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F16B7" w14:textId="77777777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4D26BC4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Title: </w:t>
      </w:r>
      <w:r w:rsidRPr="006E55DA">
        <w:rPr>
          <w:rFonts w:ascii="Times New Roman" w:eastAsia="Times New Roman" w:hAnsi="Times New Roman" w:cs="Times New Roman"/>
          <w:sz w:val="24"/>
          <w:szCs w:val="24"/>
        </w:rPr>
        <w:t>The effect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urban </w:t>
      </w:r>
      <w:r w:rsidRPr="006E55DA">
        <w:rPr>
          <w:rFonts w:ascii="Times New Roman" w:eastAsia="Times New Roman" w:hAnsi="Times New Roman" w:cs="Times New Roman"/>
          <w:sz w:val="24"/>
          <w:szCs w:val="24"/>
        </w:rPr>
        <w:t xml:space="preserve">green roof design on beetle </w:t>
      </w:r>
      <w:r>
        <w:rPr>
          <w:rFonts w:ascii="Times New Roman" w:eastAsia="Times New Roman" w:hAnsi="Times New Roman" w:cs="Times New Roman"/>
          <w:sz w:val="24"/>
          <w:szCs w:val="24"/>
        </w:rPr>
        <w:t>bio</w:t>
      </w:r>
      <w:r w:rsidRPr="006E55DA">
        <w:rPr>
          <w:rFonts w:ascii="Times New Roman" w:eastAsia="Times New Roman" w:hAnsi="Times New Roman" w:cs="Times New Roman"/>
          <w:sz w:val="24"/>
          <w:szCs w:val="24"/>
        </w:rPr>
        <w:t>diversity</w:t>
      </w:r>
    </w:p>
    <w:p w14:paraId="477D21C8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85DEEF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Authors: Sydney Gonsalves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*, Olyssa Starry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, Alexander Szallies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, and Stephan Brenneisen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</w:p>
    <w:p w14:paraId="78C6322A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7F7010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Portland State University, Environmental Science and Management Department, Portland, OR, USA. Current affiliation: Anchor QEA, Portland, OR, USA. ORCID: </w:t>
      </w:r>
      <w:r w:rsidRPr="007E4314">
        <w:rPr>
          <w:rFonts w:ascii="Times New Roman" w:eastAsia="Times New Roman" w:hAnsi="Times New Roman" w:cs="Times New Roman"/>
          <w:sz w:val="24"/>
          <w:szCs w:val="24"/>
        </w:rPr>
        <w:t>0000-0003-2603-3882</w:t>
      </w:r>
    </w:p>
    <w:p w14:paraId="41FB0AED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Portland State University, Honors College, Portland, OR, USA. ORCID: </w:t>
      </w:r>
      <w:r w:rsidRPr="007E4314">
        <w:rPr>
          <w:rFonts w:ascii="Times New Roman" w:eastAsia="Times New Roman" w:hAnsi="Times New Roman" w:cs="Times New Roman"/>
          <w:sz w:val="24"/>
          <w:szCs w:val="24"/>
        </w:rPr>
        <w:t>0000-0001-5528-6964</w:t>
      </w:r>
    </w:p>
    <w:p w14:paraId="56DEFC44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Zurich University of Applied Sciences, Institute of Natural Resources, Wädenswil, Switzerland</w:t>
      </w:r>
    </w:p>
    <w:p w14:paraId="43809232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756BAB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*Corresponding author information</w:t>
      </w:r>
    </w:p>
    <w:p w14:paraId="51B0615A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Sydney Gonsalves: </w:t>
      </w:r>
    </w:p>
    <w:p w14:paraId="7693988D" w14:textId="77777777" w:rsidR="00C94078" w:rsidRDefault="00C94078" w:rsidP="00C9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sydney.gonsalves@gmail.com</w:t>
      </w:r>
    </w:p>
    <w:p w14:paraId="794A41C7" w14:textId="77777777" w:rsidR="00C94078" w:rsidRDefault="00C94078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AC71A51" w14:textId="7D27C1FF" w:rsidR="00BD7474" w:rsidRPr="00293A78" w:rsidRDefault="00BD7474" w:rsidP="00C94078">
      <w:pPr>
        <w:pStyle w:val="Heading1"/>
        <w:ind w:left="504" w:hanging="504"/>
      </w:pPr>
      <w:r w:rsidRPr="00293A78">
        <w:t>Supplementary Information - References</w:t>
      </w:r>
      <w:r w:rsidR="005B1EA4" w:rsidRPr="00293A78">
        <w:t xml:space="preserve">  </w:t>
      </w:r>
    </w:p>
    <w:p w14:paraId="2DBD798D" w14:textId="364C5C35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Arnett J Ross H, Thomas MC (2000) American Beetles, Volume I: Archostemata, Myxophaga, Adephaga, Polyphaga: Staphyliniformia. CRC Press</w:t>
      </w:r>
    </w:p>
    <w:p w14:paraId="58ECEC8A" w14:textId="2E2D3F0E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Arnett RH, Thomas MC, Skelley PE, Frank JH (2002) American Beetles, Volume II: Polyphaga: Scarabaeoidea through Curculionoidea. CRC Press</w:t>
      </w:r>
    </w:p>
    <w:p w14:paraId="143B4D91" w14:textId="4FFE6901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Batáry P, Báldi A, Szél G, et al (2007) Responses of grassland specialist and generalist beetles to management and landscape complexity. Diversity and Distributions 13:196–202. https://doi.org/10.1111/j.1472-4642.2006.00309.x</w:t>
      </w:r>
    </w:p>
    <w:p w14:paraId="421B6893" w14:textId="64EDAEA2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Bilde T, Toft S (1994) Prey preference and egg production of the carabid beetle Agonum dorsale. Entomologia Experimentalis et Applicata 73:151–156. https://doi.org/10.1111/j.1570-7458.1994.tb01850.x</w:t>
      </w:r>
    </w:p>
    <w:p w14:paraId="3087B262" w14:textId="05E7856C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Bosquet Y (1990) Beetles associated with stored products in Canada: an identification guide. v + 220 pp.</w:t>
      </w:r>
    </w:p>
    <w:p w14:paraId="60D3316A" w14:textId="0A894F04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Bousquet Y, Larochelle A (1993) Catalogue of the Geadephaga (Coleoptera: Trachypachidae, Rhysodidae, Carabidae including Cicindelini) of America north of Mexico. Memoirs of the Entomological Society of Canada 125:3–397. https://doi.org/10.4039/entm125167fv</w:t>
      </w:r>
    </w:p>
    <w:p w14:paraId="211BAB37" w14:textId="7DC2A6E4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 xml:space="preserve">Bousquet, Yves (2012) Catalogue of Geadephaga (Coleoptera, Adephaga) of America, north of Mexico. ZooKeys 245:1–1722. </w:t>
      </w:r>
      <w:r w:rsidR="00AF2A6D" w:rsidRPr="00293A78">
        <w:rPr>
          <w:rFonts w:ascii="Times New Roman" w:hAnsi="Times New Roman" w:cs="Times New Roman"/>
          <w:sz w:val="24"/>
          <w:szCs w:val="24"/>
        </w:rPr>
        <w:t>https://doi.org/http://dx.doi.org/10.3897/zookeys.245.3416</w:t>
      </w:r>
    </w:p>
    <w:p w14:paraId="65AEC9CF" w14:textId="0F7276C4" w:rsidR="00AF2A6D" w:rsidRPr="00293A78" w:rsidRDefault="00AF2A6D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Bousquet Y, others (2018) Catalogue of Tenebrionidae (Coleoptera) of North America. Zookeys 728:1–455</w:t>
      </w:r>
    </w:p>
    <w:p w14:paraId="15D29E6B" w14:textId="77777777" w:rsidR="00F54EF9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lastRenderedPageBreak/>
        <w:t>Bright DE, Bouchard P (2008) Weevils of Canada and Alaska: Coleoptera, curculionidae, entiminae. NRC Research Press</w:t>
      </w:r>
    </w:p>
    <w:p w14:paraId="13940F56" w14:textId="4870434C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Brunke A, Newton A, Klimaszewski J, et al (2011) Staphylinidae of eastern Canada and adjacent United States. Key to subfamilies: Staphylininae: tribes and subtribes, and species of Staphylinina. Canadian Journal of Arthropod Identification 1–110</w:t>
      </w:r>
    </w:p>
    <w:p w14:paraId="3FF10976" w14:textId="0035851B" w:rsidR="00AF2A6D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Coombs EM, Clark JK, Piper GL, Cofrancesco AF (2004) Biological Control of Invasive Plants in the United States. Oregon State University Press, Corvallis, OR</w:t>
      </w:r>
    </w:p>
    <w:p w14:paraId="1D04DBCC" w14:textId="2C69A9AA" w:rsidR="00AF2A6D" w:rsidRPr="00293A78" w:rsidRDefault="00AF2A6D" w:rsidP="00AF2A6D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Deichsel R (2006) Species change in an urban setting—ground and rove beetles (Coleoptera: Carabidae and Staphylinidae) in Berlin | SpringerLink. Urban Ecosystems 9:161–178</w:t>
      </w:r>
    </w:p>
    <w:p w14:paraId="1FAE8225" w14:textId="1B87CC05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Dhafer HMA (2009) Revision of the North American Species of Limonius (Coleoptera: Elateridae). Transactions of the American Entomological Society 135:209–352. https://doi.org/10.3157/061.135.0301</w:t>
      </w:r>
    </w:p>
    <w:p w14:paraId="04C39A1D" w14:textId="05FF4B9B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Downie NM, Arnett RH Jr (1995) The beetles of northeastern North America: Volume 1: introduction; suborders Archostemata, Adephaga, and Polyphaga, thru superfamily Cantharoidea. xiv + 880 pp.</w:t>
      </w:r>
    </w:p>
    <w:p w14:paraId="5EFC07C0" w14:textId="70793539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Fawki S, Bak SS, Toft S (2005) Food preferences and food value for the carabid beetles Pterostichus melanarius, P. versicolor and Carabus nemoralis. Danish Institute of Agricultural Science Report No. 114:99–109</w:t>
      </w:r>
    </w:p>
    <w:p w14:paraId="05C239F4" w14:textId="7B3D7637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Fawki S, Toft S (2005) Food preferences and the value of animal food for the carabid beetle Amara similata (Gyll.) (Col., Carabidae). Journal of Applied Entomology 129:551–556. https://doi.org/10.1111/j.1439-0418.2005.00992.x</w:t>
      </w:r>
    </w:p>
    <w:p w14:paraId="0735FA05" w14:textId="5A1FAB78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Floate, K. D., Gill, B. D (1998) Seasonal activity of dung beetles (Coleoptera: Scarabaeidae) associated with cattle dung in southern Alberta and their geographic distribution in Canada. The Canadian Entomologist 130:131–151</w:t>
      </w:r>
    </w:p>
    <w:p w14:paraId="3CC54405" w14:textId="410583C4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Gibb H, Pettersson RB, Hjältén J, et al (2006) Conservation-oriented forestry and early successional saproxylic beetles: Responses of functional groups to manipulated dead wood substrates. Biological Conservation 129:437–450. https://doi.org/10.1016/j.biocon.2005.11.010</w:t>
      </w:r>
    </w:p>
    <w:p w14:paraId="76CF421D" w14:textId="188A3752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Hansen LM, Boelt B (2008) Thresholds of economic damage by clover seed weevil (Apion fulvipes Geoff.) and lesser clover leaf weevil (Hypera nigrirostris Fab.) on white clover (Trifolium repens L.) seed crops - Hansen - 2008 - Grass and Forage Science - Wiley Online Library. Grass and Forage Science 63:433–437</w:t>
      </w:r>
    </w:p>
    <w:p w14:paraId="08284B9F" w14:textId="00C4FB49" w:rsidR="005B1EA4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lastRenderedPageBreak/>
        <w:t xml:space="preserve">Honek A, Jarosik V (2000) The role of crop density, seed and aphid presence in diversification of field communities of Carabidae (Coleoptera). European Journal of Entomology 97:517–525. </w:t>
      </w:r>
      <w:r w:rsidR="00DD1DB4" w:rsidRPr="00DD1DB4">
        <w:rPr>
          <w:rFonts w:ascii="Times New Roman" w:hAnsi="Times New Roman" w:cs="Times New Roman"/>
          <w:sz w:val="24"/>
          <w:szCs w:val="24"/>
        </w:rPr>
        <w:t>https://doi.org/10.14411/eje.2000.080</w:t>
      </w:r>
    </w:p>
    <w:p w14:paraId="5EB339B7" w14:textId="77777777" w:rsidR="00DD1DB4" w:rsidRDefault="00DD1DB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DD1DB4">
        <w:rPr>
          <w:rFonts w:ascii="Times New Roman" w:hAnsi="Times New Roman" w:cs="Times New Roman"/>
          <w:sz w:val="24"/>
          <w:szCs w:val="24"/>
        </w:rPr>
        <w:t>Kindler SD, Spomer SM (1986) Observations on the Biology of the Bluegrass Billbug, Sphenophorus parvulus Gyllenhal (Coleoptera: Curculionidae), in an Eastern Nebraska Sod Field. Journal of the Kansas Entomological Society 59:26–31</w:t>
      </w:r>
    </w:p>
    <w:p w14:paraId="73DFFE13" w14:textId="4E07082B" w:rsidR="00F54EF9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 xml:space="preserve">LaBonte J (2011) Nebria brevicollis (Fabricius, 1792) in North America, benign or malign? (Coleoptera, Carabidae, Nebriini). ZooKeys 147:527–543. </w:t>
      </w:r>
      <w:hyperlink r:id="rId12" w:history="1">
        <w:r w:rsidR="00F54EF9" w:rsidRPr="00A51B8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https://doi.org/10.3897/zookeys.147.2119</w:t>
        </w:r>
      </w:hyperlink>
    </w:p>
    <w:p w14:paraId="0274C0A9" w14:textId="45FC1C8C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LaBonte JR, Nelson RE (1998) North American Distribution and Habitat of Elaphropus parvulus (Dejean), an Introduced, Non-Synanthropic Carabid Beetle (Coleoptera: Carabidae). The Coleopterists Bulletin 52:35–42</w:t>
      </w:r>
    </w:p>
    <w:p w14:paraId="540FBE07" w14:textId="74B3F5EF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Lang C, Seifert K, Dettner K (2012) Skimming behaviour and spreading potential of Stenus species and Dianous coerulescens (Coleoptera: Staphylinidae). Naturwissenschaften 99:937–947. https://doi.org/10.1007/s00114-012-0975-4</w:t>
      </w:r>
    </w:p>
    <w:p w14:paraId="71A984DA" w14:textId="77777777" w:rsidR="00F54EF9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Langor DW, Larson DJ (1983) Alary Polymorphism and Life History of a Colonizing Ground Beetle, Bembidion lampros Herbst (Coleoptera: Carabidae). The Coleopterists Bulletin 37:365–377</w:t>
      </w:r>
    </w:p>
    <w:p w14:paraId="62F69CDE" w14:textId="27AB4CAE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Liebherr JK, Takumi RL (2002) Introduction and Distributional Expansion of Trechus obtusus (Coleoptera: Carabidae) in Maui, Hawai’i. Pacific Science 56:365–375. https://doi.org/10.1353/psc.2002.0035</w:t>
      </w:r>
    </w:p>
    <w:p w14:paraId="29ECD67A" w14:textId="206B975B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Lundgren JG (2009) The Seed Feeders. In: Relationships of Natural Enemies and Non-Prey Foods. Springer Netherlands, pp 143–165</w:t>
      </w:r>
    </w:p>
    <w:p w14:paraId="7DECDA63" w14:textId="6B5F246D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Lupi D, Colombo M, Zanetti A (2006) The rove beetles (Coleoptera Staphylinidae) of three horticultural farms in Lombardy (Northern Italy). Boll Zool Agr Bachic 38:143–165</w:t>
      </w:r>
    </w:p>
    <w:p w14:paraId="02830087" w14:textId="3534A09B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Mądra A, Frątczak K, Grzywacz A, Matuszewski S (2015) Long-term study of pig carrion entomofauna. Forensic Science International 252:1–10. https://doi.org/10.1016/j.forsciint.2015.04.013</w:t>
      </w:r>
    </w:p>
    <w:p w14:paraId="76B7F88E" w14:textId="4FA9293B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Majka C, Johnson C, Langor D (2010) Contributions towards an understanding of the Atomariinae (Coleoptera, Cryptophagidae) of Atlantic Canada. ZooKeys 35:37–63. https://doi.org/10.3897/zookeys.35.318</w:t>
      </w:r>
    </w:p>
    <w:p w14:paraId="0AC764AA" w14:textId="307A2B6C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lastRenderedPageBreak/>
        <w:t>Majka C, Klimaszewskl J, Lauff R (2006a) New Coleoptera records from owl nests in Nova Scotia, Canada. Zootaxa 33–47</w:t>
      </w:r>
    </w:p>
    <w:p w14:paraId="5283EABA" w14:textId="77777777" w:rsidR="00F54EF9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Majka C, Langor D (2011) The byrrhidae (coleoptera) of Atlantic Canada. J Acad Entomol Soc 7:32–43</w:t>
      </w:r>
    </w:p>
    <w:p w14:paraId="6B231F89" w14:textId="4204F04F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Majka C, Noronha C, Smith M (2006b) Adventive and native Byrrhidae (Coleoptera) newly recorded from Prince Edward Island, Canada. Zootaxa 21–30</w:t>
      </w:r>
    </w:p>
    <w:p w14:paraId="3D7DAE0D" w14:textId="4A83FC5B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Majka CG, Bousquet Y, Westby S (2007) The ground beetles (Coleoptera: Carabidae) of the Maritime Provinces of Canada: review of collecting, new records, and observations on composition, zoogeography, and historical origins. Zootaxa 1–36</w:t>
      </w:r>
    </w:p>
    <w:p w14:paraId="2F676E38" w14:textId="59088F8B" w:rsidR="00AF2A6D" w:rsidRPr="00293A78" w:rsidRDefault="00AF2A6D" w:rsidP="00AF2A6D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Majka C (2008) The flat bark beetles (Coleoptera, Silvanidae, Cucujidae, Laemophloeidae) of Atlantic Canada. ZooKeys 2:221–238. https://doi.org/10.3897/zookeys.2.14</w:t>
      </w:r>
    </w:p>
    <w:p w14:paraId="198AF620" w14:textId="63DC2ABA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Majka CG, Klimaszewski J (2008) Introduced Staphylinidae (Coleoptera) in the Maritime Provinces of Canada. The Canadian Entomologist 140:48–72. https://doi.org/10.4039/n06-099</w:t>
      </w:r>
    </w:p>
    <w:p w14:paraId="0310F575" w14:textId="2E14AA46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Mattson WJ, Niemelä P, Millers I, Inguanzo Y (1994) Immigrant phytophagous insects on woody plants in the United States and Canada: an annotated list. 27 pp.</w:t>
      </w:r>
    </w:p>
    <w:p w14:paraId="3CA53616" w14:textId="2F179F2A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Maus C, Mittmann B, Peschke K (1998) Host Records of Parasitoid Aleochara Gravenhorst Species (Coleoptera, Staphylinidae) Attacking Puparia of Cyclorrhapheous Diptera. Deutsche Entomologische Zeitschrift 45:231–254. https://doi.org/https://doi.org/10.1002/mmnd.19980450209</w:t>
      </w:r>
    </w:p>
    <w:p w14:paraId="2918C6C2" w14:textId="4EAC2FB7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Mercado-Velez JE, Negron JF (2014) Revision of the new world species of Hylurgops LeConte, 1876 with the description of a new genus in the Hylastini (Coleoptera: Scolytinae) and comments on some Palearctic species. Zootaxa 3785(3): 301-342 301–342. https://doi.org/10.11646/zootaxa.3785.3.1</w:t>
      </w:r>
    </w:p>
    <w:p w14:paraId="368DC603" w14:textId="6BB425E9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Mitchell B (1963) Ecology of Two Carabid Beetles, Bembidion lampros (Herbst) and Trechus quadristriatus (Schrank). Journal of Animal Ecology 32:377–392. https://doi.org/10.2307/2599</w:t>
      </w:r>
    </w:p>
    <w:p w14:paraId="1D3C205D" w14:textId="6EE38DA3" w:rsidR="00F54EF9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 xml:space="preserve">Pearce JL, Venier LA (2006) The use of ground beetles (Coleoptera: Carabidae) and spiders (Araneae) as bioindicators of sustainable forest management: A review. Ecological Indicators 6:780–793. </w:t>
      </w:r>
      <w:hyperlink r:id="rId13" w:history="1">
        <w:r w:rsidR="00F54EF9" w:rsidRPr="00A51B8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https://doi.org/10.1016/j.ecolind.2005.03.005</w:t>
        </w:r>
      </w:hyperlink>
    </w:p>
    <w:p w14:paraId="2047AB1B" w14:textId="50D52D6A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Petrova V, Cudare Z, Cibuļskis R (2006) Predators and herbivores beetles (Coleoptera) naturally ocuring on strawberry (Latvia). Acta Biol Univ Daugavp 6:155–159</w:t>
      </w:r>
    </w:p>
    <w:p w14:paraId="787BE061" w14:textId="6117B34A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lastRenderedPageBreak/>
        <w:t>Pilgrim RLC (1963) Anisodactylus Binotatus Fabr., a Carabid Beetle New to New Zealand, and a Review of the Exotic Carabid Fauna. Pacific Insects 5:837–847</w:t>
      </w:r>
    </w:p>
    <w:p w14:paraId="435BE492" w14:textId="4B4562F6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Polilov AA, Beutel RG (2010) Developmental stages of the hooded beetle Sericoderus lateralis (Coleoptera: Corylophidae) with comments on the phylogenetic position and effects of miniaturization. Arthropod Structure &amp; Development 39:52–69. https://doi.org/10.1016/j.asd.2009.08.005</w:t>
      </w:r>
    </w:p>
    <w:p w14:paraId="375C8E48" w14:textId="4E0B30F6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Price MB, Young DK (2006) An annotated checklist of Wisconsin sap and short-winged flower beetles (Coleoptera: Nitidulidae, Kateretidae). Insecta Mundi</w:t>
      </w:r>
    </w:p>
    <w:p w14:paraId="74CB2071" w14:textId="35A6B804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Riddick EW, Mills NJ (1994) Potential of Adult Carabids (Coleoptera: Carabidae) as Predators of Fifth-Instar Codling Moth (Lepidoptera: Tortricidae) in Apple Orchards in California. Environmental Entomology 23:1338–1345. https://doi.org/10.1093/ee/23.5.1338</w:t>
      </w:r>
    </w:p>
    <w:p w14:paraId="2FA88969" w14:textId="6827F7D1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Sanguankeo PP, León RG (2011) Weed management practices determine plant and arthropod diversity and seed predation in vineyards. Weed Research 51:404–412. https://doi.org/10.1111/j.1365-3180.2011.00853.x</w:t>
      </w:r>
    </w:p>
    <w:p w14:paraId="6FAC4C72" w14:textId="1EE2CA5F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Sivasubramaniam W, Wratten SD, Klimaszewskl J (1997) Species composition, abundance, and activity of predatory arthropods in carrot fields, Canterbury, New Zealand. New Zealand Journal of Zoology 24:205–212. https://doi.org/10.1080/03014223.1997.9518115</w:t>
      </w:r>
    </w:p>
    <w:p w14:paraId="3FFDA04F" w14:textId="61A615E0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 xml:space="preserve">Spence JR, Spence DH (1988) </w:t>
      </w:r>
      <w:r w:rsidR="00F54EF9">
        <w:rPr>
          <w:rFonts w:ascii="Times New Roman" w:hAnsi="Times New Roman" w:cs="Times New Roman"/>
          <w:sz w:val="24"/>
          <w:szCs w:val="24"/>
        </w:rPr>
        <w:t>Of Ground-Beetles and Men: Introduced Species and the Synanthropic Fauna of Western Canada</w:t>
      </w:r>
      <w:r w:rsidRPr="00293A78">
        <w:rPr>
          <w:rFonts w:ascii="Times New Roman" w:hAnsi="Times New Roman" w:cs="Times New Roman"/>
          <w:sz w:val="24"/>
          <w:szCs w:val="24"/>
        </w:rPr>
        <w:t>. Memoirs of the Entomological Society of Canada 120:151–168. https://doi.org/10.4039/entm120144151-1</w:t>
      </w:r>
    </w:p>
    <w:p w14:paraId="7FFBC9F1" w14:textId="42676437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Stirrett GeoM (1936) Notes on the “Flat Wireworm,” Aeolus mellillus Say. The Canadian Entomologist 68:117–118. https://doi.org/10.4039/Ent68117-5</w:t>
      </w:r>
    </w:p>
    <w:p w14:paraId="797F1B2F" w14:textId="2616366A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Sunderland K, Lovei G, Fenlon J (1995) Diets and Reproductive Phenologies of the Introduced Ground Beetles Harpalus-Affinis and Clivina-Australasiae (Coleoptera, Carabidae) in New-Zealand. Aust J Zool 43:39–50</w:t>
      </w:r>
    </w:p>
    <w:p w14:paraId="1C42C500" w14:textId="4AECD19D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Sunderland KD, Vickerman GP (1980) Aphid Feeding by Some Polyphagous Predators in Relation to Aphid Density in Cereal Fields. Journal of Applied Ecology 17:389–396</w:t>
      </w:r>
    </w:p>
    <w:p w14:paraId="488C4C45" w14:textId="77EAD025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t>Zalewski M, Ulrich W (2006) Dispersal as a key element of community structure: the case of ground beetles on lake islands. Diversity and Distributions 12:767–775</w:t>
      </w:r>
    </w:p>
    <w:p w14:paraId="1C3E8EF6" w14:textId="77777777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6FF3D19" w14:textId="77777777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8D7B7BC" w14:textId="15900A0F" w:rsidR="005B1EA4" w:rsidRPr="00293A78" w:rsidRDefault="005B1EA4" w:rsidP="005B1EA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93A78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</w:p>
    <w:p w14:paraId="1BA41846" w14:textId="77777777" w:rsidR="009E6172" w:rsidRPr="00293A78" w:rsidRDefault="009E6172" w:rsidP="001B72B1">
      <w:pPr>
        <w:pStyle w:val="BodyText"/>
        <w:rPr>
          <w:rFonts w:ascii="Times New Roman" w:hAnsi="Times New Roman" w:cs="Times New Roman"/>
          <w:sz w:val="24"/>
          <w:szCs w:val="24"/>
        </w:rPr>
      </w:pPr>
    </w:p>
    <w:sectPr w:rsidR="009E6172" w:rsidRPr="00293A78" w:rsidSect="006C52E4">
      <w:pgSz w:w="12240" w:h="15840"/>
      <w:pgMar w:top="1584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08D8A1" w14:textId="77777777" w:rsidR="00AC2375" w:rsidRDefault="00AC2375" w:rsidP="00E138D0">
      <w:r>
        <w:separator/>
      </w:r>
    </w:p>
  </w:endnote>
  <w:endnote w:type="continuationSeparator" w:id="0">
    <w:p w14:paraId="7C11D679" w14:textId="77777777" w:rsidR="00AC2375" w:rsidRDefault="00AC2375" w:rsidP="00E13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43FEB7" w14:textId="77777777" w:rsidR="00AC2375" w:rsidRDefault="00AC2375" w:rsidP="00E138D0">
      <w:r>
        <w:separator/>
      </w:r>
    </w:p>
  </w:footnote>
  <w:footnote w:type="continuationSeparator" w:id="0">
    <w:p w14:paraId="1E3C1137" w14:textId="77777777" w:rsidR="00AC2375" w:rsidRDefault="00AC2375" w:rsidP="00E13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0E2089"/>
    <w:multiLevelType w:val="multilevel"/>
    <w:tmpl w:val="F0768FB2"/>
    <w:lvl w:ilvl="0">
      <w:start w:val="1"/>
      <w:numFmt w:val="bullet"/>
      <w:pStyle w:val="TableListBullet"/>
      <w:lvlText w:val=""/>
      <w:lvlJc w:val="left"/>
      <w:pPr>
        <w:ind w:left="360" w:hanging="216"/>
      </w:pPr>
      <w:rPr>
        <w:rFonts w:ascii="Symbol" w:hAnsi="Symbol" w:hint="default"/>
        <w:sz w:val="18"/>
      </w:rPr>
    </w:lvl>
    <w:lvl w:ilvl="1">
      <w:start w:val="1"/>
      <w:numFmt w:val="bullet"/>
      <w:lvlText w:val="‒"/>
      <w:lvlJc w:val="left"/>
      <w:pPr>
        <w:ind w:left="576" w:hanging="216"/>
      </w:pPr>
      <w:rPr>
        <w:rFonts w:ascii="Segoe UI" w:hAnsi="Segoe UI" w:hint="default"/>
      </w:rPr>
    </w:lvl>
    <w:lvl w:ilvl="2">
      <w:start w:val="1"/>
      <w:numFmt w:val="bullet"/>
      <w:lvlText w:val=""/>
      <w:lvlJc w:val="left"/>
      <w:pPr>
        <w:ind w:left="792" w:hanging="216"/>
      </w:pPr>
      <w:rPr>
        <w:rFonts w:ascii="Symbol" w:hAnsi="Symbol" w:hint="default"/>
        <w:sz w:val="18"/>
      </w:rPr>
    </w:lvl>
    <w:lvl w:ilvl="3">
      <w:start w:val="1"/>
      <w:numFmt w:val="bullet"/>
      <w:lvlText w:val="‒"/>
      <w:lvlJc w:val="left"/>
      <w:pPr>
        <w:ind w:left="1008" w:hanging="216"/>
      </w:pPr>
      <w:rPr>
        <w:rFonts w:ascii="Segoe UI" w:hAnsi="Segoe UI" w:hint="default"/>
      </w:rPr>
    </w:lvl>
    <w:lvl w:ilvl="4">
      <w:start w:val="1"/>
      <w:numFmt w:val="bullet"/>
      <w:lvlText w:val=""/>
      <w:lvlJc w:val="left"/>
      <w:pPr>
        <w:ind w:left="1224" w:hanging="216"/>
      </w:pPr>
      <w:rPr>
        <w:rFonts w:ascii="Symbol" w:hAnsi="Symbol" w:hint="default"/>
      </w:rPr>
    </w:lvl>
    <w:lvl w:ilvl="5">
      <w:start w:val="1"/>
      <w:numFmt w:val="bullet"/>
      <w:lvlText w:val="‒"/>
      <w:lvlJc w:val="left"/>
      <w:pPr>
        <w:ind w:left="1440" w:hanging="216"/>
      </w:pPr>
      <w:rPr>
        <w:rFonts w:ascii="Segoe UI" w:hAnsi="Segoe UI" w:hint="default"/>
      </w:rPr>
    </w:lvl>
    <w:lvl w:ilvl="6">
      <w:start w:val="1"/>
      <w:numFmt w:val="bullet"/>
      <w:lvlText w:val=""/>
      <w:lvlJc w:val="left"/>
      <w:pPr>
        <w:ind w:left="1656" w:hanging="216"/>
      </w:pPr>
      <w:rPr>
        <w:rFonts w:ascii="Symbol" w:hAnsi="Symbol" w:hint="default"/>
      </w:rPr>
    </w:lvl>
    <w:lvl w:ilvl="7">
      <w:start w:val="1"/>
      <w:numFmt w:val="bullet"/>
      <w:lvlText w:val="‒"/>
      <w:lvlJc w:val="left"/>
      <w:pPr>
        <w:ind w:left="1872" w:hanging="216"/>
      </w:pPr>
      <w:rPr>
        <w:rFonts w:ascii="Segoe UI" w:hAnsi="Segoe UI" w:hint="default"/>
      </w:rPr>
    </w:lvl>
    <w:lvl w:ilvl="8">
      <w:start w:val="1"/>
      <w:numFmt w:val="bullet"/>
      <w:lvlText w:val=""/>
      <w:lvlJc w:val="left"/>
      <w:pPr>
        <w:ind w:left="2088" w:hanging="216"/>
      </w:pPr>
      <w:rPr>
        <w:rFonts w:ascii="Symbol" w:hAnsi="Symbol" w:hint="default"/>
      </w:rPr>
    </w:lvl>
  </w:abstractNum>
  <w:abstractNum w:abstractNumId="1" w15:restartNumberingAfterBreak="0">
    <w:nsid w:val="0E157147"/>
    <w:multiLevelType w:val="multilevel"/>
    <w:tmpl w:val="0C14A5DA"/>
    <w:lvl w:ilvl="0">
      <w:start w:val="1"/>
      <w:numFmt w:val="decimal"/>
      <w:lvlText w:val="%1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936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24" w:hanging="122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8" w:hanging="1368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88"/>
        </w:tabs>
        <w:ind w:left="1512" w:hanging="151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56" w:hanging="1656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237A79"/>
    <w:multiLevelType w:val="multilevel"/>
    <w:tmpl w:val="031A3668"/>
    <w:styleLink w:val="ListNumbersAQ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08" w:hanging="432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656" w:hanging="504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2304" w:hanging="504"/>
      </w:pPr>
      <w:rPr>
        <w:rFonts w:hint="default"/>
      </w:rPr>
    </w:lvl>
    <w:lvl w:ilvl="4">
      <w:start w:val="1"/>
      <w:numFmt w:val="lowerRoman"/>
      <w:lvlText w:val="(%5)"/>
      <w:lvlJc w:val="left"/>
      <w:pPr>
        <w:ind w:left="3024" w:hanging="576"/>
      </w:pPr>
      <w:rPr>
        <w:rFonts w:hint="default"/>
      </w:rPr>
    </w:lvl>
    <w:lvl w:ilvl="5">
      <w:start w:val="1"/>
      <w:numFmt w:val="lowerLetter"/>
      <w:lvlText w:val="[%6]"/>
      <w:lvlJc w:val="left"/>
      <w:pPr>
        <w:tabs>
          <w:tab w:val="num" w:pos="3888"/>
        </w:tabs>
        <w:ind w:left="3744" w:hanging="576"/>
      </w:pPr>
      <w:rPr>
        <w:rFonts w:hint="default"/>
      </w:rPr>
    </w:lvl>
    <w:lvl w:ilvl="6">
      <w:start w:val="1"/>
      <w:numFmt w:val="lowerRoman"/>
      <w:lvlText w:val="[%7]"/>
      <w:lvlJc w:val="left"/>
      <w:pPr>
        <w:ind w:left="4464" w:hanging="576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4608"/>
        </w:tabs>
        <w:ind w:left="5184" w:hanging="576"/>
      </w:pPr>
      <w:rPr>
        <w:rFonts w:hint="default"/>
      </w:rPr>
    </w:lvl>
    <w:lvl w:ilvl="8">
      <w:start w:val="1"/>
      <w:numFmt w:val="lowerRoman"/>
      <w:lvlText w:val="%9)"/>
      <w:lvlJc w:val="left"/>
      <w:pPr>
        <w:tabs>
          <w:tab w:val="num" w:pos="5328"/>
        </w:tabs>
        <w:ind w:left="5904" w:hanging="576"/>
      </w:pPr>
      <w:rPr>
        <w:rFonts w:hint="default"/>
      </w:rPr>
    </w:lvl>
  </w:abstractNum>
  <w:abstractNum w:abstractNumId="3" w15:restartNumberingAfterBreak="0">
    <w:nsid w:val="1BC462C3"/>
    <w:multiLevelType w:val="multilevel"/>
    <w:tmpl w:val="35E63F16"/>
    <w:styleLink w:val="ListBulletAQ"/>
    <w:lvl w:ilvl="0">
      <w:start w:val="1"/>
      <w:numFmt w:val="bullet"/>
      <w:pStyle w:val="List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1224" w:hanging="360"/>
      </w:pPr>
      <w:rPr>
        <w:rFonts w:ascii="Segoe UI" w:hAnsi="Segoe UI" w:hint="default"/>
      </w:r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‒"/>
      <w:lvlJc w:val="left"/>
      <w:pPr>
        <w:ind w:left="2376" w:hanging="360"/>
      </w:pPr>
      <w:rPr>
        <w:rFonts w:ascii="Segoe UI" w:hAnsi="Segoe UI" w:hint="default"/>
      </w:rPr>
    </w:lvl>
    <w:lvl w:ilvl="4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5">
      <w:start w:val="1"/>
      <w:numFmt w:val="bullet"/>
      <w:lvlText w:val="‒"/>
      <w:lvlJc w:val="left"/>
      <w:pPr>
        <w:ind w:left="3528" w:hanging="360"/>
      </w:pPr>
      <w:rPr>
        <w:rFonts w:ascii="Segoe UI" w:hAnsi="Segoe UI" w:hint="default"/>
      </w:rPr>
    </w:lvl>
    <w:lvl w:ilvl="6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</w:abstractNum>
  <w:abstractNum w:abstractNumId="4" w15:restartNumberingAfterBreak="0">
    <w:nsid w:val="38972E89"/>
    <w:multiLevelType w:val="multilevel"/>
    <w:tmpl w:val="01F09B50"/>
    <w:lvl w:ilvl="0">
      <w:start w:val="1"/>
      <w:numFmt w:val="decimal"/>
      <w:pStyle w:val="TableListNumbered"/>
      <w:lvlText w:val="%1."/>
      <w:lvlJc w:val="left"/>
      <w:pPr>
        <w:ind w:left="360" w:hanging="216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16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36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224" w:hanging="288"/>
      </w:pPr>
      <w:rPr>
        <w:rFonts w:hint="default"/>
      </w:rPr>
    </w:lvl>
    <w:lvl w:ilvl="4">
      <w:start w:val="1"/>
      <w:numFmt w:val="lowerRoman"/>
      <w:lvlText w:val="%5)"/>
      <w:lvlJc w:val="left"/>
      <w:pPr>
        <w:ind w:left="1584" w:hanging="360"/>
      </w:pPr>
      <w:rPr>
        <w:rFonts w:hint="default"/>
      </w:rPr>
    </w:lvl>
    <w:lvl w:ilvl="5">
      <w:start w:val="1"/>
      <w:numFmt w:val="lowerLetter"/>
      <w:lvlText w:val="%6]"/>
      <w:lvlJc w:val="left"/>
      <w:pPr>
        <w:ind w:left="1872" w:hanging="288"/>
      </w:pPr>
      <w:rPr>
        <w:rFonts w:hint="default"/>
      </w:rPr>
    </w:lvl>
    <w:lvl w:ilvl="6">
      <w:start w:val="1"/>
      <w:numFmt w:val="lowerRoman"/>
      <w:lvlText w:val="%7]"/>
      <w:lvlJc w:val="left"/>
      <w:pPr>
        <w:ind w:left="2232" w:hanging="360"/>
      </w:pPr>
      <w:rPr>
        <w:rFonts w:hint="default"/>
      </w:rPr>
    </w:lvl>
    <w:lvl w:ilvl="7">
      <w:start w:val="1"/>
      <w:numFmt w:val="lowerLetter"/>
      <w:lvlText w:val="%8}"/>
      <w:lvlJc w:val="left"/>
      <w:pPr>
        <w:ind w:left="2520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80" w:hanging="360"/>
      </w:pPr>
      <w:rPr>
        <w:rFonts w:hint="default"/>
      </w:rPr>
    </w:lvl>
  </w:abstractNum>
  <w:abstractNum w:abstractNumId="5" w15:restartNumberingAfterBreak="0">
    <w:nsid w:val="3A2F5866"/>
    <w:multiLevelType w:val="multilevel"/>
    <w:tmpl w:val="1E62DB14"/>
    <w:lvl w:ilvl="0">
      <w:start w:val="1"/>
      <w:numFmt w:val="lowerLetter"/>
      <w:pStyle w:val="TableNotesLettered"/>
      <w:lvlText w:val="%1."/>
      <w:lvlJc w:val="left"/>
      <w:pPr>
        <w:ind w:left="216" w:hanging="216"/>
      </w:pPr>
      <w:rPr>
        <w:rFonts w:hint="default"/>
      </w:rPr>
    </w:lvl>
    <w:lvl w:ilvl="1">
      <w:start w:val="1"/>
      <w:numFmt w:val="lowerRoman"/>
      <w:lvlText w:val="%2."/>
      <w:lvlJc w:val="left"/>
      <w:pPr>
        <w:ind w:left="504" w:hanging="288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864" w:hanging="216"/>
      </w:pPr>
      <w:rPr>
        <w:rFonts w:hint="default"/>
      </w:rPr>
    </w:lvl>
    <w:lvl w:ilvl="3">
      <w:start w:val="1"/>
      <w:numFmt w:val="lowerRoman"/>
      <w:lvlText w:val="%4)"/>
      <w:lvlJc w:val="left"/>
      <w:pPr>
        <w:ind w:left="1152" w:hanging="288"/>
      </w:pPr>
      <w:rPr>
        <w:rFonts w:hint="default"/>
      </w:rPr>
    </w:lvl>
    <w:lvl w:ilvl="4">
      <w:start w:val="1"/>
      <w:numFmt w:val="lowerLetter"/>
      <w:lvlText w:val="%5]"/>
      <w:lvlJc w:val="left"/>
      <w:pPr>
        <w:ind w:left="1368" w:hanging="216"/>
      </w:pPr>
      <w:rPr>
        <w:rFonts w:hint="default"/>
      </w:rPr>
    </w:lvl>
    <w:lvl w:ilvl="5">
      <w:start w:val="1"/>
      <w:numFmt w:val="lowerRoman"/>
      <w:lvlText w:val="%6]"/>
      <w:lvlJc w:val="left"/>
      <w:pPr>
        <w:ind w:left="1656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47E325DC"/>
    <w:multiLevelType w:val="multilevel"/>
    <w:tmpl w:val="0F66FEE6"/>
    <w:lvl w:ilvl="0">
      <w:start w:val="1"/>
      <w:numFmt w:val="decimal"/>
      <w:pStyle w:val="TableNotesNumbered"/>
      <w:lvlText w:val="%1."/>
      <w:lvlJc w:val="left"/>
      <w:pPr>
        <w:ind w:left="216" w:hanging="216"/>
      </w:pPr>
      <w:rPr>
        <w:rFonts w:hint="default"/>
      </w:rPr>
    </w:lvl>
    <w:lvl w:ilvl="1">
      <w:start w:val="1"/>
      <w:numFmt w:val="lowerRoman"/>
      <w:lvlText w:val="%2."/>
      <w:lvlJc w:val="left"/>
      <w:pPr>
        <w:ind w:left="504" w:hanging="288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720" w:hanging="216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936" w:hanging="216"/>
      </w:pPr>
      <w:rPr>
        <w:rFonts w:hint="default"/>
      </w:rPr>
    </w:lvl>
    <w:lvl w:ilvl="4">
      <w:start w:val="1"/>
      <w:numFmt w:val="lowerRoman"/>
      <w:lvlText w:val="%5)"/>
      <w:lvlJc w:val="left"/>
      <w:pPr>
        <w:ind w:left="1224" w:hanging="288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440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5EE374B0"/>
    <w:multiLevelType w:val="multilevel"/>
    <w:tmpl w:val="F7FE63E0"/>
    <w:lvl w:ilvl="0">
      <w:start w:val="1"/>
      <w:numFmt w:val="decimal"/>
      <w:pStyle w:val="ListNumbered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08" w:hanging="432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656" w:hanging="504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2304" w:hanging="504"/>
      </w:pPr>
      <w:rPr>
        <w:rFonts w:hint="default"/>
      </w:rPr>
    </w:lvl>
    <w:lvl w:ilvl="4">
      <w:start w:val="1"/>
      <w:numFmt w:val="lowerRoman"/>
      <w:lvlText w:val="(%5)"/>
      <w:lvlJc w:val="left"/>
      <w:pPr>
        <w:ind w:left="3024" w:hanging="576"/>
      </w:pPr>
      <w:rPr>
        <w:rFonts w:hint="default"/>
      </w:rPr>
    </w:lvl>
    <w:lvl w:ilvl="5">
      <w:start w:val="1"/>
      <w:numFmt w:val="lowerLetter"/>
      <w:lvlText w:val="[%6]"/>
      <w:lvlJc w:val="left"/>
      <w:pPr>
        <w:tabs>
          <w:tab w:val="num" w:pos="3888"/>
        </w:tabs>
        <w:ind w:left="3744" w:hanging="576"/>
      </w:pPr>
      <w:rPr>
        <w:rFonts w:hint="default"/>
      </w:rPr>
    </w:lvl>
    <w:lvl w:ilvl="6">
      <w:start w:val="1"/>
      <w:numFmt w:val="lowerRoman"/>
      <w:lvlText w:val="[%7]"/>
      <w:lvlJc w:val="left"/>
      <w:pPr>
        <w:ind w:left="4464" w:hanging="576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4608"/>
        </w:tabs>
        <w:ind w:left="5184" w:hanging="576"/>
      </w:pPr>
      <w:rPr>
        <w:rFonts w:hint="default"/>
      </w:rPr>
    </w:lvl>
    <w:lvl w:ilvl="8">
      <w:start w:val="1"/>
      <w:numFmt w:val="lowerRoman"/>
      <w:lvlText w:val="%9)"/>
      <w:lvlJc w:val="left"/>
      <w:pPr>
        <w:tabs>
          <w:tab w:val="num" w:pos="5328"/>
        </w:tabs>
        <w:ind w:left="5904" w:hanging="576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5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uppressTop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375"/>
    <w:rsid w:val="00001774"/>
    <w:rsid w:val="000065E3"/>
    <w:rsid w:val="0001151B"/>
    <w:rsid w:val="00015B8E"/>
    <w:rsid w:val="0002510B"/>
    <w:rsid w:val="00027072"/>
    <w:rsid w:val="0003363B"/>
    <w:rsid w:val="000352CF"/>
    <w:rsid w:val="0003541C"/>
    <w:rsid w:val="000432A3"/>
    <w:rsid w:val="000454BD"/>
    <w:rsid w:val="00050600"/>
    <w:rsid w:val="0005222A"/>
    <w:rsid w:val="000544DD"/>
    <w:rsid w:val="000562E9"/>
    <w:rsid w:val="00057139"/>
    <w:rsid w:val="000575E8"/>
    <w:rsid w:val="0007690C"/>
    <w:rsid w:val="00080E61"/>
    <w:rsid w:val="00081BF0"/>
    <w:rsid w:val="00081FD4"/>
    <w:rsid w:val="00082156"/>
    <w:rsid w:val="0008249C"/>
    <w:rsid w:val="0009005A"/>
    <w:rsid w:val="000979E2"/>
    <w:rsid w:val="000A4FA8"/>
    <w:rsid w:val="000A5840"/>
    <w:rsid w:val="000B2B58"/>
    <w:rsid w:val="000B43D4"/>
    <w:rsid w:val="000B7381"/>
    <w:rsid w:val="000B7F45"/>
    <w:rsid w:val="000C545B"/>
    <w:rsid w:val="000C5AF3"/>
    <w:rsid w:val="000D06CD"/>
    <w:rsid w:val="000E0983"/>
    <w:rsid w:val="000E1F5F"/>
    <w:rsid w:val="000E3C4B"/>
    <w:rsid w:val="000E5E7E"/>
    <w:rsid w:val="000F0A56"/>
    <w:rsid w:val="000F140B"/>
    <w:rsid w:val="000F257E"/>
    <w:rsid w:val="000F3751"/>
    <w:rsid w:val="000F57FC"/>
    <w:rsid w:val="000F5B77"/>
    <w:rsid w:val="000F69BA"/>
    <w:rsid w:val="0010219D"/>
    <w:rsid w:val="00107AC5"/>
    <w:rsid w:val="00112901"/>
    <w:rsid w:val="00122329"/>
    <w:rsid w:val="0013654A"/>
    <w:rsid w:val="00137185"/>
    <w:rsid w:val="00146302"/>
    <w:rsid w:val="00154316"/>
    <w:rsid w:val="001569BD"/>
    <w:rsid w:val="00156B7D"/>
    <w:rsid w:val="00157047"/>
    <w:rsid w:val="001602E3"/>
    <w:rsid w:val="00161B09"/>
    <w:rsid w:val="001705A9"/>
    <w:rsid w:val="00171D76"/>
    <w:rsid w:val="0017483F"/>
    <w:rsid w:val="00177440"/>
    <w:rsid w:val="00181479"/>
    <w:rsid w:val="00185D1B"/>
    <w:rsid w:val="001A4405"/>
    <w:rsid w:val="001A5285"/>
    <w:rsid w:val="001B0B87"/>
    <w:rsid w:val="001B72B1"/>
    <w:rsid w:val="001D3397"/>
    <w:rsid w:val="001D4B6A"/>
    <w:rsid w:val="001D66D8"/>
    <w:rsid w:val="001E24A9"/>
    <w:rsid w:val="001E3B81"/>
    <w:rsid w:val="001E3DB7"/>
    <w:rsid w:val="001F0633"/>
    <w:rsid w:val="001F1A6C"/>
    <w:rsid w:val="001F388A"/>
    <w:rsid w:val="001F3CEA"/>
    <w:rsid w:val="00200B89"/>
    <w:rsid w:val="00200F40"/>
    <w:rsid w:val="0020633A"/>
    <w:rsid w:val="00213D2F"/>
    <w:rsid w:val="00223001"/>
    <w:rsid w:val="00226617"/>
    <w:rsid w:val="00227BE0"/>
    <w:rsid w:val="00231F21"/>
    <w:rsid w:val="00234009"/>
    <w:rsid w:val="00240011"/>
    <w:rsid w:val="002507B9"/>
    <w:rsid w:val="00252304"/>
    <w:rsid w:val="00255751"/>
    <w:rsid w:val="002562A3"/>
    <w:rsid w:val="00260FFC"/>
    <w:rsid w:val="002640EA"/>
    <w:rsid w:val="0026602E"/>
    <w:rsid w:val="00270B9C"/>
    <w:rsid w:val="00270FD4"/>
    <w:rsid w:val="00271F6D"/>
    <w:rsid w:val="00282EAC"/>
    <w:rsid w:val="00293A78"/>
    <w:rsid w:val="002A0590"/>
    <w:rsid w:val="002A0797"/>
    <w:rsid w:val="002A5548"/>
    <w:rsid w:val="002A644D"/>
    <w:rsid w:val="002A6AAA"/>
    <w:rsid w:val="002A6F4A"/>
    <w:rsid w:val="002B52CE"/>
    <w:rsid w:val="002B5975"/>
    <w:rsid w:val="002C19CF"/>
    <w:rsid w:val="002C44EA"/>
    <w:rsid w:val="002D0B1A"/>
    <w:rsid w:val="002D3F98"/>
    <w:rsid w:val="002E1075"/>
    <w:rsid w:val="002E133A"/>
    <w:rsid w:val="002E1DF1"/>
    <w:rsid w:val="002E32B1"/>
    <w:rsid w:val="002E33B5"/>
    <w:rsid w:val="002E4954"/>
    <w:rsid w:val="002E4F2F"/>
    <w:rsid w:val="002E58CE"/>
    <w:rsid w:val="002E61D9"/>
    <w:rsid w:val="002E63B9"/>
    <w:rsid w:val="002E7F9C"/>
    <w:rsid w:val="002F029B"/>
    <w:rsid w:val="002F1215"/>
    <w:rsid w:val="002F622F"/>
    <w:rsid w:val="003035EF"/>
    <w:rsid w:val="00304600"/>
    <w:rsid w:val="0030476C"/>
    <w:rsid w:val="003126FB"/>
    <w:rsid w:val="003246AF"/>
    <w:rsid w:val="00325E84"/>
    <w:rsid w:val="00325FFD"/>
    <w:rsid w:val="003319B5"/>
    <w:rsid w:val="00340927"/>
    <w:rsid w:val="00346950"/>
    <w:rsid w:val="00346F11"/>
    <w:rsid w:val="00351AFD"/>
    <w:rsid w:val="00360147"/>
    <w:rsid w:val="00361943"/>
    <w:rsid w:val="00367A3F"/>
    <w:rsid w:val="00372019"/>
    <w:rsid w:val="003776D9"/>
    <w:rsid w:val="00377BFC"/>
    <w:rsid w:val="00380BA1"/>
    <w:rsid w:val="00381E4F"/>
    <w:rsid w:val="00382CA6"/>
    <w:rsid w:val="00382E50"/>
    <w:rsid w:val="003843EE"/>
    <w:rsid w:val="0038571D"/>
    <w:rsid w:val="00391620"/>
    <w:rsid w:val="003948B7"/>
    <w:rsid w:val="00395019"/>
    <w:rsid w:val="003963C3"/>
    <w:rsid w:val="00397112"/>
    <w:rsid w:val="003A43DC"/>
    <w:rsid w:val="003A4AAE"/>
    <w:rsid w:val="003A5718"/>
    <w:rsid w:val="003A61C4"/>
    <w:rsid w:val="003B18F4"/>
    <w:rsid w:val="003B2F8C"/>
    <w:rsid w:val="003B4495"/>
    <w:rsid w:val="003D0B5A"/>
    <w:rsid w:val="003D5C66"/>
    <w:rsid w:val="003E3AE7"/>
    <w:rsid w:val="003E5A24"/>
    <w:rsid w:val="003E65ED"/>
    <w:rsid w:val="0040014E"/>
    <w:rsid w:val="00406271"/>
    <w:rsid w:val="004143DC"/>
    <w:rsid w:val="004162A6"/>
    <w:rsid w:val="0041751F"/>
    <w:rsid w:val="0043021B"/>
    <w:rsid w:val="00431F68"/>
    <w:rsid w:val="00433D28"/>
    <w:rsid w:val="00434EA1"/>
    <w:rsid w:val="0043681A"/>
    <w:rsid w:val="00443264"/>
    <w:rsid w:val="0044348A"/>
    <w:rsid w:val="004438BE"/>
    <w:rsid w:val="00444032"/>
    <w:rsid w:val="0044545E"/>
    <w:rsid w:val="0044600B"/>
    <w:rsid w:val="0044753C"/>
    <w:rsid w:val="00456D4A"/>
    <w:rsid w:val="004574C4"/>
    <w:rsid w:val="00457742"/>
    <w:rsid w:val="00463A34"/>
    <w:rsid w:val="00464197"/>
    <w:rsid w:val="00466BD3"/>
    <w:rsid w:val="0047024B"/>
    <w:rsid w:val="004743E8"/>
    <w:rsid w:val="00474AFA"/>
    <w:rsid w:val="00475E8B"/>
    <w:rsid w:val="0048028C"/>
    <w:rsid w:val="00481F74"/>
    <w:rsid w:val="00484215"/>
    <w:rsid w:val="0048427F"/>
    <w:rsid w:val="00495399"/>
    <w:rsid w:val="00495CEA"/>
    <w:rsid w:val="004963E7"/>
    <w:rsid w:val="00496EAD"/>
    <w:rsid w:val="004A28C7"/>
    <w:rsid w:val="004B0BC7"/>
    <w:rsid w:val="004B2F82"/>
    <w:rsid w:val="004B40E8"/>
    <w:rsid w:val="004B5C08"/>
    <w:rsid w:val="004B79AE"/>
    <w:rsid w:val="004C533E"/>
    <w:rsid w:val="004C6291"/>
    <w:rsid w:val="004D22B3"/>
    <w:rsid w:val="004D244B"/>
    <w:rsid w:val="004D41DC"/>
    <w:rsid w:val="004D4869"/>
    <w:rsid w:val="004E3077"/>
    <w:rsid w:val="004E475B"/>
    <w:rsid w:val="004E6441"/>
    <w:rsid w:val="004E7EE3"/>
    <w:rsid w:val="004F13B7"/>
    <w:rsid w:val="004F5F78"/>
    <w:rsid w:val="004F6EF3"/>
    <w:rsid w:val="005008D7"/>
    <w:rsid w:val="00506B1E"/>
    <w:rsid w:val="00510085"/>
    <w:rsid w:val="0051462F"/>
    <w:rsid w:val="00515EC8"/>
    <w:rsid w:val="00520245"/>
    <w:rsid w:val="00520A24"/>
    <w:rsid w:val="005216D3"/>
    <w:rsid w:val="00522970"/>
    <w:rsid w:val="005244BC"/>
    <w:rsid w:val="00524593"/>
    <w:rsid w:val="0052582A"/>
    <w:rsid w:val="00533A5E"/>
    <w:rsid w:val="005354F3"/>
    <w:rsid w:val="00535F5F"/>
    <w:rsid w:val="00536513"/>
    <w:rsid w:val="00540FFE"/>
    <w:rsid w:val="00541C9D"/>
    <w:rsid w:val="0054227D"/>
    <w:rsid w:val="00550BFB"/>
    <w:rsid w:val="00551B40"/>
    <w:rsid w:val="005537F8"/>
    <w:rsid w:val="00553B15"/>
    <w:rsid w:val="00572432"/>
    <w:rsid w:val="005728A1"/>
    <w:rsid w:val="005732F0"/>
    <w:rsid w:val="00574DBD"/>
    <w:rsid w:val="00581206"/>
    <w:rsid w:val="00582CE3"/>
    <w:rsid w:val="00583AB2"/>
    <w:rsid w:val="005944D7"/>
    <w:rsid w:val="0059733E"/>
    <w:rsid w:val="005A1A1D"/>
    <w:rsid w:val="005B1EA4"/>
    <w:rsid w:val="005B2C5D"/>
    <w:rsid w:val="005B5026"/>
    <w:rsid w:val="005C2032"/>
    <w:rsid w:val="005C7DD4"/>
    <w:rsid w:val="005D02D7"/>
    <w:rsid w:val="005D39AA"/>
    <w:rsid w:val="005D76B3"/>
    <w:rsid w:val="005D7B8B"/>
    <w:rsid w:val="005E2F22"/>
    <w:rsid w:val="005E541F"/>
    <w:rsid w:val="005F0479"/>
    <w:rsid w:val="005F52AD"/>
    <w:rsid w:val="005F5F94"/>
    <w:rsid w:val="00602059"/>
    <w:rsid w:val="006024A9"/>
    <w:rsid w:val="00602806"/>
    <w:rsid w:val="00607A13"/>
    <w:rsid w:val="0061359B"/>
    <w:rsid w:val="00622163"/>
    <w:rsid w:val="0062481A"/>
    <w:rsid w:val="00640821"/>
    <w:rsid w:val="00645957"/>
    <w:rsid w:val="0064748B"/>
    <w:rsid w:val="00652FF2"/>
    <w:rsid w:val="00661BDB"/>
    <w:rsid w:val="00662AC5"/>
    <w:rsid w:val="00662B1A"/>
    <w:rsid w:val="00666AC1"/>
    <w:rsid w:val="006764FC"/>
    <w:rsid w:val="006778C7"/>
    <w:rsid w:val="006811A3"/>
    <w:rsid w:val="0069231B"/>
    <w:rsid w:val="006A1317"/>
    <w:rsid w:val="006A2477"/>
    <w:rsid w:val="006A27CC"/>
    <w:rsid w:val="006A316C"/>
    <w:rsid w:val="006A471E"/>
    <w:rsid w:val="006A6950"/>
    <w:rsid w:val="006B0D1A"/>
    <w:rsid w:val="006B30AB"/>
    <w:rsid w:val="006B5A76"/>
    <w:rsid w:val="006B70DE"/>
    <w:rsid w:val="006C52E4"/>
    <w:rsid w:val="006C5ABB"/>
    <w:rsid w:val="006C6B62"/>
    <w:rsid w:val="006D037B"/>
    <w:rsid w:val="006D6ADD"/>
    <w:rsid w:val="006E5B9F"/>
    <w:rsid w:val="006E7116"/>
    <w:rsid w:val="006F2135"/>
    <w:rsid w:val="006F496B"/>
    <w:rsid w:val="006F5CC4"/>
    <w:rsid w:val="00700281"/>
    <w:rsid w:val="007007A2"/>
    <w:rsid w:val="007025ED"/>
    <w:rsid w:val="007055A9"/>
    <w:rsid w:val="00706823"/>
    <w:rsid w:val="00713D8F"/>
    <w:rsid w:val="007215E0"/>
    <w:rsid w:val="00727C25"/>
    <w:rsid w:val="007302F2"/>
    <w:rsid w:val="00735BCE"/>
    <w:rsid w:val="00737029"/>
    <w:rsid w:val="00744ACA"/>
    <w:rsid w:val="00746659"/>
    <w:rsid w:val="007479CB"/>
    <w:rsid w:val="00747BC0"/>
    <w:rsid w:val="00755C34"/>
    <w:rsid w:val="00760433"/>
    <w:rsid w:val="0076720E"/>
    <w:rsid w:val="00773750"/>
    <w:rsid w:val="00774469"/>
    <w:rsid w:val="00776CEE"/>
    <w:rsid w:val="00776CF4"/>
    <w:rsid w:val="00777A11"/>
    <w:rsid w:val="007811D0"/>
    <w:rsid w:val="00786B62"/>
    <w:rsid w:val="0079134A"/>
    <w:rsid w:val="007963AA"/>
    <w:rsid w:val="007A467C"/>
    <w:rsid w:val="007B2E95"/>
    <w:rsid w:val="007B43D5"/>
    <w:rsid w:val="007B4880"/>
    <w:rsid w:val="007B55E2"/>
    <w:rsid w:val="007B7AFE"/>
    <w:rsid w:val="007C13B1"/>
    <w:rsid w:val="007C2178"/>
    <w:rsid w:val="007C4349"/>
    <w:rsid w:val="007C7261"/>
    <w:rsid w:val="007D167E"/>
    <w:rsid w:val="007E414F"/>
    <w:rsid w:val="007E7869"/>
    <w:rsid w:val="007F4CB6"/>
    <w:rsid w:val="007F678F"/>
    <w:rsid w:val="00801810"/>
    <w:rsid w:val="00801C61"/>
    <w:rsid w:val="0081112D"/>
    <w:rsid w:val="00814A3D"/>
    <w:rsid w:val="00815D4F"/>
    <w:rsid w:val="008207E2"/>
    <w:rsid w:val="00821999"/>
    <w:rsid w:val="00822C57"/>
    <w:rsid w:val="00823702"/>
    <w:rsid w:val="00823E3D"/>
    <w:rsid w:val="008363F2"/>
    <w:rsid w:val="008367E6"/>
    <w:rsid w:val="00836C0F"/>
    <w:rsid w:val="00837962"/>
    <w:rsid w:val="00837E17"/>
    <w:rsid w:val="0084226B"/>
    <w:rsid w:val="00843D3A"/>
    <w:rsid w:val="00846ECF"/>
    <w:rsid w:val="0085246E"/>
    <w:rsid w:val="00853726"/>
    <w:rsid w:val="008544DC"/>
    <w:rsid w:val="008558F0"/>
    <w:rsid w:val="008569A6"/>
    <w:rsid w:val="00856B8B"/>
    <w:rsid w:val="00856C6E"/>
    <w:rsid w:val="00864920"/>
    <w:rsid w:val="00866E1C"/>
    <w:rsid w:val="0086721D"/>
    <w:rsid w:val="00881973"/>
    <w:rsid w:val="00882F05"/>
    <w:rsid w:val="0088465C"/>
    <w:rsid w:val="00884B33"/>
    <w:rsid w:val="008869B7"/>
    <w:rsid w:val="00887570"/>
    <w:rsid w:val="008946D2"/>
    <w:rsid w:val="00895F5E"/>
    <w:rsid w:val="00896B12"/>
    <w:rsid w:val="008A15E6"/>
    <w:rsid w:val="008A7A2B"/>
    <w:rsid w:val="008B11A4"/>
    <w:rsid w:val="008B784B"/>
    <w:rsid w:val="008C5178"/>
    <w:rsid w:val="008D08F0"/>
    <w:rsid w:val="008D5259"/>
    <w:rsid w:val="008D6F73"/>
    <w:rsid w:val="008E3D13"/>
    <w:rsid w:val="008E5F88"/>
    <w:rsid w:val="008E7104"/>
    <w:rsid w:val="008E7214"/>
    <w:rsid w:val="008E7456"/>
    <w:rsid w:val="008F447A"/>
    <w:rsid w:val="008F44DF"/>
    <w:rsid w:val="009008FE"/>
    <w:rsid w:val="00905235"/>
    <w:rsid w:val="00906359"/>
    <w:rsid w:val="00906C26"/>
    <w:rsid w:val="00906E29"/>
    <w:rsid w:val="0091093F"/>
    <w:rsid w:val="00911ADF"/>
    <w:rsid w:val="0091218B"/>
    <w:rsid w:val="00912D8B"/>
    <w:rsid w:val="0093045F"/>
    <w:rsid w:val="00930C5D"/>
    <w:rsid w:val="00932109"/>
    <w:rsid w:val="009521C0"/>
    <w:rsid w:val="0096052E"/>
    <w:rsid w:val="009630CF"/>
    <w:rsid w:val="00971BE0"/>
    <w:rsid w:val="0097396B"/>
    <w:rsid w:val="00982549"/>
    <w:rsid w:val="0098381C"/>
    <w:rsid w:val="00985CFB"/>
    <w:rsid w:val="009906F1"/>
    <w:rsid w:val="00990809"/>
    <w:rsid w:val="009953ED"/>
    <w:rsid w:val="00997419"/>
    <w:rsid w:val="009A005A"/>
    <w:rsid w:val="009A2C3D"/>
    <w:rsid w:val="009A3727"/>
    <w:rsid w:val="009A5B38"/>
    <w:rsid w:val="009C1706"/>
    <w:rsid w:val="009C4BFA"/>
    <w:rsid w:val="009C58F0"/>
    <w:rsid w:val="009C7B0F"/>
    <w:rsid w:val="009D0963"/>
    <w:rsid w:val="009D0D4B"/>
    <w:rsid w:val="009D1A90"/>
    <w:rsid w:val="009D40E1"/>
    <w:rsid w:val="009E2911"/>
    <w:rsid w:val="009E2AB0"/>
    <w:rsid w:val="009E4000"/>
    <w:rsid w:val="009E5948"/>
    <w:rsid w:val="009E6172"/>
    <w:rsid w:val="009F1024"/>
    <w:rsid w:val="009F588C"/>
    <w:rsid w:val="00A02C53"/>
    <w:rsid w:val="00A04041"/>
    <w:rsid w:val="00A05973"/>
    <w:rsid w:val="00A061A6"/>
    <w:rsid w:val="00A06256"/>
    <w:rsid w:val="00A126BA"/>
    <w:rsid w:val="00A21B5E"/>
    <w:rsid w:val="00A22EB6"/>
    <w:rsid w:val="00A238AC"/>
    <w:rsid w:val="00A3136D"/>
    <w:rsid w:val="00A35383"/>
    <w:rsid w:val="00A362DF"/>
    <w:rsid w:val="00A36786"/>
    <w:rsid w:val="00A41480"/>
    <w:rsid w:val="00A451E0"/>
    <w:rsid w:val="00A4690E"/>
    <w:rsid w:val="00A478DC"/>
    <w:rsid w:val="00A47AC8"/>
    <w:rsid w:val="00A527D7"/>
    <w:rsid w:val="00A54C6D"/>
    <w:rsid w:val="00A61985"/>
    <w:rsid w:val="00A645C9"/>
    <w:rsid w:val="00A6477F"/>
    <w:rsid w:val="00A7327C"/>
    <w:rsid w:val="00A73348"/>
    <w:rsid w:val="00A736DF"/>
    <w:rsid w:val="00A77D6C"/>
    <w:rsid w:val="00AA1733"/>
    <w:rsid w:val="00AA4780"/>
    <w:rsid w:val="00AB0189"/>
    <w:rsid w:val="00AB03E5"/>
    <w:rsid w:val="00AB1A1B"/>
    <w:rsid w:val="00AB2FF9"/>
    <w:rsid w:val="00AB3DFD"/>
    <w:rsid w:val="00AB44DB"/>
    <w:rsid w:val="00AC0E99"/>
    <w:rsid w:val="00AC2375"/>
    <w:rsid w:val="00AD00CA"/>
    <w:rsid w:val="00AD4895"/>
    <w:rsid w:val="00AE639F"/>
    <w:rsid w:val="00AE69D0"/>
    <w:rsid w:val="00AF099C"/>
    <w:rsid w:val="00AF2A6D"/>
    <w:rsid w:val="00B019BC"/>
    <w:rsid w:val="00B04BC4"/>
    <w:rsid w:val="00B11D61"/>
    <w:rsid w:val="00B12E2E"/>
    <w:rsid w:val="00B20510"/>
    <w:rsid w:val="00B20B6C"/>
    <w:rsid w:val="00B231DC"/>
    <w:rsid w:val="00B23B3F"/>
    <w:rsid w:val="00B257AD"/>
    <w:rsid w:val="00B3118F"/>
    <w:rsid w:val="00B325EA"/>
    <w:rsid w:val="00B32DFC"/>
    <w:rsid w:val="00B35D9B"/>
    <w:rsid w:val="00B421CD"/>
    <w:rsid w:val="00B4428A"/>
    <w:rsid w:val="00B4664D"/>
    <w:rsid w:val="00B46F7F"/>
    <w:rsid w:val="00B477A7"/>
    <w:rsid w:val="00B479D2"/>
    <w:rsid w:val="00B52010"/>
    <w:rsid w:val="00B60D0D"/>
    <w:rsid w:val="00B64E0A"/>
    <w:rsid w:val="00B67928"/>
    <w:rsid w:val="00B67EAC"/>
    <w:rsid w:val="00B706B2"/>
    <w:rsid w:val="00B762B1"/>
    <w:rsid w:val="00B83A29"/>
    <w:rsid w:val="00B97FD1"/>
    <w:rsid w:val="00BA0B48"/>
    <w:rsid w:val="00BA135D"/>
    <w:rsid w:val="00BB0A20"/>
    <w:rsid w:val="00BB3362"/>
    <w:rsid w:val="00BC2DFA"/>
    <w:rsid w:val="00BD16B1"/>
    <w:rsid w:val="00BD7474"/>
    <w:rsid w:val="00BE02D7"/>
    <w:rsid w:val="00BE1EEE"/>
    <w:rsid w:val="00BE4340"/>
    <w:rsid w:val="00BE46A9"/>
    <w:rsid w:val="00BF1083"/>
    <w:rsid w:val="00BF38DE"/>
    <w:rsid w:val="00BF7108"/>
    <w:rsid w:val="00C0014A"/>
    <w:rsid w:val="00C008C8"/>
    <w:rsid w:val="00C00AAD"/>
    <w:rsid w:val="00C03247"/>
    <w:rsid w:val="00C03400"/>
    <w:rsid w:val="00C139D0"/>
    <w:rsid w:val="00C13F8D"/>
    <w:rsid w:val="00C17D91"/>
    <w:rsid w:val="00C227C9"/>
    <w:rsid w:val="00C27F63"/>
    <w:rsid w:val="00C32353"/>
    <w:rsid w:val="00C340DC"/>
    <w:rsid w:val="00C34DCE"/>
    <w:rsid w:val="00C350C9"/>
    <w:rsid w:val="00C379E5"/>
    <w:rsid w:val="00C415AE"/>
    <w:rsid w:val="00C4382B"/>
    <w:rsid w:val="00C43F38"/>
    <w:rsid w:val="00C45085"/>
    <w:rsid w:val="00C52910"/>
    <w:rsid w:val="00C65AF2"/>
    <w:rsid w:val="00C67B1A"/>
    <w:rsid w:val="00C7203F"/>
    <w:rsid w:val="00C80F4D"/>
    <w:rsid w:val="00C90F56"/>
    <w:rsid w:val="00C94078"/>
    <w:rsid w:val="00C975D3"/>
    <w:rsid w:val="00CA1C22"/>
    <w:rsid w:val="00CA3A5C"/>
    <w:rsid w:val="00CB5C7F"/>
    <w:rsid w:val="00CB6E4E"/>
    <w:rsid w:val="00CC6A33"/>
    <w:rsid w:val="00CC774E"/>
    <w:rsid w:val="00CD4B28"/>
    <w:rsid w:val="00CD4C60"/>
    <w:rsid w:val="00CD4C6B"/>
    <w:rsid w:val="00CD68CD"/>
    <w:rsid w:val="00CD6BF7"/>
    <w:rsid w:val="00CE048B"/>
    <w:rsid w:val="00CE23CD"/>
    <w:rsid w:val="00CE3B08"/>
    <w:rsid w:val="00CF32A5"/>
    <w:rsid w:val="00CF32C1"/>
    <w:rsid w:val="00CF593B"/>
    <w:rsid w:val="00CF7BCD"/>
    <w:rsid w:val="00D1410B"/>
    <w:rsid w:val="00D16932"/>
    <w:rsid w:val="00D20A05"/>
    <w:rsid w:val="00D2637B"/>
    <w:rsid w:val="00D324BC"/>
    <w:rsid w:val="00D329D1"/>
    <w:rsid w:val="00D3467B"/>
    <w:rsid w:val="00D34854"/>
    <w:rsid w:val="00D466F3"/>
    <w:rsid w:val="00D47957"/>
    <w:rsid w:val="00D53E5D"/>
    <w:rsid w:val="00D540A9"/>
    <w:rsid w:val="00D54117"/>
    <w:rsid w:val="00D54DA0"/>
    <w:rsid w:val="00D57C55"/>
    <w:rsid w:val="00D619F0"/>
    <w:rsid w:val="00D67634"/>
    <w:rsid w:val="00D743A5"/>
    <w:rsid w:val="00D978E5"/>
    <w:rsid w:val="00DA1F1F"/>
    <w:rsid w:val="00DA3D3B"/>
    <w:rsid w:val="00DA4E9C"/>
    <w:rsid w:val="00DA55C7"/>
    <w:rsid w:val="00DA7275"/>
    <w:rsid w:val="00DB0146"/>
    <w:rsid w:val="00DB7881"/>
    <w:rsid w:val="00DC3B26"/>
    <w:rsid w:val="00DC6840"/>
    <w:rsid w:val="00DC7966"/>
    <w:rsid w:val="00DD1DB4"/>
    <w:rsid w:val="00DD3BA6"/>
    <w:rsid w:val="00DE206A"/>
    <w:rsid w:val="00DE2682"/>
    <w:rsid w:val="00DE6908"/>
    <w:rsid w:val="00DE7E89"/>
    <w:rsid w:val="00DF2724"/>
    <w:rsid w:val="00DF29F1"/>
    <w:rsid w:val="00DF4DE2"/>
    <w:rsid w:val="00DF50E4"/>
    <w:rsid w:val="00DF67C9"/>
    <w:rsid w:val="00E04B1C"/>
    <w:rsid w:val="00E115E4"/>
    <w:rsid w:val="00E11E73"/>
    <w:rsid w:val="00E12FD5"/>
    <w:rsid w:val="00E138D0"/>
    <w:rsid w:val="00E15C91"/>
    <w:rsid w:val="00E23076"/>
    <w:rsid w:val="00E31679"/>
    <w:rsid w:val="00E32618"/>
    <w:rsid w:val="00E33BDF"/>
    <w:rsid w:val="00E3467B"/>
    <w:rsid w:val="00E41F32"/>
    <w:rsid w:val="00E427FD"/>
    <w:rsid w:val="00E55B43"/>
    <w:rsid w:val="00E56BBE"/>
    <w:rsid w:val="00E57065"/>
    <w:rsid w:val="00E577F1"/>
    <w:rsid w:val="00E6292A"/>
    <w:rsid w:val="00E651FB"/>
    <w:rsid w:val="00E7329A"/>
    <w:rsid w:val="00E82576"/>
    <w:rsid w:val="00E851DC"/>
    <w:rsid w:val="00E9454A"/>
    <w:rsid w:val="00E94A9E"/>
    <w:rsid w:val="00E9574B"/>
    <w:rsid w:val="00E96614"/>
    <w:rsid w:val="00E968CD"/>
    <w:rsid w:val="00E9694A"/>
    <w:rsid w:val="00E977C9"/>
    <w:rsid w:val="00EA1FB9"/>
    <w:rsid w:val="00EA225F"/>
    <w:rsid w:val="00EA3393"/>
    <w:rsid w:val="00EA410C"/>
    <w:rsid w:val="00EA6450"/>
    <w:rsid w:val="00EA6B39"/>
    <w:rsid w:val="00EB271B"/>
    <w:rsid w:val="00EB297B"/>
    <w:rsid w:val="00EB5CAD"/>
    <w:rsid w:val="00EC190F"/>
    <w:rsid w:val="00EC4AB7"/>
    <w:rsid w:val="00EC4D1A"/>
    <w:rsid w:val="00EC7B2F"/>
    <w:rsid w:val="00ED1B04"/>
    <w:rsid w:val="00ED2650"/>
    <w:rsid w:val="00ED2E3D"/>
    <w:rsid w:val="00ED5712"/>
    <w:rsid w:val="00ED6AA5"/>
    <w:rsid w:val="00EE30E0"/>
    <w:rsid w:val="00EE604B"/>
    <w:rsid w:val="00EF0B0D"/>
    <w:rsid w:val="00EF3D64"/>
    <w:rsid w:val="00EF42E8"/>
    <w:rsid w:val="00EF4388"/>
    <w:rsid w:val="00EF760C"/>
    <w:rsid w:val="00F00193"/>
    <w:rsid w:val="00F01EBB"/>
    <w:rsid w:val="00F02E1A"/>
    <w:rsid w:val="00F05E66"/>
    <w:rsid w:val="00F122CD"/>
    <w:rsid w:val="00F14CBF"/>
    <w:rsid w:val="00F179C7"/>
    <w:rsid w:val="00F26061"/>
    <w:rsid w:val="00F272E9"/>
    <w:rsid w:val="00F3078C"/>
    <w:rsid w:val="00F30AD0"/>
    <w:rsid w:val="00F37DC1"/>
    <w:rsid w:val="00F40DEC"/>
    <w:rsid w:val="00F4306D"/>
    <w:rsid w:val="00F43D64"/>
    <w:rsid w:val="00F54EF9"/>
    <w:rsid w:val="00F5558F"/>
    <w:rsid w:val="00F55A3A"/>
    <w:rsid w:val="00F55CA1"/>
    <w:rsid w:val="00F56336"/>
    <w:rsid w:val="00F6519A"/>
    <w:rsid w:val="00F70198"/>
    <w:rsid w:val="00F735F0"/>
    <w:rsid w:val="00F7583E"/>
    <w:rsid w:val="00F80316"/>
    <w:rsid w:val="00F80BAF"/>
    <w:rsid w:val="00F825C3"/>
    <w:rsid w:val="00F82A33"/>
    <w:rsid w:val="00F860F8"/>
    <w:rsid w:val="00F8705B"/>
    <w:rsid w:val="00F90904"/>
    <w:rsid w:val="00F9392A"/>
    <w:rsid w:val="00F93BA4"/>
    <w:rsid w:val="00FA0975"/>
    <w:rsid w:val="00FA676A"/>
    <w:rsid w:val="00FA77BE"/>
    <w:rsid w:val="00FB0AA0"/>
    <w:rsid w:val="00FC23B4"/>
    <w:rsid w:val="00FC255E"/>
    <w:rsid w:val="00FC4F64"/>
    <w:rsid w:val="00FD2E26"/>
    <w:rsid w:val="00FE3396"/>
    <w:rsid w:val="00FE3EF0"/>
    <w:rsid w:val="00FE4399"/>
    <w:rsid w:val="00FE6E2C"/>
    <w:rsid w:val="00FF2C4F"/>
    <w:rsid w:val="00FF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4407899E"/>
  <w15:chartTrackingRefBased/>
  <w15:docId w15:val="{0597F1E3-5797-41AC-B086-774DB0EE2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Segoe UI" w:eastAsiaTheme="minorHAnsi" w:hAnsi="Segoe UI" w:cstheme="minorBidi"/>
        <w:sz w:val="21"/>
        <w:szCs w:val="21"/>
        <w:lang w:val="en-US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078"/>
    <w:pPr>
      <w:keepNext/>
      <w:spacing w:after="120" w:line="360" w:lineRule="auto"/>
    </w:pPr>
    <w:rPr>
      <w:rFonts w:ascii="Helvetica" w:eastAsia="Helvetica Neue" w:hAnsi="Helvetica" w:cs="Helvetica"/>
      <w:bCs/>
      <w:sz w:val="22"/>
      <w:szCs w:val="22"/>
    </w:rPr>
  </w:style>
  <w:style w:type="paragraph" w:styleId="Heading1">
    <w:name w:val="heading 1"/>
    <w:next w:val="BodyText"/>
    <w:link w:val="Heading1Char"/>
    <w:uiPriority w:val="1"/>
    <w:qFormat/>
    <w:rsid w:val="00C94078"/>
    <w:pPr>
      <w:keepNext/>
      <w:keepLines/>
      <w:spacing w:after="120" w:line="24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Heading1"/>
    <w:next w:val="BodyText"/>
    <w:link w:val="Heading2Char"/>
    <w:uiPriority w:val="1"/>
    <w:qFormat/>
    <w:rsid w:val="004F13B7"/>
    <w:pPr>
      <w:numPr>
        <w:ilvl w:val="1"/>
      </w:numPr>
      <w:spacing w:before="240" w:after="80"/>
      <w:outlineLvl w:val="1"/>
    </w:pPr>
    <w:rPr>
      <w:sz w:val="28"/>
      <w:szCs w:val="26"/>
    </w:rPr>
  </w:style>
  <w:style w:type="paragraph" w:styleId="Heading3">
    <w:name w:val="heading 3"/>
    <w:basedOn w:val="Heading2"/>
    <w:next w:val="BodyText"/>
    <w:link w:val="Heading3Char"/>
    <w:uiPriority w:val="1"/>
    <w:qFormat/>
    <w:rsid w:val="00434EA1"/>
    <w:pPr>
      <w:numPr>
        <w:ilvl w:val="2"/>
      </w:numPr>
      <w:outlineLvl w:val="2"/>
    </w:pPr>
    <w:rPr>
      <w:rFonts w:ascii="Segoe UI" w:hAnsi="Segoe UI"/>
      <w:i/>
      <w:szCs w:val="24"/>
    </w:rPr>
  </w:style>
  <w:style w:type="paragraph" w:styleId="Heading4">
    <w:name w:val="heading 4"/>
    <w:basedOn w:val="Heading3"/>
    <w:next w:val="BodyText"/>
    <w:link w:val="Heading4Char"/>
    <w:uiPriority w:val="1"/>
    <w:qFormat/>
    <w:rsid w:val="00434EA1"/>
    <w:pPr>
      <w:numPr>
        <w:ilvl w:val="3"/>
      </w:numPr>
      <w:spacing w:after="40"/>
      <w:outlineLvl w:val="3"/>
    </w:pPr>
    <w:rPr>
      <w:rFonts w:ascii="Segoe UI Semibold" w:hAnsi="Segoe UI Semibold"/>
      <w:i w:val="0"/>
      <w:iCs/>
      <w:sz w:val="24"/>
    </w:rPr>
  </w:style>
  <w:style w:type="paragraph" w:styleId="Heading5">
    <w:name w:val="heading 5"/>
    <w:basedOn w:val="Heading4"/>
    <w:next w:val="BodyText"/>
    <w:link w:val="Heading5Char"/>
    <w:uiPriority w:val="1"/>
    <w:unhideWhenUsed/>
    <w:qFormat/>
    <w:rsid w:val="00434EA1"/>
    <w:pPr>
      <w:numPr>
        <w:ilvl w:val="4"/>
      </w:numPr>
      <w:outlineLvl w:val="4"/>
    </w:pPr>
    <w:rPr>
      <w:rFonts w:ascii="Segoe UI" w:hAnsi="Segoe UI"/>
      <w:i/>
    </w:rPr>
  </w:style>
  <w:style w:type="paragraph" w:styleId="Heading6">
    <w:name w:val="heading 6"/>
    <w:basedOn w:val="Heading5"/>
    <w:next w:val="BodyText"/>
    <w:link w:val="Heading6Char"/>
    <w:uiPriority w:val="9"/>
    <w:unhideWhenUsed/>
    <w:rsid w:val="00F02E1A"/>
    <w:pPr>
      <w:numPr>
        <w:ilvl w:val="5"/>
      </w:numPr>
      <w:outlineLvl w:val="5"/>
    </w:pPr>
    <w:rPr>
      <w:i w:val="0"/>
    </w:rPr>
  </w:style>
  <w:style w:type="paragraph" w:styleId="Heading7">
    <w:name w:val="heading 7"/>
    <w:basedOn w:val="Heading6"/>
    <w:next w:val="BodyText"/>
    <w:link w:val="Heading7Char"/>
    <w:uiPriority w:val="9"/>
    <w:semiHidden/>
    <w:rsid w:val="00434EA1"/>
    <w:pPr>
      <w:numPr>
        <w:ilvl w:val="6"/>
      </w:numPr>
      <w:outlineLvl w:val="6"/>
    </w:pPr>
    <w:rPr>
      <w:rFonts w:ascii="Segoe UI Semibold" w:hAnsi="Segoe UI Semibold"/>
      <w:iCs w:val="0"/>
      <w:sz w:val="21"/>
    </w:rPr>
  </w:style>
  <w:style w:type="paragraph" w:styleId="Heading8">
    <w:name w:val="heading 8"/>
    <w:basedOn w:val="Heading7"/>
    <w:next w:val="BodyText"/>
    <w:link w:val="Heading8Char"/>
    <w:uiPriority w:val="9"/>
    <w:semiHidden/>
    <w:rsid w:val="00434EA1"/>
    <w:pPr>
      <w:numPr>
        <w:ilvl w:val="7"/>
      </w:numPr>
      <w:outlineLvl w:val="7"/>
    </w:pPr>
    <w:rPr>
      <w:rFonts w:ascii="Segoe UI" w:hAnsi="Segoe UI"/>
      <w:i/>
      <w:color w:val="272727" w:themeColor="text1" w:themeTint="D8"/>
      <w:szCs w:val="21"/>
    </w:rPr>
  </w:style>
  <w:style w:type="paragraph" w:styleId="Heading9">
    <w:name w:val="heading 9"/>
    <w:basedOn w:val="Heading8"/>
    <w:next w:val="BodyText"/>
    <w:link w:val="Heading9Char"/>
    <w:uiPriority w:val="9"/>
    <w:semiHidden/>
    <w:rsid w:val="00B67EAC"/>
    <w:pPr>
      <w:numPr>
        <w:ilvl w:val="8"/>
      </w:numPr>
      <w:outlineLvl w:val="8"/>
    </w:pPr>
    <w:rPr>
      <w:i w:val="0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444032"/>
    <w:pPr>
      <w:keepNext w:val="0"/>
      <w:tabs>
        <w:tab w:val="center" w:pos="4680"/>
        <w:tab w:val="right" w:pos="9360"/>
      </w:tabs>
      <w:spacing w:after="0" w:line="240" w:lineRule="auto"/>
      <w:jc w:val="right"/>
    </w:pPr>
    <w:rPr>
      <w:rFonts w:ascii="Segoe UI" w:eastAsiaTheme="minorHAnsi" w:hAnsi="Segoe UI" w:cstheme="minorBidi"/>
      <w:bCs w:val="0"/>
      <w:i/>
      <w:sz w:val="18"/>
      <w:szCs w:val="21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22163"/>
    <w:rPr>
      <w:i/>
      <w:sz w:val="18"/>
    </w:rPr>
  </w:style>
  <w:style w:type="paragraph" w:styleId="Footer">
    <w:name w:val="footer"/>
    <w:link w:val="FooterChar"/>
    <w:uiPriority w:val="99"/>
    <w:rsid w:val="00444032"/>
    <w:pPr>
      <w:widowControl w:val="0"/>
      <w:tabs>
        <w:tab w:val="center" w:pos="4680"/>
        <w:tab w:val="right" w:pos="9360"/>
      </w:tabs>
      <w:spacing w:after="0" w:line="240" w:lineRule="auto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C52910"/>
    <w:rPr>
      <w:sz w:val="18"/>
    </w:rPr>
  </w:style>
  <w:style w:type="paragraph" w:customStyle="1" w:styleId="FrontMatterTitle">
    <w:name w:val="Front Matter Title"/>
    <w:next w:val="BodyText"/>
    <w:rsid w:val="009E5948"/>
    <w:pPr>
      <w:keepNext/>
      <w:pageBreakBefore/>
      <w:spacing w:after="120" w:line="240" w:lineRule="auto"/>
      <w:contextualSpacing/>
      <w:outlineLvl w:val="0"/>
    </w:pPr>
    <w:rPr>
      <w:rFonts w:ascii="Segoe UI Semibold" w:hAnsi="Segoe UI Semibold"/>
      <w:caps/>
      <w:color w:val="005568"/>
      <w:spacing w:val="4"/>
      <w:sz w:val="32"/>
    </w:rPr>
  </w:style>
  <w:style w:type="paragraph" w:customStyle="1" w:styleId="TOCList">
    <w:name w:val="TOC List"/>
    <w:semiHidden/>
    <w:rsid w:val="009E5948"/>
    <w:pPr>
      <w:keepNext/>
      <w:spacing w:before="360" w:after="60" w:line="240" w:lineRule="auto"/>
    </w:pPr>
    <w:rPr>
      <w:rFonts w:ascii="Segoe UI Semibold" w:hAnsi="Segoe UI Semibold"/>
      <w:caps/>
      <w:color w:val="005568"/>
      <w:spacing w:val="4"/>
      <w:sz w:val="24"/>
    </w:rPr>
  </w:style>
  <w:style w:type="table" w:styleId="TableGrid">
    <w:name w:val="Table Grid"/>
    <w:basedOn w:val="TableNormal"/>
    <w:uiPriority w:val="39"/>
    <w:rsid w:val="006A3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breviations">
    <w:name w:val="Abbreviations"/>
    <w:rsid w:val="007B4880"/>
    <w:pPr>
      <w:spacing w:after="60" w:line="240" w:lineRule="auto"/>
    </w:pPr>
  </w:style>
  <w:style w:type="character" w:customStyle="1" w:styleId="Heading1Char">
    <w:name w:val="Heading 1 Char"/>
    <w:basedOn w:val="DefaultParagraphFont"/>
    <w:link w:val="Heading1"/>
    <w:uiPriority w:val="1"/>
    <w:rsid w:val="00C94078"/>
    <w:rPr>
      <w:rFonts w:ascii="Times New Roman" w:eastAsiaTheme="majorEastAsia" w:hAnsi="Times New Roman" w:cstheme="majorBidi"/>
      <w:b/>
      <w:sz w:val="24"/>
      <w:szCs w:val="32"/>
    </w:rPr>
  </w:style>
  <w:style w:type="paragraph" w:styleId="BodyText">
    <w:name w:val="Body Text"/>
    <w:link w:val="BodyTextChar"/>
    <w:qFormat/>
    <w:rsid w:val="002E63B9"/>
    <w:pPr>
      <w:spacing w:line="288" w:lineRule="auto"/>
    </w:pPr>
  </w:style>
  <w:style w:type="character" w:customStyle="1" w:styleId="BodyTextChar">
    <w:name w:val="Body Text Char"/>
    <w:basedOn w:val="DefaultParagraphFont"/>
    <w:link w:val="BodyText"/>
    <w:rsid w:val="002E63B9"/>
  </w:style>
  <w:style w:type="character" w:customStyle="1" w:styleId="Heading2Char">
    <w:name w:val="Heading 2 Char"/>
    <w:basedOn w:val="DefaultParagraphFont"/>
    <w:link w:val="Heading2"/>
    <w:uiPriority w:val="1"/>
    <w:rsid w:val="004F13B7"/>
    <w:rPr>
      <w:rFonts w:ascii="Segoe UI Semibold" w:eastAsiaTheme="majorEastAsia" w:hAnsi="Segoe UI Semibold" w:cstheme="majorBidi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434EA1"/>
    <w:rPr>
      <w:rFonts w:eastAsiaTheme="majorEastAsia" w:cstheme="majorBidi"/>
      <w:i/>
      <w:sz w:val="28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434EA1"/>
    <w:rPr>
      <w:rFonts w:ascii="Segoe UI Semibold" w:eastAsiaTheme="majorEastAsia" w:hAnsi="Segoe UI Semibold" w:cstheme="majorBidi"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434EA1"/>
    <w:rPr>
      <w:rFonts w:eastAsiaTheme="majorEastAsia" w:cstheme="majorBidi"/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FF2C4F"/>
    <w:rPr>
      <w:rFonts w:eastAsiaTheme="majorEastAsia" w:cstheme="majorBidi"/>
      <w:iCs/>
      <w:sz w:val="24"/>
      <w:szCs w:val="24"/>
    </w:rPr>
  </w:style>
  <w:style w:type="paragraph" w:customStyle="1" w:styleId="ListBullet">
    <w:name w:val="List: Bullet"/>
    <w:uiPriority w:val="2"/>
    <w:qFormat/>
    <w:rsid w:val="002E63B9"/>
    <w:pPr>
      <w:numPr>
        <w:numId w:val="4"/>
      </w:numPr>
      <w:spacing w:after="240" w:line="288" w:lineRule="auto"/>
      <w:contextualSpacing/>
    </w:pPr>
  </w:style>
  <w:style w:type="paragraph" w:customStyle="1" w:styleId="BlockQuote">
    <w:name w:val="Block Quote"/>
    <w:next w:val="BodyText"/>
    <w:rsid w:val="002E63B9"/>
    <w:pPr>
      <w:spacing w:before="200" w:after="240" w:line="288" w:lineRule="auto"/>
      <w:ind w:left="1080" w:right="1080"/>
    </w:pPr>
  </w:style>
  <w:style w:type="paragraph" w:customStyle="1" w:styleId="CoverPageText">
    <w:name w:val="Cover Page: Text"/>
    <w:rsid w:val="00495CEA"/>
    <w:pPr>
      <w:spacing w:after="0"/>
    </w:pPr>
    <w:rPr>
      <w:color w:val="005568"/>
    </w:rPr>
  </w:style>
  <w:style w:type="paragraph" w:customStyle="1" w:styleId="CoverPageTitle">
    <w:name w:val="Cover Page: Title"/>
    <w:rsid w:val="000C545B"/>
    <w:pPr>
      <w:keepNext/>
      <w:keepLines/>
      <w:pBdr>
        <w:top w:val="single" w:sz="4" w:space="8" w:color="005568"/>
      </w:pBdr>
      <w:spacing w:before="200" w:after="2400" w:line="240" w:lineRule="auto"/>
      <w:contextualSpacing/>
    </w:pPr>
    <w:rPr>
      <w:color w:val="005568"/>
      <w:sz w:val="44"/>
    </w:rPr>
  </w:style>
  <w:style w:type="paragraph" w:customStyle="1" w:styleId="TitlePageTitle">
    <w:name w:val="Title Page: Title"/>
    <w:rsid w:val="00755C34"/>
    <w:pPr>
      <w:spacing w:before="370" w:after="2400" w:line="240" w:lineRule="auto"/>
      <w:contextualSpacing/>
    </w:pPr>
    <w:rPr>
      <w:sz w:val="44"/>
    </w:rPr>
  </w:style>
  <w:style w:type="paragraph" w:customStyle="1" w:styleId="TitlePageText">
    <w:name w:val="Title Page: Text"/>
    <w:rsid w:val="00495CEA"/>
    <w:pPr>
      <w:spacing w:after="0"/>
    </w:pPr>
  </w:style>
  <w:style w:type="character" w:styleId="PlaceholderText">
    <w:name w:val="Placeholder Text"/>
    <w:basedOn w:val="DefaultParagraphFont"/>
    <w:uiPriority w:val="99"/>
    <w:semiHidden/>
    <w:rsid w:val="000E3C4B"/>
    <w:rPr>
      <w:color w:val="808080"/>
    </w:rPr>
  </w:style>
  <w:style w:type="paragraph" w:styleId="TOC1">
    <w:name w:val="toc 1"/>
    <w:next w:val="Normal"/>
    <w:uiPriority w:val="39"/>
    <w:rsid w:val="00BE4340"/>
    <w:pPr>
      <w:keepNext/>
      <w:tabs>
        <w:tab w:val="right" w:leader="dot" w:pos="9360"/>
      </w:tabs>
      <w:spacing w:before="200" w:after="80" w:line="240" w:lineRule="auto"/>
      <w:ind w:left="432" w:right="288" w:hanging="432"/>
    </w:pPr>
    <w:rPr>
      <w:rFonts w:ascii="Segoe UI Semibold" w:hAnsi="Segoe UI Semibold"/>
      <w:sz w:val="24"/>
    </w:rPr>
  </w:style>
  <w:style w:type="paragraph" w:styleId="TOC2">
    <w:name w:val="toc 2"/>
    <w:next w:val="Normal"/>
    <w:uiPriority w:val="39"/>
    <w:rsid w:val="00AB1A1B"/>
    <w:pPr>
      <w:tabs>
        <w:tab w:val="right" w:leader="dot" w:pos="9360"/>
      </w:tabs>
      <w:spacing w:after="80" w:line="240" w:lineRule="auto"/>
      <w:ind w:left="1008" w:right="288" w:hanging="576"/>
    </w:pPr>
  </w:style>
  <w:style w:type="paragraph" w:styleId="TOC3">
    <w:name w:val="toc 3"/>
    <w:next w:val="Normal"/>
    <w:uiPriority w:val="39"/>
    <w:semiHidden/>
    <w:rsid w:val="00027072"/>
    <w:pPr>
      <w:tabs>
        <w:tab w:val="left" w:pos="1728"/>
        <w:tab w:val="right" w:leader="dot" w:pos="9360"/>
      </w:tabs>
      <w:spacing w:after="80" w:line="240" w:lineRule="auto"/>
      <w:ind w:left="1728" w:right="288" w:hanging="720"/>
    </w:pPr>
  </w:style>
  <w:style w:type="character" w:styleId="Hyperlink">
    <w:name w:val="Hyperlink"/>
    <w:basedOn w:val="DefaultParagraphFont"/>
    <w:uiPriority w:val="99"/>
    <w:rsid w:val="000B2B58"/>
    <w:rPr>
      <w:color w:val="0563C1" w:themeColor="hyperlink"/>
      <w:u w:val="single"/>
    </w:rPr>
  </w:style>
  <w:style w:type="paragraph" w:customStyle="1" w:styleId="TableColumn">
    <w:name w:val="Table Column"/>
    <w:rsid w:val="00801810"/>
    <w:pPr>
      <w:keepNext/>
      <w:spacing w:before="40" w:after="40" w:line="240" w:lineRule="auto"/>
      <w:jc w:val="center"/>
    </w:pPr>
    <w:rPr>
      <w:b/>
      <w:sz w:val="18"/>
    </w:rPr>
  </w:style>
  <w:style w:type="paragraph" w:customStyle="1" w:styleId="TableText">
    <w:name w:val="Table Text"/>
    <w:rsid w:val="0047024B"/>
    <w:pPr>
      <w:spacing w:before="40" w:after="40" w:line="240" w:lineRule="auto"/>
      <w:jc w:val="center"/>
    </w:pPr>
    <w:rPr>
      <w:sz w:val="18"/>
    </w:rPr>
  </w:style>
  <w:style w:type="paragraph" w:customStyle="1" w:styleId="TableTitle">
    <w:name w:val="Table Title"/>
    <w:rsid w:val="0044600B"/>
    <w:pPr>
      <w:keepNext/>
      <w:tabs>
        <w:tab w:val="left" w:pos="1080"/>
      </w:tabs>
      <w:spacing w:before="360" w:after="120" w:line="240" w:lineRule="auto"/>
      <w:contextualSpacing/>
    </w:pPr>
    <w:rPr>
      <w:b/>
    </w:rPr>
  </w:style>
  <w:style w:type="paragraph" w:customStyle="1" w:styleId="TableNotes">
    <w:name w:val="Table Notes"/>
    <w:rsid w:val="0044753C"/>
    <w:pPr>
      <w:spacing w:before="40" w:after="0" w:line="240" w:lineRule="auto"/>
      <w:contextualSpacing/>
    </w:pPr>
    <w:rPr>
      <w:sz w:val="16"/>
    </w:rPr>
  </w:style>
  <w:style w:type="paragraph" w:styleId="TableofFigures">
    <w:name w:val="table of figures"/>
    <w:next w:val="Normal"/>
    <w:uiPriority w:val="99"/>
    <w:rsid w:val="00304600"/>
    <w:pPr>
      <w:tabs>
        <w:tab w:val="left" w:pos="1670"/>
        <w:tab w:val="right" w:leader="dot" w:pos="9360"/>
      </w:tabs>
      <w:spacing w:after="80" w:line="240" w:lineRule="auto"/>
      <w:ind w:left="1728" w:right="288" w:hanging="1728"/>
    </w:pPr>
    <w:rPr>
      <w:spacing w:val="-2"/>
    </w:rPr>
  </w:style>
  <w:style w:type="paragraph" w:customStyle="1" w:styleId="TitlePageFooter">
    <w:name w:val="Title Page: Footer"/>
    <w:basedOn w:val="Footer"/>
    <w:rsid w:val="00A6477F"/>
    <w:rPr>
      <w:color w:val="808080" w:themeColor="background1" w:themeShade="80"/>
      <w:sz w:val="14"/>
    </w:rPr>
  </w:style>
  <w:style w:type="paragraph" w:customStyle="1" w:styleId="FigureTitle">
    <w:name w:val="Figure Title"/>
    <w:rsid w:val="0044600B"/>
    <w:pPr>
      <w:keepNext/>
      <w:keepLines/>
      <w:spacing w:before="120" w:after="0" w:line="240" w:lineRule="auto"/>
      <w:contextualSpacing/>
    </w:pPr>
    <w:rPr>
      <w:b/>
    </w:rPr>
  </w:style>
  <w:style w:type="paragraph" w:customStyle="1" w:styleId="FigureNotes">
    <w:name w:val="Figure Notes"/>
    <w:rsid w:val="00B4664D"/>
    <w:pPr>
      <w:spacing w:after="120" w:line="240" w:lineRule="auto"/>
      <w:contextualSpacing/>
    </w:pPr>
    <w:rPr>
      <w:sz w:val="16"/>
    </w:rPr>
  </w:style>
  <w:style w:type="paragraph" w:customStyle="1" w:styleId="TitlePageHeadingText">
    <w:name w:val="Title Page: Heading Text"/>
    <w:rsid w:val="00495CEA"/>
    <w:pPr>
      <w:keepNext/>
      <w:spacing w:after="0" w:line="240" w:lineRule="auto"/>
    </w:pPr>
    <w:rPr>
      <w:b/>
    </w:rPr>
  </w:style>
  <w:style w:type="paragraph" w:customStyle="1" w:styleId="CoverPageFooter">
    <w:name w:val="Cover Page: Footer"/>
    <w:rsid w:val="00495CEA"/>
    <w:pPr>
      <w:spacing w:after="0" w:line="240" w:lineRule="auto"/>
      <w:jc w:val="right"/>
    </w:pPr>
    <w:rPr>
      <w:i/>
      <w:color w:val="005568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EA1"/>
    <w:rPr>
      <w:rFonts w:ascii="Segoe UI Semibold" w:eastAsiaTheme="majorEastAsia" w:hAnsi="Segoe UI Semibold" w:cstheme="majorBidi"/>
      <w:szCs w:val="24"/>
    </w:rPr>
  </w:style>
  <w:style w:type="paragraph" w:styleId="TOC4">
    <w:name w:val="toc 4"/>
    <w:basedOn w:val="Normal"/>
    <w:next w:val="Normal"/>
    <w:uiPriority w:val="39"/>
    <w:semiHidden/>
    <w:unhideWhenUsed/>
    <w:rsid w:val="00C17D91"/>
    <w:pPr>
      <w:keepNext w:val="0"/>
      <w:spacing w:after="100" w:line="240" w:lineRule="auto"/>
      <w:ind w:left="630"/>
    </w:pPr>
    <w:rPr>
      <w:rFonts w:ascii="Segoe UI" w:eastAsiaTheme="minorHAnsi" w:hAnsi="Segoe UI" w:cstheme="minorBidi"/>
      <w:bCs w:val="0"/>
      <w:sz w:val="21"/>
      <w:szCs w:val="21"/>
    </w:rPr>
  </w:style>
  <w:style w:type="paragraph" w:styleId="TOC9">
    <w:name w:val="toc 9"/>
    <w:basedOn w:val="Normal"/>
    <w:next w:val="Normal"/>
    <w:uiPriority w:val="39"/>
    <w:semiHidden/>
    <w:unhideWhenUsed/>
    <w:rsid w:val="00C17D91"/>
    <w:pPr>
      <w:keepNext w:val="0"/>
      <w:spacing w:after="100" w:line="240" w:lineRule="auto"/>
      <w:ind w:left="1680"/>
    </w:pPr>
    <w:rPr>
      <w:rFonts w:ascii="Segoe UI" w:eastAsiaTheme="minorHAnsi" w:hAnsi="Segoe UI" w:cstheme="minorBidi"/>
      <w:bCs w:val="0"/>
      <w:sz w:val="21"/>
      <w:szCs w:val="21"/>
    </w:rPr>
  </w:style>
  <w:style w:type="paragraph" w:styleId="TOC8">
    <w:name w:val="toc 8"/>
    <w:basedOn w:val="TOC3"/>
    <w:next w:val="Normal"/>
    <w:uiPriority w:val="39"/>
    <w:semiHidden/>
    <w:rsid w:val="00F6519A"/>
    <w:pPr>
      <w:tabs>
        <w:tab w:val="clear" w:pos="1728"/>
      </w:tabs>
      <w:ind w:left="1008" w:firstLine="0"/>
    </w:pPr>
  </w:style>
  <w:style w:type="paragraph" w:styleId="TOC7">
    <w:name w:val="toc 7"/>
    <w:basedOn w:val="TOC2"/>
    <w:next w:val="Normal"/>
    <w:uiPriority w:val="39"/>
    <w:semiHidden/>
    <w:rsid w:val="00A22EB6"/>
    <w:pPr>
      <w:ind w:left="432" w:firstLine="0"/>
    </w:pPr>
  </w:style>
  <w:style w:type="paragraph" w:styleId="TOC6">
    <w:name w:val="toc 6"/>
    <w:basedOn w:val="TOC1"/>
    <w:next w:val="Normal"/>
    <w:uiPriority w:val="39"/>
    <w:semiHidden/>
    <w:rsid w:val="00A22EB6"/>
    <w:pPr>
      <w:ind w:left="0" w:firstLine="0"/>
    </w:pPr>
  </w:style>
  <w:style w:type="paragraph" w:styleId="TOC5">
    <w:name w:val="toc 5"/>
    <w:basedOn w:val="Normal"/>
    <w:next w:val="Normal"/>
    <w:uiPriority w:val="39"/>
    <w:semiHidden/>
    <w:unhideWhenUsed/>
    <w:rsid w:val="00C17D91"/>
    <w:pPr>
      <w:keepNext w:val="0"/>
      <w:spacing w:after="100" w:line="240" w:lineRule="auto"/>
      <w:ind w:left="840"/>
    </w:pPr>
    <w:rPr>
      <w:rFonts w:ascii="Segoe UI" w:eastAsiaTheme="minorHAnsi" w:hAnsi="Segoe UI" w:cstheme="minorBidi"/>
      <w:bCs w:val="0"/>
      <w:sz w:val="21"/>
      <w:szCs w:val="21"/>
    </w:rPr>
  </w:style>
  <w:style w:type="paragraph" w:customStyle="1" w:styleId="FigureGraphic">
    <w:name w:val="Figure Graphic"/>
    <w:rsid w:val="002E32B1"/>
    <w:pPr>
      <w:keepNext/>
      <w:keepLines/>
      <w:spacing w:before="120" w:after="120" w:line="240" w:lineRule="auto"/>
      <w:jc w:val="center"/>
    </w:pPr>
  </w:style>
  <w:style w:type="paragraph" w:customStyle="1" w:styleId="SlipsheetAppendix">
    <w:name w:val="Slipsheet: Appendix"/>
    <w:next w:val="BodyText"/>
    <w:rsid w:val="00574DBD"/>
    <w:pPr>
      <w:pageBreakBefore/>
      <w:framePr w:w="9360" w:wrap="notBeside" w:vAnchor="text" w:hAnchor="text" w:y="1" w:anchorLock="1"/>
      <w:pBdr>
        <w:bottom w:val="single" w:sz="4" w:space="1" w:color="005568"/>
      </w:pBdr>
      <w:spacing w:before="2000" w:after="0" w:line="264" w:lineRule="auto"/>
      <w:ind w:right="1080"/>
      <w:contextualSpacing/>
      <w:outlineLvl w:val="0"/>
    </w:pPr>
    <w:rPr>
      <w:color w:val="005568"/>
      <w:sz w:val="44"/>
    </w:rPr>
  </w:style>
  <w:style w:type="paragraph" w:customStyle="1" w:styleId="TableListBullet">
    <w:name w:val="Table List: Bullet"/>
    <w:rsid w:val="0044348A"/>
    <w:pPr>
      <w:numPr>
        <w:numId w:val="2"/>
      </w:numPr>
      <w:spacing w:before="40" w:after="40" w:line="240" w:lineRule="auto"/>
    </w:pPr>
    <w:rPr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EA1"/>
    <w:rPr>
      <w:rFonts w:eastAsiaTheme="majorEastAsia" w:cstheme="majorBidi"/>
      <w:i/>
      <w:color w:val="272727" w:themeColor="text1" w:themeTint="D8"/>
    </w:rPr>
  </w:style>
  <w:style w:type="paragraph" w:customStyle="1" w:styleId="TableListNumbered">
    <w:name w:val="Table List: Numbered"/>
    <w:rsid w:val="0044348A"/>
    <w:pPr>
      <w:numPr>
        <w:numId w:val="3"/>
      </w:numPr>
      <w:spacing w:before="40" w:after="40" w:line="240" w:lineRule="auto"/>
    </w:pPr>
    <w:rPr>
      <w:sz w:val="18"/>
    </w:rPr>
  </w:style>
  <w:style w:type="paragraph" w:styleId="Caption">
    <w:name w:val="caption"/>
    <w:next w:val="BodyText"/>
    <w:uiPriority w:val="35"/>
    <w:semiHidden/>
    <w:rsid w:val="008D5259"/>
    <w:rPr>
      <w:iCs/>
      <w:sz w:val="24"/>
      <w:szCs w:val="18"/>
    </w:rPr>
  </w:style>
  <w:style w:type="paragraph" w:customStyle="1" w:styleId="References">
    <w:name w:val="References"/>
    <w:rsid w:val="002E63B9"/>
    <w:pPr>
      <w:spacing w:line="288" w:lineRule="auto"/>
      <w:ind w:left="720" w:hanging="7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3467B"/>
    <w:pPr>
      <w:keepNext w:val="0"/>
      <w:spacing w:after="0" w:line="240" w:lineRule="auto"/>
      <w:ind w:left="101" w:hanging="101"/>
    </w:pPr>
    <w:rPr>
      <w:rFonts w:ascii="Segoe UI" w:eastAsiaTheme="minorHAnsi" w:hAnsi="Segoe UI" w:cstheme="minorBidi"/>
      <w:bCs w:val="0"/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467B"/>
    <w:rPr>
      <w:rFonts w:ascii="Segoe UI" w:hAnsi="Segoe UI"/>
      <w:sz w:val="16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F257E"/>
    <w:rPr>
      <w:vertAlign w:val="superscript"/>
    </w:rPr>
  </w:style>
  <w:style w:type="paragraph" w:customStyle="1" w:styleId="ListNumbered">
    <w:name w:val="List: Numbered"/>
    <w:uiPriority w:val="2"/>
    <w:qFormat/>
    <w:rsid w:val="002E63B9"/>
    <w:pPr>
      <w:numPr>
        <w:numId w:val="6"/>
      </w:numPr>
      <w:spacing w:after="240" w:line="288" w:lineRule="auto"/>
      <w:contextualSpacing/>
    </w:pPr>
  </w:style>
  <w:style w:type="character" w:customStyle="1" w:styleId="Heading9Char">
    <w:name w:val="Heading 9 Char"/>
    <w:basedOn w:val="DefaultParagraphFont"/>
    <w:link w:val="Heading9"/>
    <w:uiPriority w:val="9"/>
    <w:semiHidden/>
    <w:rsid w:val="0038571D"/>
    <w:rPr>
      <w:rFonts w:eastAsiaTheme="majorEastAsia" w:cstheme="majorBidi"/>
      <w:iCs/>
      <w:color w:val="272727" w:themeColor="text1" w:themeTint="D8"/>
    </w:rPr>
  </w:style>
  <w:style w:type="paragraph" w:customStyle="1" w:styleId="EquationTitle">
    <w:name w:val="Equation Title"/>
    <w:rsid w:val="001E24A9"/>
    <w:pPr>
      <w:keepNext/>
      <w:spacing w:before="240" w:after="240" w:line="240" w:lineRule="auto"/>
      <w:ind w:left="288" w:right="288"/>
    </w:pPr>
    <w:rPr>
      <w:b/>
    </w:rPr>
  </w:style>
  <w:style w:type="paragraph" w:customStyle="1" w:styleId="Equation">
    <w:name w:val="Equation"/>
    <w:rsid w:val="00F05E66"/>
    <w:pPr>
      <w:keepNext/>
      <w:keepLines/>
      <w:spacing w:before="240" w:after="240" w:line="240" w:lineRule="auto"/>
      <w:ind w:left="288" w:right="288"/>
    </w:pPr>
    <w:rPr>
      <w:rFonts w:ascii="Cambria Math" w:hAnsi="Cambria Math"/>
    </w:rPr>
  </w:style>
  <w:style w:type="paragraph" w:customStyle="1" w:styleId="EquationDescription">
    <w:name w:val="Equation Description"/>
    <w:rsid w:val="00F05E66"/>
    <w:pPr>
      <w:tabs>
        <w:tab w:val="left" w:pos="1152"/>
        <w:tab w:val="left" w:pos="1728"/>
      </w:tabs>
      <w:spacing w:before="240" w:after="240" w:line="264" w:lineRule="auto"/>
      <w:ind w:left="1728" w:right="288" w:hanging="1440"/>
      <w:contextualSpacing/>
    </w:pPr>
  </w:style>
  <w:style w:type="paragraph" w:customStyle="1" w:styleId="UnnumberedHeading4">
    <w:name w:val="Unnumbered Heading 4"/>
    <w:basedOn w:val="Heading4"/>
    <w:next w:val="BodyText"/>
    <w:rsid w:val="007B7AFE"/>
    <w:pPr>
      <w:numPr>
        <w:ilvl w:val="0"/>
      </w:numPr>
    </w:pPr>
  </w:style>
  <w:style w:type="paragraph" w:customStyle="1" w:styleId="Slipsheet">
    <w:name w:val="Slipsheet"/>
    <w:next w:val="BodyText"/>
    <w:rsid w:val="00EE30E0"/>
    <w:pPr>
      <w:pageBreakBefore/>
      <w:framePr w:w="9360" w:wrap="notBeside" w:vAnchor="text" w:hAnchor="text" w:y="1" w:anchorLock="1"/>
      <w:pBdr>
        <w:bottom w:val="single" w:sz="4" w:space="1" w:color="005568"/>
      </w:pBdr>
      <w:spacing w:before="2000" w:after="0" w:line="264" w:lineRule="auto"/>
      <w:ind w:right="1080"/>
      <w:contextualSpacing/>
      <w:outlineLvl w:val="0"/>
    </w:pPr>
    <w:rPr>
      <w:color w:val="005568"/>
      <w:sz w:val="44"/>
    </w:rPr>
  </w:style>
  <w:style w:type="numbering" w:customStyle="1" w:styleId="ListBulletAQ">
    <w:name w:val="ListBulletAQ"/>
    <w:basedOn w:val="NoList"/>
    <w:uiPriority w:val="99"/>
    <w:rsid w:val="00C13F8D"/>
    <w:pPr>
      <w:numPr>
        <w:numId w:val="4"/>
      </w:numPr>
    </w:pPr>
  </w:style>
  <w:style w:type="paragraph" w:customStyle="1" w:styleId="UnnumberedHeading1">
    <w:name w:val="Unnumbered Heading 1"/>
    <w:basedOn w:val="Heading1"/>
    <w:next w:val="BodyText"/>
    <w:rsid w:val="009A005A"/>
  </w:style>
  <w:style w:type="paragraph" w:customStyle="1" w:styleId="UnnumberedHeading2">
    <w:name w:val="Unnumbered Heading 2"/>
    <w:basedOn w:val="Heading2"/>
    <w:next w:val="BodyText"/>
    <w:rsid w:val="009A005A"/>
    <w:pPr>
      <w:numPr>
        <w:ilvl w:val="0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D743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43A5"/>
    <w:pPr>
      <w:keepNext w:val="0"/>
      <w:spacing w:after="0" w:line="240" w:lineRule="auto"/>
    </w:pPr>
    <w:rPr>
      <w:rFonts w:ascii="Segoe UI" w:eastAsiaTheme="minorHAnsi" w:hAnsi="Segoe UI" w:cstheme="minorBidi"/>
      <w:bCs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43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3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3A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3A5"/>
    <w:rPr>
      <w:rFonts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3A5"/>
    <w:rPr>
      <w:rFonts w:cs="Segoe UI"/>
      <w:sz w:val="18"/>
      <w:szCs w:val="18"/>
    </w:rPr>
  </w:style>
  <w:style w:type="paragraph" w:customStyle="1" w:styleId="TableNotesLettered">
    <w:name w:val="Table Notes: Lettered"/>
    <w:basedOn w:val="TableNotes"/>
    <w:rsid w:val="00A6477F"/>
    <w:pPr>
      <w:numPr>
        <w:numId w:val="7"/>
      </w:numPr>
    </w:pPr>
  </w:style>
  <w:style w:type="paragraph" w:customStyle="1" w:styleId="TableNotesNumbered">
    <w:name w:val="Table Notes: Numbered"/>
    <w:basedOn w:val="TableNotes"/>
    <w:rsid w:val="00A6477F"/>
    <w:pPr>
      <w:numPr>
        <w:numId w:val="8"/>
      </w:numPr>
    </w:pPr>
  </w:style>
  <w:style w:type="paragraph" w:customStyle="1" w:styleId="UnnumberedHeading3">
    <w:name w:val="Unnumbered Heading 3"/>
    <w:basedOn w:val="Heading3"/>
    <w:next w:val="BodyText"/>
    <w:rsid w:val="006F5CC4"/>
    <w:pPr>
      <w:numPr>
        <w:ilvl w:val="0"/>
      </w:numPr>
    </w:pPr>
  </w:style>
  <w:style w:type="paragraph" w:customStyle="1" w:styleId="BodyTextPre-list">
    <w:name w:val="Body Text: Pre-list"/>
    <w:basedOn w:val="BodyText"/>
    <w:rsid w:val="009D40E1"/>
    <w:pPr>
      <w:keepNext/>
      <w:spacing w:after="80"/>
    </w:pPr>
  </w:style>
  <w:style w:type="numbering" w:customStyle="1" w:styleId="ListNumbersAQ">
    <w:name w:val="ListNumbersAQ"/>
    <w:uiPriority w:val="99"/>
    <w:rsid w:val="005C7DD4"/>
    <w:pPr>
      <w:numPr>
        <w:numId w:val="5"/>
      </w:numPr>
    </w:pPr>
  </w:style>
  <w:style w:type="paragraph" w:customStyle="1" w:styleId="UnnumberedHeading5">
    <w:name w:val="Unnumbered Heading 5"/>
    <w:basedOn w:val="Heading5"/>
    <w:next w:val="BodyText"/>
    <w:rsid w:val="00D978E5"/>
    <w:pPr>
      <w:numPr>
        <w:ilvl w:val="0"/>
      </w:numPr>
    </w:pPr>
  </w:style>
  <w:style w:type="paragraph" w:customStyle="1" w:styleId="BodyTextNoSpace">
    <w:name w:val="Body Text: No Space"/>
    <w:basedOn w:val="BodyText"/>
    <w:rsid w:val="002D3F98"/>
    <w:pPr>
      <w:spacing w:after="0"/>
    </w:pPr>
  </w:style>
  <w:style w:type="table" w:customStyle="1" w:styleId="AnchorQEATable">
    <w:name w:val="Anchor QEA Table"/>
    <w:basedOn w:val="TableNormal"/>
    <w:uiPriority w:val="99"/>
    <w:rsid w:val="00227BE0"/>
    <w:pPr>
      <w:spacing w:before="40" w:after="40" w:line="240" w:lineRule="auto"/>
      <w:jc w:val="center"/>
    </w:pPr>
    <w:rPr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bottom"/>
    </w:tcPr>
    <w:tblStylePr w:type="firstRow">
      <w:pPr>
        <w:keepNext/>
        <w:keepLines w:val="0"/>
        <w:pageBreakBefore w:val="0"/>
        <w:widowControl/>
        <w:suppressLineNumbers w:val="0"/>
        <w:suppressAutoHyphens w:val="0"/>
        <w:wordWrap/>
        <w:spacing w:beforeLines="0" w:before="40" w:beforeAutospacing="0" w:afterLines="0" w:after="40" w:afterAutospacing="0" w:line="240" w:lineRule="auto"/>
        <w:jc w:val="center"/>
      </w:pPr>
      <w:rPr>
        <w:rFonts w:ascii="Segoe UI" w:hAnsi="Segoe UI"/>
        <w:b w:val="0"/>
        <w:color w:val="auto"/>
        <w:sz w:val="18"/>
      </w:rPr>
      <w:tblPr/>
      <w:tcPr>
        <w:shd w:val="clear" w:color="auto" w:fill="D9D9D9" w:themeFill="background1" w:themeFillShade="D9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AF2A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65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4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650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67736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8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57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601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444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9022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46255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03519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0357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9975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8150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644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358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861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852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50769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90294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43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6012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4061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264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317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52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432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92661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56592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25850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9621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9346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477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9265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9621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90785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14095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65285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21031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3362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0224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7562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1313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8355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5621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8966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5668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5005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51125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1435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98157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6172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972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376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80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2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0689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7643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4745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43167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2333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5137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9709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802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19570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684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68618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021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1771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5895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0732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3325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3729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5865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0492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26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09978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6383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8640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9834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67674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67244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307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32043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444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6859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9134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936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888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7014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4571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679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68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1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doi.org/10.1016/j.ecolind.2005.03.005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doi.org/10.3897/zookeys.147.2119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AQ Theme">
  <a:themeElements>
    <a:clrScheme name="Anchor QEA">
      <a:dk1>
        <a:sysClr val="windowText" lastClr="000000"/>
      </a:dk1>
      <a:lt1>
        <a:sysClr val="window" lastClr="FFFFFF"/>
      </a:lt1>
      <a:dk2>
        <a:srgbClr val="005568"/>
      </a:dk2>
      <a:lt2>
        <a:srgbClr val="EBEADA"/>
      </a:lt2>
      <a:accent1>
        <a:srgbClr val="569BBE"/>
      </a:accent1>
      <a:accent2>
        <a:srgbClr val="005568"/>
      </a:accent2>
      <a:accent3>
        <a:srgbClr val="678385"/>
      </a:accent3>
      <a:accent4>
        <a:srgbClr val="90B13E"/>
      </a:accent4>
      <a:accent5>
        <a:srgbClr val="BEC8BE"/>
      </a:accent5>
      <a:accent6>
        <a:srgbClr val="3D7E76"/>
      </a:accent6>
      <a:hlink>
        <a:srgbClr val="0563C1"/>
      </a:hlink>
      <a:folHlink>
        <a:srgbClr val="954F72"/>
      </a:folHlink>
    </a:clrScheme>
    <a:fontScheme name="New Template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B6AABF56DD0F4BAEBFFFFCE8BD0A79" ma:contentTypeVersion="13" ma:contentTypeDescription="Create a new document." ma:contentTypeScope="" ma:versionID="1a06e7eb51435718107e4cde1ed83cc4">
  <xsd:schema xmlns:xsd="http://www.w3.org/2001/XMLSchema" xmlns:xs="http://www.w3.org/2001/XMLSchema" xmlns:p="http://schemas.microsoft.com/office/2006/metadata/properties" xmlns:ns3="151c05d4-b697-450e-8e0c-02972f5f2c0b" xmlns:ns4="5b218a39-aa0a-4ba6-96d4-6dc0e084e492" targetNamespace="http://schemas.microsoft.com/office/2006/metadata/properties" ma:root="true" ma:fieldsID="bb52c1c52d36820b4be8014dc38ed9a4" ns3:_="" ns4:_="">
    <xsd:import namespace="151c05d4-b697-450e-8e0c-02972f5f2c0b"/>
    <xsd:import namespace="5b218a39-aa0a-4ba6-96d4-6dc0e084e4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1c05d4-b697-450e-8e0c-02972f5f2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18a39-aa0a-4ba6-96d4-6dc0e084e49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41DE59F-6791-4D15-A202-2E37E0D11C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FD5322-2A59-4F43-9B2B-D7DB6AA8C5FA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5b218a39-aa0a-4ba6-96d4-6dc0e084e492"/>
    <ds:schemaRef ds:uri="151c05d4-b697-450e-8e0c-02972f5f2c0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8D550A9-A2EF-4B48-8089-7CAE19B2630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56845C9-BAB9-422C-8CFA-C046D46385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1c05d4-b697-450e-8e0c-02972f5f2c0b"/>
    <ds:schemaRef ds:uri="5b218a39-aa0a-4ba6-96d4-6dc0e084e4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1647</Words>
  <Characters>9391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</vt:lpstr>
    </vt:vector>
  </TitlesOfParts>
  <Company/>
  <LinksUpToDate>false</LinksUpToDate>
  <CharactersWithSpaces>11016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/>
  <dc:creator>Sydney Gonsalves</dc:creator>
  <cp:keywords/>
  <dc:description/>
  <cp:lastModifiedBy>Sydney Gonsalves</cp:lastModifiedBy>
  <cp:revision>8</cp:revision>
  <dcterms:created xsi:type="dcterms:W3CDTF">2021-01-17T21:29:00Z</dcterms:created>
  <dcterms:modified xsi:type="dcterms:W3CDTF">2021-01-24T19:39:00Z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0x01010001B6AABF56DD0F4BAEBFFFFCE8BD0A79</vt:lpwstr>
  </property>
</Properties>
</file>