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4D8398" w14:textId="77777777" w:rsidR="00DF429E" w:rsidRDefault="00DF429E"/>
    <w:p w14:paraId="7C16FF7A" w14:textId="42B970A8" w:rsidR="00DF429E" w:rsidRDefault="00DF429E">
      <w:r>
        <w:rPr>
          <w:noProof/>
        </w:rPr>
        <w:drawing>
          <wp:inline distT="0" distB="0" distL="0" distR="0" wp14:anchorId="5F23B3A6" wp14:editId="0ADC6DCA">
            <wp:extent cx="5270500" cy="3629660"/>
            <wp:effectExtent l="0" t="0" r="0" b="2540"/>
            <wp:docPr id="1" name="图片 1" descr="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表格&#10;&#10;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629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7A1E8E" w14:textId="78D3AA88" w:rsidR="00F81906" w:rsidRPr="00F81906" w:rsidRDefault="00F81906" w:rsidP="00A3071D">
      <w:pPr>
        <w:spacing w:line="360" w:lineRule="auto"/>
        <w:jc w:val="left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b/>
          <w:bCs/>
          <w:sz w:val="24"/>
        </w:rPr>
        <w:t>Supplementary Table</w:t>
      </w:r>
      <w:r w:rsidR="003D3766">
        <w:rPr>
          <w:rFonts w:ascii="Arial" w:hAnsi="Arial" w:cs="Arial"/>
          <w:b/>
          <w:bCs/>
          <w:sz w:val="24"/>
        </w:rPr>
        <w:t>.</w:t>
      </w:r>
      <w:r w:rsidR="003D3766">
        <w:rPr>
          <w:rFonts w:ascii="Arial" w:hAnsi="Arial" w:cs="Arial"/>
          <w:b/>
          <w:bCs/>
          <w:sz w:val="24"/>
        </w:rPr>
        <w:t xml:space="preserve"> </w:t>
      </w:r>
      <w:r>
        <w:rPr>
          <w:rFonts w:ascii="Arial" w:hAnsi="Arial" w:cs="Arial"/>
          <w:b/>
          <w:bCs/>
          <w:sz w:val="24"/>
        </w:rPr>
        <w:t xml:space="preserve">1 </w:t>
      </w:r>
      <w:r>
        <w:rPr>
          <w:rFonts w:ascii="Arial" w:hAnsi="Arial" w:cs="Arial"/>
          <w:sz w:val="24"/>
        </w:rPr>
        <w:t xml:space="preserve">Specific </w:t>
      </w:r>
      <w:r w:rsidRPr="00F81906">
        <w:rPr>
          <w:rFonts w:ascii="Arial" w:hAnsi="Arial" w:cs="Arial"/>
          <w:sz w:val="24"/>
        </w:rPr>
        <w:t xml:space="preserve">information on </w:t>
      </w:r>
      <w:r>
        <w:rPr>
          <w:rFonts w:ascii="Arial" w:hAnsi="Arial" w:cs="Arial"/>
          <w:sz w:val="24"/>
        </w:rPr>
        <w:t>a</w:t>
      </w:r>
      <w:r w:rsidRPr="00F81906">
        <w:rPr>
          <w:rFonts w:ascii="Arial" w:hAnsi="Arial" w:cs="Arial"/>
          <w:sz w:val="24"/>
        </w:rPr>
        <w:t>ntibodies of Immunohistochemistry</w:t>
      </w:r>
      <w:r>
        <w:rPr>
          <w:rFonts w:ascii="Arial" w:hAnsi="Arial" w:cs="Arial"/>
          <w:sz w:val="24"/>
        </w:rPr>
        <w:t>,</w:t>
      </w:r>
      <w:r w:rsidRPr="00F81906">
        <w:rPr>
          <w:rFonts w:ascii="Arial" w:hAnsi="Arial" w:cs="Arial"/>
          <w:sz w:val="24"/>
        </w:rPr>
        <w:t xml:space="preserve"> immunofluorescence, </w:t>
      </w:r>
      <w:r>
        <w:rPr>
          <w:rFonts w:ascii="Arial" w:hAnsi="Arial" w:cs="Arial"/>
          <w:sz w:val="24"/>
        </w:rPr>
        <w:t>and f</w:t>
      </w:r>
      <w:r w:rsidRPr="00F81906">
        <w:rPr>
          <w:rFonts w:ascii="Arial" w:hAnsi="Arial" w:cs="Arial"/>
          <w:sz w:val="24"/>
        </w:rPr>
        <w:t>low cytometry analysis</w:t>
      </w:r>
      <w:r w:rsidRPr="00F81906">
        <w:rPr>
          <w:rFonts w:ascii="Calibri" w:hAnsi="Calibri" w:cs="Calibri"/>
          <w:sz w:val="24"/>
        </w:rPr>
        <w:t>﻿</w:t>
      </w:r>
    </w:p>
    <w:p w14:paraId="6CCD3C5F" w14:textId="3BF318BC" w:rsidR="00F81906" w:rsidRPr="00F81906" w:rsidRDefault="00F81906" w:rsidP="00F81906">
      <w:pPr>
        <w:spacing w:line="360" w:lineRule="auto"/>
        <w:rPr>
          <w:rFonts w:ascii="Arial" w:hAnsi="Arial" w:cs="Arial"/>
          <w:sz w:val="24"/>
        </w:rPr>
      </w:pPr>
    </w:p>
    <w:p w14:paraId="6976742F" w14:textId="77777777" w:rsidR="002506CB" w:rsidRDefault="002506CB"/>
    <w:p w14:paraId="34C6D515" w14:textId="77777777" w:rsidR="002506CB" w:rsidRDefault="002506CB"/>
    <w:p w14:paraId="766E986A" w14:textId="77777777" w:rsidR="002506CB" w:rsidRDefault="002506CB"/>
    <w:p w14:paraId="4A451E2C" w14:textId="77777777" w:rsidR="002506CB" w:rsidRDefault="002506CB"/>
    <w:p w14:paraId="0AFD4764" w14:textId="77777777" w:rsidR="002506CB" w:rsidRDefault="002506CB"/>
    <w:p w14:paraId="2933CEB9" w14:textId="77777777" w:rsidR="002506CB" w:rsidRDefault="002506CB"/>
    <w:p w14:paraId="46CE80A6" w14:textId="77777777" w:rsidR="002506CB" w:rsidRDefault="002506CB"/>
    <w:p w14:paraId="1BA6EA67" w14:textId="77777777" w:rsidR="002506CB" w:rsidRDefault="002506CB"/>
    <w:p w14:paraId="2C090B69" w14:textId="77777777" w:rsidR="002506CB" w:rsidRDefault="002506CB"/>
    <w:p w14:paraId="2755DFF2" w14:textId="77777777" w:rsidR="002506CB" w:rsidRDefault="002506CB"/>
    <w:p w14:paraId="6CF179B8" w14:textId="77777777" w:rsidR="002506CB" w:rsidRDefault="002506CB"/>
    <w:p w14:paraId="10E4FBA6" w14:textId="77777777" w:rsidR="002506CB" w:rsidRDefault="002506CB"/>
    <w:p w14:paraId="256CF9C8" w14:textId="77777777" w:rsidR="002506CB" w:rsidRDefault="002506CB"/>
    <w:p w14:paraId="70365C37" w14:textId="77777777" w:rsidR="002506CB" w:rsidRDefault="002506CB"/>
    <w:p w14:paraId="76552460" w14:textId="77777777" w:rsidR="002506CB" w:rsidRDefault="002506CB"/>
    <w:p w14:paraId="2691FB76" w14:textId="77777777" w:rsidR="002506CB" w:rsidRDefault="002506CB"/>
    <w:p w14:paraId="4E06B2D6" w14:textId="77777777" w:rsidR="002506CB" w:rsidRDefault="002506CB"/>
    <w:p w14:paraId="27642DEA" w14:textId="77777777" w:rsidR="002506CB" w:rsidRDefault="002506CB"/>
    <w:p w14:paraId="0D9C343B" w14:textId="77777777" w:rsidR="002506CB" w:rsidRDefault="002506CB"/>
    <w:p w14:paraId="75D4CC4B" w14:textId="77777777" w:rsidR="002506CB" w:rsidRDefault="002506CB"/>
    <w:p w14:paraId="5B4089D6" w14:textId="77777777" w:rsidR="002506CB" w:rsidRDefault="002506CB"/>
    <w:p w14:paraId="2BE9DEF8" w14:textId="77777777" w:rsidR="002506CB" w:rsidRDefault="002506CB"/>
    <w:p w14:paraId="2B1CEC7C" w14:textId="77777777" w:rsidR="002506CB" w:rsidRDefault="002506CB"/>
    <w:p w14:paraId="62F70C06" w14:textId="16D8FF89" w:rsidR="002506CB" w:rsidRDefault="00DF429E" w:rsidP="00ED13CA">
      <w:pPr>
        <w:ind w:leftChars="600" w:left="1260"/>
      </w:pPr>
      <w:r>
        <w:rPr>
          <w:noProof/>
        </w:rPr>
        <w:drawing>
          <wp:inline distT="0" distB="0" distL="0" distR="0" wp14:anchorId="4F8B9154" wp14:editId="74EC97D5">
            <wp:extent cx="3644900" cy="48387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4900" cy="483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D5C3B" w14:textId="2CCA7C1A" w:rsidR="00F81906" w:rsidRPr="00F81906" w:rsidRDefault="00F81906" w:rsidP="00F81D0A">
      <w:pPr>
        <w:spacing w:line="360" w:lineRule="auto"/>
        <w:ind w:firstLineChars="500" w:firstLine="1200"/>
        <w:jc w:val="left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b/>
          <w:bCs/>
          <w:sz w:val="24"/>
        </w:rPr>
        <w:t>Supplementary Table</w:t>
      </w:r>
      <w:r w:rsidR="003D3766">
        <w:rPr>
          <w:rFonts w:ascii="Arial" w:hAnsi="Arial" w:cs="Arial"/>
          <w:b/>
          <w:bCs/>
          <w:sz w:val="24"/>
        </w:rPr>
        <w:t>.</w:t>
      </w:r>
      <w:r>
        <w:rPr>
          <w:rFonts w:ascii="Arial" w:hAnsi="Arial" w:cs="Arial"/>
          <w:b/>
          <w:bCs/>
          <w:sz w:val="24"/>
        </w:rPr>
        <w:t xml:space="preserve"> 2 </w:t>
      </w:r>
      <w:r>
        <w:rPr>
          <w:rFonts w:ascii="Arial" w:hAnsi="Arial" w:cs="Arial"/>
          <w:sz w:val="24"/>
        </w:rPr>
        <w:t xml:space="preserve">Primers </w:t>
      </w:r>
      <w:r w:rsidR="00A3071D">
        <w:rPr>
          <w:rFonts w:ascii="Arial" w:hAnsi="Arial" w:cs="Arial"/>
          <w:sz w:val="24"/>
        </w:rPr>
        <w:t>for PCR</w:t>
      </w:r>
      <w:r>
        <w:rPr>
          <w:rFonts w:ascii="Arial" w:hAnsi="Arial" w:cs="Arial"/>
          <w:sz w:val="24"/>
        </w:rPr>
        <w:t xml:space="preserve"> </w:t>
      </w:r>
    </w:p>
    <w:p w14:paraId="3E7CC668" w14:textId="77777777" w:rsidR="002506CB" w:rsidRDefault="002506CB"/>
    <w:p w14:paraId="171DD728" w14:textId="77777777" w:rsidR="002506CB" w:rsidRDefault="002506CB"/>
    <w:p w14:paraId="522CAC34" w14:textId="77777777" w:rsidR="002506CB" w:rsidRDefault="002506CB"/>
    <w:p w14:paraId="56B0705D" w14:textId="77777777" w:rsidR="002506CB" w:rsidRDefault="002506CB"/>
    <w:p w14:paraId="50C5829B" w14:textId="77777777" w:rsidR="002506CB" w:rsidRDefault="002506CB"/>
    <w:p w14:paraId="0F0738E4" w14:textId="77777777" w:rsidR="002506CB" w:rsidRDefault="002506CB"/>
    <w:p w14:paraId="589D6570" w14:textId="77777777" w:rsidR="002506CB" w:rsidRDefault="002506CB"/>
    <w:p w14:paraId="7FF6129B" w14:textId="77777777" w:rsidR="002506CB" w:rsidRDefault="002506CB"/>
    <w:p w14:paraId="66728938" w14:textId="77777777" w:rsidR="002506CB" w:rsidRDefault="002506CB"/>
    <w:p w14:paraId="50E0BEED" w14:textId="77777777" w:rsidR="002506CB" w:rsidRDefault="002506CB"/>
    <w:p w14:paraId="5688742A" w14:textId="77777777" w:rsidR="002506CB" w:rsidRDefault="002506CB"/>
    <w:p w14:paraId="02727F75" w14:textId="77777777" w:rsidR="002506CB" w:rsidRDefault="002506CB"/>
    <w:p w14:paraId="26DAB1E3" w14:textId="77777777" w:rsidR="002506CB" w:rsidRDefault="002506CB"/>
    <w:p w14:paraId="7061DB76" w14:textId="77777777" w:rsidR="002506CB" w:rsidRDefault="002506CB"/>
    <w:p w14:paraId="7DFF4B91" w14:textId="4602F0BD" w:rsidR="004765D1" w:rsidRDefault="004765D1"/>
    <w:p w14:paraId="5450F89E" w14:textId="74F544DA" w:rsidR="00AE3A9B" w:rsidRPr="00E208C1" w:rsidRDefault="00E208C1">
      <w:r>
        <w:rPr>
          <w:noProof/>
        </w:rPr>
        <w:lastRenderedPageBreak/>
        <w:drawing>
          <wp:inline distT="0" distB="0" distL="0" distR="0" wp14:anchorId="005F42DB" wp14:editId="28B33AF6">
            <wp:extent cx="5270500" cy="3490595"/>
            <wp:effectExtent l="0" t="0" r="0" b="1905"/>
            <wp:docPr id="7" name="图片 7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示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490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0D8E0A" w14:textId="1AF125CC" w:rsidR="00E208C1" w:rsidRDefault="005B19B1" w:rsidP="000153FB">
      <w:pPr>
        <w:rPr>
          <w:rFonts w:ascii="Arial" w:hAnsi="Arial" w:cs="Arial"/>
          <w:sz w:val="24"/>
        </w:rPr>
      </w:pPr>
      <w:r w:rsidRPr="004B4548">
        <w:rPr>
          <w:rFonts w:ascii="Arial" w:hAnsi="Arial" w:cs="Arial"/>
          <w:b/>
          <w:bCs/>
          <w:sz w:val="24"/>
        </w:rPr>
        <w:t>Figure</w:t>
      </w:r>
      <w:r w:rsidR="003D3766" w:rsidRPr="004B4548">
        <w:rPr>
          <w:rFonts w:ascii="Arial" w:hAnsi="Arial" w:cs="Arial"/>
          <w:b/>
          <w:bCs/>
          <w:sz w:val="24"/>
        </w:rPr>
        <w:t>.</w:t>
      </w:r>
      <w:r w:rsidR="00AD4714">
        <w:rPr>
          <w:rFonts w:ascii="Arial" w:hAnsi="Arial" w:cs="Arial"/>
          <w:b/>
          <w:bCs/>
          <w:sz w:val="24"/>
        </w:rPr>
        <w:t xml:space="preserve"> </w:t>
      </w:r>
      <w:r w:rsidR="00E208C1">
        <w:rPr>
          <w:rFonts w:ascii="Arial" w:hAnsi="Arial" w:cs="Arial"/>
          <w:b/>
          <w:bCs/>
          <w:sz w:val="24"/>
        </w:rPr>
        <w:t>S</w:t>
      </w:r>
      <w:r w:rsidRPr="004B4548">
        <w:rPr>
          <w:rFonts w:ascii="Arial" w:hAnsi="Arial" w:cs="Arial"/>
          <w:b/>
          <w:bCs/>
          <w:sz w:val="24"/>
        </w:rPr>
        <w:t xml:space="preserve">1 </w:t>
      </w:r>
      <w:r w:rsidR="00B24E69" w:rsidRPr="004B4548">
        <w:rPr>
          <w:rFonts w:ascii="Arial" w:hAnsi="Arial" w:cs="Arial"/>
          <w:sz w:val="24"/>
        </w:rPr>
        <w:t xml:space="preserve">Tumor-infiltrating Immune cells Gating </w:t>
      </w:r>
    </w:p>
    <w:p w14:paraId="0090534E" w14:textId="3BD8821F" w:rsidR="00FE6FC0" w:rsidRPr="003D3766" w:rsidRDefault="00FE6FC0" w:rsidP="000153FB">
      <w:pPr>
        <w:rPr>
          <w:rFonts w:ascii="Arial" w:hAnsi="Arial" w:cs="Arial"/>
          <w:sz w:val="24"/>
        </w:rPr>
      </w:pPr>
    </w:p>
    <w:p w14:paraId="5A6DE681" w14:textId="77777777" w:rsidR="00FE6FC0" w:rsidRDefault="00FE6FC0" w:rsidP="000153FB">
      <w:pPr>
        <w:rPr>
          <w:rFonts w:ascii="Arial" w:hAnsi="Arial" w:cs="Arial"/>
          <w:sz w:val="24"/>
        </w:rPr>
      </w:pPr>
    </w:p>
    <w:p w14:paraId="2C00AE4A" w14:textId="7EE9B4D2" w:rsidR="00E208C1" w:rsidRDefault="00E208C1" w:rsidP="000153FB">
      <w:pPr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</w:rPr>
        <w:lastRenderedPageBreak/>
        <w:drawing>
          <wp:inline distT="0" distB="0" distL="0" distR="0" wp14:anchorId="4C3E6A40" wp14:editId="21BC1791">
            <wp:extent cx="5270500" cy="4657725"/>
            <wp:effectExtent l="0" t="0" r="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65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AEB1A" w14:textId="71A57FCF" w:rsidR="00E208C1" w:rsidRPr="00AD4714" w:rsidRDefault="00E208C1" w:rsidP="00AD4714">
      <w:pPr>
        <w:spacing w:line="360" w:lineRule="auto"/>
        <w:rPr>
          <w:rFonts w:ascii="Arial" w:hAnsi="Arial" w:cs="Arial"/>
          <w:b/>
          <w:bCs/>
          <w:sz w:val="24"/>
        </w:rPr>
      </w:pPr>
      <w:r w:rsidRPr="00AD4714">
        <w:rPr>
          <w:rFonts w:ascii="Arial" w:hAnsi="Arial" w:cs="Arial" w:hint="cs"/>
          <w:b/>
          <w:bCs/>
          <w:sz w:val="24"/>
        </w:rPr>
        <w:t>F</w:t>
      </w:r>
      <w:r w:rsidRPr="00AD4714">
        <w:rPr>
          <w:rFonts w:ascii="Arial" w:hAnsi="Arial" w:cs="Arial"/>
          <w:b/>
          <w:bCs/>
          <w:sz w:val="24"/>
        </w:rPr>
        <w:t>ig</w:t>
      </w:r>
      <w:r w:rsidR="003D3766">
        <w:rPr>
          <w:rFonts w:ascii="Arial" w:hAnsi="Arial" w:cs="Arial"/>
          <w:b/>
          <w:bCs/>
          <w:sz w:val="24"/>
        </w:rPr>
        <w:t>.</w:t>
      </w:r>
      <w:r w:rsidR="00AD4714">
        <w:rPr>
          <w:rFonts w:ascii="Arial" w:hAnsi="Arial" w:cs="Arial"/>
          <w:b/>
          <w:bCs/>
          <w:sz w:val="24"/>
        </w:rPr>
        <w:t xml:space="preserve"> </w:t>
      </w:r>
      <w:r w:rsidRPr="00AD4714">
        <w:rPr>
          <w:rFonts w:ascii="Arial" w:hAnsi="Arial" w:cs="Arial"/>
          <w:b/>
          <w:bCs/>
          <w:sz w:val="24"/>
        </w:rPr>
        <w:t>S2</w:t>
      </w:r>
      <w:r w:rsidR="00744D91">
        <w:rPr>
          <w:rFonts w:ascii="Arial" w:hAnsi="Arial" w:cs="Arial"/>
          <w:b/>
          <w:bCs/>
          <w:sz w:val="24"/>
        </w:rPr>
        <w:t xml:space="preserve"> </w:t>
      </w:r>
      <w:r w:rsidR="00744D91" w:rsidRPr="00744D91">
        <w:rPr>
          <w:rFonts w:ascii="Arial" w:hAnsi="Arial" w:cs="Arial"/>
          <w:b/>
          <w:bCs/>
          <w:sz w:val="24"/>
        </w:rPr>
        <w:t>The proliferation of tumor-infiltrating CD8</w:t>
      </w:r>
      <w:r w:rsidR="00744D91" w:rsidRPr="00744D91">
        <w:rPr>
          <w:rFonts w:ascii="Arial" w:hAnsi="Arial" w:cs="Arial"/>
          <w:b/>
          <w:bCs/>
          <w:sz w:val="24"/>
          <w:vertAlign w:val="superscript"/>
        </w:rPr>
        <w:t>+</w:t>
      </w:r>
      <w:r w:rsidR="00744D91" w:rsidRPr="00744D91">
        <w:rPr>
          <w:rFonts w:ascii="Arial" w:hAnsi="Arial" w:cs="Arial"/>
          <w:b/>
          <w:bCs/>
          <w:sz w:val="24"/>
        </w:rPr>
        <w:t>T cells was not statistically different from that of the</w:t>
      </w:r>
      <w:r w:rsidR="001D2339" w:rsidRPr="001D2339">
        <w:rPr>
          <w:rFonts w:ascii="Arial" w:hAnsi="Arial" w:cs="Arial"/>
          <w:b/>
          <w:bCs/>
          <w:sz w:val="24"/>
        </w:rPr>
        <w:t xml:space="preserve"> </w:t>
      </w:r>
      <w:r w:rsidR="00744D91" w:rsidRPr="00744D91">
        <w:rPr>
          <w:rFonts w:ascii="Arial" w:hAnsi="Arial" w:cs="Arial"/>
          <w:b/>
          <w:bCs/>
          <w:sz w:val="24"/>
        </w:rPr>
        <w:t>para-tumor tissues</w:t>
      </w:r>
      <w:r w:rsidR="00744D91" w:rsidRPr="00AD4714">
        <w:rPr>
          <w:rFonts w:ascii="Arial" w:hAnsi="Arial" w:cs="Arial"/>
          <w:sz w:val="24"/>
        </w:rPr>
        <w:t xml:space="preserve"> </w:t>
      </w:r>
      <w:r w:rsidR="00AD4714" w:rsidRPr="00AD4714">
        <w:rPr>
          <w:rFonts w:ascii="Arial" w:hAnsi="Arial" w:cs="Arial"/>
          <w:sz w:val="24"/>
        </w:rPr>
        <w:t>(A, B</w:t>
      </w:r>
      <w:r w:rsidR="00744D91" w:rsidRPr="00AD4714">
        <w:rPr>
          <w:rFonts w:ascii="Arial" w:hAnsi="Arial" w:cs="Arial"/>
          <w:sz w:val="24"/>
        </w:rPr>
        <w:t xml:space="preserve">, </w:t>
      </w:r>
      <w:r w:rsidR="00744D91">
        <w:rPr>
          <w:rFonts w:ascii="Arial" w:hAnsi="Arial" w:cs="Arial" w:hint="eastAsia"/>
          <w:sz w:val="24"/>
        </w:rPr>
        <w:t>C</w:t>
      </w:r>
      <w:r w:rsidR="00AD4714" w:rsidRPr="00AD4714">
        <w:rPr>
          <w:rFonts w:ascii="Arial" w:hAnsi="Arial" w:cs="Arial"/>
          <w:sz w:val="24"/>
        </w:rPr>
        <w:t>) Percentage of CD8</w:t>
      </w:r>
      <w:r w:rsidR="00AD4714" w:rsidRPr="00AD4714">
        <w:rPr>
          <w:rFonts w:ascii="Arial" w:hAnsi="Arial" w:cs="Arial"/>
          <w:sz w:val="24"/>
          <w:vertAlign w:val="superscript"/>
        </w:rPr>
        <w:t>+</w:t>
      </w:r>
      <w:r w:rsidR="00AD4714" w:rsidRPr="00AD4714">
        <w:rPr>
          <w:rFonts w:ascii="Arial" w:hAnsi="Arial" w:cs="Arial"/>
          <w:sz w:val="24"/>
        </w:rPr>
        <w:t xml:space="preserve">T </w:t>
      </w:r>
      <w:r w:rsidR="00744D91">
        <w:rPr>
          <w:rFonts w:ascii="Arial" w:hAnsi="Arial" w:cs="Arial"/>
          <w:sz w:val="24"/>
        </w:rPr>
        <w:t>and CD4</w:t>
      </w:r>
      <w:r w:rsidR="00744D91" w:rsidRPr="00744D91">
        <w:rPr>
          <w:rFonts w:ascii="Arial" w:hAnsi="Arial" w:cs="Arial"/>
          <w:sz w:val="24"/>
          <w:vertAlign w:val="superscript"/>
        </w:rPr>
        <w:t>+</w:t>
      </w:r>
      <w:r w:rsidR="00744D91">
        <w:rPr>
          <w:rFonts w:ascii="Arial" w:hAnsi="Arial" w:cs="Arial"/>
          <w:sz w:val="24"/>
        </w:rPr>
        <w:t>T</w:t>
      </w:r>
      <w:r w:rsidR="00AD4714" w:rsidRPr="00AD4714">
        <w:rPr>
          <w:rFonts w:ascii="Arial" w:hAnsi="Arial" w:cs="Arial" w:hint="eastAsia"/>
          <w:sz w:val="24"/>
        </w:rPr>
        <w:t xml:space="preserve"> </w:t>
      </w:r>
      <w:r w:rsidR="00AD4714" w:rsidRPr="00AD4714">
        <w:rPr>
          <w:rFonts w:ascii="Arial" w:hAnsi="Arial" w:cs="Arial"/>
          <w:sz w:val="24"/>
        </w:rPr>
        <w:t>cells was detected in the tumor tissue</w:t>
      </w:r>
      <w:r w:rsidR="00DE3DBD">
        <w:rPr>
          <w:rFonts w:ascii="Arial" w:hAnsi="Arial" w:cs="Arial"/>
          <w:sz w:val="24"/>
        </w:rPr>
        <w:t>s</w:t>
      </w:r>
      <w:r w:rsidR="00AD4714" w:rsidRPr="00AD4714">
        <w:rPr>
          <w:rFonts w:ascii="Arial" w:hAnsi="Arial" w:cs="Arial"/>
          <w:sz w:val="24"/>
        </w:rPr>
        <w:t xml:space="preserve"> and para-tumor tissue</w:t>
      </w:r>
      <w:r w:rsidR="00DE3DBD">
        <w:rPr>
          <w:rFonts w:ascii="Arial" w:hAnsi="Arial" w:cs="Arial"/>
          <w:sz w:val="24"/>
        </w:rPr>
        <w:t>s</w:t>
      </w:r>
      <w:r w:rsidR="00AD4714" w:rsidRPr="00AD4714">
        <w:rPr>
          <w:rFonts w:ascii="Arial" w:hAnsi="Arial" w:cs="Arial"/>
          <w:sz w:val="24"/>
        </w:rPr>
        <w:t xml:space="preserve"> of patients with lung cancer by flow cytometry, and the results were performed by statistical analysis (n=5). (</w:t>
      </w:r>
      <w:r w:rsidR="00DE3DBD">
        <w:rPr>
          <w:rFonts w:ascii="Arial" w:hAnsi="Arial" w:cs="Arial"/>
          <w:sz w:val="24"/>
        </w:rPr>
        <w:t>D</w:t>
      </w:r>
      <w:r w:rsidR="00AD4714" w:rsidRPr="00AD4714">
        <w:rPr>
          <w:rFonts w:ascii="Arial" w:hAnsi="Arial" w:cs="Arial"/>
          <w:sz w:val="24"/>
        </w:rPr>
        <w:t xml:space="preserve">, </w:t>
      </w:r>
      <w:r w:rsidR="00DE3DBD">
        <w:rPr>
          <w:rFonts w:ascii="Arial" w:hAnsi="Arial" w:cs="Arial"/>
          <w:sz w:val="24"/>
        </w:rPr>
        <w:t>E</w:t>
      </w:r>
      <w:r w:rsidR="00AD4714" w:rsidRPr="00AD4714">
        <w:rPr>
          <w:rFonts w:ascii="Arial" w:hAnsi="Arial" w:cs="Arial"/>
          <w:sz w:val="24"/>
        </w:rPr>
        <w:t xml:space="preserve">) The </w:t>
      </w:r>
      <w:r w:rsidR="00DE3DBD">
        <w:rPr>
          <w:rFonts w:ascii="Arial" w:hAnsi="Arial" w:cs="Arial"/>
          <w:sz w:val="24"/>
        </w:rPr>
        <w:t>proliferation</w:t>
      </w:r>
      <w:r w:rsidR="00AD4714" w:rsidRPr="00AD4714">
        <w:rPr>
          <w:rFonts w:ascii="Arial" w:hAnsi="Arial" w:cs="Arial"/>
          <w:sz w:val="24"/>
        </w:rPr>
        <w:t xml:space="preserve"> of</w:t>
      </w:r>
      <w:r w:rsidR="00DE3DBD">
        <w:rPr>
          <w:rFonts w:ascii="Arial" w:hAnsi="Arial" w:cs="Arial"/>
          <w:sz w:val="24"/>
        </w:rPr>
        <w:t xml:space="preserve"> CD8</w:t>
      </w:r>
      <w:r w:rsidR="00DE3DBD" w:rsidRPr="00DE3DBD">
        <w:rPr>
          <w:rFonts w:ascii="Arial" w:hAnsi="Arial" w:cs="Arial"/>
          <w:sz w:val="24"/>
          <w:vertAlign w:val="superscript"/>
        </w:rPr>
        <w:t>+</w:t>
      </w:r>
      <w:r w:rsidR="00DE3DBD">
        <w:rPr>
          <w:rFonts w:ascii="Arial" w:hAnsi="Arial" w:cs="Arial"/>
          <w:sz w:val="24"/>
        </w:rPr>
        <w:t>T cells</w:t>
      </w:r>
      <w:r w:rsidR="00AD4714" w:rsidRPr="00AD4714">
        <w:rPr>
          <w:rFonts w:ascii="Arial" w:hAnsi="Arial" w:cs="Arial"/>
          <w:sz w:val="24"/>
        </w:rPr>
        <w:t xml:space="preserve"> was detected in tumor tissue</w:t>
      </w:r>
      <w:r w:rsidR="00DE3DBD">
        <w:rPr>
          <w:rFonts w:ascii="Arial" w:hAnsi="Arial" w:cs="Arial"/>
          <w:sz w:val="24"/>
        </w:rPr>
        <w:t>s</w:t>
      </w:r>
      <w:r w:rsidR="00AD4714" w:rsidRPr="00AD4714">
        <w:rPr>
          <w:rFonts w:ascii="Arial" w:hAnsi="Arial" w:cs="Arial"/>
          <w:sz w:val="24"/>
        </w:rPr>
        <w:t xml:space="preserve"> and para-tumor tissue</w:t>
      </w:r>
      <w:r w:rsidR="00DE3DBD">
        <w:rPr>
          <w:rFonts w:ascii="Arial" w:hAnsi="Arial" w:cs="Arial"/>
          <w:sz w:val="24"/>
        </w:rPr>
        <w:t>s</w:t>
      </w:r>
      <w:r w:rsidR="00AD4714" w:rsidRPr="00AD4714">
        <w:rPr>
          <w:rFonts w:ascii="Arial" w:hAnsi="Arial" w:cs="Arial"/>
          <w:sz w:val="24"/>
        </w:rPr>
        <w:t xml:space="preserve">, and </w:t>
      </w:r>
      <w:r w:rsidR="00DE3DBD" w:rsidRPr="00DE3DBD">
        <w:rPr>
          <w:rFonts w:ascii="Arial" w:hAnsi="Arial" w:cs="Arial"/>
          <w:sz w:val="24"/>
        </w:rPr>
        <w:t>the results were performed by statistical analysis</w:t>
      </w:r>
      <w:r w:rsidR="00AD4714" w:rsidRPr="00AD4714">
        <w:rPr>
          <w:rFonts w:ascii="Arial" w:hAnsi="Arial" w:cs="Arial"/>
          <w:sz w:val="24"/>
        </w:rPr>
        <w:t xml:space="preserve"> (n=5). </w:t>
      </w:r>
      <w:r w:rsidR="00CD5F54" w:rsidRPr="00205CB9">
        <w:rPr>
          <w:rFonts w:ascii="Arial" w:hAnsi="Arial" w:cs="Arial"/>
          <w:sz w:val="24"/>
        </w:rPr>
        <w:t>Representative histograms were present</w:t>
      </w:r>
      <w:r w:rsidR="00CD5F54">
        <w:rPr>
          <w:rFonts w:ascii="Arial" w:hAnsi="Arial" w:cs="Arial"/>
          <w:sz w:val="24"/>
        </w:rPr>
        <w:t xml:space="preserve">. </w:t>
      </w:r>
      <w:r w:rsidR="00AD4714" w:rsidRPr="00AD4714">
        <w:rPr>
          <w:rFonts w:ascii="Arial" w:hAnsi="Arial" w:cs="Arial"/>
          <w:sz w:val="24"/>
        </w:rPr>
        <w:t>Abbreviation: N, Normal (para-tumor tissues); T, Tumor (tumor tissues).</w:t>
      </w:r>
    </w:p>
    <w:p w14:paraId="5B8B4624" w14:textId="4530C4B8" w:rsidR="00E208C1" w:rsidRDefault="00E208C1" w:rsidP="000153FB">
      <w:pPr>
        <w:rPr>
          <w:rFonts w:ascii="Arial" w:hAnsi="Arial" w:cs="Arial"/>
          <w:b/>
          <w:bCs/>
          <w:sz w:val="24"/>
        </w:rPr>
      </w:pPr>
      <w:r>
        <w:rPr>
          <w:rFonts w:ascii="Arial" w:hAnsi="Arial" w:cs="Arial" w:hint="eastAsia"/>
          <w:b/>
          <w:bCs/>
          <w:noProof/>
          <w:sz w:val="24"/>
        </w:rPr>
        <w:lastRenderedPageBreak/>
        <w:drawing>
          <wp:inline distT="0" distB="0" distL="0" distR="0" wp14:anchorId="469C49E6" wp14:editId="4074A2F2">
            <wp:extent cx="5270500" cy="5661025"/>
            <wp:effectExtent l="0" t="0" r="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66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F7A939" w14:textId="40341263" w:rsidR="00FE6FC0" w:rsidRPr="000F4109" w:rsidRDefault="00FE6FC0" w:rsidP="00CD5F54">
      <w:pPr>
        <w:spacing w:line="360" w:lineRule="auto"/>
        <w:rPr>
          <w:rFonts w:ascii="Arial" w:hAnsi="Arial" w:cs="Arial"/>
          <w:b/>
          <w:bCs/>
          <w:sz w:val="24"/>
        </w:rPr>
      </w:pPr>
      <w:r w:rsidRPr="00205CB9">
        <w:rPr>
          <w:rFonts w:ascii="Arial" w:hAnsi="Arial" w:cs="Arial" w:hint="eastAsia"/>
          <w:b/>
          <w:bCs/>
          <w:sz w:val="24"/>
        </w:rPr>
        <w:t>F</w:t>
      </w:r>
      <w:r w:rsidRPr="00205CB9">
        <w:rPr>
          <w:rFonts w:ascii="Arial" w:hAnsi="Arial" w:cs="Arial"/>
          <w:b/>
          <w:bCs/>
          <w:sz w:val="24"/>
        </w:rPr>
        <w:t>ig</w:t>
      </w:r>
      <w:r w:rsidR="003D3766" w:rsidRPr="00205CB9">
        <w:rPr>
          <w:rFonts w:ascii="Arial" w:hAnsi="Arial" w:cs="Arial"/>
          <w:b/>
          <w:bCs/>
          <w:sz w:val="24"/>
        </w:rPr>
        <w:t>.</w:t>
      </w:r>
      <w:r w:rsidRPr="00205CB9">
        <w:rPr>
          <w:rFonts w:ascii="Arial" w:hAnsi="Arial" w:cs="Arial"/>
          <w:b/>
          <w:bCs/>
          <w:sz w:val="24"/>
        </w:rPr>
        <w:t xml:space="preserve"> S3</w:t>
      </w:r>
      <w:r w:rsidR="00205CB9" w:rsidRPr="00205CB9">
        <w:rPr>
          <w:rFonts w:ascii="Arial" w:hAnsi="Arial" w:cs="Arial"/>
          <w:b/>
          <w:bCs/>
          <w:sz w:val="24"/>
        </w:rPr>
        <w:t xml:space="preserve"> </w:t>
      </w:r>
      <w:r w:rsidR="000F4109" w:rsidRPr="000F4109">
        <w:rPr>
          <w:rFonts w:ascii="Arial" w:hAnsi="Arial" w:cs="Arial" w:hint="eastAsia"/>
          <w:b/>
          <w:bCs/>
          <w:sz w:val="24"/>
        </w:rPr>
        <w:t>P</w:t>
      </w:r>
      <w:r w:rsidR="000F4109" w:rsidRPr="000F4109">
        <w:rPr>
          <w:rFonts w:ascii="Arial" w:hAnsi="Arial" w:cs="Arial"/>
          <w:b/>
          <w:bCs/>
          <w:sz w:val="24"/>
        </w:rPr>
        <w:t xml:space="preserve">ercentage </w:t>
      </w:r>
      <w:r w:rsidR="000F4109" w:rsidRPr="000F4109">
        <w:rPr>
          <w:rFonts w:ascii="Arial" w:hAnsi="Arial" w:cs="Arial" w:hint="eastAsia"/>
          <w:b/>
          <w:bCs/>
          <w:sz w:val="24"/>
        </w:rPr>
        <w:t>of</w:t>
      </w:r>
      <w:r w:rsidR="000F4109" w:rsidRPr="000F4109">
        <w:rPr>
          <w:rFonts w:ascii="Arial" w:hAnsi="Arial" w:cs="Arial"/>
          <w:b/>
          <w:bCs/>
          <w:sz w:val="24"/>
        </w:rPr>
        <w:t xml:space="preserve"> T cell</w:t>
      </w:r>
      <w:r w:rsidR="000F4109" w:rsidRPr="000F4109">
        <w:rPr>
          <w:rFonts w:ascii="Arial" w:hAnsi="Arial" w:cs="Arial" w:hint="eastAsia"/>
          <w:b/>
          <w:bCs/>
          <w:sz w:val="24"/>
        </w:rPr>
        <w:t>s</w:t>
      </w:r>
      <w:r w:rsidR="000F4109" w:rsidRPr="000F4109">
        <w:rPr>
          <w:rFonts w:ascii="Arial" w:hAnsi="Arial" w:cs="Arial"/>
          <w:b/>
          <w:bCs/>
          <w:sz w:val="24"/>
        </w:rPr>
        <w:t xml:space="preserve"> enriched from tumor of tumor-bearing mice treated by combination of different dosage of DC</w:t>
      </w:r>
      <w:r w:rsidR="000F4109" w:rsidRPr="000F4109">
        <w:rPr>
          <w:rFonts w:ascii="Arial" w:hAnsi="Arial" w:cs="Arial" w:hint="eastAsia"/>
          <w:b/>
          <w:bCs/>
          <w:sz w:val="24"/>
        </w:rPr>
        <w:t>1</w:t>
      </w:r>
      <w:r w:rsidR="000F4109" w:rsidRPr="000F4109">
        <w:rPr>
          <w:rFonts w:ascii="Arial" w:hAnsi="Arial" w:cs="Arial"/>
          <w:b/>
          <w:bCs/>
          <w:sz w:val="24"/>
        </w:rPr>
        <w:t xml:space="preserve">01 with anti-PD1 antibody in vitro </w:t>
      </w:r>
      <w:r w:rsidR="000F4109" w:rsidRPr="000F4109">
        <w:rPr>
          <w:rFonts w:ascii="Arial" w:hAnsi="Arial" w:cs="Arial" w:hint="eastAsia"/>
          <w:b/>
          <w:bCs/>
          <w:sz w:val="24"/>
        </w:rPr>
        <w:t>didn</w:t>
      </w:r>
      <w:r w:rsidR="000F4109" w:rsidRPr="000F4109">
        <w:rPr>
          <w:rFonts w:ascii="Arial" w:hAnsi="Arial" w:cs="Arial"/>
          <w:b/>
          <w:bCs/>
          <w:sz w:val="24"/>
        </w:rPr>
        <w:t>’t</w:t>
      </w:r>
      <w:r w:rsidR="000F4109" w:rsidRPr="000F4109">
        <w:rPr>
          <w:rFonts w:ascii="Arial" w:hAnsi="Arial" w:cs="Arial" w:hint="eastAsia"/>
          <w:b/>
          <w:bCs/>
          <w:sz w:val="24"/>
        </w:rPr>
        <w:t xml:space="preserve"> </w:t>
      </w:r>
      <w:r w:rsidR="000F4109" w:rsidRPr="000F4109">
        <w:rPr>
          <w:rFonts w:ascii="Arial" w:hAnsi="Arial" w:cs="Arial"/>
          <w:b/>
          <w:bCs/>
          <w:sz w:val="24"/>
        </w:rPr>
        <w:t>change</w:t>
      </w:r>
      <w:r w:rsidR="00205CB9" w:rsidRPr="00205CB9">
        <w:rPr>
          <w:rFonts w:ascii="Arial" w:hAnsi="Arial" w:cs="Arial"/>
          <w:b/>
          <w:bCs/>
          <w:sz w:val="24"/>
        </w:rPr>
        <w:t xml:space="preserve"> </w:t>
      </w:r>
      <w:r w:rsidR="000F4109" w:rsidRPr="000F4109">
        <w:rPr>
          <w:rFonts w:ascii="Arial" w:hAnsi="Arial" w:cs="Arial"/>
          <w:sz w:val="24"/>
        </w:rPr>
        <w:t xml:space="preserve">(A, B, </w:t>
      </w:r>
      <w:r w:rsidR="000F4109" w:rsidRPr="000F4109">
        <w:rPr>
          <w:rFonts w:ascii="Arial" w:hAnsi="Arial" w:cs="Arial" w:hint="eastAsia"/>
          <w:sz w:val="24"/>
        </w:rPr>
        <w:t>C</w:t>
      </w:r>
      <w:r w:rsidR="000F4109" w:rsidRPr="000F4109">
        <w:rPr>
          <w:rFonts w:ascii="Arial" w:hAnsi="Arial" w:cs="Arial"/>
          <w:sz w:val="24"/>
        </w:rPr>
        <w:t>)</w:t>
      </w:r>
      <w:r w:rsidR="00205CB9" w:rsidRPr="00205CB9">
        <w:rPr>
          <w:rFonts w:ascii="Arial" w:hAnsi="Arial" w:cs="Arial" w:hint="eastAsia"/>
          <w:sz w:val="24"/>
        </w:rPr>
        <w:t>.</w:t>
      </w:r>
      <w:r w:rsidR="00205CB9" w:rsidRPr="00205CB9">
        <w:rPr>
          <w:rFonts w:ascii="Arial" w:hAnsi="Arial" w:cs="Arial"/>
          <w:sz w:val="24"/>
        </w:rPr>
        <w:t xml:space="preserve"> </w:t>
      </w:r>
      <w:r w:rsidR="000F4109" w:rsidRPr="000F4109">
        <w:rPr>
          <w:rFonts w:ascii="Arial" w:hAnsi="Arial" w:cs="Arial"/>
          <w:sz w:val="24"/>
        </w:rPr>
        <w:t>CD8</w:t>
      </w:r>
      <w:r w:rsidR="000F4109" w:rsidRPr="000F4109">
        <w:rPr>
          <w:rFonts w:ascii="Arial" w:hAnsi="Arial" w:cs="Arial"/>
          <w:sz w:val="24"/>
          <w:vertAlign w:val="superscript"/>
        </w:rPr>
        <w:t>+</w:t>
      </w:r>
      <w:r w:rsidR="000F4109" w:rsidRPr="000F4109">
        <w:rPr>
          <w:rFonts w:ascii="Arial" w:hAnsi="Arial" w:cs="Arial"/>
          <w:sz w:val="24"/>
        </w:rPr>
        <w:t>T cell</w:t>
      </w:r>
      <w:r w:rsidR="000F4109">
        <w:rPr>
          <w:rFonts w:ascii="Arial" w:hAnsi="Arial" w:cs="Arial"/>
          <w:sz w:val="24"/>
        </w:rPr>
        <w:t>s</w:t>
      </w:r>
      <w:r w:rsidR="000F4109" w:rsidRPr="000F4109">
        <w:rPr>
          <w:rFonts w:ascii="Arial" w:hAnsi="Arial" w:cs="Arial"/>
          <w:sz w:val="24"/>
        </w:rPr>
        <w:t xml:space="preserve"> enriched from tumor of tumor-bearing mice were treated by combination of different dosage of DC</w:t>
      </w:r>
      <w:r w:rsidR="000F4109" w:rsidRPr="000F4109">
        <w:rPr>
          <w:rFonts w:ascii="Arial" w:hAnsi="Arial" w:cs="Arial" w:hint="eastAsia"/>
          <w:sz w:val="24"/>
        </w:rPr>
        <w:t>1</w:t>
      </w:r>
      <w:r w:rsidR="000F4109" w:rsidRPr="000F4109">
        <w:rPr>
          <w:rFonts w:ascii="Arial" w:hAnsi="Arial" w:cs="Arial"/>
          <w:sz w:val="24"/>
        </w:rPr>
        <w:t xml:space="preserve">01 with anti-PD1 antibody in vitro. The </w:t>
      </w:r>
      <w:r w:rsidR="000F4109">
        <w:rPr>
          <w:rFonts w:ascii="Arial" w:hAnsi="Arial" w:cs="Arial"/>
          <w:sz w:val="24"/>
        </w:rPr>
        <w:t>p</w:t>
      </w:r>
      <w:r w:rsidR="000F4109" w:rsidRPr="000F4109">
        <w:rPr>
          <w:rFonts w:ascii="Arial" w:hAnsi="Arial" w:cs="Arial"/>
          <w:sz w:val="24"/>
        </w:rPr>
        <w:t xml:space="preserve">ercentage of </w:t>
      </w:r>
      <w:r w:rsidR="000F4109" w:rsidRPr="00AD4714">
        <w:rPr>
          <w:rFonts w:ascii="Arial" w:hAnsi="Arial" w:cs="Arial"/>
          <w:sz w:val="24"/>
        </w:rPr>
        <w:t>CD8</w:t>
      </w:r>
      <w:r w:rsidR="000F4109" w:rsidRPr="00AD4714">
        <w:rPr>
          <w:rFonts w:ascii="Arial" w:hAnsi="Arial" w:cs="Arial"/>
          <w:sz w:val="24"/>
          <w:vertAlign w:val="superscript"/>
        </w:rPr>
        <w:t>+</w:t>
      </w:r>
      <w:r w:rsidR="000F4109" w:rsidRPr="00AD4714">
        <w:rPr>
          <w:rFonts w:ascii="Arial" w:hAnsi="Arial" w:cs="Arial"/>
          <w:sz w:val="24"/>
        </w:rPr>
        <w:t xml:space="preserve">T </w:t>
      </w:r>
      <w:r w:rsidR="000F4109">
        <w:rPr>
          <w:rFonts w:ascii="Arial" w:hAnsi="Arial" w:cs="Arial"/>
          <w:sz w:val="24"/>
        </w:rPr>
        <w:t>and CD4</w:t>
      </w:r>
      <w:r w:rsidR="000F4109" w:rsidRPr="00744D91">
        <w:rPr>
          <w:rFonts w:ascii="Arial" w:hAnsi="Arial" w:cs="Arial"/>
          <w:sz w:val="24"/>
          <w:vertAlign w:val="superscript"/>
        </w:rPr>
        <w:t>+</w:t>
      </w:r>
      <w:r w:rsidR="000F4109">
        <w:rPr>
          <w:rFonts w:ascii="Arial" w:hAnsi="Arial" w:cs="Arial"/>
          <w:sz w:val="24"/>
        </w:rPr>
        <w:t>T</w:t>
      </w:r>
      <w:r w:rsidR="000F4109" w:rsidRPr="00AD4714">
        <w:rPr>
          <w:rFonts w:ascii="Arial" w:hAnsi="Arial" w:cs="Arial" w:hint="eastAsia"/>
          <w:sz w:val="24"/>
        </w:rPr>
        <w:t xml:space="preserve"> </w:t>
      </w:r>
      <w:r w:rsidR="000F4109" w:rsidRPr="00AD4714">
        <w:rPr>
          <w:rFonts w:ascii="Arial" w:hAnsi="Arial" w:cs="Arial"/>
          <w:sz w:val="24"/>
        </w:rPr>
        <w:t>cells was detected by flow cytometry, and the results were performed by statistical analysis.</w:t>
      </w:r>
      <w:r w:rsidR="00CD5F54">
        <w:rPr>
          <w:rFonts w:ascii="Arial" w:hAnsi="Arial" w:cs="Arial"/>
          <w:sz w:val="24"/>
        </w:rPr>
        <w:t xml:space="preserve"> </w:t>
      </w:r>
      <w:r w:rsidR="00205CB9" w:rsidRPr="00205CB9">
        <w:rPr>
          <w:rFonts w:ascii="Arial" w:hAnsi="Arial" w:cs="Arial"/>
          <w:sz w:val="24"/>
        </w:rPr>
        <w:t>Representative histograms were present</w:t>
      </w:r>
      <w:r w:rsidR="00205CB9">
        <w:rPr>
          <w:rFonts w:ascii="Arial" w:hAnsi="Arial" w:cs="Arial"/>
          <w:sz w:val="24"/>
        </w:rPr>
        <w:t>.</w:t>
      </w:r>
    </w:p>
    <w:p w14:paraId="5C682E2E" w14:textId="08BF69BB" w:rsidR="00E208C1" w:rsidRDefault="00E208C1" w:rsidP="000153FB">
      <w:pPr>
        <w:rPr>
          <w:rFonts w:ascii="Arial" w:hAnsi="Arial" w:cs="Arial"/>
          <w:b/>
          <w:bCs/>
          <w:sz w:val="24"/>
        </w:rPr>
      </w:pPr>
      <w:r>
        <w:rPr>
          <w:rFonts w:ascii="Arial" w:hAnsi="Arial" w:cs="Arial" w:hint="eastAsia"/>
          <w:b/>
          <w:bCs/>
          <w:noProof/>
          <w:sz w:val="24"/>
        </w:rPr>
        <w:lastRenderedPageBreak/>
        <w:drawing>
          <wp:inline distT="0" distB="0" distL="0" distR="0" wp14:anchorId="01D364E7" wp14:editId="06C60438">
            <wp:extent cx="5113020" cy="8864600"/>
            <wp:effectExtent l="0" t="0" r="508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3020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593727" w14:textId="608B8888" w:rsidR="00A300B3" w:rsidRPr="003D2ADE" w:rsidRDefault="00CD5F54" w:rsidP="00CD5F54">
      <w:pPr>
        <w:spacing w:line="360" w:lineRule="auto"/>
        <w:rPr>
          <w:rFonts w:ascii="Arial" w:hAnsi="Arial" w:cs="Arial"/>
          <w:sz w:val="24"/>
        </w:rPr>
      </w:pPr>
      <w:r w:rsidRPr="00CD5F54">
        <w:rPr>
          <w:rFonts w:ascii="Arial" w:hAnsi="Arial" w:cs="Arial" w:hint="eastAsia"/>
          <w:b/>
          <w:bCs/>
          <w:sz w:val="24"/>
        </w:rPr>
        <w:lastRenderedPageBreak/>
        <w:t>F</w:t>
      </w:r>
      <w:r w:rsidRPr="00CD5F54">
        <w:rPr>
          <w:rFonts w:ascii="Arial" w:hAnsi="Arial" w:cs="Arial"/>
          <w:b/>
          <w:bCs/>
          <w:sz w:val="24"/>
        </w:rPr>
        <w:t>ig</w:t>
      </w:r>
      <w:r w:rsidR="003D3766" w:rsidRPr="00CD5F54">
        <w:rPr>
          <w:rFonts w:ascii="Arial" w:hAnsi="Arial" w:cs="Arial"/>
          <w:b/>
          <w:bCs/>
          <w:sz w:val="24"/>
        </w:rPr>
        <w:t>.</w:t>
      </w:r>
      <w:r w:rsidRPr="00CD5F54">
        <w:rPr>
          <w:rFonts w:ascii="Arial" w:hAnsi="Arial" w:cs="Arial"/>
          <w:b/>
          <w:bCs/>
          <w:sz w:val="24"/>
        </w:rPr>
        <w:t xml:space="preserve"> S4</w:t>
      </w:r>
      <w:r>
        <w:rPr>
          <w:rFonts w:ascii="Arial" w:hAnsi="Arial" w:cs="Arial"/>
          <w:b/>
          <w:bCs/>
          <w:sz w:val="24"/>
        </w:rPr>
        <w:t xml:space="preserve"> </w:t>
      </w:r>
      <w:r w:rsidRPr="00CD5F54">
        <w:rPr>
          <w:rFonts w:ascii="Arial" w:hAnsi="Arial" w:cs="Arial"/>
          <w:b/>
          <w:bCs/>
          <w:sz w:val="24"/>
        </w:rPr>
        <w:t xml:space="preserve">DC101 combined with anti-PD1 treated tumor-bearing mice, there was no statistical difference in the </w:t>
      </w:r>
      <w:r w:rsidR="00B83EED" w:rsidRPr="00B83EED">
        <w:rPr>
          <w:rFonts w:ascii="Arial" w:hAnsi="Arial" w:cs="Arial"/>
          <w:b/>
          <w:bCs/>
          <w:sz w:val="24"/>
        </w:rPr>
        <w:t>percentage</w:t>
      </w:r>
      <w:r w:rsidRPr="00CD5F54">
        <w:rPr>
          <w:rFonts w:ascii="Arial" w:hAnsi="Arial" w:cs="Arial"/>
          <w:b/>
          <w:bCs/>
          <w:sz w:val="24"/>
        </w:rPr>
        <w:t xml:space="preserve"> of T cells in the spleen </w:t>
      </w:r>
      <w:r w:rsidR="00D328C4">
        <w:rPr>
          <w:rFonts w:ascii="Arial" w:hAnsi="Arial" w:cs="Arial"/>
          <w:b/>
          <w:bCs/>
          <w:sz w:val="24"/>
        </w:rPr>
        <w:t>among</w:t>
      </w:r>
      <w:r w:rsidRPr="00CD5F54">
        <w:rPr>
          <w:rFonts w:ascii="Arial" w:hAnsi="Arial" w:cs="Arial"/>
          <w:b/>
          <w:bCs/>
          <w:sz w:val="24"/>
        </w:rPr>
        <w:t xml:space="preserve"> the groups</w:t>
      </w:r>
      <w:r>
        <w:rPr>
          <w:rFonts w:ascii="Arial" w:hAnsi="Arial" w:cs="Arial"/>
          <w:b/>
          <w:bCs/>
          <w:sz w:val="24"/>
        </w:rPr>
        <w:t xml:space="preserve"> </w:t>
      </w:r>
      <w:r w:rsidRPr="000F4109">
        <w:rPr>
          <w:rFonts w:ascii="Arial" w:hAnsi="Arial" w:cs="Arial"/>
          <w:sz w:val="24"/>
        </w:rPr>
        <w:t>(A, B)</w:t>
      </w:r>
      <w:r w:rsidRPr="00205CB9">
        <w:rPr>
          <w:rFonts w:ascii="Arial" w:hAnsi="Arial" w:cs="Arial" w:hint="eastAsia"/>
          <w:sz w:val="24"/>
        </w:rPr>
        <w:t>.</w:t>
      </w:r>
      <w:r w:rsidRPr="00205CB9">
        <w:rPr>
          <w:rFonts w:ascii="Arial" w:hAnsi="Arial" w:cs="Arial"/>
          <w:sz w:val="24"/>
        </w:rPr>
        <w:t xml:space="preserve"> </w:t>
      </w:r>
      <w:r w:rsidRPr="00CD5F54">
        <w:rPr>
          <w:rFonts w:ascii="Arial" w:hAnsi="Arial" w:cs="Arial"/>
          <w:sz w:val="24"/>
        </w:rPr>
        <w:t>Mice were injected subcutaneously with LA795 cells to make a tumor-bearing mice model. They were given intraperitoneal injection of DC101 11 days after tumor cell inoculation.</w:t>
      </w:r>
      <w:r w:rsidR="00A300B3">
        <w:rPr>
          <w:rFonts w:ascii="Arial" w:hAnsi="Arial" w:cs="Arial"/>
          <w:sz w:val="24"/>
        </w:rPr>
        <w:t xml:space="preserve"> </w:t>
      </w:r>
      <w:r w:rsidRPr="00CD5F54">
        <w:rPr>
          <w:rFonts w:ascii="Arial" w:hAnsi="Arial" w:cs="Arial"/>
          <w:sz w:val="24"/>
        </w:rPr>
        <w:t xml:space="preserve">After all the administration of tumor-bearing mice was finished, analysis of tumor-infiltrating </w:t>
      </w:r>
      <w:r w:rsidR="00A300B3">
        <w:rPr>
          <w:rFonts w:ascii="Arial" w:hAnsi="Arial" w:cs="Arial" w:hint="eastAsia"/>
          <w:sz w:val="24"/>
        </w:rPr>
        <w:t>PD</w:t>
      </w:r>
      <w:r w:rsidR="00A300B3">
        <w:rPr>
          <w:rFonts w:ascii="Arial" w:hAnsi="Arial" w:cs="Arial"/>
          <w:sz w:val="24"/>
        </w:rPr>
        <w:t>1</w:t>
      </w:r>
      <w:r w:rsidR="00A300B3" w:rsidRPr="00A300B3">
        <w:rPr>
          <w:rFonts w:ascii="Arial" w:hAnsi="Arial" w:cs="Arial"/>
          <w:sz w:val="24"/>
          <w:vertAlign w:val="superscript"/>
        </w:rPr>
        <w:t>+</w:t>
      </w:r>
      <w:r w:rsidRPr="00CD5F54">
        <w:rPr>
          <w:rFonts w:ascii="Arial" w:hAnsi="Arial" w:cs="Arial"/>
          <w:sz w:val="24"/>
        </w:rPr>
        <w:t>CD8</w:t>
      </w:r>
      <w:r w:rsidRPr="00CD5F54">
        <w:rPr>
          <w:rFonts w:ascii="Arial" w:hAnsi="Arial" w:cs="Arial"/>
          <w:sz w:val="24"/>
          <w:vertAlign w:val="superscript"/>
        </w:rPr>
        <w:t>+</w:t>
      </w:r>
      <w:r w:rsidRPr="00CD5F54">
        <w:rPr>
          <w:rFonts w:ascii="Arial" w:hAnsi="Arial" w:cs="Arial"/>
          <w:sz w:val="24"/>
        </w:rPr>
        <w:t xml:space="preserve">T cells, </w:t>
      </w:r>
      <w:r w:rsidR="00FA66D5">
        <w:rPr>
          <w:rFonts w:ascii="Arial" w:hAnsi="Arial" w:cs="Arial" w:hint="eastAsia"/>
          <w:sz w:val="24"/>
        </w:rPr>
        <w:t>expression</w:t>
      </w:r>
      <w:r w:rsidR="00FA66D5">
        <w:rPr>
          <w:rFonts w:ascii="Arial" w:hAnsi="Arial" w:cs="Arial"/>
          <w:sz w:val="24"/>
        </w:rPr>
        <w:t xml:space="preserve"> </w:t>
      </w:r>
      <w:r w:rsidR="00FA66D5">
        <w:rPr>
          <w:rFonts w:ascii="Arial" w:hAnsi="Arial" w:cs="Arial" w:hint="eastAsia"/>
          <w:sz w:val="24"/>
        </w:rPr>
        <w:t>of</w:t>
      </w:r>
      <w:r w:rsidR="00FA66D5">
        <w:rPr>
          <w:rFonts w:ascii="Arial" w:hAnsi="Arial" w:cs="Arial"/>
          <w:sz w:val="24"/>
        </w:rPr>
        <w:t xml:space="preserve"> </w:t>
      </w:r>
      <w:r w:rsidR="00FA66D5">
        <w:rPr>
          <w:rFonts w:ascii="Arial" w:hAnsi="Arial" w:cs="Arial" w:hint="eastAsia"/>
          <w:sz w:val="24"/>
        </w:rPr>
        <w:t>PD</w:t>
      </w:r>
      <w:r w:rsidR="00FA66D5">
        <w:rPr>
          <w:rFonts w:ascii="Arial" w:hAnsi="Arial" w:cs="Arial"/>
          <w:sz w:val="24"/>
        </w:rPr>
        <w:t xml:space="preserve">1 </w:t>
      </w:r>
      <w:r w:rsidR="00FA66D5">
        <w:rPr>
          <w:rFonts w:ascii="Arial" w:hAnsi="Arial" w:cs="Arial" w:hint="eastAsia"/>
          <w:sz w:val="24"/>
        </w:rPr>
        <w:t>on</w:t>
      </w:r>
      <w:r w:rsidR="00FA66D5">
        <w:rPr>
          <w:rFonts w:ascii="Arial" w:hAnsi="Arial" w:cs="Arial"/>
          <w:sz w:val="24"/>
        </w:rPr>
        <w:t xml:space="preserve"> </w:t>
      </w:r>
      <w:r w:rsidRPr="00CD5F54">
        <w:rPr>
          <w:rFonts w:ascii="Arial" w:hAnsi="Arial" w:cs="Arial"/>
          <w:sz w:val="24"/>
        </w:rPr>
        <w:t xml:space="preserve">tumor-infiltrating </w:t>
      </w:r>
      <w:r w:rsidR="00FA66D5">
        <w:rPr>
          <w:rFonts w:ascii="Arial" w:hAnsi="Arial" w:cs="Arial" w:hint="eastAsia"/>
          <w:sz w:val="24"/>
        </w:rPr>
        <w:t>Foxp</w:t>
      </w:r>
      <w:r w:rsidR="00FA66D5">
        <w:rPr>
          <w:rFonts w:ascii="Arial" w:hAnsi="Arial" w:cs="Arial"/>
          <w:sz w:val="24"/>
        </w:rPr>
        <w:t>3</w:t>
      </w:r>
      <w:r w:rsidRPr="00CD5F54">
        <w:rPr>
          <w:rFonts w:ascii="Arial" w:hAnsi="Arial" w:cs="Arial"/>
          <w:sz w:val="24"/>
          <w:vertAlign w:val="superscript"/>
        </w:rPr>
        <w:t>+</w:t>
      </w:r>
      <w:r w:rsidR="00FA66D5" w:rsidRPr="00FA66D5">
        <w:rPr>
          <w:rFonts w:ascii="Arial" w:hAnsi="Arial" w:cs="Arial" w:hint="eastAsia"/>
          <w:sz w:val="24"/>
        </w:rPr>
        <w:t>CD</w:t>
      </w:r>
      <w:r w:rsidR="00FA66D5">
        <w:rPr>
          <w:rFonts w:ascii="Arial" w:hAnsi="Arial" w:cs="Arial"/>
          <w:sz w:val="24"/>
        </w:rPr>
        <w:t>4</w:t>
      </w:r>
      <w:r w:rsidR="00FA66D5" w:rsidRPr="00FA66D5">
        <w:rPr>
          <w:rFonts w:ascii="Arial" w:hAnsi="Arial" w:cs="Arial"/>
          <w:sz w:val="24"/>
          <w:vertAlign w:val="superscript"/>
        </w:rPr>
        <w:t>+</w:t>
      </w:r>
      <w:r w:rsidRPr="00CD5F54">
        <w:rPr>
          <w:rFonts w:ascii="Arial" w:hAnsi="Arial" w:cs="Arial"/>
          <w:sz w:val="24"/>
        </w:rPr>
        <w:t>T (</w:t>
      </w:r>
      <w:r w:rsidR="00FA66D5">
        <w:rPr>
          <w:rFonts w:ascii="Arial" w:hAnsi="Arial" w:cs="Arial" w:hint="eastAsia"/>
          <w:sz w:val="24"/>
        </w:rPr>
        <w:t>Foxp</w:t>
      </w:r>
      <w:r w:rsidR="00FA66D5">
        <w:rPr>
          <w:rFonts w:ascii="Arial" w:hAnsi="Arial" w:cs="Arial"/>
          <w:sz w:val="24"/>
        </w:rPr>
        <w:t>3</w:t>
      </w:r>
      <w:r w:rsidRPr="00CD5F54">
        <w:rPr>
          <w:rFonts w:ascii="Arial" w:hAnsi="Arial" w:cs="Arial"/>
          <w:sz w:val="24"/>
          <w:vertAlign w:val="superscript"/>
        </w:rPr>
        <w:t>+</w:t>
      </w:r>
      <w:r w:rsidRPr="00CD5F54">
        <w:rPr>
          <w:rFonts w:ascii="Arial" w:hAnsi="Arial" w:cs="Arial"/>
          <w:sz w:val="24"/>
        </w:rPr>
        <w:t>T</w:t>
      </w:r>
      <w:r w:rsidR="00FA66D5">
        <w:rPr>
          <w:rFonts w:ascii="Arial" w:hAnsi="Arial" w:cs="Arial" w:hint="eastAsia"/>
          <w:sz w:val="24"/>
        </w:rPr>
        <w:t>reg</w:t>
      </w:r>
      <w:r w:rsidRPr="00CD5F54">
        <w:rPr>
          <w:rFonts w:ascii="Arial" w:hAnsi="Arial" w:cs="Arial"/>
          <w:sz w:val="24"/>
        </w:rPr>
        <w:t xml:space="preserve">) cells and </w:t>
      </w:r>
      <w:r w:rsidR="00FA66D5">
        <w:rPr>
          <w:rFonts w:ascii="Arial" w:hAnsi="Arial" w:cs="Arial" w:hint="eastAsia"/>
          <w:sz w:val="24"/>
        </w:rPr>
        <w:t>the</w:t>
      </w:r>
      <w:r w:rsidR="00FA66D5">
        <w:rPr>
          <w:rFonts w:ascii="Arial" w:hAnsi="Arial" w:cs="Arial"/>
          <w:sz w:val="24"/>
        </w:rPr>
        <w:t xml:space="preserve"> </w:t>
      </w:r>
      <w:r w:rsidR="00FA66D5" w:rsidRPr="00FA66D5">
        <w:rPr>
          <w:rFonts w:ascii="Arial" w:hAnsi="Arial" w:cs="Arial"/>
          <w:sz w:val="24"/>
        </w:rPr>
        <w:t xml:space="preserve">ratio of </w:t>
      </w:r>
      <w:r w:rsidR="00FA66D5">
        <w:rPr>
          <w:rFonts w:ascii="Arial" w:hAnsi="Arial" w:cs="Arial" w:hint="eastAsia"/>
          <w:sz w:val="24"/>
        </w:rPr>
        <w:t>PD</w:t>
      </w:r>
      <w:r w:rsidR="00FA66D5">
        <w:rPr>
          <w:rFonts w:ascii="Arial" w:hAnsi="Arial" w:cs="Arial"/>
          <w:sz w:val="24"/>
        </w:rPr>
        <w:t>1</w:t>
      </w:r>
      <w:r w:rsidR="00FA66D5" w:rsidRPr="00A300B3">
        <w:rPr>
          <w:rFonts w:ascii="Arial" w:hAnsi="Arial" w:cs="Arial"/>
          <w:sz w:val="24"/>
          <w:vertAlign w:val="superscript"/>
        </w:rPr>
        <w:t>+</w:t>
      </w:r>
      <w:r w:rsidR="00FA66D5" w:rsidRPr="00CD5F54">
        <w:rPr>
          <w:rFonts w:ascii="Arial" w:hAnsi="Arial" w:cs="Arial"/>
          <w:sz w:val="24"/>
        </w:rPr>
        <w:t>CD8</w:t>
      </w:r>
      <w:r w:rsidR="00FA66D5" w:rsidRPr="00CD5F54">
        <w:rPr>
          <w:rFonts w:ascii="Arial" w:hAnsi="Arial" w:cs="Arial"/>
          <w:sz w:val="24"/>
          <w:vertAlign w:val="superscript"/>
        </w:rPr>
        <w:t>+</w:t>
      </w:r>
      <w:r w:rsidR="00FA66D5" w:rsidRPr="00CD5F54">
        <w:rPr>
          <w:rFonts w:ascii="Arial" w:hAnsi="Arial" w:cs="Arial"/>
          <w:sz w:val="24"/>
        </w:rPr>
        <w:t>T</w:t>
      </w:r>
      <w:r w:rsidR="00FA66D5" w:rsidRPr="00FA66D5">
        <w:rPr>
          <w:rFonts w:ascii="Arial" w:hAnsi="Arial" w:cs="Arial"/>
          <w:sz w:val="24"/>
        </w:rPr>
        <w:t xml:space="preserve"> to </w:t>
      </w:r>
      <w:r w:rsidR="00FA66D5">
        <w:rPr>
          <w:rFonts w:ascii="Arial" w:hAnsi="Arial" w:cs="Arial" w:hint="eastAsia"/>
          <w:sz w:val="24"/>
        </w:rPr>
        <w:t>PD</w:t>
      </w:r>
      <w:r w:rsidR="00FA66D5">
        <w:rPr>
          <w:rFonts w:ascii="Arial" w:hAnsi="Arial" w:cs="Arial"/>
          <w:sz w:val="24"/>
        </w:rPr>
        <w:t>1</w:t>
      </w:r>
      <w:r w:rsidR="007D0BF4" w:rsidRPr="007D0BF4">
        <w:rPr>
          <w:rFonts w:ascii="Arial" w:hAnsi="Arial" w:cs="Arial" w:hint="eastAsia"/>
          <w:sz w:val="24"/>
          <w:vertAlign w:val="superscript"/>
        </w:rPr>
        <w:t>int</w:t>
      </w:r>
      <w:r w:rsidR="00FA66D5">
        <w:rPr>
          <w:rFonts w:ascii="Arial" w:hAnsi="Arial" w:cs="Arial" w:hint="eastAsia"/>
          <w:sz w:val="24"/>
        </w:rPr>
        <w:t>Foxp</w:t>
      </w:r>
      <w:r w:rsidR="00FA66D5">
        <w:rPr>
          <w:rFonts w:ascii="Arial" w:hAnsi="Arial" w:cs="Arial"/>
          <w:sz w:val="24"/>
        </w:rPr>
        <w:t>3</w:t>
      </w:r>
      <w:r w:rsidR="00FA66D5" w:rsidRPr="00CD5F54">
        <w:rPr>
          <w:rFonts w:ascii="Arial" w:hAnsi="Arial" w:cs="Arial"/>
          <w:sz w:val="24"/>
          <w:vertAlign w:val="superscript"/>
        </w:rPr>
        <w:t>+</w:t>
      </w:r>
      <w:r w:rsidR="00FA66D5" w:rsidRPr="00CD5F54">
        <w:rPr>
          <w:rFonts w:ascii="Arial" w:hAnsi="Arial" w:cs="Arial"/>
          <w:sz w:val="24"/>
        </w:rPr>
        <w:t>T</w:t>
      </w:r>
      <w:r w:rsidR="00FA66D5">
        <w:rPr>
          <w:rFonts w:ascii="Arial" w:hAnsi="Arial" w:cs="Arial" w:hint="eastAsia"/>
          <w:sz w:val="24"/>
        </w:rPr>
        <w:t>reg</w:t>
      </w:r>
      <w:r w:rsidR="00FA66D5" w:rsidRPr="00FA66D5">
        <w:rPr>
          <w:rFonts w:ascii="Arial" w:hAnsi="Arial" w:cs="Arial"/>
          <w:sz w:val="24"/>
        </w:rPr>
        <w:t xml:space="preserve">, </w:t>
      </w:r>
      <w:r w:rsidR="007D0BF4">
        <w:rPr>
          <w:rFonts w:ascii="Arial" w:hAnsi="Arial" w:cs="Arial" w:hint="eastAsia"/>
          <w:sz w:val="24"/>
        </w:rPr>
        <w:t>the</w:t>
      </w:r>
      <w:r w:rsidR="007D0BF4">
        <w:rPr>
          <w:rFonts w:ascii="Arial" w:hAnsi="Arial" w:cs="Arial"/>
          <w:sz w:val="24"/>
        </w:rPr>
        <w:t xml:space="preserve"> </w:t>
      </w:r>
      <w:r w:rsidR="007D0BF4" w:rsidRPr="00FA66D5">
        <w:rPr>
          <w:rFonts w:ascii="Arial" w:hAnsi="Arial" w:cs="Arial"/>
          <w:sz w:val="24"/>
        </w:rPr>
        <w:t xml:space="preserve">ratio of </w:t>
      </w:r>
      <w:r w:rsidR="007D0BF4">
        <w:rPr>
          <w:rFonts w:ascii="Arial" w:hAnsi="Arial" w:cs="Arial" w:hint="eastAsia"/>
          <w:sz w:val="24"/>
        </w:rPr>
        <w:t>PD</w:t>
      </w:r>
      <w:r w:rsidR="007D0BF4">
        <w:rPr>
          <w:rFonts w:ascii="Arial" w:hAnsi="Arial" w:cs="Arial"/>
          <w:sz w:val="24"/>
        </w:rPr>
        <w:t>1</w:t>
      </w:r>
      <w:r w:rsidR="007D0BF4" w:rsidRPr="00A300B3">
        <w:rPr>
          <w:rFonts w:ascii="Arial" w:hAnsi="Arial" w:cs="Arial"/>
          <w:sz w:val="24"/>
          <w:vertAlign w:val="superscript"/>
        </w:rPr>
        <w:t>+</w:t>
      </w:r>
      <w:r w:rsidR="007D0BF4" w:rsidRPr="00CD5F54">
        <w:rPr>
          <w:rFonts w:ascii="Arial" w:hAnsi="Arial" w:cs="Arial"/>
          <w:sz w:val="24"/>
        </w:rPr>
        <w:t>CD8</w:t>
      </w:r>
      <w:r w:rsidR="007D0BF4" w:rsidRPr="00CD5F54">
        <w:rPr>
          <w:rFonts w:ascii="Arial" w:hAnsi="Arial" w:cs="Arial"/>
          <w:sz w:val="24"/>
          <w:vertAlign w:val="superscript"/>
        </w:rPr>
        <w:t>+</w:t>
      </w:r>
      <w:r w:rsidR="007D0BF4" w:rsidRPr="00CD5F54">
        <w:rPr>
          <w:rFonts w:ascii="Arial" w:hAnsi="Arial" w:cs="Arial"/>
          <w:sz w:val="24"/>
        </w:rPr>
        <w:t>T</w:t>
      </w:r>
      <w:r w:rsidR="007D0BF4" w:rsidRPr="00FA66D5">
        <w:rPr>
          <w:rFonts w:ascii="Arial" w:hAnsi="Arial" w:cs="Arial"/>
          <w:sz w:val="24"/>
        </w:rPr>
        <w:t xml:space="preserve"> to </w:t>
      </w:r>
      <w:r w:rsidR="007D0BF4">
        <w:rPr>
          <w:rFonts w:ascii="Arial" w:hAnsi="Arial" w:cs="Arial" w:hint="eastAsia"/>
          <w:sz w:val="24"/>
        </w:rPr>
        <w:t>PD</w:t>
      </w:r>
      <w:r w:rsidR="007D0BF4">
        <w:rPr>
          <w:rFonts w:ascii="Arial" w:hAnsi="Arial" w:cs="Arial"/>
          <w:sz w:val="24"/>
        </w:rPr>
        <w:t>1</w:t>
      </w:r>
      <w:r w:rsidR="007D0BF4" w:rsidRPr="00FA66D5">
        <w:rPr>
          <w:rFonts w:ascii="Arial" w:hAnsi="Arial" w:cs="Arial"/>
          <w:sz w:val="24"/>
          <w:vertAlign w:val="superscript"/>
        </w:rPr>
        <w:t>+</w:t>
      </w:r>
      <w:r w:rsidR="007D0BF4">
        <w:rPr>
          <w:rFonts w:ascii="Arial" w:hAnsi="Arial" w:cs="Arial" w:hint="eastAsia"/>
          <w:sz w:val="24"/>
        </w:rPr>
        <w:t>Foxp</w:t>
      </w:r>
      <w:r w:rsidR="007D0BF4">
        <w:rPr>
          <w:rFonts w:ascii="Arial" w:hAnsi="Arial" w:cs="Arial"/>
          <w:sz w:val="24"/>
        </w:rPr>
        <w:t>3</w:t>
      </w:r>
      <w:r w:rsidR="007D0BF4" w:rsidRPr="00CD5F54">
        <w:rPr>
          <w:rFonts w:ascii="Arial" w:hAnsi="Arial" w:cs="Arial"/>
          <w:sz w:val="24"/>
          <w:vertAlign w:val="superscript"/>
        </w:rPr>
        <w:t>+</w:t>
      </w:r>
      <w:r w:rsidR="007D0BF4" w:rsidRPr="00CD5F54">
        <w:rPr>
          <w:rFonts w:ascii="Arial" w:hAnsi="Arial" w:cs="Arial"/>
          <w:sz w:val="24"/>
        </w:rPr>
        <w:t>T</w:t>
      </w:r>
      <w:r w:rsidR="007D0BF4">
        <w:rPr>
          <w:rFonts w:ascii="Arial" w:hAnsi="Arial" w:cs="Arial" w:hint="eastAsia"/>
          <w:sz w:val="24"/>
        </w:rPr>
        <w:t>reg</w:t>
      </w:r>
      <w:r w:rsidR="007D0BF4" w:rsidRPr="00FA66D5">
        <w:rPr>
          <w:rFonts w:ascii="Arial" w:hAnsi="Arial" w:cs="Arial"/>
          <w:sz w:val="24"/>
        </w:rPr>
        <w:t xml:space="preserve">, </w:t>
      </w:r>
      <w:r w:rsidR="00FA66D5" w:rsidRPr="00FA66D5">
        <w:rPr>
          <w:rFonts w:ascii="Arial" w:hAnsi="Arial" w:cs="Arial"/>
          <w:sz w:val="24"/>
        </w:rPr>
        <w:t xml:space="preserve">the ratio of </w:t>
      </w:r>
      <w:r w:rsidR="007D0BF4">
        <w:rPr>
          <w:rFonts w:ascii="Arial" w:hAnsi="Arial" w:cs="Arial" w:hint="eastAsia"/>
          <w:sz w:val="24"/>
        </w:rPr>
        <w:t>PD</w:t>
      </w:r>
      <w:r w:rsidR="007D0BF4">
        <w:rPr>
          <w:rFonts w:ascii="Arial" w:hAnsi="Arial" w:cs="Arial"/>
          <w:sz w:val="24"/>
        </w:rPr>
        <w:t>1</w:t>
      </w:r>
      <w:r w:rsidR="007D0BF4" w:rsidRPr="00A300B3">
        <w:rPr>
          <w:rFonts w:ascii="Arial" w:hAnsi="Arial" w:cs="Arial"/>
          <w:sz w:val="24"/>
          <w:vertAlign w:val="superscript"/>
        </w:rPr>
        <w:t>+</w:t>
      </w:r>
      <w:r w:rsidR="007D0BF4" w:rsidRPr="00CD5F54">
        <w:rPr>
          <w:rFonts w:ascii="Arial" w:hAnsi="Arial" w:cs="Arial"/>
          <w:sz w:val="24"/>
        </w:rPr>
        <w:t>CD8</w:t>
      </w:r>
      <w:r w:rsidR="007D0BF4" w:rsidRPr="00CD5F54">
        <w:rPr>
          <w:rFonts w:ascii="Arial" w:hAnsi="Arial" w:cs="Arial"/>
          <w:sz w:val="24"/>
          <w:vertAlign w:val="superscript"/>
        </w:rPr>
        <w:t>+</w:t>
      </w:r>
      <w:r w:rsidR="007D0BF4" w:rsidRPr="00CD5F54">
        <w:rPr>
          <w:rFonts w:ascii="Arial" w:hAnsi="Arial" w:cs="Arial"/>
          <w:sz w:val="24"/>
        </w:rPr>
        <w:t>T</w:t>
      </w:r>
      <w:r w:rsidR="00FA66D5" w:rsidRPr="00FA66D5">
        <w:rPr>
          <w:rFonts w:ascii="Arial" w:hAnsi="Arial" w:cs="Arial"/>
          <w:sz w:val="24"/>
        </w:rPr>
        <w:t xml:space="preserve"> to </w:t>
      </w:r>
      <w:r w:rsidR="007D0BF4">
        <w:rPr>
          <w:rFonts w:ascii="Arial" w:hAnsi="Arial" w:cs="Arial" w:hint="eastAsia"/>
          <w:sz w:val="24"/>
        </w:rPr>
        <w:t>PD</w:t>
      </w:r>
      <w:r w:rsidR="007D0BF4">
        <w:rPr>
          <w:rFonts w:ascii="Arial" w:hAnsi="Arial" w:cs="Arial"/>
          <w:sz w:val="24"/>
        </w:rPr>
        <w:t>1</w:t>
      </w:r>
      <w:r w:rsidR="007D0BF4" w:rsidRPr="007D0BF4">
        <w:rPr>
          <w:rFonts w:ascii="Arial" w:hAnsi="Arial" w:cs="Arial" w:hint="eastAsia"/>
          <w:sz w:val="24"/>
          <w:vertAlign w:val="superscript"/>
        </w:rPr>
        <w:t>hi</w:t>
      </w:r>
      <w:r w:rsidR="007D0BF4">
        <w:rPr>
          <w:rFonts w:ascii="Arial" w:hAnsi="Arial" w:cs="Arial" w:hint="eastAsia"/>
          <w:sz w:val="24"/>
        </w:rPr>
        <w:t>Foxp</w:t>
      </w:r>
      <w:r w:rsidR="007D0BF4">
        <w:rPr>
          <w:rFonts w:ascii="Arial" w:hAnsi="Arial" w:cs="Arial"/>
          <w:sz w:val="24"/>
        </w:rPr>
        <w:t>3</w:t>
      </w:r>
      <w:r w:rsidR="007D0BF4" w:rsidRPr="00CD5F54">
        <w:rPr>
          <w:rFonts w:ascii="Arial" w:hAnsi="Arial" w:cs="Arial"/>
          <w:sz w:val="24"/>
          <w:vertAlign w:val="superscript"/>
        </w:rPr>
        <w:t>+</w:t>
      </w:r>
      <w:r w:rsidR="007D0BF4" w:rsidRPr="00CD5F54">
        <w:rPr>
          <w:rFonts w:ascii="Arial" w:hAnsi="Arial" w:cs="Arial"/>
          <w:sz w:val="24"/>
        </w:rPr>
        <w:t>T</w:t>
      </w:r>
      <w:r w:rsidR="007D0BF4">
        <w:rPr>
          <w:rFonts w:ascii="Arial" w:hAnsi="Arial" w:cs="Arial" w:hint="eastAsia"/>
          <w:sz w:val="24"/>
        </w:rPr>
        <w:t>reg</w:t>
      </w:r>
      <w:r w:rsidRPr="00CD5F54">
        <w:rPr>
          <w:rFonts w:ascii="Arial" w:hAnsi="Arial" w:cs="Arial"/>
          <w:sz w:val="24"/>
        </w:rPr>
        <w:t xml:space="preserve"> was performed by flow-cytometry. Representative histograms were present</w:t>
      </w:r>
      <w:r w:rsidR="003D2ADE" w:rsidRPr="00AD4714">
        <w:rPr>
          <w:rFonts w:ascii="Arial" w:hAnsi="Arial" w:cs="Arial"/>
          <w:sz w:val="24"/>
        </w:rPr>
        <w:t xml:space="preserve"> (n=</w:t>
      </w:r>
      <w:r w:rsidR="003D2ADE">
        <w:rPr>
          <w:rFonts w:ascii="Arial" w:hAnsi="Arial" w:cs="Arial"/>
          <w:sz w:val="24"/>
        </w:rPr>
        <w:t>3</w:t>
      </w:r>
      <w:r w:rsidR="003D2ADE" w:rsidRPr="00AD4714">
        <w:rPr>
          <w:rFonts w:ascii="Arial" w:hAnsi="Arial" w:cs="Arial"/>
          <w:sz w:val="24"/>
        </w:rPr>
        <w:t>)</w:t>
      </w:r>
      <w:r w:rsidRPr="00CD5F54">
        <w:rPr>
          <w:rFonts w:ascii="Arial" w:hAnsi="Arial" w:cs="Arial"/>
          <w:sz w:val="24"/>
        </w:rPr>
        <w:t>.</w:t>
      </w:r>
      <w:r w:rsidR="003D2ADE">
        <w:rPr>
          <w:rFonts w:ascii="Arial" w:hAnsi="Arial" w:cs="Arial"/>
          <w:sz w:val="24"/>
        </w:rPr>
        <w:t xml:space="preserve"> </w:t>
      </w:r>
      <w:r w:rsidR="003D2ADE" w:rsidRPr="000F4109">
        <w:rPr>
          <w:rFonts w:ascii="Arial" w:hAnsi="Arial" w:cs="Arial"/>
          <w:sz w:val="24"/>
        </w:rPr>
        <w:t>(</w:t>
      </w:r>
      <w:r w:rsidR="003D2ADE">
        <w:rPr>
          <w:rFonts w:ascii="Arial" w:hAnsi="Arial" w:cs="Arial" w:hint="eastAsia"/>
          <w:sz w:val="24"/>
        </w:rPr>
        <w:t>C</w:t>
      </w:r>
      <w:r w:rsidR="003D2ADE" w:rsidRPr="000F4109">
        <w:rPr>
          <w:rFonts w:ascii="Arial" w:hAnsi="Arial" w:cs="Arial"/>
          <w:sz w:val="24"/>
        </w:rPr>
        <w:t xml:space="preserve">, </w:t>
      </w:r>
      <w:r w:rsidR="003D2ADE">
        <w:rPr>
          <w:rFonts w:ascii="Arial" w:hAnsi="Arial" w:cs="Arial" w:hint="eastAsia"/>
          <w:sz w:val="24"/>
        </w:rPr>
        <w:t>D</w:t>
      </w:r>
      <w:r w:rsidR="003D2ADE" w:rsidRPr="000F4109">
        <w:rPr>
          <w:rFonts w:ascii="Arial" w:hAnsi="Arial" w:cs="Arial"/>
          <w:sz w:val="24"/>
        </w:rPr>
        <w:t>)</w:t>
      </w:r>
      <w:r w:rsidR="003D2ADE" w:rsidRPr="00205CB9">
        <w:rPr>
          <w:rFonts w:ascii="Arial" w:hAnsi="Arial" w:cs="Arial" w:hint="eastAsia"/>
          <w:sz w:val="24"/>
        </w:rPr>
        <w:t>.</w:t>
      </w:r>
      <w:r w:rsidR="003D2ADE">
        <w:rPr>
          <w:rFonts w:ascii="Arial" w:hAnsi="Arial" w:cs="Arial" w:hint="eastAsia"/>
          <w:sz w:val="24"/>
        </w:rPr>
        <w:t xml:space="preserve"> </w:t>
      </w:r>
      <w:r w:rsidR="00A300B3" w:rsidRPr="00CD5F54">
        <w:rPr>
          <w:rFonts w:ascii="Arial" w:hAnsi="Arial" w:cs="Arial"/>
          <w:sz w:val="24"/>
        </w:rPr>
        <w:t xml:space="preserve">Mice were injected subcutaneously with LA795 cells to make a tumor-bearing mice model. They were given intraperitoneal injection of DC101 11 days after tumor cell inoculation and anti-PD1 antibody 12 days after tumor cell inoculation. After all the administration of tumor-bearing mice was finished, analysis of </w:t>
      </w:r>
      <w:r w:rsidR="003D2ADE">
        <w:rPr>
          <w:rFonts w:ascii="Arial" w:hAnsi="Arial" w:cs="Arial"/>
          <w:sz w:val="24"/>
        </w:rPr>
        <w:t>p</w:t>
      </w:r>
      <w:r w:rsidR="003D2ADE" w:rsidRPr="003D2ADE">
        <w:rPr>
          <w:rFonts w:ascii="Arial" w:hAnsi="Arial" w:cs="Arial"/>
          <w:sz w:val="24"/>
        </w:rPr>
        <w:t>ercentage</w:t>
      </w:r>
      <w:r w:rsidR="003D2ADE">
        <w:rPr>
          <w:rFonts w:ascii="Arial" w:hAnsi="Arial" w:cs="Arial"/>
          <w:sz w:val="24"/>
        </w:rPr>
        <w:t xml:space="preserve"> of</w:t>
      </w:r>
      <w:r w:rsidR="003D2ADE" w:rsidRPr="00CD5F54">
        <w:rPr>
          <w:rFonts w:ascii="Arial" w:hAnsi="Arial" w:cs="Arial"/>
          <w:sz w:val="24"/>
        </w:rPr>
        <w:t xml:space="preserve"> </w:t>
      </w:r>
      <w:r w:rsidR="00A300B3" w:rsidRPr="00CD5F54">
        <w:rPr>
          <w:rFonts w:ascii="Arial" w:hAnsi="Arial" w:cs="Arial"/>
          <w:sz w:val="24"/>
        </w:rPr>
        <w:t>CD8</w:t>
      </w:r>
      <w:r w:rsidR="00A300B3" w:rsidRPr="00CD5F54">
        <w:rPr>
          <w:rFonts w:ascii="Arial" w:hAnsi="Arial" w:cs="Arial"/>
          <w:sz w:val="24"/>
          <w:vertAlign w:val="superscript"/>
        </w:rPr>
        <w:t>+</w:t>
      </w:r>
      <w:r w:rsidR="00A300B3" w:rsidRPr="00CD5F54">
        <w:rPr>
          <w:rFonts w:ascii="Arial" w:hAnsi="Arial" w:cs="Arial"/>
          <w:sz w:val="24"/>
        </w:rPr>
        <w:t>T</w:t>
      </w:r>
      <w:r w:rsidR="003D2ADE">
        <w:rPr>
          <w:rFonts w:ascii="Arial" w:hAnsi="Arial" w:cs="Arial"/>
          <w:sz w:val="24"/>
        </w:rPr>
        <w:t xml:space="preserve"> </w:t>
      </w:r>
      <w:r w:rsidR="003D2ADE">
        <w:rPr>
          <w:rFonts w:ascii="Arial" w:hAnsi="Arial" w:cs="Arial" w:hint="eastAsia"/>
          <w:sz w:val="24"/>
        </w:rPr>
        <w:t>and</w:t>
      </w:r>
      <w:r w:rsidR="003D2ADE">
        <w:rPr>
          <w:rFonts w:ascii="Arial" w:hAnsi="Arial" w:cs="Arial"/>
          <w:sz w:val="24"/>
        </w:rPr>
        <w:t xml:space="preserve"> </w:t>
      </w:r>
      <w:r w:rsidR="003D2ADE">
        <w:rPr>
          <w:rFonts w:ascii="Arial" w:hAnsi="Arial" w:cs="Arial" w:hint="eastAsia"/>
          <w:sz w:val="24"/>
        </w:rPr>
        <w:t>CD</w:t>
      </w:r>
      <w:r w:rsidR="003D2ADE">
        <w:rPr>
          <w:rFonts w:ascii="Arial" w:hAnsi="Arial" w:cs="Arial"/>
          <w:sz w:val="24"/>
        </w:rPr>
        <w:t>4</w:t>
      </w:r>
      <w:r w:rsidR="003D2ADE" w:rsidRPr="003D2ADE">
        <w:rPr>
          <w:rFonts w:ascii="Arial" w:hAnsi="Arial" w:cs="Arial"/>
          <w:sz w:val="24"/>
          <w:vertAlign w:val="superscript"/>
        </w:rPr>
        <w:t>+</w:t>
      </w:r>
      <w:r w:rsidR="003D2ADE">
        <w:rPr>
          <w:rFonts w:ascii="Arial" w:hAnsi="Arial" w:cs="Arial" w:hint="eastAsia"/>
          <w:sz w:val="24"/>
        </w:rPr>
        <w:t>T</w:t>
      </w:r>
      <w:r w:rsidR="00A300B3" w:rsidRPr="00CD5F54">
        <w:rPr>
          <w:rFonts w:ascii="Arial" w:hAnsi="Arial" w:cs="Arial" w:hint="eastAsia"/>
          <w:sz w:val="24"/>
        </w:rPr>
        <w:t xml:space="preserve"> </w:t>
      </w:r>
      <w:r w:rsidR="00A300B3" w:rsidRPr="00CD5F54">
        <w:rPr>
          <w:rFonts w:ascii="Arial" w:hAnsi="Arial" w:cs="Arial"/>
          <w:sz w:val="24"/>
        </w:rPr>
        <w:t xml:space="preserve">cells </w:t>
      </w:r>
      <w:r w:rsidR="003D2ADE">
        <w:rPr>
          <w:rFonts w:ascii="Arial" w:hAnsi="Arial" w:cs="Arial"/>
          <w:sz w:val="24"/>
        </w:rPr>
        <w:t>in spleen</w:t>
      </w:r>
      <w:r w:rsidR="00A300B3" w:rsidRPr="00CD5F54">
        <w:rPr>
          <w:rFonts w:ascii="Arial" w:hAnsi="Arial" w:cs="Arial"/>
          <w:sz w:val="24"/>
        </w:rPr>
        <w:t xml:space="preserve"> was performed by flow-cytometry. Representative histograms were present</w:t>
      </w:r>
      <w:r w:rsidR="00B058C4">
        <w:rPr>
          <w:rFonts w:ascii="Arial" w:hAnsi="Arial" w:cs="Arial"/>
          <w:sz w:val="24"/>
        </w:rPr>
        <w:t xml:space="preserve"> </w:t>
      </w:r>
      <w:r w:rsidR="00B058C4" w:rsidRPr="00AD4714">
        <w:rPr>
          <w:rFonts w:ascii="Arial" w:hAnsi="Arial" w:cs="Arial"/>
          <w:sz w:val="24"/>
        </w:rPr>
        <w:t>(n=</w:t>
      </w:r>
      <w:r w:rsidR="00B058C4">
        <w:rPr>
          <w:rFonts w:ascii="Arial" w:hAnsi="Arial" w:cs="Arial"/>
          <w:sz w:val="24"/>
        </w:rPr>
        <w:t>5</w:t>
      </w:r>
      <w:r w:rsidR="00B058C4" w:rsidRPr="00AD4714">
        <w:rPr>
          <w:rFonts w:ascii="Arial" w:hAnsi="Arial" w:cs="Arial"/>
          <w:sz w:val="24"/>
        </w:rPr>
        <w:t>)</w:t>
      </w:r>
      <w:r w:rsidR="00B058C4" w:rsidRPr="00CD5F54">
        <w:rPr>
          <w:rFonts w:ascii="Arial" w:hAnsi="Arial" w:cs="Arial"/>
          <w:sz w:val="24"/>
        </w:rPr>
        <w:t>.</w:t>
      </w:r>
    </w:p>
    <w:sectPr w:rsidR="00A300B3" w:rsidRPr="003D2ADE" w:rsidSect="004B417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6CB"/>
    <w:rsid w:val="0000461C"/>
    <w:rsid w:val="000153FB"/>
    <w:rsid w:val="00023DB2"/>
    <w:rsid w:val="00040E36"/>
    <w:rsid w:val="00046581"/>
    <w:rsid w:val="0006106E"/>
    <w:rsid w:val="000634FC"/>
    <w:rsid w:val="0006489A"/>
    <w:rsid w:val="0008037E"/>
    <w:rsid w:val="000D14FF"/>
    <w:rsid w:val="000D3D30"/>
    <w:rsid w:val="000D4486"/>
    <w:rsid w:val="000E571A"/>
    <w:rsid w:val="000F295C"/>
    <w:rsid w:val="000F3DB2"/>
    <w:rsid w:val="000F4109"/>
    <w:rsid w:val="00101AF0"/>
    <w:rsid w:val="00107ADF"/>
    <w:rsid w:val="0011120A"/>
    <w:rsid w:val="001434B0"/>
    <w:rsid w:val="0014723F"/>
    <w:rsid w:val="00156AFE"/>
    <w:rsid w:val="001A68AA"/>
    <w:rsid w:val="001B50C5"/>
    <w:rsid w:val="001C3A2E"/>
    <w:rsid w:val="001D2339"/>
    <w:rsid w:val="001D2A08"/>
    <w:rsid w:val="001E3BA7"/>
    <w:rsid w:val="002015DC"/>
    <w:rsid w:val="00205CB9"/>
    <w:rsid w:val="002178BC"/>
    <w:rsid w:val="002506CB"/>
    <w:rsid w:val="0026425B"/>
    <w:rsid w:val="00297A9C"/>
    <w:rsid w:val="002A0F7D"/>
    <w:rsid w:val="002A73F8"/>
    <w:rsid w:val="003006E9"/>
    <w:rsid w:val="0030612C"/>
    <w:rsid w:val="00307C95"/>
    <w:rsid w:val="00334099"/>
    <w:rsid w:val="00341C21"/>
    <w:rsid w:val="003761E6"/>
    <w:rsid w:val="00381AE5"/>
    <w:rsid w:val="00384982"/>
    <w:rsid w:val="003C7856"/>
    <w:rsid w:val="003D2ADE"/>
    <w:rsid w:val="003D3766"/>
    <w:rsid w:val="003F04D0"/>
    <w:rsid w:val="003F2270"/>
    <w:rsid w:val="00401590"/>
    <w:rsid w:val="00416FFE"/>
    <w:rsid w:val="004251A4"/>
    <w:rsid w:val="00432457"/>
    <w:rsid w:val="004626B8"/>
    <w:rsid w:val="004675DF"/>
    <w:rsid w:val="00472582"/>
    <w:rsid w:val="004765D1"/>
    <w:rsid w:val="00480FE6"/>
    <w:rsid w:val="004852CC"/>
    <w:rsid w:val="00497849"/>
    <w:rsid w:val="004B2FB4"/>
    <w:rsid w:val="004B417A"/>
    <w:rsid w:val="004B4548"/>
    <w:rsid w:val="004C0164"/>
    <w:rsid w:val="004D258C"/>
    <w:rsid w:val="004F44CF"/>
    <w:rsid w:val="005000FA"/>
    <w:rsid w:val="0052087B"/>
    <w:rsid w:val="00524F94"/>
    <w:rsid w:val="005B19B1"/>
    <w:rsid w:val="005C0DB1"/>
    <w:rsid w:val="005D3F9D"/>
    <w:rsid w:val="00613384"/>
    <w:rsid w:val="0065272F"/>
    <w:rsid w:val="00686DA1"/>
    <w:rsid w:val="00687421"/>
    <w:rsid w:val="006A0AC5"/>
    <w:rsid w:val="006B031A"/>
    <w:rsid w:val="007375D9"/>
    <w:rsid w:val="00744D91"/>
    <w:rsid w:val="00787914"/>
    <w:rsid w:val="007B5FC8"/>
    <w:rsid w:val="007D0BF4"/>
    <w:rsid w:val="007F2070"/>
    <w:rsid w:val="008000F5"/>
    <w:rsid w:val="00800ACB"/>
    <w:rsid w:val="00800CEE"/>
    <w:rsid w:val="0083770D"/>
    <w:rsid w:val="00854D69"/>
    <w:rsid w:val="00860A0B"/>
    <w:rsid w:val="00875EC6"/>
    <w:rsid w:val="00896489"/>
    <w:rsid w:val="008B058F"/>
    <w:rsid w:val="008B3EAE"/>
    <w:rsid w:val="008F740D"/>
    <w:rsid w:val="009022BD"/>
    <w:rsid w:val="0090426B"/>
    <w:rsid w:val="009A5D48"/>
    <w:rsid w:val="00A10533"/>
    <w:rsid w:val="00A235D3"/>
    <w:rsid w:val="00A260A0"/>
    <w:rsid w:val="00A300B3"/>
    <w:rsid w:val="00A3071D"/>
    <w:rsid w:val="00A41F86"/>
    <w:rsid w:val="00A57DA4"/>
    <w:rsid w:val="00A6034B"/>
    <w:rsid w:val="00A82268"/>
    <w:rsid w:val="00AD4714"/>
    <w:rsid w:val="00AE3A9B"/>
    <w:rsid w:val="00B058C4"/>
    <w:rsid w:val="00B24E69"/>
    <w:rsid w:val="00B33E1D"/>
    <w:rsid w:val="00B3623B"/>
    <w:rsid w:val="00B83EED"/>
    <w:rsid w:val="00BB2F99"/>
    <w:rsid w:val="00BB768A"/>
    <w:rsid w:val="00BC1157"/>
    <w:rsid w:val="00BC36F6"/>
    <w:rsid w:val="00C2438B"/>
    <w:rsid w:val="00C622DA"/>
    <w:rsid w:val="00C75DB3"/>
    <w:rsid w:val="00C87792"/>
    <w:rsid w:val="00CD5F54"/>
    <w:rsid w:val="00CF076A"/>
    <w:rsid w:val="00CF1B3B"/>
    <w:rsid w:val="00D328C4"/>
    <w:rsid w:val="00D509EB"/>
    <w:rsid w:val="00D83689"/>
    <w:rsid w:val="00DC1F5B"/>
    <w:rsid w:val="00DE0AFC"/>
    <w:rsid w:val="00DE3DBD"/>
    <w:rsid w:val="00DF429E"/>
    <w:rsid w:val="00E1009A"/>
    <w:rsid w:val="00E10E44"/>
    <w:rsid w:val="00E14294"/>
    <w:rsid w:val="00E1657D"/>
    <w:rsid w:val="00E208C1"/>
    <w:rsid w:val="00E2516F"/>
    <w:rsid w:val="00E34870"/>
    <w:rsid w:val="00E4213C"/>
    <w:rsid w:val="00E5331A"/>
    <w:rsid w:val="00E653F7"/>
    <w:rsid w:val="00EA482C"/>
    <w:rsid w:val="00EA4856"/>
    <w:rsid w:val="00ED13CA"/>
    <w:rsid w:val="00ED3F08"/>
    <w:rsid w:val="00F05BEB"/>
    <w:rsid w:val="00F23697"/>
    <w:rsid w:val="00F239E4"/>
    <w:rsid w:val="00F2530B"/>
    <w:rsid w:val="00F30F27"/>
    <w:rsid w:val="00F4305D"/>
    <w:rsid w:val="00F64015"/>
    <w:rsid w:val="00F64277"/>
    <w:rsid w:val="00F678C6"/>
    <w:rsid w:val="00F71608"/>
    <w:rsid w:val="00F81906"/>
    <w:rsid w:val="00F81D0A"/>
    <w:rsid w:val="00F86B9E"/>
    <w:rsid w:val="00FA66D5"/>
    <w:rsid w:val="00FB025B"/>
    <w:rsid w:val="00FE42EF"/>
    <w:rsid w:val="00FE6FC0"/>
    <w:rsid w:val="00FF6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2C876"/>
  <w15:chartTrackingRefBased/>
  <w15:docId w15:val="{285E4357-D428-C94F-B11E-8180A1DDD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24E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182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7</Pages>
  <Words>382</Words>
  <Characters>2182</Characters>
  <Application>Microsoft Office Word</Application>
  <DocSecurity>0</DocSecurity>
  <Lines>18</Lines>
  <Paragraphs>5</Paragraphs>
  <ScaleCrop>false</ScaleCrop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标龙</dc:creator>
  <cp:keywords/>
  <dc:description/>
  <cp:lastModifiedBy>杨 标龙</cp:lastModifiedBy>
  <cp:revision>18</cp:revision>
  <dcterms:created xsi:type="dcterms:W3CDTF">2021-12-21T08:09:00Z</dcterms:created>
  <dcterms:modified xsi:type="dcterms:W3CDTF">2022-05-10T11:01:00Z</dcterms:modified>
</cp:coreProperties>
</file>