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</w:t>
      </w:r>
      <w:r w:rsidDel="00000000" w:rsidR="00000000" w:rsidRPr="00000000">
        <w:rPr>
          <w:b w:val="1"/>
          <w:sz w:val="24"/>
          <w:szCs w:val="24"/>
          <w:rtl w:val="0"/>
        </w:rPr>
        <w:t xml:space="preserve">1: ICD 10 Codes used in our study</w:t>
      </w:r>
    </w:p>
    <w:p w:rsidR="00000000" w:rsidDel="00000000" w:rsidP="00000000" w:rsidRDefault="00000000" w:rsidRPr="00000000" w14:paraId="0000000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2: Other comorbidities that did not meet our study’s criteria</w:t>
      </w:r>
    </w:p>
    <w:p w:rsidR="00000000" w:rsidDel="00000000" w:rsidP="00000000" w:rsidRDefault="00000000" w:rsidRPr="00000000" w14:paraId="0000000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3: Selected comorbidities in patients with SLE in 2018 to 2020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4: Coexisting autoimmune diseases in patients with SLE in 2018 to 2020</w:t>
      </w:r>
    </w:p>
    <w:p w:rsidR="00000000" w:rsidDel="00000000" w:rsidP="00000000" w:rsidRDefault="00000000" w:rsidRPr="00000000" w14:paraId="0000000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5: Coexisting autoimmune diseases in patients with SLE divided by sex and age</w:t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1: ICD 10 Codes used in our study</w:t>
      </w:r>
    </w:p>
    <w:p w:rsidR="00000000" w:rsidDel="00000000" w:rsidP="00000000" w:rsidRDefault="00000000" w:rsidRPr="00000000" w14:paraId="0000003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90.0" w:type="dxa"/>
        <w:jc w:val="left"/>
        <w:tblInd w:w="4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50"/>
        <w:gridCol w:w="870"/>
        <w:gridCol w:w="945"/>
        <w:gridCol w:w="1260"/>
        <w:gridCol w:w="1530"/>
        <w:gridCol w:w="1635"/>
        <w:tblGridChange w:id="0">
          <w:tblGrid>
            <w:gridCol w:w="3150"/>
            <w:gridCol w:w="870"/>
            <w:gridCol w:w="945"/>
            <w:gridCol w:w="1260"/>
            <w:gridCol w:w="1530"/>
            <w:gridCol w:w="1635"/>
          </w:tblGrid>
        </w:tblGridChange>
      </w:tblGrid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Autoimmune Condition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ICD-10 Code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 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 2019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 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Acquired hemolytic anemia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D599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Alopecia areata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L639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D6861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hepatitis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K754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E063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144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inflammatory demyelinating polyneuritis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G6181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of both small and lg int w/o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K5080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of small intestine without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K5000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unspecified without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K5090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L930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256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Guillain-Barre syndrome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G610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D693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 myopathy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 respiratory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without myopathy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8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Localized scleroderma [morphea]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L940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Microscopic polyangiitis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G35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9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Myasthenia gravis with (acute) exacerbation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G7001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Necrotizing vasculopathy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A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organ involvement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 myopathy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 respiratory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B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4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without myopathy</w:t>
            </w:r>
          </w:p>
        </w:tc>
        <w:tc>
          <w:tcPr>
            <w:tcBorders>
              <w:bottom w:color="000000" w:space="0" w:sz="4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M3313</w:t>
            </w:r>
          </w:p>
        </w:tc>
        <w:tc>
          <w:tcPr>
            <w:tcBorders>
              <w:bottom w:color="000000" w:space="0" w:sz="4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4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4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4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giant cell arteritis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local lupus erythematosus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L932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C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specified necrotizing vasculopathies</w:t>
            </w:r>
          </w:p>
        </w:tc>
        <w:tc>
          <w:tcPr>
            <w:tcBorders>
              <w:top w:color="000000" w:space="0" w:sz="4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M318</w:t>
            </w:r>
          </w:p>
        </w:tc>
        <w:tc>
          <w:tcPr>
            <w:tcBorders>
              <w:top w:color="000000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000000" w:space="0" w:sz="4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systemic sclerosis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M3489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D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ulcerative colitis without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K5180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organ involvement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with other organ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E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with respiratory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Rheumatic fever without heart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I00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 with rheumatoid factor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M059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F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146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disord of conn tiss in oth diseases classd elswhr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M368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6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M359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Thrombotic microangiopathy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without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E109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139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Ulcerative colitis unspecified without complications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K5190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D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E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1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Vasculitis limited to the skin unspecified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L959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3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4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Vitiligo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L80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9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A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B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C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Wegener's granulomatosis with renal involvement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M3131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2F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1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2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left w:color="000000" w:space="0" w:sz="6" w:val="single"/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Wegener's granulomatosis without renal involvement</w:t>
            </w:r>
          </w:p>
        </w:tc>
        <w:tc>
          <w:tcPr>
            <w:tcBorders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M3130</w:t>
            </w:r>
          </w:p>
        </w:tc>
        <w:tc>
          <w:tcPr>
            <w:tcBorders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5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6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bottom w:color="000000" w:space="0" w:sz="18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7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8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 Autoimmune Comorbidities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B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C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731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477</w:t>
            </w:r>
          </w:p>
        </w:tc>
        <w:tc>
          <w:tcPr>
            <w:tcBorders>
              <w:top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E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1526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tcBorders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Portion of comorbidities that are due to autoimmune diseases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0">
            <w:pPr>
              <w:widowControl w:val="0"/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6.76%</w:t>
            </w:r>
          </w:p>
        </w:tc>
      </w:tr>
    </w:tbl>
    <w:p w:rsidR="00000000" w:rsidDel="00000000" w:rsidP="00000000" w:rsidRDefault="00000000" w:rsidRPr="00000000" w14:paraId="00000145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2: Other comorbidities that did not meet our study’s criteria</w:t>
      </w:r>
    </w:p>
    <w:p w:rsidR="00000000" w:rsidDel="00000000" w:rsidP="00000000" w:rsidRDefault="00000000" w:rsidRPr="00000000" w14:paraId="00000149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40.0" w:type="pc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726.3949843260184"/>
        <w:gridCol w:w="1046.5203761755486"/>
        <w:gridCol w:w="1173.667711598746"/>
        <w:gridCol w:w="1173.667711598746"/>
        <w:gridCol w:w="1173.667711598746"/>
        <w:gridCol w:w="1066.0815047021943"/>
        <w:tblGridChange w:id="0">
          <w:tblGrid>
            <w:gridCol w:w="3726.3949843260184"/>
            <w:gridCol w:w="1046.5203761755486"/>
            <w:gridCol w:w="1173.667711598746"/>
            <w:gridCol w:w="1173.667711598746"/>
            <w:gridCol w:w="1173.667711598746"/>
            <w:gridCol w:w="1066.0815047021943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A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Medical Condition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B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ICD-10 Code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C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Frequency 2018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D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Frequency 2019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E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Frequency 2020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4F">
            <w:pPr>
              <w:spacing w:line="240" w:lineRule="auto"/>
              <w:rPr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b w:val="1"/>
                <w:sz w:val="20"/>
                <w:szCs w:val="20"/>
                <w:highlight w:val="white"/>
                <w:rtl w:val="0"/>
              </w:rPr>
              <w:t xml:space="preserve">Totals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Acquired hemolytic anemia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D599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Acute kidney failure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N179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Acute pericarditis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I309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5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Age-related osteoporosis w/o current pathological fracture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M810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977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Alcohol dependence uncomplicated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F1020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Allergic rhinitis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6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J309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Allergy unspecified initial encounter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T7840XA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Alopecia areata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L639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7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 in other chronic diseases classified elsewhere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1831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D6861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8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Aortic arch syndrome [Takayasu]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Athscl heart disease of native coronary artery w/o ang pctrs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I2510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hepatitis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9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K754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E063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Cerebrovascular disease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I679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A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inflammatory demyelinating polyneuritis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G6181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kidney disease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N189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J449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B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Coagulation defect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of both small and lg int w/o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of small intestine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C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unspecified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K5090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Decreased white blood cell count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D72819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D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Defects in the complement system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D841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Delirium due to known physiological condition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F05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E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End stage renal disease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N186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Epilepsy unsp intractable without status epilepticus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G40919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Epilepsy unsp not intractable without status epilepticus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1F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G40909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Essential (primary) hypertension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862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4354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Fever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R509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0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Fibromyalgia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M797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1070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Generalized anxiety disorder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F411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473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Guillain-Barre syndrome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G610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1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Heart disease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I519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Hereditary and idiopathic neuropathy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G609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Hyperlipidemia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2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E785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987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Hyperuricemia w/o signs of inflam arthrit and tophaceous dis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E790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Hypothyroidism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E039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1134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3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2327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 myopathy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 respiratory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4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without myopathy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Lethal midline granuloma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Localized scleroderma [morphea]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5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mild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F330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moderate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F331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6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F339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Malignant (primary) neoplasm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C801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Microscopic polyangiitis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7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G35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Myasthenia gravis with (acute) exacerbation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G7001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Necrotizing vasculopathy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8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Nicotine dependence unspecified uncomplicated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F17200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Obesity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E669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9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Oral mucositis (ulcerative)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K1230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 disorders of electrolyte and fluid balance NEC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E878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asthma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J45998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A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cerebrovascular disease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I6789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organ involvement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 myopathy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B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 respiratory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dermatomyositis without myopathy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C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giant cell arteritis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local lupus erythematosus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osteoporosis without current pathological fracture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M818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D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specified necrotizing vasculopathies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systemic sclerosis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M3489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Other ulcerative colitis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E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K5180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Overweight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E663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Pericardial effusion (noninflammatory)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I313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2F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Peripheral vascular disease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I739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192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Personal history of nicotine dependence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Z87891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Pleural effusion not elsewhere classified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0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Polymyalgia rheumatica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organ involvement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with other organ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1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Polymyositis with respiratory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M3321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Proteinuria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R809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2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Psoriasis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L409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Psoriasis vulgaris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L400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Psoriatic arthritis mutilans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L4052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3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Pure hypercholesterolemia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E7800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Raynaud's syndrome without gangrene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I7300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Rheumatic fever without heart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4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I00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 with rheumatoid factor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M059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disord of conn tiss in oth diseases classd elswhr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M368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5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Thrombocytopenia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D696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Thrombotic microangiopathy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6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Thyrotoxicosis unsp without thyrotoxic crisis or storm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E0590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E109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7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E119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1316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2519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Ulcerative colitis unspecified without complications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K5190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Unilateral primary osteoarthritis left knee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M1712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8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159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0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Unilateral primary osteoarthritis right knee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M1711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263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6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Unsp psychosis not due to a substance or known physiol cond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F29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Unspecified dementia with behavioral disturbance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D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F0391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9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Vasculitis limited to the skin unspecified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L959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4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5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Vitiligo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9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L80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A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B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Wegener's granulomatosis with renal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A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M3131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0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1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2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3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4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Wegener's granulomatosis without renal involvement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M3130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6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7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8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9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top w:color="cccccc" w:space="0" w:sz="6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A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Total Comorbidities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B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C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4603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D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11213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E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6753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18" w:val="single"/>
              <w:right w:color="000000" w:space="0" w:sz="1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3BF">
            <w:pPr>
              <w:spacing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22569</w:t>
            </w:r>
          </w:p>
        </w:tc>
      </w:tr>
    </w:tbl>
    <w:p w:rsidR="00000000" w:rsidDel="00000000" w:rsidP="00000000" w:rsidRDefault="00000000" w:rsidRPr="00000000" w14:paraId="000003C0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1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A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C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E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8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3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4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3: Selected comorbidities in patients with SLE in 2018 to 2020.</w:t>
      </w:r>
    </w:p>
    <w:p w:rsidR="00000000" w:rsidDel="00000000" w:rsidP="00000000" w:rsidRDefault="00000000" w:rsidRPr="00000000" w14:paraId="000003E7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510.0" w:type="dxa"/>
        <w:jc w:val="left"/>
        <w:tblInd w:w="-35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350"/>
        <w:gridCol w:w="1050"/>
        <w:gridCol w:w="1335"/>
        <w:gridCol w:w="1095"/>
        <w:gridCol w:w="1200"/>
        <w:gridCol w:w="1065"/>
        <w:gridCol w:w="1260"/>
        <w:gridCol w:w="1155"/>
        <w:tblGridChange w:id="0">
          <w:tblGrid>
            <w:gridCol w:w="1350"/>
            <w:gridCol w:w="1050"/>
            <w:gridCol w:w="1335"/>
            <w:gridCol w:w="1095"/>
            <w:gridCol w:w="1200"/>
            <w:gridCol w:w="1065"/>
            <w:gridCol w:w="1260"/>
            <w:gridCol w:w="1155"/>
          </w:tblGrid>
        </w:tblGridChange>
      </w:tblGrid>
      <w:tr>
        <w:trPr>
          <w:cantSplit w:val="0"/>
          <w:trHeight w:val="7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2018 (n=2506)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2019 (n=5981)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2020</w:t>
            </w:r>
          </w:p>
          <w:p w:rsidR="00000000" w:rsidDel="00000000" w:rsidP="00000000" w:rsidRDefault="00000000" w:rsidRPr="00000000" w14:paraId="000003E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(n=4,431)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EF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All</w:t>
            </w:r>
          </w:p>
          <w:p w:rsidR="00000000" w:rsidDel="00000000" w:rsidP="00000000" w:rsidRDefault="00000000" w:rsidRPr="00000000" w14:paraId="000003F0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(n=12,918)</w:t>
            </w:r>
          </w:p>
        </w:tc>
      </w:tr>
      <w:tr>
        <w:trPr>
          <w:cantSplit w:val="0"/>
          <w:trHeight w:val="7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2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Comorbidity</w:t>
            </w:r>
          </w:p>
        </w:tc>
        <w:tc>
          <w:tcPr>
            <w:tcBorders>
              <w:top w:color="80808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4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Comorbidity</w:t>
            </w:r>
          </w:p>
        </w:tc>
        <w:tc>
          <w:tcPr>
            <w:tcBorders>
              <w:top w:color="80808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5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6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Comorbidity</w:t>
            </w:r>
          </w:p>
        </w:tc>
        <w:tc>
          <w:tcPr>
            <w:tcBorders>
              <w:top w:color="80808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7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8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Comorbidity</w:t>
            </w:r>
          </w:p>
        </w:tc>
        <w:tc>
          <w:tcPr>
            <w:tcBorders>
              <w:top w:color="80808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9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Frequency</w:t>
            </w:r>
          </w:p>
        </w:tc>
      </w:tr>
      <w:tr>
        <w:trPr>
          <w:cantSplit w:val="0"/>
          <w:trHeight w:val="14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Essential (primary) hypertension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862 (34.4)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Essential (primary) hypertension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2148 (35.9)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Essential (primary) hypertension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F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1344 (30.3)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Essential (primary) hypertension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4354 (33.7)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567 (22.6)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1316 (22.0)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Hypothyroidism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709 (16.0)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2519 (19.5)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Hypothyroidism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484 (19.3)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Hypothyroidism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1134 (19.0)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2 diabetes mellitus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0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636 (9.4)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Hypothyroidism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2327 (18.0)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394 (15.7)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932 (15.6)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505 (14.4)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1831 (14.2)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Hyperlipidemia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242 (9.66)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Fibromyalgia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544 (9.10)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moderate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1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496 (11.2)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moderate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1170 (9.06)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Age-related osteoporosis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223 (8.90)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Hyperlipidemia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525 (8.78)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Fibromyalgia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340 (7.67)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Fibromyalgia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1070 (8.28)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Fibromyalgia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186 (7.42)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moderate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516 (8.63)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Age-related osteoporosis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2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239 (5.39)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Hyperlipidemia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987 (7.64)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Major depressive disorder recurrent moderate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158 (6.30)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Age-related osteoporosis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515 (8.61)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Hyperlipidemia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220 (4.97)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8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Age-related osteoporosis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977 (7.56)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A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B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142 (5.67)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C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D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348 (5.82)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Generalized anxiety disorder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3F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203 (4.58)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0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Chronic obstructive pulmonary disease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1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664 (5.17)</w:t>
            </w:r>
          </w:p>
        </w:tc>
      </w:tr>
    </w:tbl>
    <w:p w:rsidR="00000000" w:rsidDel="00000000" w:rsidP="00000000" w:rsidRDefault="00000000" w:rsidRPr="00000000" w14:paraId="0000044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3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16"/>
          <w:szCs w:val="16"/>
          <w:rtl w:val="0"/>
        </w:rPr>
        <w:t xml:space="preserve">Table displays the frequency of selected comorbidities in all patients with SLE from 2018-2020. Frequency is displayed as n (% of selected comorbidity in all patients with SLE of that year).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spacing w:line="240" w:lineRule="auto"/>
        <w:rPr>
          <w:sz w:val="20"/>
          <w:szCs w:val="20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4: Coexisting autoimmune diseases in patients with SLE in 2018 - 2020</w:t>
      </w:r>
    </w:p>
    <w:p w:rsidR="00000000" w:rsidDel="00000000" w:rsidP="00000000" w:rsidRDefault="00000000" w:rsidRPr="00000000" w14:paraId="00000446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360.0" w:type="dxa"/>
        <w:jc w:val="left"/>
        <w:tblInd w:w="4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380"/>
        <w:gridCol w:w="930"/>
        <w:gridCol w:w="1320"/>
        <w:gridCol w:w="990"/>
        <w:gridCol w:w="1185"/>
        <w:gridCol w:w="1185"/>
        <w:gridCol w:w="1350"/>
        <w:gridCol w:w="1020"/>
        <w:tblGridChange w:id="0">
          <w:tblGrid>
            <w:gridCol w:w="1380"/>
            <w:gridCol w:w="930"/>
            <w:gridCol w:w="1320"/>
            <w:gridCol w:w="990"/>
            <w:gridCol w:w="1185"/>
            <w:gridCol w:w="1185"/>
            <w:gridCol w:w="1350"/>
            <w:gridCol w:w="1020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bottom w:color="000000" w:space="0" w:sz="12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7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2018</w:t>
            </w:r>
          </w:p>
          <w:p w:rsidR="00000000" w:rsidDel="00000000" w:rsidP="00000000" w:rsidRDefault="00000000" w:rsidRPr="00000000" w14:paraId="0000044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(n=2506)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A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2019</w:t>
            </w:r>
          </w:p>
          <w:p w:rsidR="00000000" w:rsidDel="00000000" w:rsidP="00000000" w:rsidRDefault="00000000" w:rsidRPr="00000000" w14:paraId="0000044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(n=5981)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4D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2020</w:t>
            </w:r>
          </w:p>
          <w:p w:rsidR="00000000" w:rsidDel="00000000" w:rsidP="00000000" w:rsidRDefault="00000000" w:rsidRPr="00000000" w14:paraId="0000044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(n=4,431)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bottom w:color="000000" w:space="0" w:sz="12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0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All</w:t>
            </w:r>
          </w:p>
          <w:p w:rsidR="00000000" w:rsidDel="00000000" w:rsidP="00000000" w:rsidRDefault="00000000" w:rsidRPr="00000000" w14:paraId="0000045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(n=12,918)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58 (2.31)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121 (2.02)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77 (1.74)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256 (1.98)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38 (1.52)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81 (1.35)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5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53 (1.20)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146 (1.13)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(1.16)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73 (1.22)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48 (1.08)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thyroiditis/ Systemic involvement of connective tissue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144 (1.11)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27 (1.07)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70 (1.17)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6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45 (1.02)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140 (1.08)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 lupus erythematosus/ Rheumatoid arthritis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24 (0.99)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69 (1.15)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41 (0.93)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139 (1.08)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21 (0.84)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66 (1.10)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7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37 (0.84)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96 (0.74)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 (0.80)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39 (0.65)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35 (0.79)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79 (0.61)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B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purpura/Localized Lupus Erythematosus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C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 (0.39)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D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E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33 (0.55)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8F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0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28 (0.63)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1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2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74 (0.57)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3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Ulcerative Colitis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4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 (0.28)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5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6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29 (0.49)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7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 lupus erythematosus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8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22 (0.50)</w:t>
            </w:r>
          </w:p>
        </w:tc>
        <w:tc>
          <w:tcPr>
            <w:tcBorders>
              <w:bottom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9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Dermatomyositis</w:t>
            </w:r>
          </w:p>
        </w:tc>
        <w:tc>
          <w:tcPr>
            <w:tcBorders>
              <w:bottom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9A">
            <w:pPr>
              <w:widowControl w:val="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40 (0.31)</w:t>
            </w:r>
          </w:p>
        </w:tc>
      </w:tr>
    </w:tbl>
    <w:p w:rsidR="00000000" w:rsidDel="00000000" w:rsidP="00000000" w:rsidRDefault="00000000" w:rsidRPr="00000000" w14:paraId="0000049B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Table displays the frequency of selected autoimmune comorbidities in all patients with SLE from 2018-2020. Frequency is displayed as n (% of selected autoimmune comorbidity in all patients with SLE of that year) .</w:t>
      </w:r>
    </w:p>
    <w:p w:rsidR="00000000" w:rsidDel="00000000" w:rsidP="00000000" w:rsidRDefault="00000000" w:rsidRPr="00000000" w14:paraId="0000049D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E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F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Additional File 5: Coexisting autoimmune diseases in patients with SLE divided by sex and age</w:t>
      </w:r>
    </w:p>
    <w:p w:rsidR="00000000" w:rsidDel="00000000" w:rsidP="00000000" w:rsidRDefault="00000000" w:rsidRPr="00000000" w14:paraId="000004A0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360.0" w:type="dxa"/>
        <w:jc w:val="left"/>
        <w:tblInd w:w="4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72"/>
        <w:gridCol w:w="1872"/>
        <w:gridCol w:w="1872"/>
        <w:gridCol w:w="1872"/>
        <w:gridCol w:w="1872"/>
        <w:tblGridChange w:id="0">
          <w:tblGrid>
            <w:gridCol w:w="1872"/>
            <w:gridCol w:w="1872"/>
            <w:gridCol w:w="1872"/>
            <w:gridCol w:w="1872"/>
            <w:gridCol w:w="187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1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Autoimmune</w:t>
            </w:r>
          </w:p>
          <w:p w:rsidR="00000000" w:rsidDel="00000000" w:rsidP="00000000" w:rsidRDefault="00000000" w:rsidRPr="00000000" w14:paraId="000004A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Comorbidities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3">
            <w:pPr>
              <w:widowControl w:val="0"/>
              <w:jc w:val="center"/>
              <w:rPr>
                <w:sz w:val="20"/>
                <w:szCs w:val="20"/>
              </w:rPr>
            </w:pPr>
            <w:sdt>
              <w:sdtPr>
                <w:tag w:val="goog_rdk_0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0"/>
                    <w:szCs w:val="20"/>
                    <w:rtl w:val="0"/>
                  </w:rPr>
                  <w:t xml:space="preserve">≤18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19-34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35-54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bottom w:color="000000" w:space="0" w:sz="6" w:val="single"/>
              <w:right w:color="000000" w:space="0" w:sz="6" w:val="single"/>
            </w:tcBorders>
            <w:shd w:fill="ffffff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6">
            <w:pPr>
              <w:widowControl w:val="0"/>
              <w:jc w:val="center"/>
              <w:rPr>
                <w:sz w:val="20"/>
                <w:szCs w:val="20"/>
              </w:rPr>
            </w:pPr>
            <w:sdt>
              <w:sdtPr>
                <w:tag w:val="goog_rdk_1"/>
              </w:sdtPr>
              <w:sdtContent>
                <w:r w:rsidDel="00000000" w:rsidR="00000000" w:rsidRPr="00000000">
                  <w:rPr>
                    <w:rFonts w:ascii="Arial Unicode MS" w:cs="Arial Unicode MS" w:eastAsia="Arial Unicode MS" w:hAnsi="Arial Unicode MS"/>
                    <w:b w:val="1"/>
                    <w:sz w:val="20"/>
                    <w:szCs w:val="20"/>
                    <w:rtl w:val="0"/>
                  </w:rPr>
                  <w:t xml:space="preserve">≥ 55</w:t>
                </w:r>
              </w:sdtContent>
            </w:sdt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7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All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n=98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n=267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n=642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n=519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 (19.4)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(24.3)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A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(18.8)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(13.5)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 (14.3)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 (12.0)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 (11.4)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 (11.4)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(12.2)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 (9.7)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 (11.1)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(11.2)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B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Females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n=241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n=586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B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n=422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 (20.8)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(24.5)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(48.5)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(14.5)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 (15.6)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 (11.2)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 (11.4)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9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arthritis/Discoid lupus erythematosus (11.8)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(13.0)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 (10.0)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Rheumatoid arthritis (11.1)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E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 (10.4)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CF">
            <w:pPr>
              <w:widowControl w:val="0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Males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n=56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n=97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5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Juvenile Dermatomyositis (19.0)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6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 (23.1)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7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(23.1)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8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Systemic involvement of connective tissue (11.3)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A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 (14.3)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B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 (19.2)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C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syndrome/ Rheumatoid arthritis (10.7)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D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Autoimmune thyroiditis (10.3)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DF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Antiphospholipid syndrome/</w:t>
            </w:r>
          </w:p>
          <w:p w:rsidR="00000000" w:rsidDel="00000000" w:rsidP="00000000" w:rsidRDefault="00000000" w:rsidRPr="00000000" w14:paraId="000004E0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Discoid lupus erythematosus/</w:t>
            </w:r>
          </w:p>
          <w:p w:rsidR="00000000" w:rsidDel="00000000" w:rsidP="00000000" w:rsidRDefault="00000000" w:rsidRPr="00000000" w14:paraId="000004E1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Immune thrombocytopenic purpura (9.5)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2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Crohn's disease (11.5)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3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Multiple sclerosis (8.9)</w:t>
            </w:r>
          </w:p>
        </w:tc>
        <w:tc>
          <w:tcPr>
            <w:tcBorders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4E4">
            <w:pPr>
              <w:widowControl w:val="0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Type 1 diabetes mellitus (9.3)</w:t>
            </w:r>
          </w:p>
        </w:tc>
      </w:tr>
    </w:tbl>
    <w:p w:rsidR="00000000" w:rsidDel="00000000" w:rsidP="00000000" w:rsidRDefault="00000000" w:rsidRPr="00000000" w14:paraId="000004E5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Distribution of the frequency of selected autoimmune diseases in males and females with SLE from varying age groups is charted. Frequency is displayed as n (% of selected autoimmune comorbidity in all autoimmune comorbidities of that sex and age group.)</w:t>
      </w:r>
    </w:p>
    <w:p w:rsidR="00000000" w:rsidDel="00000000" w:rsidP="00000000" w:rsidRDefault="00000000" w:rsidRPr="00000000" w14:paraId="000004E6">
      <w:pPr>
        <w:rPr>
          <w:rFonts w:ascii="Times New Roman" w:cs="Times New Roman" w:eastAsia="Times New Roman" w:hAnsi="Times New Roman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  <w:font w:name="Arial Unicode MS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E8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E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NMyGywQR+Qpe122pWj2vK9qtTA==">AMUW2mWy3NzswvBnOyAo501OZAKbjXs8+ukRPVKkD59iDA1+w3wgF5hHBMwqr3AU1YLWkv/CGgU16Zs3vuGnnXEl9fCNwGqhp6AsbRd3oaz6uA3LiXbEDvBDNz+iG+jrfCRQV8zND3K0DNY9m9Jnv0NO1xWKnaIpc2jwiBE6JNCWXTyM3pide6KzKJQGExc2Dxa/JItYhjjxh5Ns17uf4GzrdyE18Nwpkw==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