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E3F23" w14:textId="77777777" w:rsidR="00D603EC" w:rsidRPr="00F7703D" w:rsidRDefault="00D603EC" w:rsidP="00D603EC">
      <w:pPr>
        <w:pStyle w:val="Ttulo1"/>
        <w:rPr>
          <w:rFonts w:asciiTheme="minorHAnsi" w:hAnsiTheme="minorHAnsi"/>
          <w:b/>
          <w:i/>
          <w:sz w:val="36"/>
          <w:szCs w:val="36"/>
        </w:rPr>
      </w:pPr>
      <w:r w:rsidRPr="00F7703D">
        <w:rPr>
          <w:rFonts w:asciiTheme="minorHAnsi" w:hAnsiTheme="minorHAnsi"/>
          <w:b/>
          <w:sz w:val="36"/>
          <w:szCs w:val="36"/>
        </w:rPr>
        <w:t xml:space="preserve">SPIRIT Checklist for </w:t>
      </w:r>
      <w:r w:rsidRPr="00F7703D">
        <w:rPr>
          <w:rFonts w:asciiTheme="minorHAnsi" w:hAnsiTheme="minorHAnsi"/>
          <w:b/>
          <w:i/>
          <w:sz w:val="36"/>
          <w:szCs w:val="36"/>
        </w:rPr>
        <w:t>Trials</w:t>
      </w:r>
    </w:p>
    <w:p w14:paraId="6BCBA24C" w14:textId="77777777" w:rsidR="00D603EC" w:rsidRDefault="00D603EC" w:rsidP="00D603EC">
      <w:pPr>
        <w:spacing w:line="480" w:lineRule="auto"/>
        <w:contextualSpacing/>
        <w:rPr>
          <w:b/>
          <w:bCs/>
        </w:rPr>
      </w:pPr>
    </w:p>
    <w:p w14:paraId="0509FE66" w14:textId="08863DB0" w:rsidR="00D603EC" w:rsidRPr="00F41415" w:rsidRDefault="00D603EC" w:rsidP="00F41415">
      <w:pPr>
        <w:spacing w:line="480" w:lineRule="auto"/>
        <w:contextualSpacing/>
        <w:rPr>
          <w:b/>
          <w:bCs/>
        </w:rPr>
      </w:pPr>
      <w:r w:rsidRPr="00E85CD1">
        <w:rPr>
          <w:b/>
          <w:bCs/>
        </w:rPr>
        <w:t>Effect of adding a positive memories’ module in a trauma-focused cognitive-</w:t>
      </w:r>
      <w:proofErr w:type="spellStart"/>
      <w:r w:rsidRPr="00E85CD1">
        <w:rPr>
          <w:b/>
          <w:bCs/>
        </w:rPr>
        <w:t>behavioural</w:t>
      </w:r>
      <w:proofErr w:type="spellEnd"/>
      <w:r w:rsidRPr="00E85CD1">
        <w:rPr>
          <w:b/>
          <w:bCs/>
        </w:rPr>
        <w:t xml:space="preserve"> treatment for female survivors of intimate partner violence: </w:t>
      </w:r>
      <w:r>
        <w:rPr>
          <w:b/>
          <w:bCs/>
        </w:rPr>
        <w:t>t</w:t>
      </w:r>
      <w:r w:rsidRPr="00E85CD1">
        <w:rPr>
          <w:b/>
          <w:bCs/>
        </w:rPr>
        <w:t>rial protocol</w:t>
      </w:r>
    </w:p>
    <w:tbl>
      <w:tblPr>
        <w:tblW w:w="5000" w:type="pct"/>
        <w:tblLook w:val="07E0" w:firstRow="1" w:lastRow="1" w:firstColumn="1" w:lastColumn="1" w:noHBand="1" w:noVBand="1"/>
      </w:tblPr>
      <w:tblGrid>
        <w:gridCol w:w="2268"/>
        <w:gridCol w:w="669"/>
        <w:gridCol w:w="4232"/>
        <w:gridCol w:w="2177"/>
        <w:gridCol w:w="3660"/>
      </w:tblGrid>
      <w:tr w:rsidR="00D603EC" w:rsidRPr="00F7703D" w14:paraId="764CCB9C" w14:textId="77777777" w:rsidTr="001573B0">
        <w:tc>
          <w:tcPr>
            <w:tcW w:w="872" w:type="pct"/>
            <w:tcBorders>
              <w:bottom w:val="single" w:sz="4" w:space="0" w:color="auto"/>
            </w:tcBorders>
            <w:vAlign w:val="bottom"/>
          </w:tcPr>
          <w:p w14:paraId="328839D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57" w:type="pct"/>
            <w:tcBorders>
              <w:bottom w:val="single" w:sz="4" w:space="0" w:color="auto"/>
            </w:tcBorders>
            <w:vAlign w:val="bottom"/>
          </w:tcPr>
          <w:p w14:paraId="2F1EE84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627" w:type="pct"/>
            <w:tcBorders>
              <w:bottom w:val="single" w:sz="4" w:space="0" w:color="auto"/>
            </w:tcBorders>
            <w:vAlign w:val="bottom"/>
          </w:tcPr>
          <w:p w14:paraId="4FC103F1" w14:textId="77777777" w:rsidR="00D603EC" w:rsidRPr="00F7703D" w:rsidRDefault="00D603EC" w:rsidP="001573B0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Reporting Item</w:t>
            </w:r>
          </w:p>
        </w:tc>
        <w:tc>
          <w:tcPr>
            <w:tcW w:w="837" w:type="pct"/>
            <w:vAlign w:val="bottom"/>
          </w:tcPr>
          <w:p w14:paraId="3AC117D5" w14:textId="77777777" w:rsidR="00D603EC" w:rsidRPr="00F7703D" w:rsidRDefault="00D603EC" w:rsidP="001573B0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Page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 and Line</w:t>
            </w: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 xml:space="preserve"> Number</w:t>
            </w:r>
          </w:p>
        </w:tc>
        <w:tc>
          <w:tcPr>
            <w:tcW w:w="1407" w:type="pct"/>
            <w:tcBorders>
              <w:left w:val="nil"/>
              <w:bottom w:val="single" w:sz="4" w:space="0" w:color="auto"/>
            </w:tcBorders>
          </w:tcPr>
          <w:p w14:paraId="1CBC13B5" w14:textId="77777777" w:rsidR="00D603EC" w:rsidRPr="00F7703D" w:rsidRDefault="00D603EC" w:rsidP="001573B0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Reason if not applicable</w:t>
            </w:r>
          </w:p>
        </w:tc>
      </w:tr>
      <w:tr w:rsidR="00D603EC" w:rsidRPr="00F7703D" w14:paraId="66654AFB" w14:textId="77777777" w:rsidTr="001573B0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C1D19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Administrative information</w:t>
            </w:r>
          </w:p>
        </w:tc>
      </w:tr>
      <w:tr w:rsidR="00D603EC" w:rsidRPr="00F7703D" w14:paraId="47B0AFEB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A659C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Title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8F72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" w:anchor="1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D5E3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44AC8" w14:textId="4BEA463E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</w:t>
            </w:r>
            <w:r w:rsidR="00863737">
              <w:rPr>
                <w:rFonts w:asciiTheme="minorHAnsi" w:hAnsiTheme="minorHAnsi"/>
                <w:sz w:val="22"/>
                <w:szCs w:val="22"/>
              </w:rPr>
              <w:t>/1-2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BC9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375CE0AD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993A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registration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239D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5" w:anchor="2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2EF7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identifier and registry name. If not yet registered, name of intended registry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863D8" w14:textId="61595592" w:rsidR="00D603EC" w:rsidRPr="00F7703D" w:rsidRDefault="00863737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2/37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B2C3C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67B7074F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0F6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registration: data set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07D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6" w:anchor="2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C391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 items from the World Health Organization Trial Registration Data Set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61971" w14:textId="1A2C15A3" w:rsidR="00D603EC" w:rsidRPr="00F7703D" w:rsidRDefault="00863737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ADCD7" w14:textId="30B336FB" w:rsidR="00D603EC" w:rsidRPr="00F7703D" w:rsidRDefault="00863737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Information in #2a</w:t>
            </w:r>
          </w:p>
        </w:tc>
      </w:tr>
      <w:tr w:rsidR="00D603EC" w:rsidRPr="00F7703D" w14:paraId="617AE897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04E6B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Protocol version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D4E3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7" w:anchor="3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E6AD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Date and version identifier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E823" w14:textId="6077514F" w:rsidR="00D603EC" w:rsidRPr="00F7703D" w:rsidRDefault="00863737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30/724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452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2A1CB133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9CE6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Funding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F642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8" w:anchor="4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25B9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Sources and types of financial, material, and other support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FF8B6" w14:textId="6039A5A7" w:rsidR="00D603EC" w:rsidRPr="00F7703D" w:rsidRDefault="00863737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31/759-764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51D95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46E49A92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6C3B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Roles and responsibilities: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contributorship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F740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9" w:anchor="5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#5a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26ED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Names, affiliations, and roles of protocol contributors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AFC1" w14:textId="32A5BD67" w:rsidR="00D603EC" w:rsidRPr="00F7703D" w:rsidRDefault="00863737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31-32/766-774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D58C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26F2D578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AB4AC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Roles and responsibilities: sponsor contact information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1F7F5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10" w:anchor="5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#5b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6B2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Name and contact information for the trial sponsor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5F929" w14:textId="062D157E" w:rsidR="00D603EC" w:rsidRPr="00F7703D" w:rsidRDefault="00863737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457A4" w14:textId="50EF4C21" w:rsidR="00D603EC" w:rsidRPr="00F7703D" w:rsidRDefault="00863737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Information in #5a</w:t>
            </w:r>
          </w:p>
        </w:tc>
      </w:tr>
      <w:tr w:rsidR="00D603EC" w:rsidRPr="00F7703D" w14:paraId="24DE61AA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41A7C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Roles and responsibilities: sponsor and funder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E23C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11" w:anchor="5c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#5c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BF3D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2822" w14:textId="7EEA7EF1" w:rsidR="00D603EC" w:rsidRPr="00F7703D" w:rsidRDefault="00863737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31/762-7</w:t>
            </w:r>
            <w:r w:rsidR="00D910A2">
              <w:rPr>
                <w:rFonts w:asciiTheme="minorHAnsi" w:hAnsiTheme="minorHAnsi"/>
                <w:sz w:val="22"/>
                <w:szCs w:val="22"/>
              </w:rPr>
              <w:t>6</w:t>
            </w:r>
            <w:r>
              <w:rPr>
                <w:rFonts w:asciiTheme="minorHAnsi" w:hAnsiTheme="minorHAnsi"/>
                <w:sz w:val="22"/>
                <w:szCs w:val="22"/>
              </w:rPr>
              <w:t>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9BA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469A8264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58F8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Roles and responsibilities: committees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0D11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12" w:anchor="5d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#5d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13F8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Composition, roles, and responsibilities of the coordinating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centre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, steering committee, endpoint adjudication committee, data management team, and other individuals or groups overseeing the </w:t>
            </w: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trial, if applicable (see Item 21a for data monitoring committee)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F4AC0" w14:textId="7D2298F5" w:rsidR="00D603EC" w:rsidRPr="00F7703D" w:rsidRDefault="00D910A2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lastRenderedPageBreak/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39BBD" w14:textId="5C1B334F" w:rsidR="00D603EC" w:rsidRPr="00F7703D" w:rsidRDefault="00D910A2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Information in #5</w:t>
            </w:r>
            <w:r>
              <w:rPr>
                <w:rFonts w:asciiTheme="minorHAnsi" w:hAnsiTheme="minorHAnsi"/>
                <w:sz w:val="22"/>
                <w:szCs w:val="22"/>
              </w:rPr>
              <w:t>c</w:t>
            </w:r>
          </w:p>
        </w:tc>
      </w:tr>
      <w:tr w:rsidR="00D603EC" w:rsidRPr="00F7703D" w14:paraId="7A36261A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89234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Introduction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</w:tcPr>
          <w:p w14:paraId="181B125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627" w:type="pct"/>
            <w:tcBorders>
              <w:top w:val="single" w:sz="4" w:space="0" w:color="auto"/>
              <w:bottom w:val="single" w:sz="4" w:space="0" w:color="auto"/>
            </w:tcBorders>
          </w:tcPr>
          <w:p w14:paraId="619A77C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</w:tcPr>
          <w:p w14:paraId="7DF1082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40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255E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027F9985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0B39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Background and rationale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5D94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13" w:anchor="6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7E1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CF16C" w14:textId="42B6E0C3" w:rsidR="00D603EC" w:rsidRPr="00F7703D" w:rsidRDefault="00D910A2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2-8/42-175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68C4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15090B4A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1391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Background and rationale: choice of comparators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8F76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14" w:anchor="6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85AE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Explanation for choice of comparators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31426" w14:textId="1EF935A9" w:rsidR="00D603EC" w:rsidRPr="00F7703D" w:rsidRDefault="00D910A2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3/57-72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8C84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18CCEE7B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2DD2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Objectives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A7DF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15" w:anchor="7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#7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EC53F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Specific objectives or hypotheses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1BFEE" w14:textId="246818FA" w:rsidR="00D603EC" w:rsidRPr="00F7703D" w:rsidRDefault="00D910A2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8-9/177-216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CD039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37FA474C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59B0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design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69A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16" w:anchor="8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#8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A01E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trial design including type of trial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parallel group, crossover, factorial, single group), allocation ratio, and framework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superiority, equivalence, non-inferiority, exploratory)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8242F" w14:textId="5086E3B7" w:rsidR="00D603EC" w:rsidRPr="00F7703D" w:rsidRDefault="00D910A2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9-10/220-231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DF1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3F2ED237" w14:textId="77777777" w:rsidTr="001573B0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E0A5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Participants, interventions, and outcomes</w:t>
            </w:r>
          </w:p>
        </w:tc>
      </w:tr>
      <w:tr w:rsidR="00D603EC" w:rsidRPr="00F7703D" w14:paraId="42F1A564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36D7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Study setting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12E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17" w:anchor="9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81D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study settings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, community clinic, academic hospital) and list of countries where data will be collected. </w:t>
            </w: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Reference to where list of study sites can be obtained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4DB34" w14:textId="78FEF73E" w:rsidR="00D603EC" w:rsidRPr="00F7703D" w:rsidRDefault="00D910A2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>10/233-237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678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15DCA5E7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2CBF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Eligibility criteria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8605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18" w:anchor="10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#10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D25A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Inclusion and exclusion criteria for participants. If applicable, eligibility criteria for study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centres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and individuals who will perform the interventions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surgeons, psychotherapists)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C46A" w14:textId="3B53F80C" w:rsidR="00D603EC" w:rsidRPr="00F7703D" w:rsidRDefault="00D910A2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10-11/239-253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10D6C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5D763206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5553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Interventions: description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26DE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19" w:anchor="11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11BB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81278" w14:textId="2E07981A" w:rsidR="00D603EC" w:rsidRPr="00F7703D" w:rsidRDefault="00D910A2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11-15/264-551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4FC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6C18E95D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9FAE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Interventions: modifications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A566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20" w:anchor="11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10D3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Criteria for discontinuing or modifying allocated interventions for a given trial participant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drug dose change in response to harms, participant request, or improving / worsening disease)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3379" w14:textId="090114B3" w:rsidR="00D603EC" w:rsidRPr="00F7703D" w:rsidRDefault="00CE12B2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7698B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1378390F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D75E5" w14:textId="71B80677" w:rsidR="00D603EC" w:rsidRPr="00F41415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41415">
              <w:rPr>
                <w:rFonts w:asciiTheme="minorHAnsi" w:hAnsiTheme="minorHAnsi"/>
                <w:sz w:val="22"/>
                <w:szCs w:val="22"/>
              </w:rPr>
              <w:t xml:space="preserve">Interventions: </w:t>
            </w:r>
            <w:r w:rsidR="00CE12B2" w:rsidRPr="00F41415">
              <w:rPr>
                <w:rFonts w:asciiTheme="minorHAnsi" w:hAnsiTheme="minorHAnsi"/>
                <w:sz w:val="22"/>
                <w:szCs w:val="22"/>
              </w:rPr>
              <w:t>adherence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09542" w14:textId="77777777" w:rsidR="00D603EC" w:rsidRPr="00F41415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21" w:anchor="11c">
              <w:r w:rsidRPr="00F41415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#11c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AA7E4" w14:textId="77777777" w:rsidR="00D603EC" w:rsidRPr="00F41415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41415">
              <w:rPr>
                <w:rFonts w:asciiTheme="minorHAnsi" w:hAnsiTheme="minorHAnsi"/>
                <w:sz w:val="22"/>
                <w:szCs w:val="22"/>
              </w:rPr>
              <w:t>Strategies to improve adherence to intervention protocols, and any procedures for monitoring adherence (</w:t>
            </w:r>
            <w:proofErr w:type="spellStart"/>
            <w:r w:rsidRPr="00F41415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41415">
              <w:rPr>
                <w:rFonts w:asciiTheme="minorHAnsi" w:hAnsiTheme="minorHAnsi"/>
                <w:sz w:val="22"/>
                <w:szCs w:val="22"/>
              </w:rPr>
              <w:t>, drug tablet return; laboratory tests)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7C865" w14:textId="317E6BC3" w:rsidR="00D603EC" w:rsidRPr="00F7703D" w:rsidRDefault="00F41415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27-28/662-670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F9A1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485BC040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A4DB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EF0AEA">
              <w:rPr>
                <w:rFonts w:asciiTheme="minorHAnsi" w:hAnsiTheme="minorHAnsi"/>
                <w:sz w:val="22"/>
                <w:szCs w:val="22"/>
              </w:rPr>
              <w:t>Interventions: concomitant care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E261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22" w:anchor="11d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#11d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7697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Relevant concomitant care and interventions that are permitted or prohibited during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4D2EB" w14:textId="4A57E9B3" w:rsidR="00D603EC" w:rsidRPr="00F7703D" w:rsidRDefault="00EF0AEA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11/252-253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C440F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095E9609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B381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Outcomes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2650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23" w:anchor="12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98AC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Primary, secondary, and other outcomes, including the specific measurement variable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systolic blood pressure), analysis metric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change from baseline, final value, time to event), method of aggregation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D62E8" w14:textId="41915C61" w:rsidR="00D603EC" w:rsidRPr="00F7703D" w:rsidRDefault="00CE12B2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15-19/367-464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8591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6CEF8F30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E801C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Participant timeline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5656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24" w:anchor="13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0C35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3AC89" w14:textId="42068D79" w:rsidR="00D603EC" w:rsidRPr="00F7703D" w:rsidRDefault="00CE12B2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42-43/985-987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EF73C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6EC35F61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50ED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Sample size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6FEE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25" w:anchor="14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D077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3E7CD" w14:textId="4EC25C1C" w:rsidR="00D603EC" w:rsidRPr="00F7703D" w:rsidRDefault="006334B5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11/255-262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07B35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7B804935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EFA7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Recruitment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CABBC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26" w:anchor="15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#15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51DB8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Strategies for achieving adequate participant enrolment to reach target sample size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1EE31" w14:textId="78D4C891" w:rsidR="00D603EC" w:rsidRPr="00F7703D" w:rsidRDefault="006334B5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10/234-237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B992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30860A9E" w14:textId="77777777" w:rsidTr="001573B0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6BD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>Methods: Assignment of interventions (for controlled trials)</w:t>
            </w:r>
          </w:p>
        </w:tc>
      </w:tr>
      <w:tr w:rsidR="00D603EC" w:rsidRPr="00F7703D" w14:paraId="2353D514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2132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Allocation: sequence generation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4E0FB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27" w:anchor="16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7F10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Method of generating the allocation sequence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, blocking) should be provided in a separate document that is unavailable to those who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enrol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participants or assign interventions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645FA" w14:textId="7C4C20FB" w:rsidR="00D603EC" w:rsidRPr="00F7703D" w:rsidRDefault="006334B5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21-22/511-522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756A5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3DEE0B93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231A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Allocation concealment mechanism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1E18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28" w:anchor="16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A5D6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Mechanism of implementing the allocation sequence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0F37" w14:textId="13A78CC7" w:rsidR="00D603EC" w:rsidRPr="00F7703D" w:rsidRDefault="006334B5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78B0B" w14:textId="797916E5" w:rsidR="00D603EC" w:rsidRPr="00F7703D" w:rsidRDefault="006334B5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Psychological treatment</w:t>
            </w:r>
          </w:p>
        </w:tc>
      </w:tr>
      <w:tr w:rsidR="00D603EC" w:rsidRPr="00F7703D" w14:paraId="087AA850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ED38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Allocation: implementation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4D22F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29" w:anchor="16c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#16c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0122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Who will generate the allocation sequence, who will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enrol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participants, and who will assign participants to interventions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CA58" w14:textId="64F6B42C" w:rsidR="00D603EC" w:rsidRPr="00F7703D" w:rsidRDefault="00F41415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21-22/511-522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34E9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692B7660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B40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Blinding (masking)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DF9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30" w:anchor="17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#17a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781C9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Who will be blinded after assignment to interventions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, trial participants, care </w:t>
            </w: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providers, outcome assessors, data analysts), and how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ADA22" w14:textId="5C08E422" w:rsidR="00D603EC" w:rsidRPr="00F7703D" w:rsidRDefault="006334B5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>22/518-522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F033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58980E42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247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Blinding (masking): emergency unblinding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5F5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31" w:anchor="17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#17b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E6758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F738A" w14:textId="3EB095A3" w:rsidR="00D603EC" w:rsidRPr="00F7703D" w:rsidRDefault="006334B5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01D1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1943A76C" w14:textId="77777777" w:rsidTr="001573B0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7E83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Data collection, management, and analysis</w:t>
            </w:r>
          </w:p>
        </w:tc>
      </w:tr>
      <w:tr w:rsidR="00D603EC" w:rsidRPr="00F7703D" w14:paraId="1AF9C7A3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AAB3B" w14:textId="77777777" w:rsidR="00D603EC" w:rsidRPr="007A79BE" w:rsidRDefault="00D603EC" w:rsidP="001573B0">
            <w:pPr>
              <w:rPr>
                <w:rFonts w:asciiTheme="minorHAnsi" w:hAnsiTheme="minorHAnsi"/>
                <w:sz w:val="22"/>
                <w:szCs w:val="22"/>
                <w:highlight w:val="yellow"/>
              </w:rPr>
            </w:pPr>
            <w:r w:rsidRPr="00BB3C2D">
              <w:rPr>
                <w:rFonts w:asciiTheme="minorHAnsi" w:hAnsiTheme="minorHAnsi"/>
                <w:sz w:val="22"/>
                <w:szCs w:val="22"/>
              </w:rPr>
              <w:t>Data collection plan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7DDD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32" w:anchor="18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#18a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627B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assessment and collection of outcome, baseline, and other trial data, including any related processes to promote data quality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duplicate measurements, training of assessors) and a description of study instruments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DA00C" w14:textId="2E29CCEB" w:rsidR="00D603EC" w:rsidRPr="00F7703D" w:rsidRDefault="00BB3C2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15-23/353-547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1B1A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0000B812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C7BDF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collection plan: retention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91B0B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33" w:anchor="18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#18b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F206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A0999" w14:textId="63928EE7" w:rsidR="00D603EC" w:rsidRPr="00F7703D" w:rsidRDefault="00BB3C2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15-23/353-547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EFCAF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03FF51CD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2CA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Data management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70F2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34" w:anchor="19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#19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C492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data entry, coding, security, and storage, including any related processes to promote data quality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FCAD6" w14:textId="79B0CDD2" w:rsidR="00D603EC" w:rsidRPr="00F7703D" w:rsidRDefault="00BB3C2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Information included in the Informed Consent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57A3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0C46960D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DE9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Statistics: outcomes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44A3F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35" w:anchor="20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#20a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1508B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Statistical methods for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analysing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BAF80" w14:textId="35B59A99" w:rsidR="00D603EC" w:rsidRPr="00F7703D" w:rsidRDefault="007A79BE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24-26/568-630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948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58124C8A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71B2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Statistics: additional analyses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8B9D9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36" w:anchor="20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#20b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E9325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Methods for any additional analyses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subgroup and adjusted analyses)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FE010" w14:textId="32F93C9B" w:rsidR="00D603EC" w:rsidRPr="00F7703D" w:rsidRDefault="007A79BE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24-26/568-630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395B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135BF856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F2E89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Statistics: analysis population and missing data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926E5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37" w:anchor="20c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#20c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5F2F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Definition of analysis population relating to protocol non-adherence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, as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randomised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analysis), and any statistical methods to handle missing data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multiple imputation)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6A40D" w14:textId="184C3B24" w:rsidR="00D603EC" w:rsidRPr="00F7703D" w:rsidRDefault="007A79BE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24/570-573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07B0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616A35FD" w14:textId="77777777" w:rsidTr="001573B0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2B15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Monitoring</w:t>
            </w:r>
          </w:p>
        </w:tc>
      </w:tr>
      <w:tr w:rsidR="00D603EC" w:rsidRPr="00F7703D" w14:paraId="6A57A275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0D8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monitoring: formal committee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15C4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38" w:anchor="21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6CD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Composition of data monitoring committee (DMC); summary of its role and reporting </w:t>
            </w: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1FB39" w14:textId="7751DCC3" w:rsidR="00D603EC" w:rsidRPr="00F7703D" w:rsidRDefault="007A79BE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lastRenderedPageBreak/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9D7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4E14A5D0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5B5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monitoring: interim analysis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DD81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39" w:anchor="21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824B5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4DD43" w14:textId="44A7E30D" w:rsidR="00D603EC" w:rsidRPr="00F7703D" w:rsidRDefault="007A79BE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9454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49CE5593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A0CA9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Harms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458A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0" w:anchor="22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AE845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D8FD6" w14:textId="385CE39F" w:rsidR="00D603EC" w:rsidRPr="00F7703D" w:rsidRDefault="00BB3C2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Information included in the Informed Consent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C66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6B1D1C69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5B62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Auditing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ACB0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1" w:anchor="23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3D2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062A" w14:textId="0CE9048B" w:rsidR="00D603EC" w:rsidRPr="00F7703D" w:rsidRDefault="00BB3C2D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762FB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3081381E" w14:textId="77777777" w:rsidTr="001573B0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7D13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Ethics and dissemination</w:t>
            </w:r>
          </w:p>
        </w:tc>
      </w:tr>
      <w:tr w:rsidR="00D603EC" w:rsidRPr="00F7703D" w14:paraId="641A5AA6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29F4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Research ethics approval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527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2" w:anchor="24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979B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seeking research ethics committee / institutional review board (REC / IRB) approval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0580D" w14:textId="0A48A2FC" w:rsidR="00D603EC" w:rsidRPr="00F7703D" w:rsidRDefault="00F41415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31/745-748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9F19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476EFC5A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6C1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Protocol amendments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2B93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3" w:anchor="25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#25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5D08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communicating important protocol modifications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changes to eligibility criteria, outcomes, analyses) to relevant parties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investigators, REC / IRBs, trial participants, trial registries, journals, regulators)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2F020" w14:textId="69001538" w:rsidR="00D603EC" w:rsidRPr="00F7703D" w:rsidRDefault="00F84A5D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2A488" w14:textId="1D6B446B" w:rsidR="00D603EC" w:rsidRPr="00F7703D" w:rsidRDefault="00F84A5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We will follow the trial registry plan to communicate modifications.</w:t>
            </w:r>
          </w:p>
        </w:tc>
      </w:tr>
      <w:tr w:rsidR="00D603EC" w:rsidRPr="00F7703D" w14:paraId="44F5954A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3E7C8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Consent or assent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FAA6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4" w:anchor="26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883C9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Who will obtain informed consent or assent from potential trial participants or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authorised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surrogates, and how (see Item 32)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49E79" w14:textId="08FA50BA" w:rsidR="00D603EC" w:rsidRPr="00F7703D" w:rsidRDefault="00BB3C2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21/511-517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0436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0D7C2ECC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D027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Consent or assent: ancillary studies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3694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5" w:anchor="26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A22BB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32F47" w14:textId="19A66E7D" w:rsidR="00D603EC" w:rsidRPr="00F7703D" w:rsidRDefault="00BB3C2D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9C4B5" w14:textId="336837B9" w:rsidR="00D603EC" w:rsidRPr="00F7703D" w:rsidRDefault="00784F56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 biological specimens</w:t>
            </w:r>
          </w:p>
        </w:tc>
      </w:tr>
      <w:tr w:rsidR="00D603EC" w:rsidRPr="00F7703D" w14:paraId="54D5B8A7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BEFD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Confidentiality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C2F7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6" w:anchor="27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#27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E2E4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F7703D">
              <w:rPr>
                <w:rFonts w:asciiTheme="minorHAnsi" w:hAnsiTheme="minorHAnsi"/>
                <w:sz w:val="22"/>
                <w:szCs w:val="22"/>
              </w:rPr>
              <w:t>How</w:t>
            </w:r>
            <w:proofErr w:type="gram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E05A4" w14:textId="07504613" w:rsidR="00D603EC" w:rsidRPr="00F7703D" w:rsidRDefault="00BB3C2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Information included in the Informed Consent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B42F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021E655E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9C938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Declaration of interests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280F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7" w:anchor="28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#28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2A28F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3435B" w14:textId="7D464033" w:rsidR="00D603EC" w:rsidRPr="00F7703D" w:rsidRDefault="007A79BE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31/756-757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BDA3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09557511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7946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access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0602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8" w:anchor="29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#29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49978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0755F" w14:textId="464AC91A" w:rsidR="00D603EC" w:rsidRPr="00F7703D" w:rsidRDefault="00E024C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31/753-754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3A31D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3A4D6AB8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8C56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Ancillary and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post trial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care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8B03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49" w:anchor="30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#30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C2A1C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833A4" w14:textId="32DBF157" w:rsidR="00D603EC" w:rsidRPr="00F7703D" w:rsidRDefault="00F84A5D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1C849" w14:textId="1E50E602" w:rsidR="00D603EC" w:rsidRPr="00F7703D" w:rsidRDefault="00F84A5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This issue should be evaluated in the follow-ups.</w:t>
            </w:r>
          </w:p>
        </w:tc>
      </w:tr>
      <w:tr w:rsidR="00D603EC" w:rsidRPr="00F7703D" w14:paraId="3AC0E984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3E94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Dissemination policy: trial results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98A8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50" w:anchor="31a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#31a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5F25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00E7E" w14:textId="1DED084E" w:rsidR="00D603EC" w:rsidRPr="00F7703D" w:rsidRDefault="005013CD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8E1F2" w14:textId="55F708DC" w:rsidR="00D603EC" w:rsidRPr="00F7703D" w:rsidRDefault="005013C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Although there is a plan of publications, it is not included in the article</w:t>
            </w:r>
          </w:p>
        </w:tc>
      </w:tr>
      <w:tr w:rsidR="00D603EC" w:rsidRPr="00F7703D" w14:paraId="43A21385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B365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Dissemination policy: authorship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F47DF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51" w:anchor="31b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#31b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5015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048F6" w14:textId="7BAA0F4F" w:rsidR="00D603EC" w:rsidRPr="00F7703D" w:rsidRDefault="005013C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27/659-662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B24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546D8DE4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3C01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Dissemination policy: reproducible research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05FA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52" w:anchor="31c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#31c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B1691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DB536" w14:textId="6B5991C5" w:rsidR="00D603EC" w:rsidRPr="00F7703D" w:rsidRDefault="005013CD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87BF" w14:textId="5BC6FF3B" w:rsidR="00D603EC" w:rsidRPr="00F7703D" w:rsidRDefault="005013C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Although it is not included in the article, there is a plan to publish and disseminate the treatment protocol (it is included in the grant application)</w:t>
            </w:r>
          </w:p>
        </w:tc>
      </w:tr>
      <w:tr w:rsidR="00D603EC" w:rsidRPr="00F7703D" w14:paraId="55318C4F" w14:textId="77777777" w:rsidTr="001573B0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4610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Appendices</w:t>
            </w:r>
          </w:p>
        </w:tc>
      </w:tr>
      <w:tr w:rsidR="00D603EC" w:rsidRPr="00F7703D" w14:paraId="3375A8D2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08AE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Informed consent materials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D1EA7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53" w:anchor="32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#32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DADA2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Model consent form and other related documentation given to participants and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authorised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surrogates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AE5D5" w14:textId="48DC8BD6" w:rsidR="00D603EC" w:rsidRPr="00F7703D" w:rsidRDefault="00E024CD" w:rsidP="001573B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Included as </w:t>
            </w:r>
            <w:r w:rsidR="007A79BE">
              <w:rPr>
                <w:rFonts w:asciiTheme="minorHAnsi" w:hAnsiTheme="minorHAnsi"/>
                <w:sz w:val="22"/>
                <w:szCs w:val="22"/>
              </w:rPr>
              <w:t>Additional information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00F3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03EC" w:rsidRPr="00F7703D" w14:paraId="027E4452" w14:textId="77777777" w:rsidTr="001573B0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A5E53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Biological specimens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16E6B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hyperlink r:id="rId54" w:anchor="33">
              <w:r w:rsidRPr="00F7703D">
                <w:rPr>
                  <w:rStyle w:val="Hipervnculo"/>
                  <w:rFonts w:asciiTheme="minorHAnsi" w:hAnsiTheme="minorHAnsi"/>
                  <w:sz w:val="22"/>
                  <w:szCs w:val="22"/>
                </w:rPr>
                <w:t>#33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5D7A9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F5199" w14:textId="2092E3CB" w:rsidR="00D603EC" w:rsidRPr="00F7703D" w:rsidRDefault="007A79BE" w:rsidP="001573B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n.a.</w:t>
            </w:r>
            <w:proofErr w:type="spellEnd"/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A474E" w14:textId="77777777" w:rsidR="00D603EC" w:rsidRPr="00F7703D" w:rsidRDefault="00D603EC" w:rsidP="001573B0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75BB6E6D" w14:textId="1FA142A4" w:rsidR="00D603EC" w:rsidRDefault="00D603EC"/>
    <w:sectPr w:rsidR="00D603EC" w:rsidSect="00D603EC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roxima Nova">
    <w:altName w:val="Times New Roman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3EC"/>
    <w:rsid w:val="00344F23"/>
    <w:rsid w:val="005013CD"/>
    <w:rsid w:val="006334B5"/>
    <w:rsid w:val="00784F56"/>
    <w:rsid w:val="007A79BE"/>
    <w:rsid w:val="00863737"/>
    <w:rsid w:val="00BB3C2D"/>
    <w:rsid w:val="00CE12B2"/>
    <w:rsid w:val="00D603EC"/>
    <w:rsid w:val="00D910A2"/>
    <w:rsid w:val="00E024CD"/>
    <w:rsid w:val="00EF0AEA"/>
    <w:rsid w:val="00F41415"/>
    <w:rsid w:val="00F8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9AEFD"/>
  <w15:chartTrackingRefBased/>
  <w15:docId w15:val="{3D39BBC6-CDF6-D943-8DEC-B01BEAED9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603EC"/>
    <w:pPr>
      <w:spacing w:before="200" w:line="312" w:lineRule="auto"/>
    </w:pPr>
    <w:rPr>
      <w:rFonts w:ascii="Helvetica" w:eastAsia="Proxima Nova" w:hAnsi="Helvetica" w:cs="Proxima Nova"/>
      <w:color w:val="353744"/>
      <w:lang w:val="en-US"/>
    </w:rPr>
  </w:style>
  <w:style w:type="paragraph" w:styleId="Ttulo1">
    <w:name w:val="heading 1"/>
    <w:basedOn w:val="Ttulo"/>
    <w:next w:val="Normal"/>
    <w:link w:val="Ttulo1Car"/>
    <w:rsid w:val="00D603EC"/>
    <w:pPr>
      <w:spacing w:before="320" w:after="400"/>
      <w:contextualSpacing w:val="0"/>
      <w:outlineLvl w:val="0"/>
    </w:pPr>
    <w:rPr>
      <w:rFonts w:ascii="Helvetica" w:eastAsia="Proxima Nova" w:hAnsi="Helvetica" w:cs="Proxima Nova"/>
      <w:color w:val="000000" w:themeColor="text1"/>
      <w:spacing w:val="0"/>
      <w:kern w:val="0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603EC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D603EC"/>
    <w:rPr>
      <w:rFonts w:ascii="Helvetica" w:eastAsia="Proxima Nova" w:hAnsi="Helvetica" w:cs="Proxima Nova"/>
      <w:color w:val="000000" w:themeColor="text1"/>
      <w:sz w:val="48"/>
      <w:szCs w:val="48"/>
      <w:lang w:val="en-US"/>
    </w:rPr>
  </w:style>
  <w:style w:type="paragraph" w:styleId="Ttulo">
    <w:name w:val="Title"/>
    <w:basedOn w:val="Normal"/>
    <w:next w:val="Normal"/>
    <w:link w:val="TtuloCar"/>
    <w:uiPriority w:val="10"/>
    <w:qFormat/>
    <w:rsid w:val="00D603EC"/>
    <w:pPr>
      <w:spacing w:before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603E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spirit/info/" TargetMode="External"/><Relationship Id="rId18" Type="http://schemas.openxmlformats.org/officeDocument/2006/relationships/hyperlink" Target="https://www.goodreports.org/reporting-checklists/spirit/info/" TargetMode="External"/><Relationship Id="rId26" Type="http://schemas.openxmlformats.org/officeDocument/2006/relationships/hyperlink" Target="https://www.goodreports.org/reporting-checklists/spirit/info/" TargetMode="External"/><Relationship Id="rId39" Type="http://schemas.openxmlformats.org/officeDocument/2006/relationships/hyperlink" Target="https://www.goodreports.org/reporting-checklists/spirit/info/" TargetMode="External"/><Relationship Id="rId21" Type="http://schemas.openxmlformats.org/officeDocument/2006/relationships/hyperlink" Target="https://www.goodreports.org/reporting-checklists/spirit/info/" TargetMode="External"/><Relationship Id="rId34" Type="http://schemas.openxmlformats.org/officeDocument/2006/relationships/hyperlink" Target="https://www.goodreports.org/reporting-checklists/spirit/info/" TargetMode="External"/><Relationship Id="rId42" Type="http://schemas.openxmlformats.org/officeDocument/2006/relationships/hyperlink" Target="https://www.goodreports.org/reporting-checklists/spirit/info/" TargetMode="External"/><Relationship Id="rId47" Type="http://schemas.openxmlformats.org/officeDocument/2006/relationships/hyperlink" Target="https://www.goodreports.org/reporting-checklists/spirit/info/" TargetMode="External"/><Relationship Id="rId50" Type="http://schemas.openxmlformats.org/officeDocument/2006/relationships/hyperlink" Target="https://www.goodreports.org/reporting-checklists/spirit/info/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s://www.goodreports.org/reporting-checklists/spirit/info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goodreports.org/reporting-checklists/spirit/info/" TargetMode="External"/><Relationship Id="rId29" Type="http://schemas.openxmlformats.org/officeDocument/2006/relationships/hyperlink" Target="https://www.goodreports.org/reporting-checklists/spirit/info/" TargetMode="External"/><Relationship Id="rId11" Type="http://schemas.openxmlformats.org/officeDocument/2006/relationships/hyperlink" Target="https://www.goodreports.org/reporting-checklists/spirit/info/" TargetMode="External"/><Relationship Id="rId24" Type="http://schemas.openxmlformats.org/officeDocument/2006/relationships/hyperlink" Target="https://www.goodreports.org/reporting-checklists/spirit/info/" TargetMode="External"/><Relationship Id="rId32" Type="http://schemas.openxmlformats.org/officeDocument/2006/relationships/hyperlink" Target="https://www.goodreports.org/reporting-checklists/spirit/info/" TargetMode="External"/><Relationship Id="rId37" Type="http://schemas.openxmlformats.org/officeDocument/2006/relationships/hyperlink" Target="https://www.goodreports.org/reporting-checklists/spirit/info/" TargetMode="External"/><Relationship Id="rId40" Type="http://schemas.openxmlformats.org/officeDocument/2006/relationships/hyperlink" Target="https://www.goodreports.org/reporting-checklists/spirit/info/" TargetMode="External"/><Relationship Id="rId45" Type="http://schemas.openxmlformats.org/officeDocument/2006/relationships/hyperlink" Target="https://www.goodreports.org/reporting-checklists/spirit/info/" TargetMode="External"/><Relationship Id="rId53" Type="http://schemas.openxmlformats.org/officeDocument/2006/relationships/hyperlink" Target="https://www.goodreports.org/reporting-checklists/spirit/info/" TargetMode="External"/><Relationship Id="rId5" Type="http://schemas.openxmlformats.org/officeDocument/2006/relationships/hyperlink" Target="https://www.goodreports.org/reporting-checklists/spirit/info/" TargetMode="External"/><Relationship Id="rId10" Type="http://schemas.openxmlformats.org/officeDocument/2006/relationships/hyperlink" Target="https://www.goodreports.org/reporting-checklists/spirit/info/" TargetMode="External"/><Relationship Id="rId19" Type="http://schemas.openxmlformats.org/officeDocument/2006/relationships/hyperlink" Target="https://www.goodreports.org/reporting-checklists/spirit/info/" TargetMode="External"/><Relationship Id="rId31" Type="http://schemas.openxmlformats.org/officeDocument/2006/relationships/hyperlink" Target="https://www.goodreports.org/reporting-checklists/spirit/info/" TargetMode="External"/><Relationship Id="rId44" Type="http://schemas.openxmlformats.org/officeDocument/2006/relationships/hyperlink" Target="https://www.goodreports.org/reporting-checklists/spirit/info/" TargetMode="External"/><Relationship Id="rId52" Type="http://schemas.openxmlformats.org/officeDocument/2006/relationships/hyperlink" Target="https://www.goodreports.org/reporting-checklists/spirit/info/" TargetMode="External"/><Relationship Id="rId4" Type="http://schemas.openxmlformats.org/officeDocument/2006/relationships/hyperlink" Target="https://www.goodreports.org/reporting-checklists/spirit/info/" TargetMode="External"/><Relationship Id="rId9" Type="http://schemas.openxmlformats.org/officeDocument/2006/relationships/hyperlink" Target="https://www.goodreports.org/reporting-checklists/spirit/info/" TargetMode="External"/><Relationship Id="rId14" Type="http://schemas.openxmlformats.org/officeDocument/2006/relationships/hyperlink" Target="https://www.goodreports.org/reporting-checklists/spirit/info/" TargetMode="External"/><Relationship Id="rId22" Type="http://schemas.openxmlformats.org/officeDocument/2006/relationships/hyperlink" Target="https://www.goodreports.org/reporting-checklists/spirit/info/" TargetMode="External"/><Relationship Id="rId27" Type="http://schemas.openxmlformats.org/officeDocument/2006/relationships/hyperlink" Target="https://www.goodreports.org/reporting-checklists/spirit/info/" TargetMode="External"/><Relationship Id="rId30" Type="http://schemas.openxmlformats.org/officeDocument/2006/relationships/hyperlink" Target="https://www.goodreports.org/reporting-checklists/spirit/info/" TargetMode="External"/><Relationship Id="rId35" Type="http://schemas.openxmlformats.org/officeDocument/2006/relationships/hyperlink" Target="https://www.goodreports.org/reporting-checklists/spirit/info/" TargetMode="External"/><Relationship Id="rId43" Type="http://schemas.openxmlformats.org/officeDocument/2006/relationships/hyperlink" Target="https://www.goodreports.org/reporting-checklists/spirit/info/" TargetMode="External"/><Relationship Id="rId48" Type="http://schemas.openxmlformats.org/officeDocument/2006/relationships/hyperlink" Target="https://www.goodreports.org/reporting-checklists/spirit/info/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www.goodreports.org/reporting-checklists/spirit/info/" TargetMode="External"/><Relationship Id="rId51" Type="http://schemas.openxmlformats.org/officeDocument/2006/relationships/hyperlink" Target="https://www.goodreports.org/reporting-checklists/spirit/info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goodreports.org/reporting-checklists/spirit/info/" TargetMode="External"/><Relationship Id="rId17" Type="http://schemas.openxmlformats.org/officeDocument/2006/relationships/hyperlink" Target="https://www.goodreports.org/reporting-checklists/spirit/info/" TargetMode="External"/><Relationship Id="rId25" Type="http://schemas.openxmlformats.org/officeDocument/2006/relationships/hyperlink" Target="https://www.goodreports.org/reporting-checklists/spirit/info/" TargetMode="External"/><Relationship Id="rId33" Type="http://schemas.openxmlformats.org/officeDocument/2006/relationships/hyperlink" Target="https://www.goodreports.org/reporting-checklists/spirit/info/" TargetMode="External"/><Relationship Id="rId38" Type="http://schemas.openxmlformats.org/officeDocument/2006/relationships/hyperlink" Target="https://www.goodreports.org/reporting-checklists/spirit/info/" TargetMode="External"/><Relationship Id="rId46" Type="http://schemas.openxmlformats.org/officeDocument/2006/relationships/hyperlink" Target="https://www.goodreports.org/reporting-checklists/spirit/info/" TargetMode="External"/><Relationship Id="rId20" Type="http://schemas.openxmlformats.org/officeDocument/2006/relationships/hyperlink" Target="https://www.goodreports.org/reporting-checklists/spirit/info/" TargetMode="External"/><Relationship Id="rId41" Type="http://schemas.openxmlformats.org/officeDocument/2006/relationships/hyperlink" Target="https://www.goodreports.org/reporting-checklists/spirit/info/" TargetMode="External"/><Relationship Id="rId54" Type="http://schemas.openxmlformats.org/officeDocument/2006/relationships/hyperlink" Target="https://www.goodreports.org/reporting-checklists/spirit/info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goodreports.org/reporting-checklists/spirit/info/" TargetMode="External"/><Relationship Id="rId15" Type="http://schemas.openxmlformats.org/officeDocument/2006/relationships/hyperlink" Target="https://www.goodreports.org/reporting-checklists/spirit/info/" TargetMode="External"/><Relationship Id="rId23" Type="http://schemas.openxmlformats.org/officeDocument/2006/relationships/hyperlink" Target="https://www.goodreports.org/reporting-checklists/spirit/info/" TargetMode="External"/><Relationship Id="rId28" Type="http://schemas.openxmlformats.org/officeDocument/2006/relationships/hyperlink" Target="https://www.goodreports.org/reporting-checklists/spirit/info/" TargetMode="External"/><Relationship Id="rId36" Type="http://schemas.openxmlformats.org/officeDocument/2006/relationships/hyperlink" Target="https://www.goodreports.org/reporting-checklists/spirit/info/" TargetMode="External"/><Relationship Id="rId49" Type="http://schemas.openxmlformats.org/officeDocument/2006/relationships/hyperlink" Target="https://www.goodreports.org/reporting-checklists/spirit/info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12</Pages>
  <Words>2439</Words>
  <Characters>13417</Characters>
  <Application>Microsoft Office Word</Application>
  <DocSecurity>0</DocSecurity>
  <Lines>111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UCM</Company>
  <LinksUpToDate>false</LinksUpToDate>
  <CharactersWithSpaces>15825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CRESPO LOPEZ</dc:creator>
  <cp:keywords/>
  <dc:description/>
  <cp:lastModifiedBy>MARIA CRESPO LOPEZ</cp:lastModifiedBy>
  <cp:revision>5</cp:revision>
  <dcterms:created xsi:type="dcterms:W3CDTF">2022-05-18T10:12:00Z</dcterms:created>
  <dcterms:modified xsi:type="dcterms:W3CDTF">2022-05-18T11:21:00Z</dcterms:modified>
</cp:coreProperties>
</file>