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33078" w14:textId="3DE1B50D" w:rsidR="00B7628E" w:rsidRDefault="00B7628E" w:rsidP="004D3A7D">
      <w:pPr>
        <w:spacing w:line="360" w:lineRule="auto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4"/>
        <w:gridCol w:w="999"/>
        <w:gridCol w:w="485"/>
        <w:gridCol w:w="485"/>
        <w:gridCol w:w="485"/>
        <w:gridCol w:w="485"/>
        <w:gridCol w:w="485"/>
        <w:gridCol w:w="485"/>
        <w:gridCol w:w="485"/>
        <w:gridCol w:w="554"/>
        <w:gridCol w:w="595"/>
        <w:gridCol w:w="554"/>
        <w:gridCol w:w="595"/>
        <w:gridCol w:w="608"/>
      </w:tblGrid>
      <w:tr w:rsidR="00B7628E" w14:paraId="3BF1DB61" w14:textId="77777777" w:rsidTr="004D3A7D">
        <w:trPr>
          <w:trHeight w:val="435"/>
        </w:trPr>
        <w:tc>
          <w:tcPr>
            <w:tcW w:w="0" w:type="auto"/>
          </w:tcPr>
          <w:p w14:paraId="7F97322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99" w:type="dxa"/>
          </w:tcPr>
          <w:p w14:paraId="666CC63B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Baseline phase</w:t>
            </w:r>
          </w:p>
        </w:tc>
        <w:tc>
          <w:tcPr>
            <w:tcW w:w="0" w:type="auto"/>
            <w:gridSpan w:val="11"/>
          </w:tcPr>
          <w:p w14:paraId="75FDB633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Research Phase</w:t>
            </w:r>
          </w:p>
        </w:tc>
        <w:tc>
          <w:tcPr>
            <w:tcW w:w="0" w:type="auto"/>
          </w:tcPr>
          <w:p w14:paraId="2143AA88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E</w:t>
            </w:r>
            <w:r>
              <w:rPr>
                <w:rFonts w:ascii="Times New Roman" w:hAnsi="Times New Roman" w:cs="Times New Roman"/>
                <w:b/>
                <w:sz w:val="22"/>
              </w:rPr>
              <w:t>nd</w:t>
            </w:r>
          </w:p>
        </w:tc>
      </w:tr>
      <w:tr w:rsidR="00B7628E" w14:paraId="2E4535F1" w14:textId="77777777" w:rsidTr="004D3A7D">
        <w:trPr>
          <w:trHeight w:val="530"/>
        </w:trPr>
        <w:tc>
          <w:tcPr>
            <w:tcW w:w="0" w:type="auto"/>
          </w:tcPr>
          <w:p w14:paraId="4879E603" w14:textId="30E669F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T</w:t>
            </w:r>
            <w:r>
              <w:rPr>
                <w:rFonts w:ascii="Times New Roman" w:hAnsi="Times New Roman" w:cs="Times New Roman"/>
                <w:b/>
                <w:sz w:val="22"/>
              </w:rPr>
              <w:t>IMEPOINT</w:t>
            </w:r>
          </w:p>
        </w:tc>
        <w:tc>
          <w:tcPr>
            <w:tcW w:w="999" w:type="dxa"/>
          </w:tcPr>
          <w:p w14:paraId="0779EFC3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D0</w:t>
            </w:r>
          </w:p>
        </w:tc>
        <w:tc>
          <w:tcPr>
            <w:tcW w:w="0" w:type="auto"/>
          </w:tcPr>
          <w:p w14:paraId="6BEFCA2E" w14:textId="77777777" w:rsidR="00B7628E" w:rsidRDefault="00E312A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D1</w:t>
            </w:r>
          </w:p>
        </w:tc>
        <w:tc>
          <w:tcPr>
            <w:tcW w:w="0" w:type="auto"/>
          </w:tcPr>
          <w:p w14:paraId="692C2558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D2</w:t>
            </w:r>
          </w:p>
        </w:tc>
        <w:tc>
          <w:tcPr>
            <w:tcW w:w="0" w:type="auto"/>
          </w:tcPr>
          <w:p w14:paraId="5DA18AB1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D3</w:t>
            </w:r>
          </w:p>
        </w:tc>
        <w:tc>
          <w:tcPr>
            <w:tcW w:w="0" w:type="auto"/>
          </w:tcPr>
          <w:p w14:paraId="19528D75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D4</w:t>
            </w:r>
          </w:p>
        </w:tc>
        <w:tc>
          <w:tcPr>
            <w:tcW w:w="0" w:type="auto"/>
          </w:tcPr>
          <w:p w14:paraId="0F097D3A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D5</w:t>
            </w:r>
          </w:p>
        </w:tc>
        <w:tc>
          <w:tcPr>
            <w:tcW w:w="0" w:type="auto"/>
          </w:tcPr>
          <w:p w14:paraId="7A15C4A0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D6</w:t>
            </w:r>
          </w:p>
        </w:tc>
        <w:tc>
          <w:tcPr>
            <w:tcW w:w="0" w:type="auto"/>
          </w:tcPr>
          <w:p w14:paraId="302534EC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D7</w:t>
            </w:r>
          </w:p>
        </w:tc>
        <w:tc>
          <w:tcPr>
            <w:tcW w:w="0" w:type="auto"/>
          </w:tcPr>
          <w:p w14:paraId="1E6C12E2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>…</w:t>
            </w:r>
          </w:p>
        </w:tc>
        <w:tc>
          <w:tcPr>
            <w:tcW w:w="0" w:type="auto"/>
          </w:tcPr>
          <w:p w14:paraId="331D3714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D10</w:t>
            </w:r>
          </w:p>
        </w:tc>
        <w:tc>
          <w:tcPr>
            <w:tcW w:w="0" w:type="auto"/>
          </w:tcPr>
          <w:p w14:paraId="02D6BEFB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>…</w:t>
            </w:r>
          </w:p>
        </w:tc>
        <w:tc>
          <w:tcPr>
            <w:tcW w:w="0" w:type="auto"/>
          </w:tcPr>
          <w:p w14:paraId="036945F4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D14</w:t>
            </w:r>
          </w:p>
        </w:tc>
        <w:tc>
          <w:tcPr>
            <w:tcW w:w="0" w:type="auto"/>
          </w:tcPr>
          <w:p w14:paraId="78AD5FE8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D28</w:t>
            </w:r>
          </w:p>
        </w:tc>
      </w:tr>
      <w:tr w:rsidR="00B7628E" w14:paraId="417CCB26" w14:textId="77777777" w:rsidTr="004D3A7D">
        <w:trPr>
          <w:trHeight w:val="498"/>
        </w:trPr>
        <w:tc>
          <w:tcPr>
            <w:tcW w:w="0" w:type="auto"/>
          </w:tcPr>
          <w:p w14:paraId="3033340C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  <w:r w:rsidRPr="00CB12A3">
              <w:rPr>
                <w:rFonts w:ascii="Times New Roman" w:hAnsi="Times New Roman" w:cs="Times New Roman"/>
                <w:b/>
                <w:color w:val="000000" w:themeColor="text1"/>
                <w:sz w:val="22"/>
              </w:rPr>
              <w:t>Inclusion and grouping</w:t>
            </w:r>
          </w:p>
        </w:tc>
        <w:tc>
          <w:tcPr>
            <w:tcW w:w="999" w:type="dxa"/>
          </w:tcPr>
          <w:p w14:paraId="37606D80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0955A9BC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365D49CB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33E4C8F0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6AFD7102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17E5410E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50FD7C25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27906AEA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6A6253D2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59367DB3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1A8110C6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646D401D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  <w:tc>
          <w:tcPr>
            <w:tcW w:w="0" w:type="auto"/>
          </w:tcPr>
          <w:p w14:paraId="4E417D9D" w14:textId="77777777" w:rsidR="00B7628E" w:rsidRPr="00CB12A3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color w:val="A6A6A6" w:themeColor="background1" w:themeShade="A6"/>
                <w:sz w:val="22"/>
              </w:rPr>
            </w:pPr>
          </w:p>
        </w:tc>
      </w:tr>
      <w:tr w:rsidR="00B7628E" w14:paraId="13918EA0" w14:textId="77777777" w:rsidTr="004D3A7D">
        <w:trPr>
          <w:trHeight w:val="482"/>
        </w:trPr>
        <w:tc>
          <w:tcPr>
            <w:tcW w:w="0" w:type="auto"/>
          </w:tcPr>
          <w:p w14:paraId="6B8A45D9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Screening cases</w:t>
            </w:r>
          </w:p>
        </w:tc>
        <w:tc>
          <w:tcPr>
            <w:tcW w:w="999" w:type="dxa"/>
          </w:tcPr>
          <w:p w14:paraId="32A675E4" w14:textId="6903A67D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0" w:type="auto"/>
          </w:tcPr>
          <w:p w14:paraId="3705809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9224B9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3BA9E9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962222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4C5073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5B282A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C4BFB7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9F9FAA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61212B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E64D0D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CACCA8E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BE38C7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0034C682" w14:textId="77777777" w:rsidTr="004D3A7D">
        <w:trPr>
          <w:trHeight w:val="499"/>
        </w:trPr>
        <w:tc>
          <w:tcPr>
            <w:tcW w:w="0" w:type="auto"/>
          </w:tcPr>
          <w:p w14:paraId="5219434D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Informed consent</w:t>
            </w:r>
          </w:p>
        </w:tc>
        <w:tc>
          <w:tcPr>
            <w:tcW w:w="999" w:type="dxa"/>
          </w:tcPr>
          <w:p w14:paraId="2E37BD23" w14:textId="4D99A7DA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0" w:type="auto"/>
          </w:tcPr>
          <w:p w14:paraId="2B5FAB3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0389CC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6E417F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77796F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1E6C1A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CA08B5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60EA11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A4694F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0CDCEF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28A215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82DDC3F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2674E5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0616E8C9" w14:textId="77777777" w:rsidTr="004D3A7D">
        <w:trPr>
          <w:trHeight w:val="490"/>
        </w:trPr>
        <w:tc>
          <w:tcPr>
            <w:tcW w:w="0" w:type="auto"/>
          </w:tcPr>
          <w:p w14:paraId="03B0228D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Inclusion group</w:t>
            </w:r>
          </w:p>
        </w:tc>
        <w:tc>
          <w:tcPr>
            <w:tcW w:w="999" w:type="dxa"/>
          </w:tcPr>
          <w:p w14:paraId="172A2CFB" w14:textId="283B25F9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0" w:type="auto"/>
          </w:tcPr>
          <w:p w14:paraId="480C4C0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ACE382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44BD1A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BB5FB8F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F80705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D62C02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07360E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5586C2E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C3B15C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1BE416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AE0511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A944B3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3901045C" w14:textId="77777777" w:rsidTr="004D3A7D">
        <w:trPr>
          <w:trHeight w:val="482"/>
        </w:trPr>
        <w:tc>
          <w:tcPr>
            <w:tcW w:w="0" w:type="auto"/>
          </w:tcPr>
          <w:p w14:paraId="37ED0C09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Baseline data collection</w:t>
            </w:r>
          </w:p>
        </w:tc>
        <w:tc>
          <w:tcPr>
            <w:tcW w:w="999" w:type="dxa"/>
          </w:tcPr>
          <w:p w14:paraId="1BF384C5" w14:textId="7DC3A7D5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0" w:type="auto"/>
          </w:tcPr>
          <w:p w14:paraId="683948B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8A680F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6ADAB2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F8C4FC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4DDB09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7CC009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83FB78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F70E76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96A0BB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4507FC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F42479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CC126F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3C3DF194" w14:textId="77777777" w:rsidTr="004D3A7D">
        <w:trPr>
          <w:trHeight w:val="482"/>
        </w:trPr>
        <w:tc>
          <w:tcPr>
            <w:tcW w:w="0" w:type="auto"/>
          </w:tcPr>
          <w:p w14:paraId="77111875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Drug-assisted therapy</w:t>
            </w:r>
          </w:p>
        </w:tc>
        <w:tc>
          <w:tcPr>
            <w:tcW w:w="999" w:type="dxa"/>
          </w:tcPr>
          <w:p w14:paraId="65E434F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ECFE5E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8B2CAE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E1E8B3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4D040B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44E42C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964B7E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7EF795F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9101FA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A9B4A7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284C0A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9DF7F1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E1B66A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2A41BE8A" w14:textId="77777777" w:rsidTr="004D3A7D">
        <w:trPr>
          <w:trHeight w:val="431"/>
        </w:trPr>
        <w:tc>
          <w:tcPr>
            <w:tcW w:w="0" w:type="auto"/>
          </w:tcPr>
          <w:p w14:paraId="2F699D99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Develop a Dosing Plan</w:t>
            </w:r>
          </w:p>
        </w:tc>
        <w:tc>
          <w:tcPr>
            <w:tcW w:w="999" w:type="dxa"/>
          </w:tcPr>
          <w:p w14:paraId="01CFC077" w14:textId="5BC7F502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F34DB8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0" w:type="auto"/>
          </w:tcPr>
          <w:p w14:paraId="1A174C7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ADCD2F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496098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AF8319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E928A5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6D2702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224FFEE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07B01B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9FC879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7E99C3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81AEDD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C22486F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00F238DD" w14:textId="77777777" w:rsidTr="004D3A7D">
        <w:trPr>
          <w:trHeight w:val="567"/>
        </w:trPr>
        <w:tc>
          <w:tcPr>
            <w:tcW w:w="0" w:type="auto"/>
          </w:tcPr>
          <w:p w14:paraId="37378368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Assess drug-related adverse reactions</w:t>
            </w:r>
          </w:p>
        </w:tc>
        <w:tc>
          <w:tcPr>
            <w:tcW w:w="999" w:type="dxa"/>
          </w:tcPr>
          <w:p w14:paraId="67B90D5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14287CB" w14:textId="78C7A35D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0605CE0" w14:textId="4618E5DA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BD7C6F4" w14:textId="7F93C43A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FF866B8" w14:textId="1D0805F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7895FDC" w14:textId="6624C3BF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C2F4B8C" w14:textId="7726D94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D71FE6C" w14:textId="7FB1D4D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93A306D" w14:textId="5179233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860B277" w14:textId="01453C8A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0AB7C83" w14:textId="4A1379B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DD47C0A" w14:textId="2DF5055B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BA76C4B" w14:textId="13C1AAD6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</w:tr>
      <w:tr w:rsidR="00B7628E" w14:paraId="4805C257" w14:textId="77777777" w:rsidTr="004D3A7D">
        <w:trPr>
          <w:trHeight w:val="567"/>
        </w:trPr>
        <w:tc>
          <w:tcPr>
            <w:tcW w:w="0" w:type="auto"/>
          </w:tcPr>
          <w:p w14:paraId="677C31ED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Evaluation of serious adverse events</w:t>
            </w:r>
          </w:p>
        </w:tc>
        <w:tc>
          <w:tcPr>
            <w:tcW w:w="999" w:type="dxa"/>
          </w:tcPr>
          <w:p w14:paraId="2294416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C9E6F87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Calibri" w:hAnsi="Calibri" w:cs="SimHe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101BC8" wp14:editId="62066F5E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220345</wp:posOffset>
                      </wp:positionV>
                      <wp:extent cx="3657600" cy="0"/>
                      <wp:effectExtent l="38100" t="76200" r="19050" b="11430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57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8.55pt;margin-top:17.35pt;height:0pt;width:288pt;z-index:251659264;mso-width-relative:page;mso-height-relative:page;" filled="f" stroked="t" coordsize="21600,21600" o:gfxdata="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Hy7IonWAAAACAEA&#10;AA8AAAAAAAAAAQAgAAAAIgAAAGRycy9kb3ducmV2LnhtbFBLAQIUABQAAAAIAIdO4kDQKbKm4wEA&#10;AJIDAAAOAAAAAAAAAAEAIAAAACUBAABkcnMvZTJvRG9jLnhtbFBLBQYAAAAABgAGAFkBAAB6BQAA&#10;AAA=&#10;">
                      <v:fill on="f" focussize="0,0"/>
                      <v:stroke color="#000000" joinstyle="round" startarrow="open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0" w:type="auto"/>
          </w:tcPr>
          <w:p w14:paraId="552956B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DF0D864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BAA3E5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D27149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F4D64B4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71D3FA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81FEA0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B61A16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B7AA3C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AE8A55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A1CA57E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136BCE66" w14:textId="77777777" w:rsidTr="004D3A7D">
        <w:trPr>
          <w:trHeight w:val="567"/>
        </w:trPr>
        <w:tc>
          <w:tcPr>
            <w:tcW w:w="0" w:type="auto"/>
          </w:tcPr>
          <w:p w14:paraId="1FFD6F34" w14:textId="77777777" w:rsidR="00B7628E" w:rsidRDefault="00E312AA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Clinical and laboratory data collection</w:t>
            </w:r>
          </w:p>
        </w:tc>
        <w:tc>
          <w:tcPr>
            <w:tcW w:w="999" w:type="dxa"/>
          </w:tcPr>
          <w:p w14:paraId="589FF16F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AFE1D7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1BD5EE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8EDD93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7B32060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DEDACF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2121C89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BDD774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A35D1E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DC1A4F1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8E1833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E73FB1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274BC6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4D191F19" w14:textId="77777777" w:rsidTr="004D3A7D">
        <w:trPr>
          <w:trHeight w:val="455"/>
        </w:trPr>
        <w:tc>
          <w:tcPr>
            <w:tcW w:w="0" w:type="auto"/>
          </w:tcPr>
          <w:p w14:paraId="29D9EDE2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Vital signs</w:t>
            </w:r>
          </w:p>
        </w:tc>
        <w:tc>
          <w:tcPr>
            <w:tcW w:w="999" w:type="dxa"/>
          </w:tcPr>
          <w:p w14:paraId="2887ADE0" w14:textId="7749116C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8263BBE" w14:textId="0F7DEA64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DCEF243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3730F97D" w14:textId="4603DB4F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CE001B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68AE59AA" w14:textId="54E0D7F1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3B2B198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953B7BB" w14:textId="4C9F9A54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BBC84E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A42A6FF" w14:textId="1D8713E8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A0D56C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CC62D50" w14:textId="1DCAB745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9C531EC" w14:textId="760162FD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</w:tr>
      <w:tr w:rsidR="00B7628E" w14:paraId="1AA91EE3" w14:textId="77777777" w:rsidTr="004D3A7D">
        <w:trPr>
          <w:trHeight w:val="431"/>
        </w:trPr>
        <w:tc>
          <w:tcPr>
            <w:tcW w:w="0" w:type="auto"/>
          </w:tcPr>
          <w:p w14:paraId="57CADF4B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SOFA score</w:t>
            </w:r>
          </w:p>
        </w:tc>
        <w:tc>
          <w:tcPr>
            <w:tcW w:w="999" w:type="dxa"/>
          </w:tcPr>
          <w:p w14:paraId="1CE51897" w14:textId="570F4F05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BED1241" w14:textId="0FFBD9FD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0E20055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2933A9FA" w14:textId="61A849AE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E0CA147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594093F" w14:textId="25F35A05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B33714F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1F8E98C0" w14:textId="0C567FFA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C86C84E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9BF27EA" w14:textId="3DD7F026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56AEBB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1E28030" w14:textId="3C05FD3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95C72B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B7628E" w14:paraId="5F96B58A" w14:textId="77777777" w:rsidTr="004D3A7D">
        <w:trPr>
          <w:trHeight w:val="90"/>
        </w:trPr>
        <w:tc>
          <w:tcPr>
            <w:tcW w:w="0" w:type="auto"/>
          </w:tcPr>
          <w:p w14:paraId="6512BD7C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Arterial blood gas analysis</w:t>
            </w:r>
          </w:p>
        </w:tc>
        <w:tc>
          <w:tcPr>
            <w:tcW w:w="999" w:type="dxa"/>
          </w:tcPr>
          <w:p w14:paraId="1AFC21C7" w14:textId="4C8689C4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5A8A011" w14:textId="60539EA1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1117EAC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73565CC" w14:textId="3521FA7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68F30BB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2E4D45CF" w14:textId="6B2309BC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57BE1CD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C9259E0" w14:textId="46DB633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58ECF7F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2BB3546" w14:textId="24119A86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2F774E7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4A4C9DC8" w14:textId="0B9C71C8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84DE6A8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214080AE" w14:textId="77777777" w:rsidTr="004D3A7D">
        <w:trPr>
          <w:trHeight w:val="409"/>
        </w:trPr>
        <w:tc>
          <w:tcPr>
            <w:tcW w:w="0" w:type="auto"/>
          </w:tcPr>
          <w:p w14:paraId="33BF4860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Blood routine</w:t>
            </w:r>
          </w:p>
        </w:tc>
        <w:tc>
          <w:tcPr>
            <w:tcW w:w="999" w:type="dxa"/>
          </w:tcPr>
          <w:p w14:paraId="4C484B2A" w14:textId="3D58E822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C785E42" w14:textId="0075DD28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0C4AED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4745609" w14:textId="7D2D93EB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E15484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18282D4" w14:textId="3FD836DF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6E1D5A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40CD80CB" w14:textId="6566A356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6D2B687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CB11728" w14:textId="4ACE487A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0D249A0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E5F4EC7" w14:textId="523C87B2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95DDEFD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4417DF00" w14:textId="77777777" w:rsidTr="004D3A7D">
        <w:trPr>
          <w:trHeight w:val="323"/>
        </w:trPr>
        <w:tc>
          <w:tcPr>
            <w:tcW w:w="0" w:type="auto"/>
          </w:tcPr>
          <w:p w14:paraId="429554EC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Coagulation index</w:t>
            </w:r>
          </w:p>
        </w:tc>
        <w:tc>
          <w:tcPr>
            <w:tcW w:w="999" w:type="dxa"/>
          </w:tcPr>
          <w:p w14:paraId="75E7C709" w14:textId="53C40EAD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7CB9449" w14:textId="310E04C8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804A3A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25068C5E" w14:textId="2A2631F8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743B80F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4BF8DCFB" w14:textId="4202C8F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542789B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219899C" w14:textId="15BE4584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8C0DB19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9A2151F" w14:textId="5008180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A10F1DF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671BC6E9" w14:textId="508B855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FAABCC0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0A68B6B2" w14:textId="77777777" w:rsidTr="004D3A7D">
        <w:trPr>
          <w:trHeight w:val="323"/>
        </w:trPr>
        <w:tc>
          <w:tcPr>
            <w:tcW w:w="0" w:type="auto"/>
          </w:tcPr>
          <w:p w14:paraId="62D2E741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Inflammatory factors</w:t>
            </w:r>
          </w:p>
        </w:tc>
        <w:tc>
          <w:tcPr>
            <w:tcW w:w="999" w:type="dxa"/>
          </w:tcPr>
          <w:p w14:paraId="4FFE83CD" w14:textId="2ECF4A1E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2132B7B" w14:textId="02E681FA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4780FFB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D0A0B97" w14:textId="1FCBD70C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56B7FE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81708C0" w14:textId="76E914B1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6B7984D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C5A80D6" w14:textId="320DB53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70D7ACA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B2C8AB3" w14:textId="1F52683C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6D1BD68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75C2A73" w14:textId="33ED7F3F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5D57EA8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0262FA88" w14:textId="77777777" w:rsidTr="004D3A7D">
        <w:trPr>
          <w:trHeight w:val="323"/>
        </w:trPr>
        <w:tc>
          <w:tcPr>
            <w:tcW w:w="0" w:type="auto"/>
          </w:tcPr>
          <w:p w14:paraId="6E357EF6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Liver and kidney function</w:t>
            </w:r>
          </w:p>
        </w:tc>
        <w:tc>
          <w:tcPr>
            <w:tcW w:w="999" w:type="dxa"/>
          </w:tcPr>
          <w:p w14:paraId="15549B55" w14:textId="1ADE93C2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9D7B802" w14:textId="47991F25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3BB246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D70710B" w14:textId="10733D3C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DAD5C8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EC2B2D4" w14:textId="2EB0BF59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E53536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DB418FF" w14:textId="7D37F3E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12FC269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4041EC78" w14:textId="6047A664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C198585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3A24158F" w14:textId="6D58FC1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55BEB6A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6E70F357" w14:textId="77777777" w:rsidTr="004D3A7D">
        <w:trPr>
          <w:trHeight w:val="323"/>
        </w:trPr>
        <w:tc>
          <w:tcPr>
            <w:tcW w:w="0" w:type="auto"/>
          </w:tcPr>
          <w:p w14:paraId="2A31EFA6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 w:hint="eastAsia"/>
                <w:bCs/>
                <w:sz w:val="22"/>
              </w:rPr>
              <w:t>CRP</w:t>
            </w:r>
          </w:p>
        </w:tc>
        <w:tc>
          <w:tcPr>
            <w:tcW w:w="999" w:type="dxa"/>
          </w:tcPr>
          <w:p w14:paraId="58C38EA5" w14:textId="5ABBF0F0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1442A87" w14:textId="48BA5946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F206E0A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A2A25CF" w14:textId="00AE4BA7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DF96E8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5124CAC" w14:textId="3D754849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A14204C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127FE30" w14:textId="0AAD9CF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64F7DF0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29F1576" w14:textId="3A0F942C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C072F5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AAF6CB9" w14:textId="55A45B48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6EAF2CA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05ED0FFB" w14:textId="77777777" w:rsidTr="004D3A7D">
        <w:trPr>
          <w:trHeight w:val="323"/>
        </w:trPr>
        <w:tc>
          <w:tcPr>
            <w:tcW w:w="0" w:type="auto"/>
          </w:tcPr>
          <w:p w14:paraId="7E344723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 w:hint="eastAsia"/>
                <w:bCs/>
                <w:sz w:val="22"/>
              </w:rPr>
              <w:t>PCT</w:t>
            </w:r>
          </w:p>
        </w:tc>
        <w:tc>
          <w:tcPr>
            <w:tcW w:w="999" w:type="dxa"/>
          </w:tcPr>
          <w:p w14:paraId="369A17B4" w14:textId="70B4181C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08C3652" w14:textId="55D19A0E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E0CD124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3CC01464" w14:textId="314661CF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FDB10A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21AA5B9" w14:textId="00C9AAE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3544F85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47B8CB0" w14:textId="42B89261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2D137F1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F5C09FE" w14:textId="1652ED81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8F82F69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143FBCB1" w14:textId="4D0CD53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C369B3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45A0EE62" w14:textId="77777777" w:rsidTr="004D3A7D">
        <w:trPr>
          <w:trHeight w:val="323"/>
        </w:trPr>
        <w:tc>
          <w:tcPr>
            <w:tcW w:w="0" w:type="auto"/>
          </w:tcPr>
          <w:p w14:paraId="728ACDD9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Muscle enzyme + myoglobin</w:t>
            </w:r>
          </w:p>
        </w:tc>
        <w:tc>
          <w:tcPr>
            <w:tcW w:w="999" w:type="dxa"/>
          </w:tcPr>
          <w:p w14:paraId="5207EA7A" w14:textId="0CDDC141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4BB32D9" w14:textId="162F989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C9A7137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BF648A2" w14:textId="1461CA76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24D6038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D711770" w14:textId="62903F02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69D0E62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623DB89D" w14:textId="4668A4CE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4E0584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DA724DC" w14:textId="5A1A1719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03DE502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11877CCF" w14:textId="156EA62C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5CBC713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702DF7A8" w14:textId="77777777" w:rsidTr="004D3A7D">
        <w:trPr>
          <w:trHeight w:val="323"/>
        </w:trPr>
        <w:tc>
          <w:tcPr>
            <w:tcW w:w="0" w:type="auto"/>
          </w:tcPr>
          <w:p w14:paraId="49E5EE35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Throat swab nucleic acid</w:t>
            </w:r>
          </w:p>
        </w:tc>
        <w:tc>
          <w:tcPr>
            <w:tcW w:w="999" w:type="dxa"/>
          </w:tcPr>
          <w:p w14:paraId="14F04178" w14:textId="2C3B3AD8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00C66BE" w14:textId="67AA9297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56CE722B" w14:textId="7E27D7F3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8FED215" w14:textId="323ECC84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2CE5022" w14:textId="52574099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FE526C1" w14:textId="184AA1B1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50CA470" w14:textId="183B609A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10D2CF0" w14:textId="44B730CE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4181BB45" w14:textId="77F6B987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8FA15DE" w14:textId="41F2215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D25AA49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490274AE" w14:textId="59C311B3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E431FF5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263A0F99" w14:textId="77777777" w:rsidTr="004D3A7D">
        <w:trPr>
          <w:trHeight w:val="323"/>
        </w:trPr>
        <w:tc>
          <w:tcPr>
            <w:tcW w:w="0" w:type="auto"/>
          </w:tcPr>
          <w:p w14:paraId="2E82D966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ECG</w:t>
            </w:r>
          </w:p>
        </w:tc>
        <w:tc>
          <w:tcPr>
            <w:tcW w:w="999" w:type="dxa"/>
          </w:tcPr>
          <w:p w14:paraId="6CDAF126" w14:textId="08FA551B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26622981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1EDF068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6D09C8D2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2B6A1C72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20D21A82" w14:textId="370848D8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74F9F94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4A9CD02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012A69D9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532B4C13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3F124F1E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3C720B83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E3083B7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</w:tr>
      <w:tr w:rsidR="00B7628E" w14:paraId="3A926442" w14:textId="77777777" w:rsidTr="004D3A7D">
        <w:trPr>
          <w:trHeight w:val="438"/>
        </w:trPr>
        <w:tc>
          <w:tcPr>
            <w:tcW w:w="0" w:type="auto"/>
          </w:tcPr>
          <w:p w14:paraId="1C752DD6" w14:textId="77777777" w:rsidR="00B7628E" w:rsidRPr="00CB12A3" w:rsidRDefault="00E312AA">
            <w:pPr>
              <w:widowControl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CB12A3">
              <w:rPr>
                <w:rFonts w:ascii="Times New Roman" w:hAnsi="Times New Roman" w:cs="Times New Roman"/>
                <w:bCs/>
                <w:sz w:val="22"/>
              </w:rPr>
              <w:t>Chloroquine blood concentration</w:t>
            </w:r>
          </w:p>
        </w:tc>
        <w:tc>
          <w:tcPr>
            <w:tcW w:w="999" w:type="dxa"/>
          </w:tcPr>
          <w:p w14:paraId="566C28A2" w14:textId="3B1CCCC5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E5FAA0B" w14:textId="21C22E40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070B1DA6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07D1EE1" w14:textId="74FF3F52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B1672B4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573B62D8" w14:textId="00667D94" w:rsidR="00B7628E" w:rsidRDefault="008E27E7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1C4BD143" w14:textId="77777777" w:rsidR="00B7628E" w:rsidRDefault="00B7628E">
            <w:pPr>
              <w:widowControl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3A7B42F" w14:textId="641C64D9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73B8356E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7CE6AC4D" w14:textId="647A6DB9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386D032E" w14:textId="77777777" w:rsidR="00B7628E" w:rsidRDefault="00B7628E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</w:p>
        </w:tc>
        <w:tc>
          <w:tcPr>
            <w:tcW w:w="0" w:type="auto"/>
          </w:tcPr>
          <w:p w14:paraId="491FC344" w14:textId="184D9900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  <w:tc>
          <w:tcPr>
            <w:tcW w:w="0" w:type="auto"/>
          </w:tcPr>
          <w:p w14:paraId="6292F373" w14:textId="57EDF975" w:rsidR="00B7628E" w:rsidRDefault="008E27E7">
            <w:pPr>
              <w:widowControl/>
              <w:jc w:val="center"/>
              <w:rPr>
                <w:rFonts w:ascii="MS Gothic" w:eastAsia="MS Gothic" w:hAnsi="MS Gothic" w:cs="MS Gothic"/>
                <w:b/>
                <w:sz w:val="22"/>
              </w:rPr>
            </w:pPr>
            <w:r>
              <w:rPr>
                <w:rFonts w:ascii="MS Gothic" w:eastAsia="MS Gothic" w:hAnsi="MS Gothic" w:cs="MS Gothic" w:hint="eastAsia"/>
                <w:b/>
                <w:sz w:val="22"/>
              </w:rPr>
              <w:t>X</w:t>
            </w:r>
          </w:p>
        </w:tc>
      </w:tr>
    </w:tbl>
    <w:p w14:paraId="437E50F8" w14:textId="72DECD85" w:rsidR="004D3A7D" w:rsidRDefault="004D3A7D">
      <w:pPr>
        <w:spacing w:line="360" w:lineRule="auto"/>
        <w:jc w:val="left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color w:val="0D0D0D" w:themeColor="text1" w:themeTint="F2"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able </w:t>
      </w:r>
      <w:r>
        <w:rPr>
          <w:rFonts w:ascii="Times New Roman" w:hAnsi="Times New Roman" w:cs="Times New Roman" w:hint="eastAsia"/>
          <w:b/>
          <w:bCs/>
          <w:color w:val="0D0D0D" w:themeColor="text1" w:themeTint="F2"/>
          <w:sz w:val="28"/>
          <w:szCs w:val="28"/>
        </w:rPr>
        <w:t xml:space="preserve">1 </w:t>
      </w:r>
      <w:r w:rsidRPr="00A735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The schedule of treatment visits and data collection</w:t>
      </w:r>
      <w:r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. </w:t>
      </w:r>
    </w:p>
    <w:p w14:paraId="66F83627" w14:textId="673D801F" w:rsidR="00EE5FB9" w:rsidRDefault="00EE5FB9" w:rsidP="00EE5FB9">
      <w:pPr>
        <w:jc w:val="left"/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>The SOFA(Sequential Organ Failure Assessment) score , predicts mortality risk for patients in the intensive care unit based on lab results and clinical data.</w:t>
      </w: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fldChar w:fldCharType="begin"/>
      </w: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instrText xml:space="preserve"> ADDIN NE.Ref.{AD51B087-CD08-4C62-82DC-992973EC2A3F}</w:instrText>
      </w: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fldChar w:fldCharType="separate"/>
      </w:r>
      <w:r>
        <w:rPr>
          <w:rFonts w:ascii="Times New Roman" w:eastAsia="SimSun" w:hAnsi="Times New Roman" w:cs="Times New Roman"/>
          <w:color w:val="080000"/>
          <w:kern w:val="0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fldChar w:fldCharType="end"/>
      </w:r>
    </w:p>
    <w:p w14:paraId="5B42667C" w14:textId="77777777" w:rsidR="00EE5FB9" w:rsidRDefault="00EE5FB9">
      <w:pPr>
        <w:jc w:val="left"/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>Inflammatory factors: Various cytokines involved in inflammation, such as IL-6, IL-10, TNF-α, etc.</w:t>
      </w:r>
    </w:p>
    <w:p w14:paraId="1D62879A" w14:textId="77777777" w:rsidR="00EE5FB9" w:rsidRDefault="00EE5FB9">
      <w:pPr>
        <w:jc w:val="left"/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 xml:space="preserve">Liver function: Blood indicators reflecting liver function, such as alanine aminotransferase, aspartate aminotransferase, </w:t>
      </w: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lastRenderedPageBreak/>
        <w:t>etc.</w:t>
      </w:r>
    </w:p>
    <w:p w14:paraId="67F8EFA4" w14:textId="77777777" w:rsidR="00EE5FB9" w:rsidRDefault="00EE5FB9">
      <w:pPr>
        <w:jc w:val="left"/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>Kidney function: Blood indicators reflecting kidney function, such as blood urea nitrogen, blood creatinine, etc.</w:t>
      </w:r>
    </w:p>
    <w:p w14:paraId="687F5CF4" w14:textId="302E10A0" w:rsidR="00EE5FB9" w:rsidRPr="001F3B5E" w:rsidRDefault="00EE5FB9" w:rsidP="001F3B5E">
      <w:pPr>
        <w:jc w:val="left"/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>PCT(</w:t>
      </w:r>
      <w:proofErr w:type="gramEnd"/>
      <w:r>
        <w:rPr>
          <w:rFonts w:ascii="Times New Roman" w:hAnsi="Times New Roman" w:cs="Times New Roman"/>
          <w:color w:val="000000"/>
          <w:kern w:val="0"/>
          <w:szCs w:val="21"/>
          <w:shd w:val="clear" w:color="auto" w:fill="FFFFFF"/>
        </w:rPr>
        <w:t>procalcitonin): A protein who increases when severe bacterial, fungal, and parasitic infections, sepsis, and multiple organ failure occur.</w:t>
      </w:r>
    </w:p>
    <w:p w14:paraId="24446B56" w14:textId="77777777" w:rsidR="00EE5FB9" w:rsidRDefault="004D3A7D" w:rsidP="00EE5FB9">
      <w:pPr>
        <w:autoSpaceDE w:val="0"/>
        <w:autoSpaceDN w:val="0"/>
        <w:adjustRightInd w:val="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2"/>
        </w:rPr>
        <w:t>D</w:t>
      </w:r>
      <w:r>
        <w:rPr>
          <w:rFonts w:ascii="Times New Roman" w:hAnsi="Times New Roman" w:cs="Times New Roman"/>
          <w:bCs/>
          <w:sz w:val="22"/>
        </w:rPr>
        <w:t>0: Before the research; D1:</w:t>
      </w:r>
      <w:r w:rsidR="002B7F12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1st day of the research; D2: The 2nd day of the research; D3: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3rd day of the research; D4: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4th day of the research; D5: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5th day of the research; D6: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6th day of the research; D7:</w:t>
      </w:r>
      <w:r w:rsidR="002B7F12">
        <w:rPr>
          <w:rFonts w:ascii="Times New Roman" w:hAnsi="Times New Roman" w:cs="Times New Roman"/>
          <w:bCs/>
          <w:sz w:val="22"/>
        </w:rPr>
        <w:t xml:space="preserve"> 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The 7th day of the research; D10: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="00EE01D9">
        <w:rPr>
          <w:rFonts w:ascii="Times New Roman" w:hAnsi="Times New Roman" w:cs="Times New Roman"/>
          <w:bCs/>
          <w:sz w:val="22"/>
        </w:rPr>
        <w:t>10th</w:t>
      </w:r>
      <w:r>
        <w:rPr>
          <w:rFonts w:ascii="Times New Roman" w:hAnsi="Times New Roman" w:cs="Times New Roman"/>
          <w:bCs/>
          <w:sz w:val="22"/>
        </w:rPr>
        <w:t xml:space="preserve"> day of the research; D14: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="00EE01D9">
        <w:rPr>
          <w:rFonts w:ascii="Times New Roman" w:hAnsi="Times New Roman" w:cs="Times New Roman"/>
          <w:bCs/>
          <w:sz w:val="22"/>
        </w:rPr>
        <w:t>14th</w:t>
      </w:r>
      <w:r>
        <w:rPr>
          <w:rFonts w:ascii="Times New Roman" w:hAnsi="Times New Roman" w:cs="Times New Roman"/>
          <w:bCs/>
          <w:sz w:val="22"/>
        </w:rPr>
        <w:t xml:space="preserve"> day of the research; D28:</w:t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="00EE01D9">
        <w:rPr>
          <w:rFonts w:ascii="Times New Roman" w:hAnsi="Times New Roman" w:cs="Times New Roman"/>
          <w:bCs/>
          <w:sz w:val="22"/>
        </w:rPr>
        <w:t xml:space="preserve">28th </w:t>
      </w:r>
      <w:r>
        <w:rPr>
          <w:rFonts w:ascii="Times New Roman" w:hAnsi="Times New Roman" w:cs="Times New Roman"/>
          <w:bCs/>
          <w:sz w:val="22"/>
        </w:rPr>
        <w:t xml:space="preserve"> day of the research.</w:t>
      </w:r>
      <w:r w:rsidR="00EE5FB9">
        <w:rPr>
          <w:rFonts w:ascii="Times New Roman" w:hAnsi="Times New Roman" w:cs="Times New Roman"/>
          <w:bCs/>
          <w:sz w:val="22"/>
        </w:rPr>
        <w:fldChar w:fldCharType="begin"/>
      </w:r>
      <w:r w:rsidR="00EE5FB9">
        <w:rPr>
          <w:rFonts w:ascii="Times New Roman" w:hAnsi="Times New Roman" w:cs="Times New Roman"/>
          <w:bCs/>
          <w:sz w:val="22"/>
        </w:rPr>
        <w:instrText xml:space="preserve"> ADDIN NE.Bib</w:instrText>
      </w:r>
      <w:r w:rsidR="00EE5FB9">
        <w:rPr>
          <w:rFonts w:ascii="Times New Roman" w:hAnsi="Times New Roman" w:cs="Times New Roman"/>
          <w:bCs/>
          <w:sz w:val="22"/>
        </w:rPr>
        <w:fldChar w:fldCharType="separate"/>
      </w:r>
    </w:p>
    <w:p w14:paraId="6FD6921D" w14:textId="77777777" w:rsidR="00EE5FB9" w:rsidRDefault="00EE5FB9" w:rsidP="001F3B5E">
      <w:pPr>
        <w:autoSpaceDE w:val="0"/>
        <w:autoSpaceDN w:val="0"/>
        <w:adjustRightInd w:val="0"/>
        <w:jc w:val="left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40"/>
          <w:szCs w:val="40"/>
        </w:rPr>
        <w:t>References:</w:t>
      </w:r>
    </w:p>
    <w:p w14:paraId="15B05481" w14:textId="77777777" w:rsidR="00EE5FB9" w:rsidRDefault="00EE5FB9" w:rsidP="00EE5FB9">
      <w:pPr>
        <w:autoSpaceDE w:val="0"/>
        <w:autoSpaceDN w:val="0"/>
        <w:adjustRightInd w:val="0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>1</w:t>
      </w:r>
      <w:r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ab/>
      </w:r>
      <w:bookmarkStart w:id="0" w:name="_neb232A5031_D0EB_4048_906F_304FD2306DBB"/>
      <w:r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Medlej K. Calculated decisions: sequential organ failure assessment (SOFA) score. 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0"/>
          <w:szCs w:val="20"/>
        </w:rPr>
        <w:t>Emerg Med Pract</w:t>
      </w:r>
      <w:r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 2018;20:CD1-CD2.</w:t>
      </w:r>
      <w:bookmarkEnd w:id="0"/>
    </w:p>
    <w:p w14:paraId="6F84E475" w14:textId="00F3847A" w:rsidR="0092519A" w:rsidRPr="004D3A7D" w:rsidRDefault="00EE5FB9" w:rsidP="001F3B5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fldChar w:fldCharType="end"/>
      </w:r>
      <w:r w:rsidRPr="004D3A7D">
        <w:rPr>
          <w:rFonts w:ascii="Times New Roman" w:hAnsi="Times New Roman" w:cs="Times New Roman"/>
          <w:bCs/>
          <w:sz w:val="22"/>
        </w:rPr>
        <w:t xml:space="preserve"> </w:t>
      </w:r>
    </w:p>
    <w:sectPr w:rsidR="0092519A" w:rsidRPr="004D3A7D">
      <w:pgSz w:w="11906" w:h="16838"/>
      <w:pgMar w:top="1440" w:right="896" w:bottom="1440" w:left="89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41E90F" w14:textId="77777777" w:rsidR="001A7069" w:rsidRDefault="001A7069" w:rsidP="00137E63">
      <w:r>
        <w:separator/>
      </w:r>
    </w:p>
  </w:endnote>
  <w:endnote w:type="continuationSeparator" w:id="0">
    <w:p w14:paraId="0C1CCB62" w14:textId="77777777" w:rsidR="001A7069" w:rsidRDefault="001A7069" w:rsidP="00137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CD1D94" w14:textId="77777777" w:rsidR="001A7069" w:rsidRDefault="001A7069" w:rsidP="00137E63">
      <w:r>
        <w:separator/>
      </w:r>
    </w:p>
  </w:footnote>
  <w:footnote w:type="continuationSeparator" w:id="0">
    <w:p w14:paraId="1A7EDA6E" w14:textId="77777777" w:rsidR="001A7069" w:rsidRDefault="001A7069" w:rsidP="00137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018C5B01-A31E-42F5-9CAF-B0A02DED65E6}" w:val=" ADDIN NE.Ref.{018C5B01-A31E-42F5-9CAF-B0A02DED65E6}&lt;Citation&gt;&lt;Group&gt;&lt;References&gt;&lt;Item&gt;&lt;ID&gt;1027&lt;/ID&gt;&lt;UID&gt;{FC8AFA23-5520-49DD-BF4B-B2B6F873DF57}&lt;/UID&gt;&lt;Title&gt;Effect of chloroquine on reducing HIV-1 replication in vitro and the DC-SIGN mediated transfer of virus to CD4+ T-lymphocytes&lt;/Title&gt;&lt;Template&gt;Journal Article&lt;/Template&gt;&lt;Star&gt;0&lt;/Star&gt;&lt;Tag&gt;0&lt;/Tag&gt;&lt;Author&gt;Naarding, M A; Baan, E; Pollakis, G; Paxton, W A&lt;/Author&gt;&lt;Year&gt;2007&lt;/Year&gt;&lt;Details&gt;&lt;_accession_num&gt;17263871&lt;/_accession_num&gt;&lt;_author_adr&gt;Laboratory of Experimental Virology, Department of Medical Microbiology, Center for Infection and Immunity Amsterdam (CINIMA), Academic Medical Center, University of Amsterdam, Amsterdam, The Netherlands. m.a.naarding@amc.uva.nl&lt;/_author_adr&gt;&lt;_collection_scope&gt;SCI;SCIE&lt;/_collection_scope&gt;&lt;_created&gt;63179947&lt;/_created&gt;&lt;_date&gt;2007-01-30&lt;/_date&gt;&lt;_date_display&gt;2007 Jan 30&lt;/_date_display&gt;&lt;_db_updated&gt;PubMed&lt;/_db_updated&gt;&lt;_doi&gt;10.1186/1742-4690-4-6&lt;/_doi&gt;&lt;_impact_factor&gt;   3.417&lt;/_impact_factor&gt;&lt;_isbn&gt;1742-4690 (Electronic); 1742-4690 (Linking)&lt;/_isbn&gt;&lt;_journal&gt;Retrovirology&lt;/_journal&gt;&lt;_keywords&gt;Antimalarials/*pharmacology; CD4-Positive T-Lymphocytes/*virology; Cell Adhesion Molecules/*metabolism/pharmacology; Cell Line, Tumor; Cells, Cultured; Chloroquine/*pharmacology; HIV Envelope Protein gp120/genetics; HIV-1/*drug effects/physiology; Humans; Lectins, C-Type/*metabolism; Receptors, Cell Surface/*metabolism; Sequence Analysis, DNA; Serial Passage; Virus Replication/*drug effects&lt;/_keywords&gt;&lt;_language&gt;eng&lt;/_language&gt;&lt;_modified&gt;63179976&lt;/_modified&gt;&lt;_pages&gt;6&lt;/_pages&gt;&lt;_tertiary_title&gt;Retrovirology&lt;/_tertiary_title&gt;&lt;_type_work&gt;Journal Article; Research Support, Non-U.S. Gov&amp;apos;t&lt;/_type_work&gt;&lt;_url&gt;http://www.ncbi.nlm.nih.gov/entrez/query.fcgi?cmd=Retrieve&amp;amp;db=pubmed&amp;amp;dopt=Abstract&amp;amp;list_uids=17263871&amp;amp;query_hl=1&lt;/_url&gt;&lt;_volume&gt;4&lt;/_volume&gt;&lt;/Details&gt;&lt;Extra&gt;&lt;DBUID&gt;{7AE9FBD0-19F5-4D37-A2CA-019E760553A9}&lt;/DBUID&gt;&lt;/Extra&gt;&lt;/Item&gt;&lt;/References&gt;&lt;/Group&gt;&lt;/Citation&gt;_x000a_"/>
    <w:docVar w:name="NE.Ref{1D22AB4C-5635-4610-BF5B-E0A2DFBE9879}" w:val=" ADDIN NE.Ref.{1D22AB4C-5635-4610-BF5B-E0A2DFBE9879}&lt;Citation&gt;&lt;Group&gt;&lt;References&gt;&lt;Item&gt;&lt;ID&gt;1023&lt;/ID&gt;&lt;UID&gt;{8BFDD713-6C42-47F3-A988-8FEAD05B6457}&lt;/UID&gt;&lt;Title&gt;Changes in function of iron-loaded alveolar macrophages after in vivo administration of desferrioxamine and/or chloroquine&lt;/Title&gt;&lt;Template&gt;Journal Article&lt;/Template&gt;&lt;Star&gt;0&lt;/Star&gt;&lt;Tag&gt;0&lt;/Tag&gt;&lt;Author&gt;Legssyer, R; Josse, C; Piette, J; Ward, R J; Crichton, R R&lt;/Author&gt;&lt;Year&gt;2003&lt;/Year&gt;&lt;Details&gt;&lt;_accession_num&gt;12620671&lt;/_accession_num&gt;&lt;_author_adr&gt;Unite de Biochimie, Catholique University of Louvain, Batiment Lavioisier, Place  Louis Pasteur 1, 1348, Louvain-la-Neuve, Belgium.&lt;/_author_adr&gt;&lt;_collection_scope&gt;SCI;SCIE&lt;/_collection_scope&gt;&lt;_created&gt;63179872&lt;/_created&gt;&lt;_date&gt;2003-02-01&lt;/_date&gt;&lt;_date_display&gt;2003 Feb 1&lt;/_date_display&gt;&lt;_db_updated&gt;PubMed&lt;/_db_updated&gt;&lt;_doi&gt;10.1016/s0162-0134(02)00633-5&lt;/_doi&gt;&lt;_impact_factor&gt;   3.063&lt;/_impact_factor&gt;&lt;_isbn&gt;0162-0134 (Print); 0162-0134 (Linking)&lt;/_isbn&gt;&lt;_issue&gt;1-2&lt;/_issue&gt;&lt;_journal&gt;J Inorg Biochem&lt;/_journal&gt;&lt;_keywords&gt;Animals; Chloroquine/*administration &amp;amp;amp; dosage; Deferoxamine/*administration &amp;amp;amp; dosage; Iron/*metabolism; Liver/metabolism; Macrophages, Alveolar/metabolism/*physiology; Male; Nitric Oxide/metabolism; Rats; Rats, Wistar; Spleen/metabolism&lt;/_keywords&gt;&lt;_language&gt;eng&lt;/_language&gt;&lt;_modified&gt;63179975&lt;/_modified&gt;&lt;_pages&gt;36-42&lt;/_pages&gt;&lt;_tertiary_title&gt;Journal of inorganic biochemistry&lt;/_tertiary_title&gt;&lt;_type_work&gt;Journal Article; Research Support, Non-U.S. Gov&amp;apos;t&lt;/_type_work&gt;&lt;_url&gt;http://www.ncbi.nlm.nih.gov/entrez/query.fcgi?cmd=Retrieve&amp;amp;db=pubmed&amp;amp;dopt=Abstract&amp;amp;list_uids=12620671&amp;amp;query_hl=1&lt;/_url&gt;&lt;_volume&gt;94&lt;/_volume&gt;&lt;/Details&gt;&lt;Extra&gt;&lt;DBUID&gt;{7AE9FBD0-19F5-4D37-A2CA-019E760553A9}&lt;/DBUID&gt;&lt;/Extra&gt;&lt;/Item&gt;&lt;/References&gt;&lt;/Group&gt;&lt;/Citation&gt;_x000a_"/>
    <w:docVar w:name="NE.Ref{2D7FA1F6-3618-4E3E-A510-69EE5C7AB760}" w:val=" ADDIN NE.Ref.{2D7FA1F6-3618-4E3E-A510-69EE5C7AB760}&lt;Citation&gt;&lt;Group&gt;&lt;References&gt;&lt;Item&gt;&lt;ID&gt;1028&lt;/ID&gt;&lt;UID&gt;{42320F06-57EF-46B1-8B4F-B63C4BFD09F3}&lt;/UID&gt;&lt;Title&gt;Anti-malaria drug chloroquine is highly effective in treating avian influenza A H5N1 virus infection in an animal model&lt;/Title&gt;&lt;Template&gt;Journal Article&lt;/Template&gt;&lt;Star&gt;0&lt;/Star&gt;&lt;Tag&gt;0&lt;/Tag&gt;&lt;Author&gt;Yan, Y; Zou, Z; Sun, Y; Li, X; Xu, K F; Wei, Y; Jin, N; Jiang, C&lt;/Author&gt;&lt;Year&gt;2013&lt;/Year&gt;&lt;Details&gt;&lt;_accession_num&gt;23208422&lt;/_accession_num&gt;&lt;_date_display&gt;2013 Feb&lt;/_date_display&gt;&lt;_date&gt;2013-02-01&lt;/_date&gt;&lt;_doi&gt;10.1038/cr.2012.165&lt;/_doi&gt;&lt;_isbn&gt;1748-7838 (Electronic); 1001-0602 (Linking)&lt;/_isbn&gt;&lt;_issue&gt;2&lt;/_issue&gt;&lt;_journal&gt;Cell Res&lt;/_journal&gt;&lt;_keywords&gt;Animals; Antimalarials/pharmacology/*therapeutic use; Birds; Cell Line, Tumor; Cell Survival/drug effects; Chloroquine/pharmacology/*therapeutic use; Disease Models, Animal; Humans; Influenza A Virus, H5N1 Subtype/drug effects; Influenza in Birds/drug therapy/*virology&lt;/_keywords&gt;&lt;_language&gt;eng&lt;/_language&gt;&lt;_pages&gt;300-2&lt;/_pages&gt;&lt;_tertiary_title&gt;Cell research&lt;/_tertiary_title&gt;&lt;_type_work&gt;Letter; Research Support, Non-U.S. Gov&amp;apos;t&lt;/_type_work&gt;&lt;_url&gt;http://www.ncbi.nlm.nih.gov/entrez/query.fcgi?cmd=Retrieve&amp;amp;db=pubmed&amp;amp;dopt=Abstract&amp;amp;list_uids=23208422&amp;amp;query_hl=1&lt;/_url&gt;&lt;_volume&gt;23&lt;/_volume&gt;&lt;_created&gt;63179951&lt;/_created&gt;&lt;_modified&gt;63179977&lt;/_modified&gt;&lt;_db_updated&gt;PubMed&lt;/_db_updated&gt;&lt;_impact_factor&gt;  17.848&lt;/_impact_factor&gt;&lt;_collection_scope&gt;SCI;SCIE;CSCD&lt;/_collection_scope&gt;&lt;/Details&gt;&lt;Extra&gt;&lt;DBUID&gt;{7AE9FBD0-19F5-4D37-A2CA-019E760553A9}&lt;/DBUID&gt;&lt;/Extra&gt;&lt;/Item&gt;&lt;/References&gt;&lt;/Group&gt;&lt;/Citation&gt;_x000a_"/>
    <w:docVar w:name="NE.Ref{36525FDD-2032-4D33-8F26-CE2638870B87}" w:val=" ADDIN NE.Ref.{36525FDD-2032-4D33-8F26-CE2638870B87}&lt;Citation&gt;&lt;Group&gt;&lt;References&gt;&lt;Item&gt;&lt;ID&gt;1031&lt;/ID&gt;&lt;UID&gt;{95C23329-9E59-4526-9301-6A329536BF14}&lt;/UID&gt;&lt;Title&gt;In vitro inhibition of severe acute respiratory syndrome coronavirus by chloroquine&lt;/Title&gt;&lt;Template&gt;Journal Article&lt;/Template&gt;&lt;Star&gt;0&lt;/Star&gt;&lt;Tag&gt;0&lt;/Tag&gt;&lt;Author&gt;Keyaerts, E; Vijgen, L; Maes, P; Neyts, J; Van Ranst, M&lt;/Author&gt;&lt;Year&gt;2004&lt;/Year&gt;&lt;Details&gt;&lt;_accession_num&gt;15351731&lt;/_accession_num&gt;&lt;_author_adr&gt;Rega Institute for Medical Research, University of Leuven, 3000 Leuven, Belgium.&lt;/_author_adr&gt;&lt;_created&gt;63179956&lt;/_created&gt;&lt;_date&gt;2004-10-08&lt;/_date&gt;&lt;_date_display&gt;2004 Oct 8&lt;/_date_display&gt;&lt;_db_updated&gt;PubMed&lt;/_db_updated&gt;&lt;_doi&gt;10.1016/j.bbrc.2004.08.085&lt;/_doi&gt;&lt;_impact_factor&gt;   2.559&lt;/_impact_factor&gt;&lt;_isbn&gt;0006-291X (Print); 0006-291X (Linking)&lt;/_isbn&gt;&lt;_issue&gt;1&lt;/_issue&gt;&lt;_journal&gt;Biochem Biophys Res Commun&lt;/_journal&gt;&lt;_keywords&gt;Animals; Antimalarials/pharmacology; Antiviral Agents/pharmacology; Chlorocebus aethiops; Chloroquine/*pharmacology; Dose-Response Relationship, Drug; Humans; Inhibitory Concentration 50; RNA, Complementary/metabolism; Reverse Transcriptase Polymerase Chain Reaction; SARS Virus/*metabolism; Severe Acute Respiratory Syndrome/*drug therapy; Time Factors; Vero Cells; Virus Replication&lt;/_keywords&gt;&lt;_language&gt;eng&lt;/_language&gt;&lt;_modified&gt;63179975&lt;/_modified&gt;&lt;_ori_publication&gt;Copyright 2004 Elsevier Inc.&lt;/_ori_publication&gt;&lt;_pages&gt;264-8&lt;/_pages&gt;&lt;_tertiary_title&gt;Biochemical and biophysical research communications&lt;/_tertiary_title&gt;&lt;_type_work&gt;Journal Article; Research Support, Non-U.S. Gov&amp;apos;t&lt;/_type_work&gt;&lt;_url&gt;http://www.ncbi.nlm.nih.gov/entrez/query.fcgi?cmd=Retrieve&amp;amp;db=pubmed&amp;amp;dopt=Abstract&amp;amp;list_uids=15351731&amp;amp;query_hl=1&lt;/_url&gt;&lt;_volume&gt;323&lt;/_volume&gt;&lt;/Details&gt;&lt;Extra&gt;&lt;DBUID&gt;{7AE9FBD0-19F5-4D37-A2CA-019E760553A9}&lt;/DBUID&gt;&lt;/Extra&gt;&lt;/Item&gt;&lt;/References&gt;&lt;/Group&gt;&lt;/Citation&gt;_x000a_"/>
    <w:docVar w:name="NE.Ref{3AF86E5F-3B32-44CC-A445-9421C21BEC18}" w:val=" ADDIN NE.Ref.{3AF86E5F-3B32-44CC-A445-9421C21BEC18}&lt;Citation&gt;&lt;Group&gt;&lt;References&gt;&lt;Item&gt;&lt;ID&gt;1034&lt;/ID&gt;&lt;UID&gt;{42FA8D5B-592C-478F-91A8-0F443B504D96}&lt;/UID&gt;&lt;Title&gt;Evolution of the novel coronavirus from the ongoing Wuhan outbreak and modeling of its spike protein for risk of human transmission&lt;/Title&gt;&lt;Template&gt;Journal Article&lt;/Template&gt;&lt;Star&gt;0&lt;/Star&gt;&lt;Tag&gt;0&lt;/Tag&gt;&lt;Author&gt;Xu, X; Chen, P; Wang, J; Feng, J; Zhou, H; Li, X; Zhong, W; Hao, P&lt;/Author&gt;&lt;Year&gt;2020&lt;/Year&gt;&lt;Details&gt;&lt;_accession_num&gt;32009228&lt;/_accession_num&gt;&lt;_author_adr&gt;Key Laboratory of Molecular Virology and Immunology, Institut Pasteur of Shanghai, Center for Biosafety Mega-Science, Chinese Academy of Sciences, Shanghai, 200031, China.; Key Laboratory of Synthetic Biology, CAS Center for Excellence in Molecular Plant Sciences, Chinese Academy of Sciences, Shanghai, 200032, China.; The Joint Program in Infection and Immunity: Guangzhou Women and Children&amp;apos;s Medical Center, Guangzhou Medical University, Guangzhou, 510623, China.; Key Laboratory of Systems Biomedicine, Ministry of Education, Shanghai Center for Systems Biomedicine, Shanghai Jiao Tong University, Shanghai, 200240, China.; National Engineering Research Center for the Emergence Drugs, Beijing Institute of Pharmacology and Toxicology, Beijing, 100850, China.; Key Laboratory of Synthetic Biology, CAS Center for Excellence in Molecular Plant Sciences, Chinese Academy of Sciences, Shanghai, 200032, China.; Key Laboratory of Synthetic Biology, CAS Center for Excellence in Molecular Plant Sciences, Chinese Academy of Sciences, Shanghai, 200032, China. lixuan@sippe.ac.cn.; National Engineering Research Center for the Emergence Drugs, Beijing Institute of Pharmacology and Toxicology, Beijing, 100850, China. zhongwu@bmi.ac.cn.; Key Laboratory of Molecular Virology and Immunology, Institut Pasteur of Shanghai, Center for Biosafety Mega-Science, Chinese Academy of Sciences, Shanghai, 200031, China. phao@ips.ac.cn.; The Joint Program in Infection and Immunity: Guangzhou Women and Children&amp;apos;s Medical Center, Guangzhou Medical University, Guangzhou, 510623, China. phao@ips.ac.cn.; The Joint Program in Infection and Immunity: Institute Pasteur of Shanghai, Chinese Academy of Sciences, Shanghai, 200031, China. phao@ips.ac.cn.&lt;/_author_adr&gt;&lt;_collection_scope&gt;SCI;SCIE;CSCD&lt;/_collection_scope&gt;&lt;_created&gt;63179965&lt;/_created&gt;&lt;_date&gt;2020-01-21&lt;/_date&gt;&lt;_date_display&gt;2020 Jan 21&lt;/_date_display&gt;&lt;_db_updated&gt;PubMed&lt;/_db_updated&gt;&lt;_doi&gt;10.1007/s11427-020-1637-5&lt;/_doi&gt;&lt;_impact_factor&gt;   3.085&lt;/_impact_factor&gt;&lt;_isbn&gt;1869-1889 (Electronic); 1674-7305 (Linking)&lt;/_isbn&gt;&lt;_journal&gt;Sci China Life Sci&lt;/_journal&gt;&lt;_language&gt;eng&lt;/_language&gt;&lt;_modified&gt;63179975&lt;/_modified&gt;&lt;_tertiary_title&gt;Science China. Life sciences&lt;/_tertiary_title&gt;&lt;_type_work&gt;Letter&lt;/_type_work&gt;&lt;_url&gt;http://www.ncbi.nlm.nih.gov/entrez/query.fcgi?cmd=Retrieve&amp;amp;db=pubmed&amp;amp;dopt=Abstract&amp;amp;list_uids=32009228&amp;amp;query_hl=1&lt;/_url&gt;&lt;/Details&gt;&lt;Extra&gt;&lt;DBUID&gt;{7AE9FBD0-19F5-4D37-A2CA-019E760553A9}&lt;/DBUID&gt;&lt;/Extra&gt;&lt;/Item&gt;&lt;/References&gt;&lt;/Group&gt;&lt;/Citation&gt;_x000a_"/>
    <w:docVar w:name="NE.Ref{49BE6165-C7B5-4843-A9DB-4996401D37E8}" w:val=" ADDIN NE.Ref.{49BE6165-C7B5-4843-A9DB-4996401D37E8}&lt;Citation&gt;&lt;Group&gt;&lt;References&gt;&lt;Item&gt;&lt;ID&gt;1022&lt;/ID&gt;&lt;UID&gt;{47150F68-A901-46CA-A768-DD544D4C3DE6}&lt;/UID&gt;&lt;Title&gt;Effects of chloroquine on viral infections: an old drug against today&amp;apos;s diseases?&lt;/Title&gt;&lt;Template&gt;Journal Article&lt;/Template&gt;&lt;Star&gt;0&lt;/Star&gt;&lt;Tag&gt;0&lt;/Tag&gt;&lt;Author&gt;Savarino, A; Boelaert, J R; Cassone, A; Majori, G; Cauda, R&lt;/Author&gt;&lt;Year&gt;2003&lt;/Year&gt;&lt;Details&gt;&lt;_accession_num&gt;14592603&lt;/_accession_num&gt;&lt;_author_adr&gt;Department of Infectious Diseases, Universita Cattolica del Sacro Cuore, Rome, Italy. asavarino@medscape.com&lt;/_author_adr&gt;&lt;_collection_scope&gt;SCI;SCIE&lt;/_collection_scope&gt;&lt;_created&gt;63179870&lt;/_created&gt;&lt;_date&gt;2003-11-01&lt;/_date&gt;&lt;_date_display&gt;2003 Nov&lt;/_date_display&gt;&lt;_db_updated&gt;PubMed&lt;/_db_updated&gt;&lt;_doi&gt;10.1016/s1473-3099(03)00806-5&lt;/_doi&gt;&lt;_impact_factor&gt;  25.148&lt;/_impact_factor&gt;&lt;_isbn&gt;1473-3099 (Print); 1473-3099 (Linking)&lt;/_isbn&gt;&lt;_issue&gt;11&lt;/_issue&gt;&lt;_journal&gt;Lancet Infect Dis&lt;/_journal&gt;&lt;_keywords&gt;Acquired Immunodeficiency Syndrome/drug therapy; Antimalarials/*therapeutic use; Chloroquine/*therapeutic use; Humans; Immune System/*drug effects; Severe Acute Respiratory Syndrome/drug therapy; Virus Diseases/*drug therapy; Virus Replication/*drug effects&lt;/_keywords&gt;&lt;_language&gt;eng&lt;/_language&gt;&lt;_modified&gt;63179975&lt;/_modified&gt;&lt;_pages&gt;722-7&lt;/_pages&gt;&lt;_tertiary_title&gt;The Lancet. Infectious diseases&lt;/_tertiary_title&gt;&lt;_type_work&gt;Journal Article; Research Support, Non-U.S. Gov&amp;apos;t; Review&lt;/_type_work&gt;&lt;_url&gt;http://www.ncbi.nlm.nih.gov/entrez/query.fcgi?cmd=Retrieve&amp;amp;db=pubmed&amp;amp;dopt=Abstract&amp;amp;list_uids=14592603&amp;amp;query_hl=1&lt;/_url&gt;&lt;_volume&gt;3&lt;/_volume&gt;&lt;/Details&gt;&lt;Extra&gt;&lt;DBUID&gt;{7AE9FBD0-19F5-4D37-A2CA-019E760553A9}&lt;/DBUID&gt;&lt;/Extra&gt;&lt;/Item&gt;&lt;/References&gt;&lt;/Group&gt;&lt;/Citation&gt;_x000a_"/>
    <w:docVar w:name="NE.Ref{5A62C13C-A7D1-4149-9B08-6009EC29E3C4}" w:val=" ADDIN NE.Ref.{5A62C13C-A7D1-4149-9B08-6009EC29E3C4}&lt;Citation&gt;&lt;Group&gt;&lt;References&gt;&lt;Item&gt;&lt;ID&gt;1030&lt;/ID&gt;&lt;UID&gt;{97731A65-D64A-40A0-BE1A-7703EECCD9E8}&lt;/UID&gt;&lt;Title&gt;Human Coronavirus: Host-Pathogen Interaction&lt;/Title&gt;&lt;Template&gt;Journal Article&lt;/Template&gt;&lt;Star&gt;0&lt;/Star&gt;&lt;Tag&gt;0&lt;/Tag&gt;&lt;Author&gt;Fung, T S; Liu, D X&lt;/Author&gt;&lt;Year&gt;2019&lt;/Year&gt;&lt;Details&gt;&lt;_accession_num&gt;31226023&lt;/_accession_num&gt;&lt;_author_adr&gt;Guangdong Province Key Laboratory of Microbial Signals and Disease Control and Integrative Microbiology Research Centre, South China Agricultural University, Guangzhou 510642, Guangdong, People&amp;apos;s Republic of China; email: dxliu0001@163.com.; Guangdong Province Key Laboratory of Microbial Signals and Disease Control and Integrative Microbiology Research Centre, South China Agricultural University, Guangzhou 510642, Guangdong, People&amp;apos;s Republic of China; email: dxliu0001@163.com.&lt;/_author_adr&gt;&lt;_collection_scope&gt;SCI;SCIE&lt;/_collection_scope&gt;&lt;_created&gt;63179954&lt;/_created&gt;&lt;_date&gt;2019-09-08&lt;/_date&gt;&lt;_date_display&gt;2019 Sep 8&lt;/_date_display&gt;&lt;_db_updated&gt;PubMed&lt;/_db_updated&gt;&lt;_doi&gt;10.1146/annurev-micro-020518-115759&lt;/_doi&gt;&lt;_impact_factor&gt;   9.808&lt;/_impact_factor&gt;&lt;_isbn&gt;1545-3251 (Electronic); 0066-4227 (Linking)&lt;/_isbn&gt;&lt;_journal&gt;Annu Rev Microbiol&lt;/_journal&gt;&lt;_keywords&gt;ER stress; MAPK; apoptosis; coronavirus; host-virus interaction; innate immunity&lt;/_keywords&gt;&lt;_language&gt;eng&lt;/_language&gt;&lt;_modified&gt;63179975&lt;/_modified&gt;&lt;_pages&gt;529-557&lt;/_pages&gt;&lt;_tertiary_title&gt;Annual review of microbiology&lt;/_tertiary_title&gt;&lt;_type_work&gt;Journal Article&lt;/_type_work&gt;&lt;_url&gt;http://www.ncbi.nlm.nih.gov/entrez/query.fcgi?cmd=Retrieve&amp;amp;db=pubmed&amp;amp;dopt=Abstract&amp;amp;list_uids=31226023&amp;amp;query_hl=1&lt;/_url&gt;&lt;_volume&gt;73&lt;/_volume&gt;&lt;/Details&gt;&lt;Extra&gt;&lt;DBUID&gt;{7AE9FBD0-19F5-4D37-A2CA-019E760553A9}&lt;/DBUID&gt;&lt;/Extra&gt;&lt;/Item&gt;&lt;/References&gt;&lt;/Group&gt;&lt;/Citation&gt;_x000a_"/>
    <w:docVar w:name="NE.Ref{73C44EB2-340A-4F96-8F8B-BCFEDD439FBD}" w:val=" ADDIN NE.Ref.{73C44EB2-340A-4F96-8F8B-BCFEDD439FBD}&lt;Citation&gt;&lt;Group&gt;&lt;References&gt;&lt;Item&gt;&lt;ID&gt;1033&lt;/ID&gt;&lt;UID&gt;{F4EF7B7D-5FA9-4FBA-884A-8E97942B811C}&lt;/UID&gt;&lt;Title&gt;Inhibition of human coronavirus 229E infection in human epithelial lung cells (L132) by chloroquine: involvement of p38 MAPK and ERK&lt;/Title&gt;&lt;Template&gt;Journal Article&lt;/Template&gt;&lt;Star&gt;0&lt;/Star&gt;&lt;Tag&gt;0&lt;/Tag&gt;&lt;Author&gt;Kono, M; Tatsumi, K; Imai, A M; Saito, K; Kuriyama, T; Shirasawa, H&lt;/Author&gt;&lt;Year&gt;2008&lt;/Year&gt;&lt;Details&gt;&lt;_accession_num&gt;18055026&lt;/_accession_num&gt;&lt;_author_adr&gt;Department of Molecular Virology, Chiba University School of Medicine, 1-8-1 Inohana, Chiba 260-8670, Japan.&lt;/_author_adr&gt;&lt;_created&gt;63179963&lt;/_created&gt;&lt;_date&gt;2008-02-01&lt;/_date&gt;&lt;_date_display&gt;2008 Feb&lt;/_date_display&gt;&lt;_db_updated&gt;PubMed&lt;/_db_updated&gt;&lt;_doi&gt;10.1016/j.antiviral.2007.10.011&lt;/_doi&gt;&lt;_impact_factor&gt;   4.307&lt;/_impact_factor&gt;&lt;_isbn&gt;0166-3542 (Print); 0166-3542 (Linking)&lt;/_isbn&gt;&lt;_issue&gt;2&lt;/_issue&gt;&lt;_journal&gt;Antiviral Res&lt;/_journal&gt;&lt;_keywords&gt;Antiviral Agents/*pharmacology; Cell Line; Chloroquine/*pharmacology; Coronavirus 229E, Human/*drug effects; Cytopathogenic Effect, Viral/drug effects; Epithelial Cells/*virology; Extracellular Signal-Regulated MAP Kinases/*antagonists &amp;amp;amp; inhibitors; Humans; Imidazoles/pharmacology; Lung/cytology/*virology; Pyridines/pharmacology; Reverse Transcriptase Polymerase Chain Reaction; Virus Replication/drug effects; p38 Mitogen-Activated Protein Kinases/*antagonists &amp;amp;amp; inhibitors&lt;/_keywords&gt;&lt;_language&gt;eng&lt;/_language&gt;&lt;_modified&gt;63179975&lt;/_modified&gt;&lt;_pages&gt;150-2&lt;/_pages&gt;&lt;_tertiary_title&gt;Antiviral research&lt;/_tertiary_title&gt;&lt;_type_work&gt;Journal Article&lt;/_type_work&gt;&lt;_url&gt;http://www.ncbi.nlm.nih.gov/entrez/query.fcgi?cmd=Retrieve&amp;amp;db=pubmed&amp;amp;dopt=Abstract&amp;amp;list_uids=18055026&amp;amp;query_hl=1&lt;/_url&gt;&lt;_volume&gt;77&lt;/_volume&gt;&lt;/Details&gt;&lt;Extra&gt;&lt;DBUID&gt;{7AE9FBD0-19F5-4D37-A2CA-019E760553A9}&lt;/DBUID&gt;&lt;/Extra&gt;&lt;/Item&gt;&lt;/References&gt;&lt;/Group&gt;&lt;/Citation&gt;_x000a_"/>
    <w:docVar w:name="NE.Ref{7CFB8B98-D107-4DE6-ACE3-333579B5955A}" w:val=" ADDIN NE.Ref.{7CFB8B98-D107-4DE6-ACE3-333579B5955A}&lt;Citation&gt;&lt;Group&gt;&lt;References&gt;&lt;Item&gt;&lt;ID&gt;1034&lt;/ID&gt;&lt;UID&gt;{42FA8D5B-592C-478F-91A8-0F443B504D96}&lt;/UID&gt;&lt;Title&gt;Evolution of the novel coronavirus from the ongoing Wuhan outbreak and modeling of its spike protein for risk of human transmission&lt;/Title&gt;&lt;Template&gt;Journal Article&lt;/Template&gt;&lt;Star&gt;0&lt;/Star&gt;&lt;Tag&gt;0&lt;/Tag&gt;&lt;Author&gt;Xu, X; Chen, P; Wang, J; Feng, J; Zhou, H; Li, X; Zhong, W; Hao, P&lt;/Author&gt;&lt;Year&gt;2020&lt;/Year&gt;&lt;Details&gt;&lt;_accession_num&gt;32009228&lt;/_accession_num&gt;&lt;_author_adr&gt;Key Laboratory of Molecular Virology and Immunology, Institut Pasteur of Shanghai, Center for Biosafety Mega-Science, Chinese Academy of Sciences, Shanghai, 200031, China.; Key Laboratory of Synthetic Biology, CAS Center for Excellence in Molecular Plant Sciences, Chinese Academy of Sciences, Shanghai, 200032, China.; The Joint Program in Infection and Immunity: Guangzhou Women and Children&amp;apos;s Medical Center, Guangzhou Medical University, Guangzhou, 510623, China.; Key Laboratory of Systems Biomedicine, Ministry of Education, Shanghai Center for Systems Biomedicine, Shanghai Jiao Tong University, Shanghai, 200240, China.; National Engineering Research Center for the Emergence Drugs, Beijing Institute of Pharmacology and Toxicology, Beijing, 100850, China.; Key Laboratory of Synthetic Biology, CAS Center for Excellence in Molecular Plant Sciences, Chinese Academy of Sciences, Shanghai, 200032, China.; Key Laboratory of Synthetic Biology, CAS Center for Excellence in Molecular Plant Sciences, Chinese Academy of Sciences, Shanghai, 200032, China. lixuan@sippe.ac.cn.; National Engineering Research Center for the Emergence Drugs, Beijing Institute of Pharmacology and Toxicology, Beijing, 100850, China. zhongwu@bmi.ac.cn.; Key Laboratory of Molecular Virology and Immunology, Institut Pasteur of Shanghai, Center for Biosafety Mega-Science, Chinese Academy of Sciences, Shanghai, 200031, China. phao@ips.ac.cn.; The Joint Program in Infection and Immunity: Guangzhou Women and Children&amp;apos;s Medical Center, Guangzhou Medical University, Guangzhou, 510623, China. phao@ips.ac.cn.; The Joint Program in Infection and Immunity: Institute Pasteur of Shanghai, Chinese Academy of Sciences, Shanghai, 200031, China. phao@ips.ac.cn.&lt;/_author_adr&gt;&lt;_collection_scope&gt;SCI;SCIE;CSCD&lt;/_collection_scope&gt;&lt;_created&gt;63179965&lt;/_created&gt;&lt;_date&gt;2020-01-21&lt;/_date&gt;&lt;_date_display&gt;2020 Jan 21&lt;/_date_display&gt;&lt;_db_updated&gt;PubMed&lt;/_db_updated&gt;&lt;_doi&gt;10.1007/s11427-020-1637-5&lt;/_doi&gt;&lt;_impact_factor&gt;   3.085&lt;/_impact_factor&gt;&lt;_isbn&gt;1869-1889 (Electronic); 1674-7305 (Linking)&lt;/_isbn&gt;&lt;_journal&gt;Sci China Life Sci&lt;/_journal&gt;&lt;_language&gt;eng&lt;/_language&gt;&lt;_modified&gt;63179975&lt;/_modified&gt;&lt;_tertiary_title&gt;Science China. Life sciences&lt;/_tertiary_title&gt;&lt;_type_work&gt;Letter&lt;/_type_work&gt;&lt;_url&gt;http://www.ncbi.nlm.nih.gov/entrez/query.fcgi?cmd=Retrieve&amp;amp;db=pubmed&amp;amp;dopt=Abstract&amp;amp;list_uids=32009228&amp;amp;query_hl=1&lt;/_url&gt;&lt;/Details&gt;&lt;Extra&gt;&lt;DBUID&gt;{7AE9FBD0-19F5-4D37-A2CA-019E760553A9}&lt;/DBUID&gt;&lt;/Extra&gt;&lt;/Item&gt;&lt;/References&gt;&lt;/Group&gt;&lt;/Citation&gt;_x000a_"/>
    <w:docVar w:name="NE.Ref{85ABF178-BB74-4404-9ADD-DFC769B426EC}" w:val=" ADDIN NE.Ref.{85ABF178-BB74-4404-9ADD-DFC769B426EC}&lt;Citation&gt;&lt;Group&gt;&lt;References&gt;&lt;Item&gt;&lt;ID&gt;1024&lt;/ID&gt;&lt;UID&gt;{25DA7C44-9253-4EC5-BF47-D7A3D3D7C2EC}&lt;/UID&gt;&lt;Title&gt;Mechanism of Borna disease virus entry into cells&lt;/Title&gt;&lt;Template&gt;Journal Article&lt;/Template&gt;&lt;Star&gt;1&lt;/Star&gt;&lt;Tag&gt;0&lt;/Tag&gt;&lt;Author&gt;Gonzalez-Dunia, D; Cubitt, B; de la Torre, J C&lt;/Author&gt;&lt;Year&gt;1998&lt;/Year&gt;&lt;Details&gt;&lt;_accession_num&gt;9420287&lt;/_accession_num&gt;&lt;_author_adr&gt;Department of Neuropharmacology, The Scripps Research Institute, La Jolla, California 92037, USA.&lt;/_author_adr&gt;&lt;_collection_scope&gt;SCI;SCIE&lt;/_collection_scope&gt;&lt;_created&gt;63179874&lt;/_created&gt;&lt;_date&gt;1998-01-01&lt;/_date&gt;&lt;_date_display&gt;1998 Jan&lt;/_date_display&gt;&lt;_db_updated&gt;PubMed&lt;/_db_updated&gt;&lt;_impact_factor&gt;   4.368&lt;/_impact_factor&gt;&lt;_isbn&gt;0022-538X (Print); 0022-538X (Linking)&lt;/_isbn&gt;&lt;_issue&gt;1&lt;/_issue&gt;&lt;_journal&gt;J Virol&lt;/_journal&gt;&lt;_keywords&gt;Amantadine/pharmacology; Ammonium Chloride/pharmacology; Animals; Borna disease virus/genetics/*pathogenicity/physiology; Cell Line; Chloroquine/pharmacology; Cytopathogenic Effect, Viral; Endocytosis; Giant Cells; Hydrogen-Ion Concentration; Lysosomes/drug effects; Membrane Fusion; Rats; Transcription, Genetic; Viral Proteins/physiology; Virus Replication/drug effects&lt;/_keywords&gt;&lt;_language&gt;eng&lt;/_language&gt;&lt;_modified&gt;63179975&lt;/_modified&gt;&lt;_pages&gt;783-8&lt;/_pages&gt;&lt;_tertiary_title&gt;Journal of virology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9420287&amp;amp;query_hl=1&lt;/_url&gt;&lt;_volume&gt;72&lt;/_volume&gt;&lt;/Details&gt;&lt;Extra&gt;&lt;DBUID&gt;{7AE9FBD0-19F5-4D37-A2CA-019E760553A9}&lt;/DBUID&gt;&lt;/Extra&gt;&lt;/Item&gt;&lt;/References&gt;&lt;/Group&gt;&lt;/Citation&gt;_x000a_"/>
    <w:docVar w:name="NE.Ref{898F8C32-CFE8-4DB4-81F0-F037A8E4AE8D}" w:val=" ADDIN NE.Ref.{898F8C32-CFE8-4DB4-81F0-F037A8E4AE8D}&lt;Citation&gt;&lt;Group&gt;&lt;References&gt;&lt;Item&gt;&lt;ID&gt;1029&lt;/ID&gt;&lt;UID&gt;{35710B9A-131D-4FAF-AF59-936A733CE84C}&lt;/UID&gt;&lt;Title&gt;Chloroquine inhibits endosomal viral RNA release and autophagy-dependent viral replication and effectively prevents maternal to fetal transmission of Zika virus&lt;/Title&gt;&lt;Template&gt;Journal Article&lt;/Template&gt;&lt;Star&gt;0&lt;/Star&gt;&lt;Tag&gt;0&lt;/Tag&gt;&lt;Author&gt;Zhang, S; Yi, C; Li, C; Zhang, F; Peng, J; Wang, Q; Liu, X; Ye, X; Li, P; Wu, M; Yan, Q; Guo, W; Niu, X; Feng, L; Pan, W; Chen, L; Qu, L&lt;/Author&gt;&lt;Year&gt;2019&lt;/Year&gt;&lt;Details&gt;&lt;_accession_num&gt;31251958&lt;/_accession_num&gt;&lt;_author_adr&gt;School of Life Science, University of Science and Technology of China, Hefei, China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State Key Laboratories of Respiratory Diseases, Guangzhou 8th People&amp;apos;s Hospital &amp;amp;amp; The First Affiliated Hospital of Guangzhou Medical University, Guangzhou, China.; Guangdong Laboratory of Computational Biomedicine, Guangzhou Institutes of Biomedicine and Health, Chinese Academy of Sciences, Guangzhou, China.; State Key Laboratories of Respiratory Diseases, Guangzhou 8th People&amp;apos;s Hospital &amp;amp;amp; The First Affiliated Hospital of Guangzhou Medical University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Guangdong Laboratory of Computational Biomedicine, Guangzhou Institutes of Biomedicine and Health, Chinese Academy of Sciences, Guangzhou, China.; State Key Laboratories of Respiratory Diseases, Guangzhou 8th People&amp;apos;s Hospital &amp;amp;amp; The First Affiliated Hospital of Guangzhou Medical University, Guangzhou, China.; Guangdong Laboratory of Computational Biomedicine, Guangzhou Institutes of Biomedicine and Health, Chinese Academy of Sciences, Guangzhou, China.; State Key Laboratories of Respiratory Diseases, Guangzhou 8th People&amp;apos;s Hospital &amp;amp;amp; The First Affiliated Hospital of Guangzhou Medical University, Guangzhou, China.; Guangdong Laboratory of Computational Biomedicine, Guangzhou Institutes of Biomedicine and Health, Chinese Academy of Sciences, Guangzhou, China; State Key  Laboratories of Respiratory Diseases, Guangzhou 8th People&amp;apos;s Hospital &amp;amp;amp; The First Affiliated Hospital of Guangzhou Medical University, Guangzhou, China. Electronic address: chen_ling@gibh.ac.cn.; Guangdong Laboratory of Computational Biomedicine, Guangzhou Institutes of Biomedicine and Health, Chinese Academy of Sciences, Guangzhou, China. Electronic address: qu_linbing@gibh.ac.cn.&lt;/_author_adr&gt;&lt;_created&gt;63179953&lt;/_created&gt;&lt;_date&gt;2019-09-01&lt;/_date&gt;&lt;_date_display&gt;2019 Sep&lt;/_date_display&gt;&lt;_db_updated&gt;PubMed&lt;/_db_updated&gt;&lt;_doi&gt;10.1016/j.antiviral.2019.104547&lt;/_doi&gt;&lt;_impact_factor&gt;   4.307&lt;/_impact_factor&gt;&lt;_isbn&gt;1872-9096 (Electronic); 0166-3542 (Linking)&lt;/_isbn&gt;&lt;_journal&gt;Antiviral Res&lt;/_journal&gt;&lt;_keywords&gt;*Autophagy; *Chloroquine; *Viral RNA release; *Zika virus&lt;/_keywords&gt;&lt;_language&gt;eng&lt;/_language&gt;&lt;_modified&gt;63179975&lt;/_modified&gt;&lt;_ori_publication&gt;Copyright (c) 2019. Published by Elsevier B.V.&lt;/_ori_publication&gt;&lt;_pages&gt;104547&lt;/_pages&gt;&lt;_tertiary_title&gt;Antiviral research&lt;/_tertiary_title&gt;&lt;_type_work&gt;Journal Article; Research Support, Non-U.S. Gov&amp;apos;t&lt;/_type_work&gt;&lt;_url&gt;http://www.ncbi.nlm.nih.gov/entrez/query.fcgi?cmd=Retrieve&amp;amp;db=pubmed&amp;amp;dopt=Abstract&amp;amp;list_uids=31251958&amp;amp;query_hl=1&lt;/_url&gt;&lt;_volume&gt;169&lt;/_volume&gt;&lt;/Details&gt;&lt;Extra&gt;&lt;DBUID&gt;{7AE9FBD0-19F5-4D37-A2CA-019E760553A9}&lt;/DBUID&gt;&lt;/Extra&gt;&lt;/Item&gt;&lt;/References&gt;&lt;/Group&gt;&lt;/Citation&gt;_x000a_"/>
    <w:docVar w:name="NE.Ref{8DDC7423-B009-4A94-AC79-6F27D24FD9F8}" w:val=" ADDIN NE.Ref.{8DDC7423-B009-4A94-AC79-6F27D24FD9F8}&lt;Citation&gt;&lt;Group&gt;&lt;References&gt;&lt;Item&gt;&lt;ID&gt;1025&lt;/ID&gt;&lt;UID&gt;{13391EC1-0F6E-402B-9C5D-D0623ABA634F}&lt;/UID&gt;&lt;Title&gt;Endocytosis is a critical step in entry of subgroup B avian leukosis viruses&lt;/Title&gt;&lt;Template&gt;Journal Article&lt;/Template&gt;&lt;Star&gt;0&lt;/Star&gt;&lt;Tag&gt;0&lt;/Tag&gt;&lt;Author&gt;Diaz-Griffero, F; Hoschander, S A; Brojatsch, J&lt;/Author&gt;&lt;Year&gt;2002&lt;/Year&gt;&lt;Details&gt;&lt;_accession_num&gt;12438612&lt;/_accession_num&gt;&lt;_author_adr&gt;Department of Microbiology and Immunology, Albert Einstein College of Medicine, 1300 Morris Park Avenue, Bronx, NY 10461, USA.&lt;/_author_adr&gt;&lt;_collection_scope&gt;SCI;SCIE&lt;/_collection_scope&gt;&lt;_created&gt;63179945&lt;/_created&gt;&lt;_date&gt;2002-12-01&lt;/_date&gt;&lt;_date_display&gt;2002 Dec&lt;/_date_display&gt;&lt;_db_updated&gt;PubMed&lt;/_db_updated&gt;&lt;_doi&gt;10.1128/jvi.76.24.12866-12876.2002&lt;/_doi&gt;&lt;_impact_factor&gt;   4.368&lt;/_impact_factor&gt;&lt;_isbn&gt;0022-538X (Print); 0022-538X (Linking)&lt;/_isbn&gt;&lt;_issue&gt;24&lt;/_issue&gt;&lt;_journal&gt;J Virol&lt;/_journal&gt;&lt;_keywords&gt;Ammonium Chloride/pharmacology; Animals; Avian Leukosis Virus/classification/*physiology/ultrastructure; Chick Embryo; Chloroquine/pharmacology; *Endocytosis; Endosomes/virology; Fibroblasts/virology; HIV-1/physiology; Hydrogen-Ion Concentration; Virion/physiology&lt;/_keywords&gt;&lt;_language&gt;eng&lt;/_language&gt;&lt;_modified&gt;63179975&lt;/_modified&gt;&lt;_pages&gt;12866-76&lt;/_pages&gt;&lt;_tertiary_title&gt;Journal of virology&lt;/_tertiary_title&gt;&lt;_type_work&gt;Journal Article&lt;/_type_work&gt;&lt;_url&gt;http://www.ncbi.nlm.nih.gov/entrez/query.fcgi?cmd=Retrieve&amp;amp;db=pubmed&amp;amp;dopt=Abstract&amp;amp;list_uids=12438612&amp;amp;query_hl=1&lt;/_url&gt;&lt;_volume&gt;76&lt;/_volume&gt;&lt;/Details&gt;&lt;Extra&gt;&lt;DBUID&gt;{7AE9FBD0-19F5-4D37-A2CA-019E760553A9}&lt;/DBUID&gt;&lt;/Extra&gt;&lt;/Item&gt;&lt;/References&gt;&lt;/Group&gt;&lt;/Citation&gt;_x000a_"/>
    <w:docVar w:name="NE.Ref{8E3F03C8-629E-4186-A822-B1A016BBF1C6}" w:val=" ADDIN NE.Ref.{8E3F03C8-629E-4186-A822-B1A016BBF1C6}&lt;Citation&gt;&lt;Group&gt;&lt;References&gt;&lt;Item&gt;&lt;ID&gt;1032&lt;/ID&gt;&lt;UID&gt;{3A66D66F-A4F2-44E1-9120-23B338D3FF5F}&lt;/UID&gt;&lt;Title&gt;Chloroquine is a potent inhibitor of SARS coronavirus infection and spread&lt;/Title&gt;&lt;Template&gt;Journal Article&lt;/Template&gt;&lt;Star&gt;0&lt;/Star&gt;&lt;Tag&gt;0&lt;/Tag&gt;&lt;Author&gt;Vincent, M J; Bergeron, E; Benjannet, S; Erickson, B R; Rollin, P E; Ksiazek, T G; Seidah, N G; Nichol, S T&lt;/Author&gt;&lt;Year&gt;2005&lt;/Year&gt;&lt;Details&gt;&lt;_accession_num&gt;16115318&lt;/_accession_num&gt;&lt;_author_adr&gt;Division of Viral and Rickettsial Diseases, Centers for Disease Control and Prevention, Atlanta, Georgia 30333, USA. mvincent@cdc.gov&lt;/_author_adr&gt;&lt;_collection_scope&gt;SCIE&lt;/_collection_scope&gt;&lt;_created&gt;63179962&lt;/_created&gt;&lt;_date&gt;2005-08-22&lt;/_date&gt;&lt;_date_display&gt;2005 Aug 22&lt;/_date_display&gt;&lt;_db_updated&gt;PubMed&lt;/_db_updated&gt;&lt;_doi&gt;10.1186/1743-422X-2-69&lt;/_doi&gt;&lt;_impact_factor&gt;   2.465&lt;/_impact_factor&gt;&lt;_isbn&gt;1743-422X (Electronic); 1743-422X (Linking)&lt;/_isbn&gt;&lt;_journal&gt;Virol J&lt;/_journal&gt;&lt;_keywords&gt;Ammonium Chloride/pharmacology; Animals; Antiviral Agents/*pharmacology; Chlorocebus aethiops; Chloroquine/*pharmacology; Fluorescent Antibody Technique, Indirect; Glycosylation; Membrane Glycoproteins/metabolism; Peptidyl-Dipeptidase A/metabolism; SARS Virus/*drug effects; Severe Acute Respiratory Syndrome/*drug therapy/metabolism/prevention &amp;amp;amp;_x000d__x000a_      control/virology; Spike Glycoprotein, Coronavirus; Vero Cells; Viral Envelope Proteins/metabolism&lt;/_keywords&gt;&lt;_language&gt;eng&lt;/_language&gt;&lt;_modified&gt;63179975&lt;/_modified&gt;&lt;_pages&gt;69&lt;/_pages&gt;&lt;_tertiary_title&gt;Virology journal&lt;/_tertiary_title&gt;&lt;_type_work&gt;Journal Article; Research Support, Non-U.S. Gov&amp;apos;t&lt;/_type_work&gt;&lt;_url&gt;http://www.ncbi.nlm.nih.gov/entrez/query.fcgi?cmd=Retrieve&amp;amp;db=pubmed&amp;amp;dopt=Abstract&amp;amp;list_uids=16115318&amp;amp;query_hl=1&lt;/_url&gt;&lt;_volume&gt;2&lt;/_volume&gt;&lt;/Details&gt;&lt;Extra&gt;&lt;DBUID&gt;{7AE9FBD0-19F5-4D37-A2CA-019E760553A9}&lt;/DBUID&gt;&lt;/Extra&gt;&lt;/Item&gt;&lt;/References&gt;&lt;/Group&gt;&lt;/Citation&gt;_x000a_"/>
    <w:docVar w:name="NE.Ref{AD51B087-CD08-4C62-82DC-992973EC2A3F}" w:val=" ADDIN NE.Ref.{AD51B087-CD08-4C62-82DC-992973EC2A3F}&lt;Citation&gt;&lt;Group&gt;&lt;References&gt;&lt;Item&gt;&lt;ID&gt;1109&lt;/ID&gt;&lt;UID&gt;{232A5031-D0EB-4048-906F-304FD2306DBB}&lt;/UID&gt;&lt;Title&gt;Calculated decisions: sequential organ failure assessment (SOFA) score&lt;/Title&gt;&lt;Template&gt;Journal Article&lt;/Template&gt;&lt;Star&gt;0&lt;/Star&gt;&lt;Tag&gt;0&lt;/Tag&gt;&lt;Author&gt;Medlej, K&lt;/Author&gt;&lt;Year&gt;2018&lt;/Year&gt;&lt;Details&gt;&lt;_accession_num&gt;30280853&lt;/_accession_num&gt;&lt;_author_adr&gt;Department of Emergency Medicine, Massachusetts General Hospital, Boston, MA&lt;/_author_adr&gt;&lt;_date_display&gt;2018 Oct 1&lt;/_date_display&gt;&lt;_date&gt;2018-10-01&lt;/_date&gt;&lt;_isbn&gt;1559-3908 (Electronic); 1524-1971 (Linking)&lt;/_isbn&gt;&lt;_issue&gt;Suppl 10&lt;/_issue&gt;&lt;_journal&gt;Emerg Med Pract&lt;/_journal&gt;&lt;_keywords&gt;Biomarkers; Decision Making; Disease Progression; Early Diagnosis; Hospital Mortality; Humans; *Intensive Care Units; Multiple Organ Failure/*diagnosis/mortality; *Organ Dysfunction Scores; Predictive Value of Tests; Sensitivity and Specificity; Severity of Illness Index; Survival Analysis&lt;/_keywords&gt;&lt;_language&gt;eng&lt;/_language&gt;&lt;_pages&gt;CD1-CD2&lt;/_pages&gt;&lt;_tertiary_title&gt;Emergency medicine practice&lt;/_tertiary_title&gt;&lt;_type_work&gt;Journal Article&lt;/_type_work&gt;&lt;_url&gt;http://www.ncbi.nlm.nih.gov/entrez/query.fcgi?cmd=Retrieve&amp;amp;db=pubmed&amp;amp;dopt=Abstract&amp;amp;list_uids=30280853&amp;amp;query_hl=1&lt;/_url&gt;&lt;_volume&gt;20&lt;/_volume&gt;&lt;_created&gt;63259033&lt;/_created&gt;&lt;_modified&gt;63259033&lt;/_modified&gt;&lt;_db_updated&gt;PubMed&lt;/_db_updated&gt;&lt;/Details&gt;&lt;Extra&gt;&lt;DBUID&gt;{7AE9FBD0-19F5-4D37-A2CA-019E760553A9}&lt;/DBUID&gt;&lt;/Extra&gt;&lt;/Item&gt;&lt;/References&gt;&lt;/Group&gt;&lt;/Citation&gt;_x000a_"/>
    <w:docVar w:name="NE.Ref{BDFC683F-C4A0-47D9-A07D-2A169CB57EA4}" w:val=" ADDIN NE.Ref.{BDFC683F-C4A0-47D9-A07D-2A169CB57EA4}&lt;Citation&gt;&lt;Group&gt;&lt;References&gt;&lt;Item&gt;&lt;ID&gt;1031&lt;/ID&gt;&lt;UID&gt;{95C23329-9E59-4526-9301-6A329536BF14}&lt;/UID&gt;&lt;Title&gt;In vitro inhibition of severe acute respiratory syndrome coronavirus by chloroquine&lt;/Title&gt;&lt;Template&gt;Journal Article&lt;/Template&gt;&lt;Star&gt;0&lt;/Star&gt;&lt;Tag&gt;0&lt;/Tag&gt;&lt;Author&gt;Keyaerts, E; Vijgen, L; Maes, P; Neyts, J; Van Ranst, M&lt;/Author&gt;&lt;Year&gt;2004&lt;/Year&gt;&lt;Details&gt;&lt;_accession_num&gt;15351731&lt;/_accession_num&gt;&lt;_author_adr&gt;Rega Institute for Medical Research, University of Leuven, 3000 Leuven, Belgium.&lt;/_author_adr&gt;&lt;_created&gt;63179956&lt;/_created&gt;&lt;_date&gt;2004-10-08&lt;/_date&gt;&lt;_date_display&gt;2004 Oct 8&lt;/_date_display&gt;&lt;_db_updated&gt;PubMed&lt;/_db_updated&gt;&lt;_doi&gt;10.1016/j.bbrc.2004.08.085&lt;/_doi&gt;&lt;_impact_factor&gt;   2.559&lt;/_impact_factor&gt;&lt;_isbn&gt;0006-291X (Print); 0006-291X (Linking)&lt;/_isbn&gt;&lt;_issue&gt;1&lt;/_issue&gt;&lt;_journal&gt;Biochem Biophys Res Commun&lt;/_journal&gt;&lt;_keywords&gt;Animals; Antimalarials/pharmacology; Antiviral Agents/pharmacology; Chlorocebus aethiops; Chloroquine/*pharmacology; Dose-Response Relationship, Drug; Humans; Inhibitory Concentration 50; RNA, Complementary/metabolism; Reverse Transcriptase Polymerase Chain Reaction; SARS Virus/*metabolism; Severe Acute Respiratory Syndrome/*drug therapy; Time Factors; Vero Cells; Virus Replication&lt;/_keywords&gt;&lt;_language&gt;eng&lt;/_language&gt;&lt;_modified&gt;63179975&lt;/_modified&gt;&lt;_ori_publication&gt;Copyright 2004 Elsevier Inc.&lt;/_ori_publication&gt;&lt;_pages&gt;264-8&lt;/_pages&gt;&lt;_tertiary_title&gt;Biochemical and biophysical research communications&lt;/_tertiary_title&gt;&lt;_type_work&gt;Journal Article; Research Support, Non-U.S. Gov&amp;apos;t&lt;/_type_work&gt;&lt;_url&gt;http://www.ncbi.nlm.nih.gov/entrez/query.fcgi?cmd=Retrieve&amp;amp;db=pubmed&amp;amp;dopt=Abstract&amp;amp;list_uids=15351731&amp;amp;query_hl=1&lt;/_url&gt;&lt;_volume&gt;323&lt;/_volume&gt;&lt;/Details&gt;&lt;Extra&gt;&lt;DBUID&gt;{7AE9FBD0-19F5-4D37-A2CA-019E760553A9}&lt;/DBUID&gt;&lt;/Extra&gt;&lt;/Item&gt;&lt;/References&gt;&lt;/Group&gt;&lt;/Citation&gt;_x000a_"/>
    <w:docVar w:name="NE.Ref{D6533EFE-1960-48FB-9B97-565F3C453CC5}" w:val=" ADDIN NE.Ref.{D6533EFE-1960-48FB-9B97-565F3C453CC5}&lt;Citation&gt;&lt;Group&gt;&lt;References&gt;&lt;Item&gt;&lt;ID&gt;1028&lt;/ID&gt;&lt;UID&gt;{42320F06-57EF-46B1-8B4F-B63C4BFD09F3}&lt;/UID&gt;&lt;Title&gt;Anti-malaria drug chloroquine is highly effective in treating avian influenza A H5N1 virus infection in an animal model&lt;/Title&gt;&lt;Template&gt;Journal Article&lt;/Template&gt;&lt;Star&gt;0&lt;/Star&gt;&lt;Tag&gt;0&lt;/Tag&gt;&lt;Author&gt;Yan, Y; Zou, Z; Sun, Y; Li, X; Xu, K F; Wei, Y; Jin, N; Jiang, C&lt;/Author&gt;&lt;Year&gt;2013&lt;/Year&gt;&lt;Details&gt;&lt;_accession_num&gt;23208422&lt;/_accession_num&gt;&lt;_date_display&gt;2013 Feb&lt;/_date_display&gt;&lt;_date&gt;2013-02-01&lt;/_date&gt;&lt;_doi&gt;10.1038/cr.2012.165&lt;/_doi&gt;&lt;_isbn&gt;1748-7838 (Electronic); 1001-0602 (Linking)&lt;/_isbn&gt;&lt;_issue&gt;2&lt;/_issue&gt;&lt;_journal&gt;Cell Res&lt;/_journal&gt;&lt;_keywords&gt;Animals; Antimalarials/pharmacology/*therapeutic use; Birds; Cell Line, Tumor; Cell Survival/drug effects; Chloroquine/pharmacology/*therapeutic use; Disease Models, Animal; Humans; Influenza A Virus, H5N1 Subtype/drug effects; Influenza in Birds/drug therapy/*virology&lt;/_keywords&gt;&lt;_language&gt;eng&lt;/_language&gt;&lt;_pages&gt;300-2&lt;/_pages&gt;&lt;_tertiary_title&gt;Cell research&lt;/_tertiary_title&gt;&lt;_type_work&gt;Letter; Research Support, Non-U.S. Gov&amp;apos;t&lt;/_type_work&gt;&lt;_url&gt;http://www.ncbi.nlm.nih.gov/entrez/query.fcgi?cmd=Retrieve&amp;amp;db=pubmed&amp;amp;dopt=Abstract&amp;amp;list_uids=23208422&amp;amp;query_hl=1&lt;/_url&gt;&lt;_volume&gt;23&lt;/_volume&gt;&lt;_created&gt;63179951&lt;/_created&gt;&lt;_modified&gt;63179977&lt;/_modified&gt;&lt;_db_updated&gt;PubMed&lt;/_db_updated&gt;&lt;_impact_factor&gt;  17.848&lt;/_impact_factor&gt;&lt;_collection_scope&gt;SCI;SCIE;CSCD&lt;/_collection_scope&gt;&lt;/Details&gt;&lt;Extra&gt;&lt;DBUID&gt;{7AE9FBD0-19F5-4D37-A2CA-019E760553A9}&lt;/DBUID&gt;&lt;/Extra&gt;&lt;/Item&gt;&lt;/References&gt;&lt;/Group&gt;&lt;/Citation&gt;_x000a_"/>
    <w:docVar w:name="NE.Ref{E511024A-FE27-4205-B212-A41D622621C6}" w:val=" ADDIN NE.Ref.{E511024A-FE27-4205-B212-A41D622621C6}&lt;Citation&gt;&lt;Group&gt;&lt;References&gt;&lt;Item&gt;&lt;ID&gt;1026&lt;/ID&gt;&lt;UID&gt;{8FAD8C6C-E629-4107-8BF4-550499906707}&lt;/UID&gt;&lt;Title&gt;Chloroquine, an Endocytosis Blocking Agent, Inhibits Zika Virus Infection in Different Cell Models&lt;/Title&gt;&lt;Template&gt;Journal Article&lt;/Template&gt;&lt;Star&gt;0&lt;/Star&gt;&lt;Tag&gt;0&lt;/Tag&gt;&lt;Author&gt;Delvecchio, R; Higa, L M; Pezzuto, P; Valadao, A L; Garcez, P P; Monteiro, F L; Loiola, E C; Dias, A A; Silva, F J; Aliota, M T; Caine, E A; Osorio, J E; Bellio, M; O&amp;apos;Connor, D H; Rehen, S; de Aguiar, R S; Savarino, A; Campanati, L; Tanuri, A&lt;/Author&gt;&lt;Year&gt;2016&lt;/Year&gt;&lt;Details&gt;&lt;_accession_num&gt;27916837&lt;/_accession_num&gt;&lt;_author_adr&gt;Department of Genetics, Institute of Biology, Federal University of Rio de Janeiro, Rio de Janeiro 21941-902, Brazil. digodelvecchio@gmail.com.; Department of Genetics, Institute of Biology, Federal University of Rio de Janeiro, Rio de Janeiro 21941-902, Brazil. luizahiga@gmail.com.; Department of Genetics, Institute of Biology, Federal University of Rio de Janeiro, Rio de Janeiro 21941-902, Brazil. paulapezzuto81@gmail.com.; Department of Genetics, Institute of Biology, Federal University of Rio de Janeiro, Rio de Janeiro 21941-902, Brazil. analuvaladao@gmail.com.; Institute of Biomedical Sciences, Federal University of Rio de Janeiro, Rio de Janeiro 21941-902, Brazil. ppgarcez@gmail.com.; D&amp;apos;Or Institute for Research and Education (IDOR), Rio de Janeiro 22281-100, Brazil. ppgarcez@gmail.com.; Department of Genetics, Institute of Biology, Federal University of Rio de Janeiro, Rio de Janeiro 21941-902, Brazil. fabiolimonte@gmail.com.; D&amp;apos;Or Institute for Research and Education (IDOR), Rio de Janeiro 22281-100, Brazil. erickloiola@lance-ufrj.org.; Department of Immunology, Federal University of Rio de Janeiro, Rio de Janeiro 21941-902, Brazil. aadias2005@yahoo.com.br.; Institute of Biomedical Sciences, Federal University of Rio de Janeiro, Rio de Janeiro 21941-902, Brazil. fabiojms@icb.ufrj.br.; Department of Pathobiological Sciences, University of Wisconsin-Madison, Madison, WI 53706, USA. mtaliota@wisc.edu.; Department of Pathobiological Sciences, University of Wisconsin-Madison, Madison, WI 53706, USA. eacaine@wisc.edu.; Department of Pathobiological Sciences, University of Wisconsin-Madison, Madison, WI 53706, USA. jorge.osorio@wisc.edu.; Department of Immunology, Federal University of Rio de Janeiro, Rio de Janeiro 21941-902, Brazil. mariabellioufrj@gmail.com.; Department of Pathology and Laboratory Medicine, University of Wisconsin-Madison, Madison, WI 53706, USA. dhoconno@wisc.edu.; Institute of Biomedical Sciences, Federal University of Rio de Janeiro, Rio de Janeiro 21941-902, Brazil. srehen@lance-ufrj.org.; D&amp;apos;Or Institute for Research and Education (IDOR), Rio de Janeiro 22281-100, Brazil. srehen@lance-ufrj.org.; Department of Genetics, Institute of Biology, Federal University of Rio de Janeiro, Rio de Janeiro 21941-902, Brazil. santanarnt@gmail.com.; Istituto Superiore di Sanita, Deptartment of Infectious Diseases, 299 Viale Regina Elena, 00161 Rome, Italy. ansavari@yahoo.com.; Institute of Biomedical Sciences, Federal University of Rio de Janeiro, Rio de Janeiro 21941-902, Brazil. lcampanati@gmail.com.; Department of Genetics, Institute of Biology, Federal University of Rio de Janeiro, Rio de Janeiro 21941-902, Brazil. atanuri@biologia.ufrj.br.&lt;/_author_adr&gt;&lt;_created&gt;63179946&lt;/_created&gt;&lt;_date&gt;2016-11-29&lt;/_date&gt;&lt;_date_display&gt;2016 Nov 29&lt;/_date_display&gt;&lt;_db_updated&gt;PubMed&lt;/_db_updated&gt;&lt;_doi&gt;10.3390/v8120322&lt;/_doi&gt;&lt;_impact_factor&gt;   3.761&lt;/_impact_factor&gt;&lt;_isbn&gt;1999-4915 (Electronic); 1999-4915 (Linking)&lt;/_isbn&gt;&lt;_issue&gt;12&lt;/_issue&gt;&lt;_journal&gt;Viruses&lt;/_journal&gt;&lt;_keywords&gt;Animals; Antiviral Agents/*pharmacology; Cell Line; Chlorocebus aethiops; Chloroquine/*pharmacology; Endocytosis/*drug effects; Humans; Mice; Zika Virus/*drug effects/*physiology; Zika Virus Infection/*virology*Zika virus; *antiviral; *chloroquine; *microcephaly; *neural stem cell&lt;/_keywords&gt;&lt;_language&gt;eng&lt;/_language&gt;&lt;_modified&gt;63179975&lt;/_modified&gt;&lt;_tertiary_title&gt;Viruses&lt;/_tertiary_title&gt;&lt;_type_work&gt;Journal Article&lt;/_type_work&gt;&lt;_url&gt;http://www.ncbi.nlm.nih.gov/entrez/query.fcgi?cmd=Retrieve&amp;amp;db=pubmed&amp;amp;dopt=Abstract&amp;amp;list_uids=27916837&amp;amp;query_hl=1&lt;/_url&gt;&lt;_volume&gt;8&lt;/_volume&gt;&lt;/Details&gt;&lt;Extra&gt;&lt;DBUID&gt;{7AE9FBD0-19F5-4D37-A2CA-019E760553A9}&lt;/DBUID&gt;&lt;/Extra&gt;&lt;/Item&gt;&lt;/References&gt;&lt;/Group&gt;&lt;/Citation&gt;_x000a_"/>
    <w:docVar w:name="NE.Ref{FCBBCD1D-25BB-4364-B030-EFBDF28BFE71}" w:val=" ADDIN NE.Ref.{FCBBCD1D-25BB-4364-B030-EFBDF28BFE71}&lt;Citation&gt;&lt;Group&gt;&lt;References&gt;&lt;Item&gt;&lt;ID&gt;1028&lt;/ID&gt;&lt;UID&gt;{42320F06-57EF-46B1-8B4F-B63C4BFD09F3}&lt;/UID&gt;&lt;Title&gt;Anti-malaria drug chloroquine is highly effective in treating avian influenza A H5N1 virus infection in an animal model&lt;/Title&gt;&lt;Template&gt;Journal Article&lt;/Template&gt;&lt;Star&gt;0&lt;/Star&gt;&lt;Tag&gt;0&lt;/Tag&gt;&lt;Author&gt;Yan, Y; Zou, Z; Sun, Y; Li, X; Xu, K F; Wei, Y; Jin, N; Jiang, C&lt;/Author&gt;&lt;Year&gt;2013&lt;/Year&gt;&lt;Details&gt;&lt;_accession_num&gt;23208422&lt;/_accession_num&gt;&lt;_collection_scope&gt;SCI;SCIE;CSCD&lt;/_collection_scope&gt;&lt;_created&gt;63179951&lt;/_created&gt;&lt;_date&gt;2013-02-01&lt;/_date&gt;&lt;_date_display&gt;2013 Feb&lt;/_date_display&gt;&lt;_db_updated&gt;PubMed&lt;/_db_updated&gt;&lt;_doi&gt;10.1038/cr.2012.165&lt;/_doi&gt;&lt;_impact_factor&gt;  15.393&lt;/_impact_factor&gt;&lt;_isbn&gt;1748-7838 (Electronic); 1001-0602 (Linking)&lt;/_isbn&gt;&lt;_issue&gt;2&lt;/_issue&gt;&lt;_journal&gt;Cell Res&lt;/_journal&gt;&lt;_keywords&gt;Animals; Antimalarials/pharmacology/*therapeutic use; Birds; Cell Line, Tumor; Cell Survival/drug effects; Chloroquine/pharmacology/*therapeutic use; Disease Models, Animal; Humans; Influenza A Virus, H5N1 Subtype/drug effects; Influenza in Birds/drug therapy/*virology&lt;/_keywords&gt;&lt;_language&gt;eng&lt;/_language&gt;&lt;_modified&gt;63179977&lt;/_modified&gt;&lt;_pages&gt;300-2&lt;/_pages&gt;&lt;_tertiary_title&gt;Cell research&lt;/_tertiary_title&gt;&lt;_type_work&gt;Letter; Research Support, Non-U.S. Gov&amp;apos;t&lt;/_type_work&gt;&lt;_url&gt;http://www.ncbi.nlm.nih.gov/entrez/query.fcgi?cmd=Retrieve&amp;amp;db=pubmed&amp;amp;dopt=Abstract&amp;amp;list_uids=23208422&amp;amp;query_hl=1&lt;/_url&gt;&lt;_volume&gt;23&lt;/_volume&gt;&lt;/Details&gt;&lt;Extra&gt;&lt;DBUID&gt;{7AE9FBD0-19F5-4D37-A2CA-019E760553A9}&lt;/DBUID&gt;&lt;/Extra&gt;&lt;/Item&gt;&lt;/References&gt;&lt;/Group&gt;&lt;/Citation&gt;_x000a_"/>
    <w:docVar w:name="ne_docsoft" w:val="MSWord"/>
    <w:docVar w:name="ne_docversion" w:val="NoteExpress 2.0"/>
    <w:docVar w:name="ne_stylename" w:val="Brit J Industrial Medicine"/>
  </w:docVars>
  <w:rsids>
    <w:rsidRoot w:val="00886B38"/>
    <w:rsid w:val="000038D9"/>
    <w:rsid w:val="00042A71"/>
    <w:rsid w:val="00083B1F"/>
    <w:rsid w:val="00086B49"/>
    <w:rsid w:val="000B23FE"/>
    <w:rsid w:val="0013500E"/>
    <w:rsid w:val="00137E63"/>
    <w:rsid w:val="0017252D"/>
    <w:rsid w:val="001A7069"/>
    <w:rsid w:val="001D5CBB"/>
    <w:rsid w:val="001F3B5E"/>
    <w:rsid w:val="00222655"/>
    <w:rsid w:val="00222E2C"/>
    <w:rsid w:val="002303E0"/>
    <w:rsid w:val="0024326A"/>
    <w:rsid w:val="00256862"/>
    <w:rsid w:val="0026486C"/>
    <w:rsid w:val="00286890"/>
    <w:rsid w:val="002B7F12"/>
    <w:rsid w:val="002D1CF9"/>
    <w:rsid w:val="002E7171"/>
    <w:rsid w:val="002F738C"/>
    <w:rsid w:val="00320466"/>
    <w:rsid w:val="00331390"/>
    <w:rsid w:val="00370FA3"/>
    <w:rsid w:val="003A7399"/>
    <w:rsid w:val="003C4A30"/>
    <w:rsid w:val="003D750B"/>
    <w:rsid w:val="00425BCB"/>
    <w:rsid w:val="004562C1"/>
    <w:rsid w:val="00481DF2"/>
    <w:rsid w:val="00496012"/>
    <w:rsid w:val="004A740E"/>
    <w:rsid w:val="004D25E1"/>
    <w:rsid w:val="004D305A"/>
    <w:rsid w:val="004D3A7D"/>
    <w:rsid w:val="004F3200"/>
    <w:rsid w:val="005462AF"/>
    <w:rsid w:val="00546896"/>
    <w:rsid w:val="005D4CBE"/>
    <w:rsid w:val="005E31D4"/>
    <w:rsid w:val="005F27A9"/>
    <w:rsid w:val="00613A5B"/>
    <w:rsid w:val="006320FC"/>
    <w:rsid w:val="00634163"/>
    <w:rsid w:val="00637821"/>
    <w:rsid w:val="0064670D"/>
    <w:rsid w:val="00663E28"/>
    <w:rsid w:val="00674F51"/>
    <w:rsid w:val="006A449F"/>
    <w:rsid w:val="006A691C"/>
    <w:rsid w:val="006B6CB0"/>
    <w:rsid w:val="006C13DE"/>
    <w:rsid w:val="006C1A9D"/>
    <w:rsid w:val="0071624F"/>
    <w:rsid w:val="00727883"/>
    <w:rsid w:val="00733C4E"/>
    <w:rsid w:val="00734842"/>
    <w:rsid w:val="007623E0"/>
    <w:rsid w:val="00794E35"/>
    <w:rsid w:val="007E38CE"/>
    <w:rsid w:val="007E7163"/>
    <w:rsid w:val="007F05C4"/>
    <w:rsid w:val="00805045"/>
    <w:rsid w:val="00810340"/>
    <w:rsid w:val="00830CC0"/>
    <w:rsid w:val="00853BBF"/>
    <w:rsid w:val="008830F9"/>
    <w:rsid w:val="00886B38"/>
    <w:rsid w:val="008E27E7"/>
    <w:rsid w:val="008E6AD9"/>
    <w:rsid w:val="008F6EC5"/>
    <w:rsid w:val="0092137E"/>
    <w:rsid w:val="0092519A"/>
    <w:rsid w:val="009455DC"/>
    <w:rsid w:val="009561BF"/>
    <w:rsid w:val="00972305"/>
    <w:rsid w:val="009A5ED1"/>
    <w:rsid w:val="009A6774"/>
    <w:rsid w:val="00A27520"/>
    <w:rsid w:val="00A51EAC"/>
    <w:rsid w:val="00A65D6C"/>
    <w:rsid w:val="00A6678D"/>
    <w:rsid w:val="00A735B2"/>
    <w:rsid w:val="00AA6264"/>
    <w:rsid w:val="00AD35D9"/>
    <w:rsid w:val="00B1016C"/>
    <w:rsid w:val="00B1401A"/>
    <w:rsid w:val="00B50A33"/>
    <w:rsid w:val="00B7628E"/>
    <w:rsid w:val="00BC195B"/>
    <w:rsid w:val="00BF5E78"/>
    <w:rsid w:val="00C27727"/>
    <w:rsid w:val="00C67115"/>
    <w:rsid w:val="00C7671F"/>
    <w:rsid w:val="00C901B3"/>
    <w:rsid w:val="00CA7847"/>
    <w:rsid w:val="00CB12A3"/>
    <w:rsid w:val="00CB64D4"/>
    <w:rsid w:val="00D0120C"/>
    <w:rsid w:val="00D12436"/>
    <w:rsid w:val="00D260FF"/>
    <w:rsid w:val="00D57DEC"/>
    <w:rsid w:val="00D916A4"/>
    <w:rsid w:val="00DA6632"/>
    <w:rsid w:val="00DC3BD0"/>
    <w:rsid w:val="00DE01A0"/>
    <w:rsid w:val="00E00078"/>
    <w:rsid w:val="00E060AB"/>
    <w:rsid w:val="00E1166C"/>
    <w:rsid w:val="00E174C1"/>
    <w:rsid w:val="00E226C9"/>
    <w:rsid w:val="00E237AB"/>
    <w:rsid w:val="00E312AA"/>
    <w:rsid w:val="00E31813"/>
    <w:rsid w:val="00E46503"/>
    <w:rsid w:val="00E619FA"/>
    <w:rsid w:val="00EE01D9"/>
    <w:rsid w:val="00EE5FB9"/>
    <w:rsid w:val="00F15588"/>
    <w:rsid w:val="00F86A13"/>
    <w:rsid w:val="00F94342"/>
    <w:rsid w:val="00F947A7"/>
    <w:rsid w:val="00FA33DD"/>
    <w:rsid w:val="00FD097F"/>
    <w:rsid w:val="00FE3C5B"/>
    <w:rsid w:val="02F71ADA"/>
    <w:rsid w:val="037F73D2"/>
    <w:rsid w:val="054E617B"/>
    <w:rsid w:val="076D2EF7"/>
    <w:rsid w:val="07F6211A"/>
    <w:rsid w:val="0C861E2F"/>
    <w:rsid w:val="0E2C676D"/>
    <w:rsid w:val="151123C9"/>
    <w:rsid w:val="17EF48B4"/>
    <w:rsid w:val="19442E8B"/>
    <w:rsid w:val="19BB1D69"/>
    <w:rsid w:val="1A600FF0"/>
    <w:rsid w:val="2021144A"/>
    <w:rsid w:val="27A373E3"/>
    <w:rsid w:val="27FA4EFA"/>
    <w:rsid w:val="28C64A58"/>
    <w:rsid w:val="29A87828"/>
    <w:rsid w:val="32163342"/>
    <w:rsid w:val="33066F2C"/>
    <w:rsid w:val="364C460F"/>
    <w:rsid w:val="38654083"/>
    <w:rsid w:val="39CD7CD8"/>
    <w:rsid w:val="434E6A02"/>
    <w:rsid w:val="487249CC"/>
    <w:rsid w:val="4DE1697C"/>
    <w:rsid w:val="522E3B3F"/>
    <w:rsid w:val="530E61C0"/>
    <w:rsid w:val="54511722"/>
    <w:rsid w:val="550A1DB7"/>
    <w:rsid w:val="571565D0"/>
    <w:rsid w:val="599A685D"/>
    <w:rsid w:val="59AA3D11"/>
    <w:rsid w:val="5A530823"/>
    <w:rsid w:val="5B577991"/>
    <w:rsid w:val="5BA602BF"/>
    <w:rsid w:val="5CAD4FE9"/>
    <w:rsid w:val="607A3868"/>
    <w:rsid w:val="60D4663F"/>
    <w:rsid w:val="61581622"/>
    <w:rsid w:val="680834FE"/>
    <w:rsid w:val="6A9A0700"/>
    <w:rsid w:val="6E7E719F"/>
    <w:rsid w:val="7224683E"/>
    <w:rsid w:val="74902031"/>
    <w:rsid w:val="75243221"/>
    <w:rsid w:val="76E95EAB"/>
    <w:rsid w:val="7EC7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1FB1B44"/>
  <w15:docId w15:val="{85836FA6-EB57-4EA9-ABBC-833580CCF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semiHidden/>
    <w:unhideWhenUsed/>
    <w:pPr>
      <w:jc w:val="left"/>
    </w:pPr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  <w:rPr>
      <w:rFonts w:ascii="Calibri" w:eastAsia="SimSun" w:hAnsi="Calibri" w:cs="SimHe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Calibri" w:eastAsia="SimSun" w:hAnsi="Calibri" w:cs="SimHei"/>
    </w:r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TableGrid">
    <w:name w:val="Table Grid"/>
    <w:basedOn w:val="TableNormal"/>
    <w:uiPriority w:val="39"/>
    <w:rsid w:val="00CB12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6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D1919B-4CB1-4D02-91CC-56490C331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shangyuqi</dc:creator>
  <dc:description>NE.Rep</dc:description>
  <cp:lastModifiedBy>Karina Bevins</cp:lastModifiedBy>
  <cp:revision>101</cp:revision>
  <dcterms:created xsi:type="dcterms:W3CDTF">2020-02-11T09:17:00Z</dcterms:created>
  <dcterms:modified xsi:type="dcterms:W3CDTF">2020-05-11T03:11:00Z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