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F741B4" w14:textId="0BD78216" w:rsidR="0062259A" w:rsidRPr="00C26909" w:rsidRDefault="0062259A" w:rsidP="00C34631">
      <w:pPr>
        <w:jc w:val="both"/>
        <w:rPr>
          <w:rFonts w:ascii="LM Roman 10" w:hAnsi="LM Roman 10" w:cstheme="minorHAnsi"/>
        </w:rPr>
      </w:pPr>
      <w:bookmarkStart w:id="0" w:name="_GoBack"/>
      <w:bookmarkEnd w:id="0"/>
      <w:r w:rsidRPr="00EC3867">
        <w:rPr>
          <w:rFonts w:ascii="LM Roman 10" w:hAnsi="LM Roman 10" w:cstheme="minorHAnsi"/>
          <w:b/>
          <w:bCs/>
        </w:rPr>
        <w:t>Table</w:t>
      </w:r>
      <w:r w:rsidR="00EC3867" w:rsidRPr="00EC3867">
        <w:rPr>
          <w:rFonts w:ascii="LM Roman 10" w:hAnsi="LM Roman 10" w:cstheme="minorHAnsi"/>
          <w:b/>
          <w:bCs/>
        </w:rPr>
        <w:t xml:space="preserve"> S1</w:t>
      </w:r>
      <w:r w:rsidRPr="00EC3867">
        <w:rPr>
          <w:rFonts w:ascii="LM Roman 10" w:hAnsi="LM Roman 10" w:cstheme="minorHAnsi"/>
          <w:b/>
          <w:bCs/>
        </w:rPr>
        <w:t>.</w:t>
      </w:r>
      <w:r w:rsidRPr="00C26909">
        <w:rPr>
          <w:rFonts w:ascii="LM Roman 10" w:hAnsi="LM Roman 10" w:cstheme="minorHAnsi"/>
        </w:rPr>
        <w:t xml:space="preserve"> KEGG (Kyoto Encyclopedia of Genes and Genomes) and GO (Gene Ontology) analysis report for both up and </w:t>
      </w:r>
      <w:r w:rsidR="00AE19A7">
        <w:rPr>
          <w:rFonts w:ascii="LM Roman 10" w:hAnsi="LM Roman 10" w:cstheme="minorHAnsi"/>
        </w:rPr>
        <w:t>down-regulated</w:t>
      </w:r>
      <w:r w:rsidRPr="00C26909">
        <w:rPr>
          <w:rFonts w:ascii="LM Roman 10" w:hAnsi="LM Roman 10" w:cstheme="minorHAnsi"/>
        </w:rPr>
        <w:t xml:space="preserve"> Genes.</w:t>
      </w:r>
    </w:p>
    <w:p w14:paraId="45A069DC" w14:textId="77777777" w:rsidR="0062259A" w:rsidRPr="00C26909" w:rsidRDefault="0062259A" w:rsidP="0062259A">
      <w:pPr>
        <w:rPr>
          <w:rFonts w:ascii="LM Roman 10" w:hAnsi="LM Roman 10" w:cstheme="minorHAnsi"/>
        </w:rPr>
      </w:pP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2984"/>
        <w:gridCol w:w="771"/>
        <w:gridCol w:w="1798"/>
        <w:gridCol w:w="1635"/>
        <w:gridCol w:w="1635"/>
        <w:gridCol w:w="1119"/>
        <w:gridCol w:w="43"/>
      </w:tblGrid>
      <w:tr w:rsidR="0062259A" w:rsidRPr="00C22DFD" w14:paraId="394C117E" w14:textId="77777777" w:rsidTr="00C372CC">
        <w:tc>
          <w:tcPr>
            <w:tcW w:w="9985" w:type="dxa"/>
            <w:gridSpan w:val="7"/>
            <w:shd w:val="clear" w:color="auto" w:fill="BFBFBF" w:themeFill="background1" w:themeFillShade="BF"/>
          </w:tcPr>
          <w:p w14:paraId="360A0419" w14:textId="77777777" w:rsidR="0062259A" w:rsidRPr="00C22DFD" w:rsidRDefault="0062259A" w:rsidP="00C372CC">
            <w:pPr>
              <w:spacing w:line="360" w:lineRule="auto"/>
              <w:ind w:right="-686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sz w:val="16"/>
                <w:szCs w:val="16"/>
              </w:rPr>
              <w:t>KEGG</w:t>
            </w:r>
          </w:p>
        </w:tc>
      </w:tr>
      <w:tr w:rsidR="0062259A" w:rsidRPr="00C22DFD" w14:paraId="2D329547" w14:textId="77777777" w:rsidTr="00C372CC">
        <w:trPr>
          <w:gridAfter w:val="1"/>
          <w:wAfter w:w="45" w:type="dxa"/>
        </w:trPr>
        <w:tc>
          <w:tcPr>
            <w:tcW w:w="3013" w:type="dxa"/>
            <w:shd w:val="clear" w:color="auto" w:fill="D9D9D9" w:themeFill="background1" w:themeFillShade="D9"/>
          </w:tcPr>
          <w:p w14:paraId="3647E385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8"/>
                <w:szCs w:val="18"/>
              </w:rPr>
            </w:pPr>
            <w:r w:rsidRPr="00C22DFD">
              <w:rPr>
                <w:rFonts w:ascii="LM Roman 10" w:hAnsi="LM Roman 10" w:cs="XB Niloofar"/>
                <w:color w:val="000000"/>
                <w:sz w:val="18"/>
                <w:szCs w:val="18"/>
              </w:rPr>
              <w:t>Term</w:t>
            </w:r>
          </w:p>
        </w:tc>
        <w:tc>
          <w:tcPr>
            <w:tcW w:w="773" w:type="dxa"/>
            <w:shd w:val="clear" w:color="auto" w:fill="D9D9D9" w:themeFill="background1" w:themeFillShade="D9"/>
          </w:tcPr>
          <w:p w14:paraId="7EF0297F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Overlap</w:t>
            </w:r>
          </w:p>
        </w:tc>
        <w:tc>
          <w:tcPr>
            <w:tcW w:w="1781" w:type="dxa"/>
            <w:shd w:val="clear" w:color="auto" w:fill="D9D9D9" w:themeFill="background1" w:themeFillShade="D9"/>
          </w:tcPr>
          <w:p w14:paraId="5E74F894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14:paraId="487120F4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Odds Ratio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14:paraId="370A0CA7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Combined Score</w:t>
            </w:r>
          </w:p>
        </w:tc>
        <w:tc>
          <w:tcPr>
            <w:tcW w:w="1131" w:type="dxa"/>
            <w:shd w:val="clear" w:color="auto" w:fill="D9D9D9" w:themeFill="background1" w:themeFillShade="D9"/>
          </w:tcPr>
          <w:p w14:paraId="17943E9C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color w:val="000000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Genes</w:t>
            </w:r>
          </w:p>
        </w:tc>
      </w:tr>
      <w:tr w:rsidR="0062259A" w:rsidRPr="00C22DFD" w14:paraId="49F9F4B9" w14:textId="77777777" w:rsidTr="00EC3867">
        <w:trPr>
          <w:gridAfter w:val="1"/>
          <w:wAfter w:w="45" w:type="dxa"/>
          <w:trHeight w:val="584"/>
        </w:trPr>
        <w:tc>
          <w:tcPr>
            <w:tcW w:w="3013" w:type="dxa"/>
            <w:shd w:val="clear" w:color="auto" w:fill="FFFFFF" w:themeFill="background1"/>
          </w:tcPr>
          <w:p w14:paraId="08959DE3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8"/>
                <w:szCs w:val="18"/>
              </w:rPr>
            </w:pPr>
            <w:r w:rsidRPr="00C22DFD">
              <w:rPr>
                <w:rFonts w:ascii="LM Roman 10" w:hAnsi="LM Roman 10" w:cs="XB Niloofar"/>
                <w:color w:val="000000"/>
                <w:sz w:val="18"/>
                <w:szCs w:val="18"/>
              </w:rPr>
              <w:t>Ferroptosis</w:t>
            </w:r>
          </w:p>
        </w:tc>
        <w:tc>
          <w:tcPr>
            <w:tcW w:w="773" w:type="dxa"/>
          </w:tcPr>
          <w:p w14:paraId="6ED6BFD0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1/41</w:t>
            </w:r>
          </w:p>
        </w:tc>
        <w:tc>
          <w:tcPr>
            <w:tcW w:w="1781" w:type="dxa"/>
          </w:tcPr>
          <w:p w14:paraId="3F89912A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0.059748204247594700</w:t>
            </w:r>
          </w:p>
        </w:tc>
        <w:tc>
          <w:tcPr>
            <w:tcW w:w="1621" w:type="dxa"/>
          </w:tcPr>
          <w:p w14:paraId="1B92C2D0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17.18103448275860</w:t>
            </w:r>
          </w:p>
        </w:tc>
        <w:tc>
          <w:tcPr>
            <w:tcW w:w="1621" w:type="dxa"/>
          </w:tcPr>
          <w:p w14:paraId="68487522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48.409560113017700</w:t>
            </w:r>
          </w:p>
        </w:tc>
        <w:tc>
          <w:tcPr>
            <w:tcW w:w="1131" w:type="dxa"/>
          </w:tcPr>
          <w:p w14:paraId="3EC295CF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color w:val="000000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ALOX15</w:t>
            </w:r>
          </w:p>
        </w:tc>
      </w:tr>
      <w:tr w:rsidR="0062259A" w:rsidRPr="00C22DFD" w14:paraId="6A3644D6" w14:textId="77777777" w:rsidTr="00EC3867">
        <w:trPr>
          <w:gridAfter w:val="1"/>
          <w:wAfter w:w="45" w:type="dxa"/>
          <w:trHeight w:val="908"/>
        </w:trPr>
        <w:tc>
          <w:tcPr>
            <w:tcW w:w="3013" w:type="dxa"/>
            <w:shd w:val="clear" w:color="auto" w:fill="FFFFFF" w:themeFill="background1"/>
          </w:tcPr>
          <w:p w14:paraId="152E44D6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8"/>
                <w:szCs w:val="18"/>
              </w:rPr>
            </w:pPr>
            <w:r w:rsidRPr="00C22DFD">
              <w:rPr>
                <w:rFonts w:ascii="LM Roman 10" w:hAnsi="LM Roman 10" w:cs="XB Niloofar"/>
                <w:color w:val="000000"/>
                <w:sz w:val="18"/>
                <w:szCs w:val="18"/>
              </w:rPr>
              <w:t>Linoleic acid metabolism</w:t>
            </w:r>
          </w:p>
        </w:tc>
        <w:tc>
          <w:tcPr>
            <w:tcW w:w="773" w:type="dxa"/>
          </w:tcPr>
          <w:p w14:paraId="2B13813D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1/29</w:t>
            </w:r>
          </w:p>
        </w:tc>
        <w:tc>
          <w:tcPr>
            <w:tcW w:w="1781" w:type="dxa"/>
          </w:tcPr>
          <w:p w14:paraId="2651BD2E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0.04262771511114430</w:t>
            </w:r>
          </w:p>
        </w:tc>
        <w:tc>
          <w:tcPr>
            <w:tcW w:w="1621" w:type="dxa"/>
          </w:tcPr>
          <w:p w14:paraId="28D35425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24.559113300492600</w:t>
            </w:r>
          </w:p>
        </w:tc>
        <w:tc>
          <w:tcPr>
            <w:tcW w:w="1621" w:type="dxa"/>
          </w:tcPr>
          <w:p w14:paraId="4E4FDF64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77.49015815040230</w:t>
            </w:r>
          </w:p>
        </w:tc>
        <w:tc>
          <w:tcPr>
            <w:tcW w:w="1131" w:type="dxa"/>
          </w:tcPr>
          <w:p w14:paraId="6939D1E6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color w:val="000000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ALOX15</w:t>
            </w:r>
          </w:p>
        </w:tc>
      </w:tr>
      <w:tr w:rsidR="0062259A" w:rsidRPr="00C22DFD" w14:paraId="1A1F6C8F" w14:textId="77777777" w:rsidTr="00EC3867">
        <w:trPr>
          <w:gridAfter w:val="1"/>
          <w:wAfter w:w="45" w:type="dxa"/>
        </w:trPr>
        <w:tc>
          <w:tcPr>
            <w:tcW w:w="3013" w:type="dxa"/>
            <w:shd w:val="clear" w:color="auto" w:fill="FFFFFF" w:themeFill="background1"/>
          </w:tcPr>
          <w:p w14:paraId="3EFBAF3E" w14:textId="1F50A6DF" w:rsidR="0062259A" w:rsidRDefault="00867CCA" w:rsidP="00C372CC">
            <w:pPr>
              <w:spacing w:line="360" w:lineRule="auto"/>
              <w:rPr>
                <w:rFonts w:ascii="LM Roman 10" w:hAnsi="LM Roman 10" w:cs="XB Niloofar"/>
                <w:color w:val="000000"/>
                <w:sz w:val="18"/>
                <w:szCs w:val="18"/>
              </w:rPr>
            </w:pPr>
            <w:r>
              <w:rPr>
                <w:rFonts w:ascii="LM Roman 10" w:hAnsi="LM Roman 10" w:cs="XB Niloofar"/>
                <w:color w:val="000000"/>
                <w:sz w:val="18"/>
                <w:szCs w:val="18"/>
              </w:rPr>
              <w:t>The glycosylphosphatidylinositol</w:t>
            </w:r>
            <w:r w:rsidR="0062259A" w:rsidRPr="00C22DFD">
              <w:rPr>
                <w:rFonts w:ascii="LM Roman 10" w:hAnsi="LM Roman 10" w:cs="XB Niloofar"/>
                <w:color w:val="000000"/>
                <w:sz w:val="18"/>
                <w:szCs w:val="18"/>
              </w:rPr>
              <w:t xml:space="preserve"> (GPI)-anchor biosynthesis</w:t>
            </w:r>
          </w:p>
          <w:p w14:paraId="587EADC5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8"/>
                <w:szCs w:val="18"/>
              </w:rPr>
            </w:pPr>
          </w:p>
        </w:tc>
        <w:tc>
          <w:tcPr>
            <w:tcW w:w="773" w:type="dxa"/>
          </w:tcPr>
          <w:p w14:paraId="0EDD4D04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1781" w:type="dxa"/>
          </w:tcPr>
          <w:p w14:paraId="5AE03BE3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6.91239165097814E-04</w:t>
            </w:r>
          </w:p>
        </w:tc>
        <w:tc>
          <w:tcPr>
            <w:tcW w:w="1621" w:type="dxa"/>
          </w:tcPr>
          <w:p w14:paraId="67665E76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59.36309523809520</w:t>
            </w:r>
          </w:p>
        </w:tc>
        <w:tc>
          <w:tcPr>
            <w:tcW w:w="1621" w:type="dxa"/>
          </w:tcPr>
          <w:p w14:paraId="5D42BD64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431.9867091057640</w:t>
            </w:r>
          </w:p>
        </w:tc>
        <w:tc>
          <w:tcPr>
            <w:tcW w:w="1131" w:type="dxa"/>
          </w:tcPr>
          <w:p w14:paraId="64688E13" w14:textId="741E81D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color w:val="000000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PIGC;</w:t>
            </w:r>
            <w:r w:rsidR="00867CCA">
              <w:rPr>
                <w:rFonts w:ascii="LM Roman 10" w:hAnsi="LM Roman 10" w:cs="XB Niloofar"/>
                <w:color w:val="000000"/>
                <w:sz w:val="16"/>
                <w:szCs w:val="16"/>
              </w:rPr>
              <w:t xml:space="preserve"> </w:t>
            </w: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PIGW</w:t>
            </w:r>
          </w:p>
        </w:tc>
      </w:tr>
      <w:tr w:rsidR="0062259A" w:rsidRPr="00C22DFD" w14:paraId="5454A7CA" w14:textId="77777777" w:rsidTr="00C372CC">
        <w:trPr>
          <w:gridAfter w:val="1"/>
          <w:wAfter w:w="45" w:type="dxa"/>
        </w:trPr>
        <w:tc>
          <w:tcPr>
            <w:tcW w:w="9940" w:type="dxa"/>
            <w:gridSpan w:val="6"/>
            <w:shd w:val="clear" w:color="auto" w:fill="BFBFBF" w:themeFill="background1" w:themeFillShade="BF"/>
          </w:tcPr>
          <w:p w14:paraId="429474E1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8"/>
                <w:szCs w:val="18"/>
              </w:rPr>
            </w:pPr>
            <w:r w:rsidRPr="00C22DFD">
              <w:rPr>
                <w:rFonts w:ascii="LM Roman 10" w:hAnsi="LM Roman 10" w:cs="XB Niloofar"/>
                <w:sz w:val="18"/>
                <w:szCs w:val="18"/>
              </w:rPr>
              <w:t>GO</w:t>
            </w:r>
          </w:p>
        </w:tc>
      </w:tr>
      <w:tr w:rsidR="0062259A" w:rsidRPr="00C22DFD" w14:paraId="73A774B1" w14:textId="77777777" w:rsidTr="00C372CC">
        <w:trPr>
          <w:gridAfter w:val="1"/>
          <w:wAfter w:w="45" w:type="dxa"/>
        </w:trPr>
        <w:tc>
          <w:tcPr>
            <w:tcW w:w="3013" w:type="dxa"/>
            <w:shd w:val="clear" w:color="auto" w:fill="D9D9D9" w:themeFill="background1" w:themeFillShade="D9"/>
          </w:tcPr>
          <w:p w14:paraId="4EB5D83C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8"/>
                <w:szCs w:val="18"/>
              </w:rPr>
            </w:pPr>
            <w:r w:rsidRPr="00C22DFD">
              <w:rPr>
                <w:rFonts w:ascii="LM Roman 10" w:hAnsi="LM Roman 10" w:cs="XB Niloofar"/>
                <w:color w:val="000000"/>
                <w:sz w:val="18"/>
                <w:szCs w:val="18"/>
              </w:rPr>
              <w:t>Term</w:t>
            </w:r>
          </w:p>
        </w:tc>
        <w:tc>
          <w:tcPr>
            <w:tcW w:w="773" w:type="dxa"/>
            <w:shd w:val="clear" w:color="auto" w:fill="D9D9D9" w:themeFill="background1" w:themeFillShade="D9"/>
          </w:tcPr>
          <w:p w14:paraId="31354632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Overlap</w:t>
            </w:r>
          </w:p>
        </w:tc>
        <w:tc>
          <w:tcPr>
            <w:tcW w:w="1781" w:type="dxa"/>
            <w:shd w:val="clear" w:color="auto" w:fill="D9D9D9" w:themeFill="background1" w:themeFillShade="D9"/>
          </w:tcPr>
          <w:p w14:paraId="63D2C22E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14:paraId="27704CA2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Odds Ratio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14:paraId="1A38A83D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Combined Score</w:t>
            </w:r>
          </w:p>
        </w:tc>
        <w:tc>
          <w:tcPr>
            <w:tcW w:w="1131" w:type="dxa"/>
            <w:shd w:val="clear" w:color="auto" w:fill="D9D9D9" w:themeFill="background1" w:themeFillShade="D9"/>
          </w:tcPr>
          <w:p w14:paraId="0A9AE748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Genes</w:t>
            </w:r>
          </w:p>
        </w:tc>
      </w:tr>
      <w:tr w:rsidR="0062259A" w:rsidRPr="00C22DFD" w14:paraId="46D89B97" w14:textId="77777777" w:rsidTr="00EC3867">
        <w:trPr>
          <w:gridAfter w:val="1"/>
          <w:wAfter w:w="45" w:type="dxa"/>
        </w:trPr>
        <w:tc>
          <w:tcPr>
            <w:tcW w:w="3013" w:type="dxa"/>
            <w:shd w:val="clear" w:color="auto" w:fill="FFFFFF" w:themeFill="background1"/>
          </w:tcPr>
          <w:p w14:paraId="7A34ABB3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8"/>
                <w:szCs w:val="18"/>
              </w:rPr>
            </w:pPr>
            <w:r w:rsidRPr="00C22DFD">
              <w:rPr>
                <w:rFonts w:ascii="LM Roman 10" w:hAnsi="LM Roman 10" w:cs="XB Niloofar"/>
                <w:color w:val="000000"/>
                <w:sz w:val="18"/>
                <w:szCs w:val="18"/>
              </w:rPr>
              <w:t>O-acyltransferase activity (GO:0008374)</w:t>
            </w:r>
          </w:p>
        </w:tc>
        <w:tc>
          <w:tcPr>
            <w:tcW w:w="773" w:type="dxa"/>
          </w:tcPr>
          <w:p w14:paraId="51ABE68A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1781" w:type="dxa"/>
          </w:tcPr>
          <w:p w14:paraId="4AB8275B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0.04406585504505750</w:t>
            </w:r>
          </w:p>
        </w:tc>
        <w:tc>
          <w:tcPr>
            <w:tcW w:w="1621" w:type="dxa"/>
          </w:tcPr>
          <w:p w14:paraId="15CAA521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23.711058263971500</w:t>
            </w:r>
          </w:p>
        </w:tc>
        <w:tc>
          <w:tcPr>
            <w:tcW w:w="1621" w:type="dxa"/>
          </w:tcPr>
          <w:p w14:paraId="1A2D9904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74.02758505991470</w:t>
            </w:r>
          </w:p>
        </w:tc>
        <w:tc>
          <w:tcPr>
            <w:tcW w:w="1131" w:type="dxa"/>
          </w:tcPr>
          <w:p w14:paraId="6253E081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PIGW</w:t>
            </w:r>
          </w:p>
        </w:tc>
      </w:tr>
      <w:tr w:rsidR="0062259A" w:rsidRPr="00C22DFD" w14:paraId="2432C485" w14:textId="77777777" w:rsidTr="00EC3867">
        <w:trPr>
          <w:gridAfter w:val="1"/>
          <w:wAfter w:w="45" w:type="dxa"/>
        </w:trPr>
        <w:tc>
          <w:tcPr>
            <w:tcW w:w="3013" w:type="dxa"/>
            <w:shd w:val="clear" w:color="auto" w:fill="FFFFFF" w:themeFill="background1"/>
          </w:tcPr>
          <w:p w14:paraId="7ED5CAD1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8"/>
                <w:szCs w:val="18"/>
              </w:rPr>
            </w:pPr>
            <w:proofErr w:type="spellStart"/>
            <w:r w:rsidRPr="00C22DFD">
              <w:rPr>
                <w:rFonts w:ascii="LM Roman 10" w:hAnsi="LM Roman 10" w:cs="XB Niloofar"/>
                <w:color w:val="000000"/>
                <w:sz w:val="18"/>
                <w:szCs w:val="18"/>
              </w:rPr>
              <w:t>lysophospholipase</w:t>
            </w:r>
            <w:proofErr w:type="spellEnd"/>
            <w:r w:rsidRPr="00C22DFD">
              <w:rPr>
                <w:rFonts w:ascii="LM Roman 10" w:hAnsi="LM Roman 10" w:cs="XB Niloofar"/>
                <w:color w:val="000000"/>
                <w:sz w:val="18"/>
                <w:szCs w:val="18"/>
              </w:rPr>
              <w:t xml:space="preserve"> activity (GO:0004622)</w:t>
            </w:r>
          </w:p>
        </w:tc>
        <w:tc>
          <w:tcPr>
            <w:tcW w:w="773" w:type="dxa"/>
          </w:tcPr>
          <w:p w14:paraId="6AD2A165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1/21</w:t>
            </w:r>
          </w:p>
        </w:tc>
        <w:tc>
          <w:tcPr>
            <w:tcW w:w="1781" w:type="dxa"/>
          </w:tcPr>
          <w:p w14:paraId="2D868811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0.031047062800707400</w:t>
            </w:r>
          </w:p>
        </w:tc>
        <w:tc>
          <w:tcPr>
            <w:tcW w:w="1621" w:type="dxa"/>
          </w:tcPr>
          <w:p w14:paraId="1D1ECF11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34.39655172413790</w:t>
            </w:r>
          </w:p>
        </w:tc>
        <w:tc>
          <w:tcPr>
            <w:tcW w:w="1621" w:type="dxa"/>
          </w:tcPr>
          <w:p w14:paraId="41FA7F51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119.43346355828800</w:t>
            </w:r>
          </w:p>
        </w:tc>
        <w:tc>
          <w:tcPr>
            <w:tcW w:w="1131" w:type="dxa"/>
          </w:tcPr>
          <w:p w14:paraId="41F30C7C" w14:textId="77777777" w:rsidR="0062259A" w:rsidRPr="00C22DFD" w:rsidRDefault="0062259A" w:rsidP="00C372CC">
            <w:pPr>
              <w:spacing w:line="360" w:lineRule="auto"/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CLC</w:t>
            </w:r>
          </w:p>
        </w:tc>
      </w:tr>
      <w:tr w:rsidR="0062259A" w:rsidRPr="00C22DFD" w14:paraId="50980E87" w14:textId="77777777" w:rsidTr="00EC3867">
        <w:trPr>
          <w:gridAfter w:val="1"/>
          <w:wAfter w:w="45" w:type="dxa"/>
        </w:trPr>
        <w:tc>
          <w:tcPr>
            <w:tcW w:w="3013" w:type="dxa"/>
            <w:shd w:val="clear" w:color="auto" w:fill="FFFFFF" w:themeFill="background1"/>
          </w:tcPr>
          <w:p w14:paraId="4AA9E321" w14:textId="77777777" w:rsidR="0062259A" w:rsidRPr="00C22DFD" w:rsidRDefault="0062259A" w:rsidP="00C372CC">
            <w:pPr>
              <w:rPr>
                <w:rFonts w:ascii="LM Roman 10" w:hAnsi="LM Roman 10" w:cs="XB Niloofar"/>
                <w:sz w:val="18"/>
                <w:szCs w:val="18"/>
              </w:rPr>
            </w:pPr>
            <w:r w:rsidRPr="00C22DFD">
              <w:rPr>
                <w:rFonts w:ascii="LM Roman 10" w:hAnsi="LM Roman 10" w:cs="XB Niloofar"/>
                <w:color w:val="000000"/>
                <w:sz w:val="18"/>
                <w:szCs w:val="18"/>
              </w:rPr>
              <w:t>steroid dehydrogenase activity, acting on the CH-OH group of donors, NAD or NADP as acceptor (GO:0033764)</w:t>
            </w:r>
          </w:p>
        </w:tc>
        <w:tc>
          <w:tcPr>
            <w:tcW w:w="773" w:type="dxa"/>
          </w:tcPr>
          <w:p w14:paraId="727B4765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1/21</w:t>
            </w:r>
          </w:p>
        </w:tc>
        <w:tc>
          <w:tcPr>
            <w:tcW w:w="1781" w:type="dxa"/>
          </w:tcPr>
          <w:p w14:paraId="7E6EE8CC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0.031047062800707400</w:t>
            </w:r>
          </w:p>
        </w:tc>
        <w:tc>
          <w:tcPr>
            <w:tcW w:w="1621" w:type="dxa"/>
          </w:tcPr>
          <w:p w14:paraId="7FE5C4BB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34.39655172413790</w:t>
            </w:r>
          </w:p>
        </w:tc>
        <w:tc>
          <w:tcPr>
            <w:tcW w:w="1621" w:type="dxa"/>
          </w:tcPr>
          <w:p w14:paraId="2CB9260E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119.43346355828800</w:t>
            </w:r>
          </w:p>
        </w:tc>
        <w:tc>
          <w:tcPr>
            <w:tcW w:w="1131" w:type="dxa"/>
          </w:tcPr>
          <w:p w14:paraId="55F5C51F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HSD17B3</w:t>
            </w:r>
          </w:p>
        </w:tc>
      </w:tr>
      <w:tr w:rsidR="0062259A" w:rsidRPr="00C22DFD" w14:paraId="4EA529EF" w14:textId="77777777" w:rsidTr="00EC3867">
        <w:trPr>
          <w:gridAfter w:val="1"/>
          <w:wAfter w:w="45" w:type="dxa"/>
        </w:trPr>
        <w:tc>
          <w:tcPr>
            <w:tcW w:w="3013" w:type="dxa"/>
            <w:shd w:val="clear" w:color="auto" w:fill="FFFFFF" w:themeFill="background1"/>
          </w:tcPr>
          <w:p w14:paraId="747229D5" w14:textId="77777777" w:rsidR="0062259A" w:rsidRPr="00C22DFD" w:rsidRDefault="0062259A" w:rsidP="00C372CC">
            <w:pPr>
              <w:rPr>
                <w:rFonts w:ascii="LM Roman 10" w:hAnsi="LM Roman 10" w:cs="XB Niloofar"/>
                <w:sz w:val="18"/>
                <w:szCs w:val="18"/>
              </w:rPr>
            </w:pPr>
            <w:r w:rsidRPr="00C22DFD">
              <w:rPr>
                <w:rFonts w:ascii="LM Roman 10" w:hAnsi="LM Roman 10" w:cs="XB Niloofar"/>
                <w:color w:val="000000"/>
                <w:sz w:val="18"/>
                <w:szCs w:val="18"/>
              </w:rPr>
              <w:t>oxidoreductase activity, acting on single donors with incorporation of molecular oxygen, incorporation of two atoms of oxygen (GO:0016702)</w:t>
            </w:r>
          </w:p>
        </w:tc>
        <w:tc>
          <w:tcPr>
            <w:tcW w:w="773" w:type="dxa"/>
          </w:tcPr>
          <w:p w14:paraId="5ABBB395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1/18</w:t>
            </w:r>
          </w:p>
        </w:tc>
        <w:tc>
          <w:tcPr>
            <w:tcW w:w="1781" w:type="dxa"/>
          </w:tcPr>
          <w:p w14:paraId="6DE547D9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0.02666950460061790</w:t>
            </w:r>
          </w:p>
        </w:tc>
        <w:tc>
          <w:tcPr>
            <w:tcW w:w="1621" w:type="dxa"/>
          </w:tcPr>
          <w:p w14:paraId="10023F2E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40.47261663286000</w:t>
            </w:r>
          </w:p>
        </w:tc>
        <w:tc>
          <w:tcPr>
            <w:tcW w:w="1621" w:type="dxa"/>
          </w:tcPr>
          <w:p w14:paraId="413E7831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146.68225415832800</w:t>
            </w:r>
          </w:p>
        </w:tc>
        <w:tc>
          <w:tcPr>
            <w:tcW w:w="1131" w:type="dxa"/>
          </w:tcPr>
          <w:p w14:paraId="1495B749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ALOX15</w:t>
            </w:r>
          </w:p>
        </w:tc>
      </w:tr>
      <w:tr w:rsidR="0062259A" w:rsidRPr="00C22DFD" w14:paraId="6E15A880" w14:textId="77777777" w:rsidTr="00EC3867">
        <w:trPr>
          <w:gridAfter w:val="1"/>
          <w:wAfter w:w="45" w:type="dxa"/>
        </w:trPr>
        <w:tc>
          <w:tcPr>
            <w:tcW w:w="3013" w:type="dxa"/>
            <w:shd w:val="clear" w:color="auto" w:fill="FFFFFF" w:themeFill="background1"/>
          </w:tcPr>
          <w:p w14:paraId="31469B6E" w14:textId="2C60310A" w:rsidR="0062259A" w:rsidRPr="00C22DFD" w:rsidRDefault="0062259A" w:rsidP="00C372CC">
            <w:pPr>
              <w:rPr>
                <w:rFonts w:ascii="LM Roman 10" w:hAnsi="LM Roman 10" w:cs="XB Niloofar"/>
                <w:sz w:val="18"/>
                <w:szCs w:val="18"/>
              </w:rPr>
            </w:pPr>
            <w:r w:rsidRPr="00C22DFD">
              <w:rPr>
                <w:rFonts w:ascii="LM Roman 10" w:hAnsi="LM Roman 10" w:cs="XB Niloofar"/>
                <w:color w:val="000000"/>
                <w:sz w:val="18"/>
                <w:szCs w:val="18"/>
              </w:rPr>
              <w:t xml:space="preserve">cysteine-type endopeptidase activity involved in </w:t>
            </w:r>
            <w:r w:rsidR="00867CCA">
              <w:rPr>
                <w:rFonts w:ascii="LM Roman 10" w:hAnsi="LM Roman 10" w:cs="XB Niloofar"/>
                <w:color w:val="000000"/>
                <w:sz w:val="18"/>
                <w:szCs w:val="18"/>
              </w:rPr>
              <w:t xml:space="preserve">the </w:t>
            </w:r>
            <w:r w:rsidRPr="00C22DFD">
              <w:rPr>
                <w:rFonts w:ascii="LM Roman 10" w:hAnsi="LM Roman 10" w:cs="XB Niloofar"/>
                <w:color w:val="000000"/>
                <w:sz w:val="18"/>
                <w:szCs w:val="18"/>
              </w:rPr>
              <w:t>apoptotic process (GO:0097153)</w:t>
            </w:r>
          </w:p>
        </w:tc>
        <w:tc>
          <w:tcPr>
            <w:tcW w:w="773" w:type="dxa"/>
          </w:tcPr>
          <w:p w14:paraId="7CC58A1F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1/15</w:t>
            </w:r>
          </w:p>
        </w:tc>
        <w:tc>
          <w:tcPr>
            <w:tcW w:w="1781" w:type="dxa"/>
          </w:tcPr>
          <w:p w14:paraId="4150CC2F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0.022272833024450600</w:t>
            </w:r>
          </w:p>
        </w:tc>
        <w:tc>
          <w:tcPr>
            <w:tcW w:w="1621" w:type="dxa"/>
          </w:tcPr>
          <w:p w14:paraId="53B609E7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49.152709359605900</w:t>
            </w:r>
          </w:p>
        </w:tc>
        <w:tc>
          <w:tcPr>
            <w:tcW w:w="1621" w:type="dxa"/>
          </w:tcPr>
          <w:p w14:paraId="09A6D32A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186.9959576603660</w:t>
            </w:r>
          </w:p>
        </w:tc>
        <w:tc>
          <w:tcPr>
            <w:tcW w:w="1131" w:type="dxa"/>
          </w:tcPr>
          <w:p w14:paraId="5FFFA97A" w14:textId="77777777" w:rsidR="0062259A" w:rsidRPr="00C22DFD" w:rsidRDefault="0062259A" w:rsidP="00C372CC">
            <w:pPr>
              <w:rPr>
                <w:rFonts w:ascii="LM Roman 10" w:hAnsi="LM Roman 10" w:cs="XB Niloofar"/>
                <w:sz w:val="16"/>
                <w:szCs w:val="16"/>
              </w:rPr>
            </w:pPr>
            <w:r w:rsidRPr="00C22DFD">
              <w:rPr>
                <w:rFonts w:ascii="LM Roman 10" w:hAnsi="LM Roman 10" w:cs="XB Niloofar"/>
                <w:color w:val="000000"/>
                <w:sz w:val="16"/>
                <w:szCs w:val="16"/>
              </w:rPr>
              <w:t>CLC</w:t>
            </w:r>
          </w:p>
        </w:tc>
      </w:tr>
    </w:tbl>
    <w:p w14:paraId="2F9D353D" w14:textId="4FEE2804" w:rsidR="00D94A57" w:rsidRDefault="00D94A57" w:rsidP="0062259A"/>
    <w:p w14:paraId="7E82027B" w14:textId="5CA63180" w:rsidR="0062259A" w:rsidRDefault="0062259A" w:rsidP="0062259A"/>
    <w:p w14:paraId="76F9B060" w14:textId="77777777" w:rsidR="0062259A" w:rsidRDefault="0062259A" w:rsidP="0062259A">
      <w:pPr>
        <w:rPr>
          <w:rFonts w:ascii="LM Roman 10" w:hAnsi="LM Roman 10" w:cstheme="minorHAnsi"/>
        </w:rPr>
      </w:pPr>
    </w:p>
    <w:p w14:paraId="15821103" w14:textId="77777777" w:rsidR="0062259A" w:rsidRDefault="0062259A" w:rsidP="0062259A">
      <w:pPr>
        <w:rPr>
          <w:rFonts w:ascii="LM Roman 10" w:hAnsi="LM Roman 10" w:cstheme="minorHAnsi"/>
        </w:rPr>
      </w:pPr>
    </w:p>
    <w:p w14:paraId="7DEE742D" w14:textId="77777777" w:rsidR="0062259A" w:rsidRDefault="0062259A" w:rsidP="0062259A">
      <w:pPr>
        <w:rPr>
          <w:rFonts w:ascii="LM Roman 10" w:hAnsi="LM Roman 10" w:cstheme="minorHAnsi"/>
        </w:rPr>
      </w:pPr>
    </w:p>
    <w:p w14:paraId="57F1A673" w14:textId="77777777" w:rsidR="0062259A" w:rsidRDefault="0062259A" w:rsidP="0062259A">
      <w:pPr>
        <w:rPr>
          <w:rFonts w:ascii="LM Roman 10" w:hAnsi="LM Roman 10" w:cstheme="minorHAnsi"/>
        </w:rPr>
      </w:pPr>
    </w:p>
    <w:p w14:paraId="39BE9E7A" w14:textId="77777777" w:rsidR="0062259A" w:rsidRDefault="0062259A" w:rsidP="0062259A">
      <w:pPr>
        <w:rPr>
          <w:rFonts w:ascii="LM Roman 10" w:hAnsi="LM Roman 10" w:cstheme="minorHAnsi"/>
        </w:rPr>
      </w:pPr>
    </w:p>
    <w:p w14:paraId="07962061" w14:textId="78770B3E" w:rsidR="0062259A" w:rsidRDefault="0062259A" w:rsidP="0062259A">
      <w:pPr>
        <w:rPr>
          <w:rFonts w:ascii="LM Roman 10" w:hAnsi="LM Roman 10" w:cstheme="minorHAnsi"/>
        </w:rPr>
      </w:pPr>
    </w:p>
    <w:p w14:paraId="5F528337" w14:textId="77777777" w:rsidR="0062259A" w:rsidRDefault="0062259A" w:rsidP="0062259A">
      <w:pPr>
        <w:jc w:val="both"/>
        <w:rPr>
          <w:rFonts w:ascii="LM Roman 10" w:hAnsi="LM Roman 10" w:cstheme="minorHAnsi"/>
          <w:lang w:bidi="fa-IR"/>
        </w:rPr>
      </w:pPr>
    </w:p>
    <w:p w14:paraId="0C998DFE" w14:textId="7C518B1B" w:rsidR="0062259A" w:rsidRDefault="0062259A" w:rsidP="0062259A">
      <w:pPr>
        <w:jc w:val="both"/>
        <w:rPr>
          <w:rFonts w:ascii="LM Roman 10" w:hAnsi="LM Roman 10" w:cstheme="minorHAnsi"/>
          <w:lang w:bidi="fa-IR"/>
        </w:rPr>
        <w:sectPr w:rsidR="0062259A" w:rsidSect="00122515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3F40012" w14:textId="11F78B43" w:rsidR="0062259A" w:rsidRPr="00C26909" w:rsidRDefault="0062259A" w:rsidP="00140F88">
      <w:pPr>
        <w:jc w:val="both"/>
        <w:rPr>
          <w:rFonts w:ascii="LM Roman 10" w:hAnsi="LM Roman 10" w:cstheme="minorHAnsi"/>
        </w:rPr>
      </w:pPr>
      <w:r w:rsidRPr="00EC3867">
        <w:rPr>
          <w:rFonts w:ascii="LM Roman 10" w:hAnsi="LM Roman 10" w:cstheme="minorHAnsi"/>
          <w:b/>
          <w:bCs/>
        </w:rPr>
        <w:lastRenderedPageBreak/>
        <w:t>T</w:t>
      </w:r>
      <w:r w:rsidR="00EC3867" w:rsidRPr="00EC3867">
        <w:rPr>
          <w:rFonts w:ascii="LM Roman 10" w:hAnsi="LM Roman 10" w:cstheme="minorHAnsi"/>
          <w:b/>
          <w:bCs/>
        </w:rPr>
        <w:t>able S2.</w:t>
      </w:r>
      <w:r w:rsidRPr="00C26909">
        <w:rPr>
          <w:rFonts w:ascii="LM Roman 10" w:hAnsi="LM Roman 10" w:cstheme="minorHAnsi"/>
        </w:rPr>
        <w:t xml:space="preserve"> </w:t>
      </w:r>
      <w:r w:rsidR="00B87754">
        <w:rPr>
          <w:rFonts w:ascii="LM Roman 10" w:hAnsi="LM Roman 10" w:cstheme="minorHAnsi"/>
        </w:rPr>
        <w:t>Top</w:t>
      </w:r>
      <w:r w:rsidRPr="00C26909">
        <w:rPr>
          <w:rFonts w:ascii="LM Roman 10" w:hAnsi="LM Roman 10" w:cstheme="minorHAnsi"/>
        </w:rPr>
        <w:t xml:space="preserve"> </w:t>
      </w:r>
      <w:bookmarkStart w:id="1" w:name="_Hlk95513843"/>
      <w:r w:rsidRPr="00C26909">
        <w:rPr>
          <w:rFonts w:ascii="LM Roman 10" w:hAnsi="LM Roman 10" w:cstheme="minorHAnsi"/>
        </w:rPr>
        <w:t>pathways</w:t>
      </w:r>
      <w:bookmarkEnd w:id="1"/>
      <w:r w:rsidRPr="00C26909">
        <w:rPr>
          <w:rFonts w:ascii="LM Roman 10" w:hAnsi="LM Roman 10" w:cstheme="minorHAnsi"/>
        </w:rPr>
        <w:t xml:space="preserve"> </w:t>
      </w:r>
      <w:r w:rsidR="00B87754">
        <w:rPr>
          <w:rFonts w:ascii="LM Roman 10" w:hAnsi="LM Roman 10" w:cstheme="minorHAnsi"/>
        </w:rPr>
        <w:t>considered to</w:t>
      </w:r>
      <w:r w:rsidRPr="00C26909">
        <w:rPr>
          <w:rFonts w:ascii="LM Roman 10" w:hAnsi="LM Roman 10" w:cstheme="minorHAnsi"/>
        </w:rPr>
        <w:t xml:space="preserve"> up-regulated genes in brain metastasis patients (</w:t>
      </w:r>
      <w:proofErr w:type="spellStart"/>
      <w:r w:rsidRPr="00C26909">
        <w:rPr>
          <w:rFonts w:ascii="LM Roman 10" w:hAnsi="LM Roman 10" w:cstheme="minorHAnsi"/>
        </w:rPr>
        <w:t>BioPlanet</w:t>
      </w:r>
      <w:proofErr w:type="spellEnd"/>
      <w:r w:rsidRPr="00C26909">
        <w:rPr>
          <w:rFonts w:ascii="LM Roman 10" w:hAnsi="LM Roman 10" w:cstheme="minorHAnsi"/>
        </w:rPr>
        <w:t xml:space="preserve"> 2019 database)</w:t>
      </w:r>
    </w:p>
    <w:p w14:paraId="62B37D17" w14:textId="77777777" w:rsidR="0062259A" w:rsidRPr="00C26909" w:rsidRDefault="0062259A" w:rsidP="0062259A">
      <w:pPr>
        <w:rPr>
          <w:rFonts w:ascii="LM Roman 10" w:hAnsi="LM Roman 10" w:cstheme="minorHAnsi"/>
        </w:rPr>
      </w:pPr>
    </w:p>
    <w:tbl>
      <w:tblPr>
        <w:tblStyle w:val="GridTable1LightAccent3"/>
        <w:tblW w:w="0" w:type="auto"/>
        <w:tblLook w:val="04A0" w:firstRow="1" w:lastRow="0" w:firstColumn="1" w:lastColumn="0" w:noHBand="0" w:noVBand="1"/>
      </w:tblPr>
      <w:tblGrid>
        <w:gridCol w:w="6385"/>
        <w:gridCol w:w="1083"/>
        <w:gridCol w:w="1882"/>
      </w:tblGrid>
      <w:tr w:rsidR="0062259A" w:rsidRPr="00EC3867" w14:paraId="7ED9519C" w14:textId="77777777" w:rsidTr="00EC38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shd w:val="clear" w:color="auto" w:fill="A6A6A6" w:themeFill="background1" w:themeFillShade="A6"/>
            <w:noWrap/>
            <w:hideMark/>
          </w:tcPr>
          <w:p w14:paraId="1AD2D14C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 xml:space="preserve"> Key pathways</w:t>
            </w:r>
          </w:p>
        </w:tc>
        <w:tc>
          <w:tcPr>
            <w:tcW w:w="1083" w:type="dxa"/>
            <w:shd w:val="clear" w:color="auto" w:fill="A6A6A6" w:themeFill="background1" w:themeFillShade="A6"/>
            <w:noWrap/>
            <w:hideMark/>
          </w:tcPr>
          <w:p w14:paraId="24B40057" w14:textId="77777777" w:rsidR="0062259A" w:rsidRPr="00EC3867" w:rsidRDefault="0062259A" w:rsidP="00EC38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P-value</w:t>
            </w:r>
          </w:p>
        </w:tc>
        <w:tc>
          <w:tcPr>
            <w:tcW w:w="1882" w:type="dxa"/>
            <w:shd w:val="clear" w:color="auto" w:fill="A6A6A6" w:themeFill="background1" w:themeFillShade="A6"/>
            <w:noWrap/>
            <w:hideMark/>
          </w:tcPr>
          <w:p w14:paraId="287DD822" w14:textId="77777777" w:rsidR="0062259A" w:rsidRPr="00EC3867" w:rsidRDefault="0062259A" w:rsidP="00EC38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Genes</w:t>
            </w:r>
          </w:p>
        </w:tc>
      </w:tr>
      <w:tr w:rsidR="0062259A" w:rsidRPr="00EC3867" w14:paraId="7EA97A52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721CD5E4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Inhibition of activated T cell apoptosis by neuropeptides VIP and PACAP</w:t>
            </w:r>
          </w:p>
        </w:tc>
        <w:tc>
          <w:tcPr>
            <w:tcW w:w="1083" w:type="dxa"/>
            <w:noWrap/>
            <w:hideMark/>
          </w:tcPr>
          <w:p w14:paraId="57466E5C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0.038301</w:t>
            </w:r>
          </w:p>
        </w:tc>
        <w:tc>
          <w:tcPr>
            <w:tcW w:w="1882" w:type="dxa"/>
            <w:noWrap/>
            <w:hideMark/>
          </w:tcPr>
          <w:p w14:paraId="440493DE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EGR3</w:t>
            </w:r>
          </w:p>
        </w:tc>
      </w:tr>
      <w:tr w:rsidR="0062259A" w:rsidRPr="00EC3867" w14:paraId="7638A4A8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46C6915A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Interleukin-5 regulation of apoptosis</w:t>
            </w:r>
          </w:p>
        </w:tc>
        <w:tc>
          <w:tcPr>
            <w:tcW w:w="1083" w:type="dxa"/>
            <w:noWrap/>
            <w:hideMark/>
          </w:tcPr>
          <w:p w14:paraId="4AC30362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0.019628</w:t>
            </w:r>
          </w:p>
        </w:tc>
        <w:tc>
          <w:tcPr>
            <w:tcW w:w="1882" w:type="dxa"/>
            <w:noWrap/>
            <w:hideMark/>
          </w:tcPr>
          <w:p w14:paraId="3665B0B3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EGR3; IL5RA</w:t>
            </w:r>
          </w:p>
        </w:tc>
      </w:tr>
      <w:tr w:rsidR="0062259A" w:rsidRPr="00EC3867" w14:paraId="5450E3F7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7611B4DE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Androgen biosynthesis</w:t>
            </w:r>
          </w:p>
        </w:tc>
        <w:tc>
          <w:tcPr>
            <w:tcW w:w="1083" w:type="dxa"/>
            <w:noWrap/>
            <w:hideMark/>
          </w:tcPr>
          <w:p w14:paraId="2054A1F6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0.014902</w:t>
            </w:r>
          </w:p>
        </w:tc>
        <w:tc>
          <w:tcPr>
            <w:tcW w:w="1882" w:type="dxa"/>
            <w:noWrap/>
            <w:hideMark/>
          </w:tcPr>
          <w:p w14:paraId="69D610D6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HSD17B3</w:t>
            </w:r>
          </w:p>
        </w:tc>
      </w:tr>
      <w:tr w:rsidR="0062259A" w:rsidRPr="00EC3867" w14:paraId="1B7BDA3C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3E466F18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Steroid biosynthesis</w:t>
            </w:r>
          </w:p>
        </w:tc>
        <w:tc>
          <w:tcPr>
            <w:tcW w:w="1083" w:type="dxa"/>
            <w:noWrap/>
            <w:hideMark/>
          </w:tcPr>
          <w:p w14:paraId="2F20C8EE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0.038301</w:t>
            </w:r>
          </w:p>
        </w:tc>
        <w:tc>
          <w:tcPr>
            <w:tcW w:w="1882" w:type="dxa"/>
            <w:noWrap/>
            <w:hideMark/>
          </w:tcPr>
          <w:p w14:paraId="17C92ACE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HSD17B3</w:t>
            </w:r>
          </w:p>
        </w:tc>
      </w:tr>
      <w:tr w:rsidR="0062259A" w:rsidRPr="00EC3867" w14:paraId="207B4A2A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796FE884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Interleukin-3 regulation of hematopoietic cells</w:t>
            </w:r>
          </w:p>
        </w:tc>
        <w:tc>
          <w:tcPr>
            <w:tcW w:w="1083" w:type="dxa"/>
            <w:noWrap/>
            <w:hideMark/>
          </w:tcPr>
          <w:p w14:paraId="5537FD0C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0.02959</w:t>
            </w:r>
          </w:p>
        </w:tc>
        <w:tc>
          <w:tcPr>
            <w:tcW w:w="1882" w:type="dxa"/>
            <w:noWrap/>
            <w:hideMark/>
          </w:tcPr>
          <w:p w14:paraId="5FF3A12E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IL5RA</w:t>
            </w:r>
          </w:p>
        </w:tc>
      </w:tr>
      <w:tr w:rsidR="0062259A" w:rsidRPr="00EC3867" w14:paraId="3689B4C5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34D8E8AD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Interleukin-9 regulation of target genes</w:t>
            </w:r>
          </w:p>
        </w:tc>
        <w:tc>
          <w:tcPr>
            <w:tcW w:w="1083" w:type="dxa"/>
            <w:noWrap/>
            <w:hideMark/>
          </w:tcPr>
          <w:p w14:paraId="00631044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0.038301</w:t>
            </w:r>
          </w:p>
        </w:tc>
        <w:tc>
          <w:tcPr>
            <w:tcW w:w="1882" w:type="dxa"/>
            <w:noWrap/>
            <w:hideMark/>
          </w:tcPr>
          <w:p w14:paraId="7373A4E4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IL5RA</w:t>
            </w:r>
          </w:p>
        </w:tc>
      </w:tr>
      <w:tr w:rsidR="0062259A" w:rsidRPr="00EC3867" w14:paraId="24CE619C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5BE8A7AE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Interleukin receptor SHC signaling</w:t>
            </w:r>
          </w:p>
        </w:tc>
        <w:tc>
          <w:tcPr>
            <w:tcW w:w="1083" w:type="dxa"/>
            <w:noWrap/>
            <w:hideMark/>
          </w:tcPr>
          <w:p w14:paraId="0775AE4F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0.041187</w:t>
            </w:r>
          </w:p>
        </w:tc>
        <w:tc>
          <w:tcPr>
            <w:tcW w:w="1882" w:type="dxa"/>
            <w:noWrap/>
            <w:hideMark/>
          </w:tcPr>
          <w:p w14:paraId="48ACB5FC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IL5RA</w:t>
            </w:r>
          </w:p>
        </w:tc>
      </w:tr>
      <w:tr w:rsidR="0062259A" w:rsidRPr="00EC3867" w14:paraId="17AD5F77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1C836814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Inflammatory response pathway</w:t>
            </w:r>
          </w:p>
        </w:tc>
        <w:tc>
          <w:tcPr>
            <w:tcW w:w="1083" w:type="dxa"/>
            <w:noWrap/>
            <w:hideMark/>
          </w:tcPr>
          <w:p w14:paraId="783C88E6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0.044066</w:t>
            </w:r>
          </w:p>
        </w:tc>
        <w:tc>
          <w:tcPr>
            <w:tcW w:w="1882" w:type="dxa"/>
            <w:noWrap/>
            <w:hideMark/>
          </w:tcPr>
          <w:p w14:paraId="455CE441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IL5RA</w:t>
            </w:r>
          </w:p>
        </w:tc>
      </w:tr>
      <w:tr w:rsidR="0062259A" w:rsidRPr="00EC3867" w14:paraId="1F20F94F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71342780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proofErr w:type="spellStart"/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Lysosphingolipid</w:t>
            </w:r>
            <w:proofErr w:type="spellEnd"/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 xml:space="preserve"> and lysophosphatidic acid (LPA) G-protein coupled receptors</w:t>
            </w:r>
          </w:p>
        </w:tc>
        <w:tc>
          <w:tcPr>
            <w:tcW w:w="1083" w:type="dxa"/>
            <w:noWrap/>
            <w:hideMark/>
          </w:tcPr>
          <w:p w14:paraId="78DC6071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0.011939</w:t>
            </w:r>
          </w:p>
        </w:tc>
        <w:tc>
          <w:tcPr>
            <w:tcW w:w="1882" w:type="dxa"/>
            <w:noWrap/>
            <w:hideMark/>
          </w:tcPr>
          <w:p w14:paraId="396CD480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LPAR3</w:t>
            </w:r>
          </w:p>
        </w:tc>
      </w:tr>
      <w:tr w:rsidR="0062259A" w:rsidRPr="00EC3867" w14:paraId="2110B301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4F091820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Stress fiber formation mediated by Rho-selective guanine exchange factor AKAP13</w:t>
            </w:r>
          </w:p>
        </w:tc>
        <w:tc>
          <w:tcPr>
            <w:tcW w:w="1083" w:type="dxa"/>
            <w:noWrap/>
            <w:hideMark/>
          </w:tcPr>
          <w:p w14:paraId="2AEF67F5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0.016381</w:t>
            </w:r>
          </w:p>
        </w:tc>
        <w:tc>
          <w:tcPr>
            <w:tcW w:w="1882" w:type="dxa"/>
            <w:noWrap/>
            <w:hideMark/>
          </w:tcPr>
          <w:p w14:paraId="3D73DDCC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LPAR3</w:t>
            </w:r>
          </w:p>
        </w:tc>
      </w:tr>
      <w:tr w:rsidR="0062259A" w:rsidRPr="00EC3867" w14:paraId="0B4FEE7F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18AFE350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Glycosylphosphatidylinositol (GPI) biosynthesis</w:t>
            </w:r>
          </w:p>
        </w:tc>
        <w:tc>
          <w:tcPr>
            <w:tcW w:w="1083" w:type="dxa"/>
            <w:noWrap/>
            <w:hideMark/>
          </w:tcPr>
          <w:p w14:paraId="2EB04583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2.92E-04</w:t>
            </w:r>
          </w:p>
        </w:tc>
        <w:tc>
          <w:tcPr>
            <w:tcW w:w="1882" w:type="dxa"/>
            <w:noWrap/>
            <w:hideMark/>
          </w:tcPr>
          <w:p w14:paraId="3B677713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PIGC; PIGW</w:t>
            </w:r>
          </w:p>
        </w:tc>
      </w:tr>
      <w:tr w:rsidR="0062259A" w:rsidRPr="00EC3867" w14:paraId="2E454282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147D2268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Post-translational modification: biosynthesis of GPI-anchored proteins</w:t>
            </w:r>
          </w:p>
        </w:tc>
        <w:tc>
          <w:tcPr>
            <w:tcW w:w="1083" w:type="dxa"/>
            <w:noWrap/>
            <w:hideMark/>
          </w:tcPr>
          <w:p w14:paraId="1F9D9FF6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8.61E-04</w:t>
            </w:r>
          </w:p>
        </w:tc>
        <w:tc>
          <w:tcPr>
            <w:tcW w:w="1882" w:type="dxa"/>
            <w:noWrap/>
            <w:hideMark/>
          </w:tcPr>
          <w:p w14:paraId="7D0E7256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PIGC; PIGW</w:t>
            </w:r>
          </w:p>
        </w:tc>
      </w:tr>
      <w:tr w:rsidR="0062259A" w:rsidRPr="00EC3867" w14:paraId="1BE2E32D" w14:textId="77777777" w:rsidTr="00C372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noWrap/>
            <w:hideMark/>
          </w:tcPr>
          <w:p w14:paraId="3215330B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Post-translational protein modification</w:t>
            </w:r>
          </w:p>
        </w:tc>
        <w:tc>
          <w:tcPr>
            <w:tcW w:w="1083" w:type="dxa"/>
            <w:noWrap/>
            <w:hideMark/>
          </w:tcPr>
          <w:p w14:paraId="72540136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0.034728</w:t>
            </w:r>
          </w:p>
        </w:tc>
        <w:tc>
          <w:tcPr>
            <w:tcW w:w="1882" w:type="dxa"/>
            <w:noWrap/>
            <w:hideMark/>
          </w:tcPr>
          <w:p w14:paraId="1BBF7B1E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PIGC; PIGW</w:t>
            </w:r>
          </w:p>
        </w:tc>
      </w:tr>
    </w:tbl>
    <w:p w14:paraId="0FE52A2D" w14:textId="77777777" w:rsidR="0062259A" w:rsidRDefault="0062259A" w:rsidP="0062259A">
      <w:pPr>
        <w:rPr>
          <w:rFonts w:ascii="LM Roman 10" w:hAnsi="LM Roman 10" w:cstheme="minorHAnsi"/>
        </w:rPr>
      </w:pPr>
    </w:p>
    <w:p w14:paraId="18954EA1" w14:textId="58264220" w:rsidR="0062259A" w:rsidRPr="00C26909" w:rsidRDefault="0062259A" w:rsidP="0062259A">
      <w:pPr>
        <w:rPr>
          <w:rFonts w:ascii="LM Roman 10" w:hAnsi="LM Roman 10" w:cstheme="minorHAnsi"/>
        </w:rPr>
      </w:pPr>
      <w:r w:rsidRPr="00EC3867">
        <w:rPr>
          <w:rFonts w:ascii="LM Roman 10" w:hAnsi="LM Roman 10" w:cstheme="minorHAnsi"/>
          <w:b/>
          <w:bCs/>
        </w:rPr>
        <w:t>T</w:t>
      </w:r>
      <w:r w:rsidR="00EC3867" w:rsidRPr="00EC3867">
        <w:rPr>
          <w:rFonts w:ascii="LM Roman 10" w:hAnsi="LM Roman 10" w:cstheme="minorHAnsi"/>
          <w:b/>
          <w:bCs/>
        </w:rPr>
        <w:t>able S3.</w:t>
      </w:r>
      <w:r w:rsidRPr="00C26909">
        <w:rPr>
          <w:rFonts w:ascii="LM Roman 10" w:hAnsi="LM Roman 10" w:cstheme="minorHAnsi"/>
        </w:rPr>
        <w:t xml:space="preserve"> </w:t>
      </w:r>
      <w:r w:rsidR="00D70204">
        <w:rPr>
          <w:rFonts w:ascii="LM Roman 10" w:hAnsi="LM Roman 10" w:cstheme="minorHAnsi"/>
        </w:rPr>
        <w:t>Critical</w:t>
      </w:r>
      <w:r w:rsidRPr="00C26909">
        <w:rPr>
          <w:rFonts w:ascii="LM Roman 10" w:hAnsi="LM Roman 10" w:cstheme="minorHAnsi"/>
        </w:rPr>
        <w:t xml:space="preserve"> pathways </w:t>
      </w:r>
      <w:r w:rsidR="00B87754">
        <w:rPr>
          <w:rFonts w:ascii="LM Roman 10" w:hAnsi="LM Roman 10" w:cstheme="minorHAnsi"/>
        </w:rPr>
        <w:t>Involve</w:t>
      </w:r>
      <w:r w:rsidR="00140F88">
        <w:rPr>
          <w:rFonts w:ascii="LM Roman 10" w:hAnsi="LM Roman 10" w:cstheme="minorHAnsi"/>
        </w:rPr>
        <w:t>d In</w:t>
      </w:r>
      <w:r w:rsidRPr="00C26909">
        <w:rPr>
          <w:rFonts w:ascii="LM Roman 10" w:hAnsi="LM Roman 10" w:cstheme="minorHAnsi"/>
        </w:rPr>
        <w:t xml:space="preserve"> down-regulated genes in brain metastasis patients (</w:t>
      </w:r>
      <w:proofErr w:type="spellStart"/>
      <w:r w:rsidRPr="00C26909">
        <w:rPr>
          <w:rFonts w:ascii="LM Roman 10" w:hAnsi="LM Roman 10" w:cstheme="minorHAnsi"/>
        </w:rPr>
        <w:t>BioPlanet</w:t>
      </w:r>
      <w:proofErr w:type="spellEnd"/>
      <w:r w:rsidRPr="00C26909">
        <w:rPr>
          <w:rFonts w:ascii="LM Roman 10" w:hAnsi="LM Roman 10" w:cstheme="minorHAnsi"/>
        </w:rPr>
        <w:t xml:space="preserve"> 2019 database)</w:t>
      </w:r>
    </w:p>
    <w:p w14:paraId="32F62758" w14:textId="77777777" w:rsidR="0062259A" w:rsidRPr="00C26909" w:rsidRDefault="0062259A" w:rsidP="0062259A">
      <w:pPr>
        <w:rPr>
          <w:rFonts w:ascii="LM Roman 10" w:hAnsi="LM Roman 10" w:cstheme="minorHAnsi"/>
        </w:rPr>
      </w:pPr>
    </w:p>
    <w:tbl>
      <w:tblPr>
        <w:tblStyle w:val="GridTable1LightAccent3"/>
        <w:tblW w:w="9794" w:type="dxa"/>
        <w:jc w:val="center"/>
        <w:tblLook w:val="04A0" w:firstRow="1" w:lastRow="0" w:firstColumn="1" w:lastColumn="0" w:noHBand="0" w:noVBand="1"/>
      </w:tblPr>
      <w:tblGrid>
        <w:gridCol w:w="5907"/>
        <w:gridCol w:w="1630"/>
        <w:gridCol w:w="2257"/>
      </w:tblGrid>
      <w:tr w:rsidR="0062259A" w:rsidRPr="00EC3867" w14:paraId="40918070" w14:textId="77777777" w:rsidTr="00EC38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shd w:val="clear" w:color="auto" w:fill="A6A6A6" w:themeFill="background1" w:themeFillShade="A6"/>
            <w:noWrap/>
            <w:hideMark/>
          </w:tcPr>
          <w:p w14:paraId="28501EEE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 xml:space="preserve"> Key pathways</w:t>
            </w:r>
          </w:p>
        </w:tc>
        <w:tc>
          <w:tcPr>
            <w:tcW w:w="1630" w:type="dxa"/>
            <w:shd w:val="clear" w:color="auto" w:fill="A6A6A6" w:themeFill="background1" w:themeFillShade="A6"/>
            <w:noWrap/>
            <w:hideMark/>
          </w:tcPr>
          <w:p w14:paraId="24BF60A3" w14:textId="77777777" w:rsidR="0062259A" w:rsidRPr="00EC3867" w:rsidRDefault="0062259A" w:rsidP="00EC38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P-value</w:t>
            </w:r>
          </w:p>
        </w:tc>
        <w:tc>
          <w:tcPr>
            <w:tcW w:w="2257" w:type="dxa"/>
            <w:shd w:val="clear" w:color="auto" w:fill="A6A6A6" w:themeFill="background1" w:themeFillShade="A6"/>
            <w:noWrap/>
            <w:hideMark/>
          </w:tcPr>
          <w:p w14:paraId="5CEB0E53" w14:textId="77777777" w:rsidR="0062259A" w:rsidRPr="00EC3867" w:rsidRDefault="0062259A" w:rsidP="00EC38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Genes</w:t>
            </w:r>
          </w:p>
        </w:tc>
      </w:tr>
      <w:tr w:rsidR="0062259A" w:rsidRPr="00EC3867" w14:paraId="596F25EA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28F90CF3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Prostaglandin biosynthesis and regulation</w:t>
            </w:r>
          </w:p>
        </w:tc>
        <w:tc>
          <w:tcPr>
            <w:tcW w:w="1630" w:type="dxa"/>
            <w:noWrap/>
            <w:hideMark/>
          </w:tcPr>
          <w:p w14:paraId="75728BF5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0.046983597</w:t>
            </w:r>
          </w:p>
        </w:tc>
        <w:tc>
          <w:tcPr>
            <w:tcW w:w="2257" w:type="dxa"/>
            <w:noWrap/>
            <w:hideMark/>
          </w:tcPr>
          <w:p w14:paraId="4670335C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ANXA3</w:t>
            </w:r>
          </w:p>
        </w:tc>
      </w:tr>
      <w:tr w:rsidR="0062259A" w:rsidRPr="00EC3867" w14:paraId="0F85F926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180E6584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proofErr w:type="spellStart"/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Oncostatin</w:t>
            </w:r>
            <w:proofErr w:type="spellEnd"/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 xml:space="preserve"> M</w:t>
            </w:r>
          </w:p>
        </w:tc>
        <w:tc>
          <w:tcPr>
            <w:tcW w:w="1630" w:type="dxa"/>
            <w:noWrap/>
            <w:hideMark/>
          </w:tcPr>
          <w:p w14:paraId="7B5934D1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0.012132358</w:t>
            </w:r>
          </w:p>
        </w:tc>
        <w:tc>
          <w:tcPr>
            <w:tcW w:w="2257" w:type="dxa"/>
            <w:noWrap/>
            <w:hideMark/>
          </w:tcPr>
          <w:p w14:paraId="284C3B26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ANXA3; KRT1; CTSB</w:t>
            </w:r>
          </w:p>
        </w:tc>
      </w:tr>
      <w:tr w:rsidR="0062259A" w:rsidRPr="00EC3867" w14:paraId="4F1D7F06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21B3E034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Beta-oxidation of very-long-chain fatty acids</w:t>
            </w:r>
          </w:p>
        </w:tc>
        <w:tc>
          <w:tcPr>
            <w:tcW w:w="1630" w:type="dxa"/>
            <w:noWrap/>
            <w:hideMark/>
          </w:tcPr>
          <w:p w14:paraId="0CACE39D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0.009265092</w:t>
            </w:r>
          </w:p>
        </w:tc>
        <w:tc>
          <w:tcPr>
            <w:tcW w:w="2257" w:type="dxa"/>
            <w:noWrap/>
            <w:hideMark/>
          </w:tcPr>
          <w:p w14:paraId="5FA4C4C4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CRAT</w:t>
            </w:r>
          </w:p>
        </w:tc>
      </w:tr>
      <w:tr w:rsidR="0062259A" w:rsidRPr="00EC3867" w14:paraId="73E3AA3C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399EF1A1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 xml:space="preserve">Beta-oxidation of </w:t>
            </w:r>
            <w:proofErr w:type="spellStart"/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pristanoyl</w:t>
            </w:r>
            <w:proofErr w:type="spellEnd"/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-CoA</w:t>
            </w:r>
          </w:p>
        </w:tc>
        <w:tc>
          <w:tcPr>
            <w:tcW w:w="1630" w:type="dxa"/>
            <w:noWrap/>
            <w:hideMark/>
          </w:tcPr>
          <w:p w14:paraId="21A88F46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0.012334969</w:t>
            </w:r>
          </w:p>
        </w:tc>
        <w:tc>
          <w:tcPr>
            <w:tcW w:w="2257" w:type="dxa"/>
            <w:noWrap/>
            <w:hideMark/>
          </w:tcPr>
          <w:p w14:paraId="5A8D257A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CRAT</w:t>
            </w:r>
          </w:p>
        </w:tc>
      </w:tr>
      <w:tr w:rsidR="0062259A" w:rsidRPr="00EC3867" w14:paraId="7504F13D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0006B5BD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Peroxisomal lipid metabolism</w:t>
            </w:r>
          </w:p>
        </w:tc>
        <w:tc>
          <w:tcPr>
            <w:tcW w:w="1630" w:type="dxa"/>
            <w:noWrap/>
            <w:hideMark/>
          </w:tcPr>
          <w:p w14:paraId="1C76C38B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0.03056186</w:t>
            </w:r>
          </w:p>
        </w:tc>
        <w:tc>
          <w:tcPr>
            <w:tcW w:w="2257" w:type="dxa"/>
            <w:noWrap/>
            <w:hideMark/>
          </w:tcPr>
          <w:p w14:paraId="13386199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CRAT</w:t>
            </w:r>
          </w:p>
        </w:tc>
      </w:tr>
      <w:tr w:rsidR="0062259A" w:rsidRPr="00EC3867" w14:paraId="4D69D430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59A79603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Toll-like receptor endosomal trafficking and processing</w:t>
            </w:r>
          </w:p>
        </w:tc>
        <w:tc>
          <w:tcPr>
            <w:tcW w:w="1630" w:type="dxa"/>
            <w:noWrap/>
            <w:hideMark/>
          </w:tcPr>
          <w:p w14:paraId="0D32DDD0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0.018447136</w:t>
            </w:r>
          </w:p>
        </w:tc>
        <w:tc>
          <w:tcPr>
            <w:tcW w:w="2257" w:type="dxa"/>
            <w:noWrap/>
            <w:hideMark/>
          </w:tcPr>
          <w:p w14:paraId="73743D8A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CTSB</w:t>
            </w:r>
          </w:p>
        </w:tc>
      </w:tr>
      <w:tr w:rsidR="0062259A" w:rsidRPr="00EC3867" w14:paraId="7C09B09D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6FFE156B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Corticotropin-releasing hormone pathway</w:t>
            </w:r>
          </w:p>
        </w:tc>
        <w:tc>
          <w:tcPr>
            <w:tcW w:w="1630" w:type="dxa"/>
            <w:noWrap/>
            <w:hideMark/>
          </w:tcPr>
          <w:p w14:paraId="01889DDD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0.038059951</w:t>
            </w:r>
          </w:p>
        </w:tc>
        <w:tc>
          <w:tcPr>
            <w:tcW w:w="2257" w:type="dxa"/>
            <w:noWrap/>
            <w:hideMark/>
          </w:tcPr>
          <w:p w14:paraId="711CE1A7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KRT1</w:t>
            </w:r>
          </w:p>
        </w:tc>
      </w:tr>
      <w:tr w:rsidR="0062259A" w:rsidRPr="00EC3867" w14:paraId="6832640A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1AC96076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Phenylalanine metabolism</w:t>
            </w:r>
          </w:p>
        </w:tc>
        <w:tc>
          <w:tcPr>
            <w:tcW w:w="1630" w:type="dxa"/>
            <w:noWrap/>
            <w:hideMark/>
          </w:tcPr>
          <w:p w14:paraId="3A865839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0.026035892</w:t>
            </w:r>
          </w:p>
        </w:tc>
        <w:tc>
          <w:tcPr>
            <w:tcW w:w="2257" w:type="dxa"/>
            <w:noWrap/>
            <w:hideMark/>
          </w:tcPr>
          <w:p w14:paraId="4EF355E0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MAOB</w:t>
            </w:r>
          </w:p>
        </w:tc>
      </w:tr>
      <w:tr w:rsidR="0062259A" w:rsidRPr="00EC3867" w14:paraId="743D0FCF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7034C286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Histidine metabolism</w:t>
            </w:r>
          </w:p>
        </w:tc>
        <w:tc>
          <w:tcPr>
            <w:tcW w:w="1630" w:type="dxa"/>
            <w:noWrap/>
            <w:hideMark/>
          </w:tcPr>
          <w:p w14:paraId="3317884A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0.044017987</w:t>
            </w:r>
          </w:p>
        </w:tc>
        <w:tc>
          <w:tcPr>
            <w:tcW w:w="2257" w:type="dxa"/>
            <w:noWrap/>
            <w:hideMark/>
          </w:tcPr>
          <w:p w14:paraId="28D4513B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MAOB</w:t>
            </w:r>
          </w:p>
        </w:tc>
      </w:tr>
      <w:tr w:rsidR="0062259A" w:rsidRPr="00EC3867" w14:paraId="082C3B86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65946E0F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Glycine, serine, and threonine metabolism</w:t>
            </w:r>
          </w:p>
        </w:tc>
        <w:tc>
          <w:tcPr>
            <w:tcW w:w="1630" w:type="dxa"/>
            <w:noWrap/>
            <w:hideMark/>
          </w:tcPr>
          <w:p w14:paraId="0A4F2B04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0.048463062</w:t>
            </w:r>
          </w:p>
        </w:tc>
        <w:tc>
          <w:tcPr>
            <w:tcW w:w="2257" w:type="dxa"/>
            <w:noWrap/>
            <w:hideMark/>
          </w:tcPr>
          <w:p w14:paraId="1A31EBB5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MAOB</w:t>
            </w:r>
          </w:p>
        </w:tc>
      </w:tr>
      <w:tr w:rsidR="0062259A" w:rsidRPr="00EC3867" w14:paraId="37675F9F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23F44312" w14:textId="1FE99C31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Alpha-</w:t>
            </w:r>
            <w:proofErr w:type="spellStart"/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synuclein</w:t>
            </w:r>
            <w:proofErr w:type="spellEnd"/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 xml:space="preserve"> </w:t>
            </w:r>
            <w:proofErr w:type="spellStart"/>
            <w:r w:rsidR="00D70204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signalling</w:t>
            </w:r>
            <w:proofErr w:type="spellEnd"/>
          </w:p>
        </w:tc>
        <w:tc>
          <w:tcPr>
            <w:tcW w:w="1630" w:type="dxa"/>
            <w:noWrap/>
            <w:hideMark/>
          </w:tcPr>
          <w:p w14:paraId="6CBDD6A3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0.048463062</w:t>
            </w:r>
          </w:p>
        </w:tc>
        <w:tc>
          <w:tcPr>
            <w:tcW w:w="2257" w:type="dxa"/>
            <w:noWrap/>
            <w:hideMark/>
          </w:tcPr>
          <w:p w14:paraId="49E027E5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MAOB</w:t>
            </w:r>
          </w:p>
        </w:tc>
      </w:tr>
      <w:tr w:rsidR="0062259A" w:rsidRPr="00EC3867" w14:paraId="44BA7276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13CC3207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Apoptotic cleavage of cell adhesion proteins</w:t>
            </w:r>
          </w:p>
        </w:tc>
        <w:tc>
          <w:tcPr>
            <w:tcW w:w="1630" w:type="dxa"/>
            <w:noWrap/>
            <w:hideMark/>
          </w:tcPr>
          <w:p w14:paraId="1BA7F32A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0.016922535</w:t>
            </w:r>
          </w:p>
        </w:tc>
        <w:tc>
          <w:tcPr>
            <w:tcW w:w="2257" w:type="dxa"/>
            <w:noWrap/>
            <w:hideMark/>
          </w:tcPr>
          <w:p w14:paraId="152843B7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OCLN</w:t>
            </w:r>
          </w:p>
        </w:tc>
      </w:tr>
      <w:tr w:rsidR="0062259A" w:rsidRPr="00EC3867" w14:paraId="05D98595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3FC5EE70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Toll receptor cascades</w:t>
            </w:r>
          </w:p>
        </w:tc>
        <w:tc>
          <w:tcPr>
            <w:tcW w:w="1630" w:type="dxa"/>
            <w:noWrap/>
            <w:hideMark/>
          </w:tcPr>
          <w:p w14:paraId="275902CD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0.025116345</w:t>
            </w:r>
          </w:p>
        </w:tc>
        <w:tc>
          <w:tcPr>
            <w:tcW w:w="2257" w:type="dxa"/>
            <w:noWrap/>
            <w:hideMark/>
          </w:tcPr>
          <w:p w14:paraId="1CCD2A39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PGLYRP1; CTSB</w:t>
            </w:r>
          </w:p>
        </w:tc>
      </w:tr>
      <w:tr w:rsidR="0062259A" w:rsidRPr="00EC3867" w14:paraId="4C1570A3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04E65370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Amine compound SLC transporters</w:t>
            </w:r>
          </w:p>
        </w:tc>
        <w:tc>
          <w:tcPr>
            <w:tcW w:w="1630" w:type="dxa"/>
            <w:noWrap/>
            <w:hideMark/>
          </w:tcPr>
          <w:p w14:paraId="131BACE8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0.044017987</w:t>
            </w:r>
          </w:p>
        </w:tc>
        <w:tc>
          <w:tcPr>
            <w:tcW w:w="2257" w:type="dxa"/>
            <w:noWrap/>
            <w:hideMark/>
          </w:tcPr>
          <w:p w14:paraId="27C5031E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SLC14A1</w:t>
            </w:r>
          </w:p>
        </w:tc>
      </w:tr>
      <w:tr w:rsidR="0062259A" w:rsidRPr="00EC3867" w14:paraId="3B768B4C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6D8EF5C7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Transmembrane transport of small molecules</w:t>
            </w:r>
          </w:p>
        </w:tc>
        <w:tc>
          <w:tcPr>
            <w:tcW w:w="1630" w:type="dxa"/>
            <w:noWrap/>
            <w:hideMark/>
          </w:tcPr>
          <w:p w14:paraId="2077C7F5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0.028760625</w:t>
            </w:r>
          </w:p>
        </w:tc>
        <w:tc>
          <w:tcPr>
            <w:tcW w:w="2257" w:type="dxa"/>
            <w:noWrap/>
            <w:hideMark/>
          </w:tcPr>
          <w:p w14:paraId="2E3ED4CD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SLC14A1; CYBRD1; SLC2A5</w:t>
            </w:r>
          </w:p>
        </w:tc>
      </w:tr>
      <w:tr w:rsidR="0062259A" w:rsidRPr="00EC3867" w14:paraId="06438AD9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4DCABFBF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Transport of glucose and other sugars, bile salts and organic acids, metal ions, and amine compounds</w:t>
            </w:r>
          </w:p>
        </w:tc>
        <w:tc>
          <w:tcPr>
            <w:tcW w:w="1630" w:type="dxa"/>
            <w:noWrap/>
            <w:hideMark/>
          </w:tcPr>
          <w:p w14:paraId="762AD3C2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0.009684437</w:t>
            </w:r>
          </w:p>
        </w:tc>
        <w:tc>
          <w:tcPr>
            <w:tcW w:w="2257" w:type="dxa"/>
            <w:noWrap/>
            <w:hideMark/>
          </w:tcPr>
          <w:p w14:paraId="640A9D5B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SLC14A1; SLC2A5</w:t>
            </w:r>
          </w:p>
        </w:tc>
      </w:tr>
      <w:tr w:rsidR="0062259A" w:rsidRPr="00EC3867" w14:paraId="5D8BAFF9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683251B0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Facilitative sodium-independent glucose transporters</w:t>
            </w:r>
          </w:p>
        </w:tc>
        <w:tc>
          <w:tcPr>
            <w:tcW w:w="1630" w:type="dxa"/>
            <w:noWrap/>
            <w:hideMark/>
          </w:tcPr>
          <w:p w14:paraId="6D74C93E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0.018447136</w:t>
            </w:r>
          </w:p>
        </w:tc>
        <w:tc>
          <w:tcPr>
            <w:tcW w:w="2257" w:type="dxa"/>
            <w:noWrap/>
            <w:hideMark/>
          </w:tcPr>
          <w:p w14:paraId="3459367A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SLC2A5</w:t>
            </w:r>
          </w:p>
        </w:tc>
      </w:tr>
      <w:tr w:rsidR="0062259A" w:rsidRPr="00EC3867" w14:paraId="13A6F778" w14:textId="77777777" w:rsidTr="00EC3867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7" w:type="dxa"/>
            <w:noWrap/>
            <w:hideMark/>
          </w:tcPr>
          <w:p w14:paraId="52EAD280" w14:textId="77777777" w:rsidR="0062259A" w:rsidRPr="00EC3867" w:rsidRDefault="0062259A" w:rsidP="00EC3867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Influenza factor interactions with host</w:t>
            </w:r>
          </w:p>
        </w:tc>
        <w:tc>
          <w:tcPr>
            <w:tcW w:w="1630" w:type="dxa"/>
            <w:noWrap/>
            <w:hideMark/>
          </w:tcPr>
          <w:p w14:paraId="159A59AF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0.009265092</w:t>
            </w:r>
          </w:p>
        </w:tc>
        <w:tc>
          <w:tcPr>
            <w:tcW w:w="2257" w:type="dxa"/>
            <w:noWrap/>
            <w:hideMark/>
          </w:tcPr>
          <w:p w14:paraId="5D6F589A" w14:textId="77777777" w:rsidR="0062259A" w:rsidRPr="00EC3867" w:rsidRDefault="0062259A" w:rsidP="00EC38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XK</w:t>
            </w:r>
          </w:p>
        </w:tc>
      </w:tr>
    </w:tbl>
    <w:p w14:paraId="62DB633A" w14:textId="6DE3B529" w:rsidR="00EC3867" w:rsidRDefault="00EC3867" w:rsidP="0062259A">
      <w:pPr>
        <w:rPr>
          <w:rFonts w:ascii="LM Roman 10" w:hAnsi="LM Roman 10" w:cstheme="minorHAnsi"/>
        </w:rPr>
      </w:pPr>
    </w:p>
    <w:p w14:paraId="53A9D550" w14:textId="35693BCC" w:rsidR="00FC2412" w:rsidRDefault="00FC2412" w:rsidP="0062259A">
      <w:pPr>
        <w:rPr>
          <w:rFonts w:ascii="LM Roman 10" w:hAnsi="LM Roman 10" w:cstheme="minorHAnsi"/>
        </w:rPr>
      </w:pPr>
    </w:p>
    <w:p w14:paraId="2127E3DE" w14:textId="125D7E90" w:rsidR="00FC2412" w:rsidRDefault="00FC2412" w:rsidP="0062259A">
      <w:pPr>
        <w:rPr>
          <w:rFonts w:ascii="LM Roman 10" w:hAnsi="LM Roman 10" w:cstheme="minorHAnsi"/>
        </w:rPr>
      </w:pPr>
    </w:p>
    <w:p w14:paraId="27CD15A8" w14:textId="01C4A27B" w:rsidR="00FC2412" w:rsidRDefault="00FC2412" w:rsidP="0062259A">
      <w:pPr>
        <w:rPr>
          <w:rFonts w:ascii="LM Roman 10" w:hAnsi="LM Roman 10" w:cstheme="minorHAnsi"/>
        </w:rPr>
      </w:pPr>
    </w:p>
    <w:p w14:paraId="6F99F0FE" w14:textId="77777777" w:rsidR="00FC2412" w:rsidRDefault="00FC2412" w:rsidP="0062259A">
      <w:pPr>
        <w:rPr>
          <w:rFonts w:ascii="LM Roman 10" w:hAnsi="LM Roman 10" w:cstheme="minorHAnsi"/>
        </w:rPr>
      </w:pPr>
    </w:p>
    <w:p w14:paraId="17DF38EE" w14:textId="77777777" w:rsidR="00EC3867" w:rsidRDefault="00EC3867" w:rsidP="0062259A">
      <w:pPr>
        <w:rPr>
          <w:rFonts w:ascii="LM Roman 10" w:hAnsi="LM Roman 10" w:cstheme="minorHAnsi"/>
        </w:rPr>
      </w:pPr>
    </w:p>
    <w:p w14:paraId="3AEEF0CC" w14:textId="40787C81" w:rsidR="0062259A" w:rsidRPr="00C26909" w:rsidRDefault="0062259A" w:rsidP="0062259A">
      <w:pPr>
        <w:rPr>
          <w:rFonts w:ascii="LM Roman 10" w:hAnsi="LM Roman 10" w:cstheme="minorHAnsi"/>
        </w:rPr>
      </w:pPr>
      <w:r w:rsidRPr="00EC3867">
        <w:rPr>
          <w:rFonts w:ascii="LM Roman 10" w:hAnsi="LM Roman 10" w:cstheme="minorHAnsi"/>
          <w:b/>
          <w:bCs/>
        </w:rPr>
        <w:lastRenderedPageBreak/>
        <w:t>T</w:t>
      </w:r>
      <w:r w:rsidR="00EC3867" w:rsidRPr="00EC3867">
        <w:rPr>
          <w:rFonts w:ascii="LM Roman 10" w:hAnsi="LM Roman 10" w:cstheme="minorHAnsi"/>
          <w:b/>
          <w:bCs/>
        </w:rPr>
        <w:t>able S4</w:t>
      </w:r>
      <w:bookmarkStart w:id="2" w:name="_Hlk96549937"/>
      <w:r w:rsidR="00EC3867" w:rsidRPr="00EC3867">
        <w:rPr>
          <w:rFonts w:ascii="LM Roman 10" w:hAnsi="LM Roman 10" w:cstheme="minorHAnsi"/>
          <w:b/>
          <w:bCs/>
        </w:rPr>
        <w:t>.</w:t>
      </w:r>
      <w:r w:rsidR="00EC3867">
        <w:rPr>
          <w:rFonts w:ascii="LM Roman 10" w:hAnsi="LM Roman 10" w:cstheme="minorHAnsi"/>
        </w:rPr>
        <w:t xml:space="preserve"> </w:t>
      </w:r>
      <w:r w:rsidRPr="00C26909">
        <w:rPr>
          <w:rFonts w:ascii="LM Roman 10" w:hAnsi="LM Roman 10" w:cstheme="minorHAnsi"/>
        </w:rPr>
        <w:t xml:space="preserve">Key cell types and tissues related to up and down-regulated genes in brain metastasis patients </w:t>
      </w:r>
      <w:bookmarkEnd w:id="2"/>
      <w:r w:rsidRPr="00C26909">
        <w:rPr>
          <w:rFonts w:ascii="LM Roman 10" w:hAnsi="LM Roman 10" w:cstheme="minorHAnsi"/>
        </w:rPr>
        <w:t>(Descartes Cell Types and Tissue 2021 database)</w:t>
      </w:r>
    </w:p>
    <w:p w14:paraId="7B988CCF" w14:textId="77777777" w:rsidR="0062259A" w:rsidRPr="00C26909" w:rsidRDefault="0062259A" w:rsidP="0062259A">
      <w:pPr>
        <w:rPr>
          <w:rFonts w:ascii="LM Roman 10" w:hAnsi="LM Roman 10" w:cstheme="minorHAnsi"/>
        </w:rPr>
      </w:pPr>
    </w:p>
    <w:tbl>
      <w:tblPr>
        <w:tblStyle w:val="GridTable1LightAccent1"/>
        <w:tblW w:w="11039" w:type="dxa"/>
        <w:jc w:val="center"/>
        <w:tblLook w:val="04A0" w:firstRow="1" w:lastRow="0" w:firstColumn="1" w:lastColumn="0" w:noHBand="0" w:noVBand="1"/>
      </w:tblPr>
      <w:tblGrid>
        <w:gridCol w:w="2491"/>
        <w:gridCol w:w="977"/>
        <w:gridCol w:w="1747"/>
        <w:gridCol w:w="2637"/>
        <w:gridCol w:w="977"/>
        <w:gridCol w:w="2210"/>
      </w:tblGrid>
      <w:tr w:rsidR="0062259A" w:rsidRPr="00EC3867" w14:paraId="3FB682F3" w14:textId="77777777" w:rsidTr="00EC38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1" w:type="dxa"/>
            <w:shd w:val="clear" w:color="auto" w:fill="A6A6A6" w:themeFill="background1" w:themeFillShade="A6"/>
            <w:noWrap/>
            <w:hideMark/>
          </w:tcPr>
          <w:p w14:paraId="265EE513" w14:textId="77777777" w:rsidR="0062259A" w:rsidRPr="00EC3867" w:rsidRDefault="0062259A" w:rsidP="00C372CC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Key cell types and tissues</w:t>
            </w:r>
          </w:p>
        </w:tc>
        <w:tc>
          <w:tcPr>
            <w:tcW w:w="977" w:type="dxa"/>
            <w:shd w:val="clear" w:color="auto" w:fill="A6A6A6" w:themeFill="background1" w:themeFillShade="A6"/>
            <w:noWrap/>
            <w:hideMark/>
          </w:tcPr>
          <w:p w14:paraId="2186D7C1" w14:textId="77777777" w:rsidR="0062259A" w:rsidRPr="00EC3867" w:rsidRDefault="0062259A" w:rsidP="00C372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P-value</w:t>
            </w:r>
          </w:p>
        </w:tc>
        <w:tc>
          <w:tcPr>
            <w:tcW w:w="1747" w:type="dxa"/>
            <w:shd w:val="clear" w:color="auto" w:fill="A6A6A6" w:themeFill="background1" w:themeFillShade="A6"/>
            <w:noWrap/>
            <w:hideMark/>
          </w:tcPr>
          <w:p w14:paraId="4D0FD663" w14:textId="77777777" w:rsidR="0062259A" w:rsidRPr="00EC3867" w:rsidRDefault="0062259A" w:rsidP="00C372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Up Genes</w:t>
            </w:r>
          </w:p>
        </w:tc>
        <w:tc>
          <w:tcPr>
            <w:tcW w:w="2637" w:type="dxa"/>
            <w:shd w:val="clear" w:color="auto" w:fill="A6A6A6" w:themeFill="background1" w:themeFillShade="A6"/>
          </w:tcPr>
          <w:p w14:paraId="73A0748B" w14:textId="77777777" w:rsidR="0062259A" w:rsidRPr="00EC3867" w:rsidRDefault="0062259A" w:rsidP="00C372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Key cell types and tissues</w:t>
            </w:r>
          </w:p>
        </w:tc>
        <w:tc>
          <w:tcPr>
            <w:tcW w:w="977" w:type="dxa"/>
            <w:shd w:val="clear" w:color="auto" w:fill="A6A6A6" w:themeFill="background1" w:themeFillShade="A6"/>
          </w:tcPr>
          <w:p w14:paraId="6DA3FDDE" w14:textId="77777777" w:rsidR="0062259A" w:rsidRPr="00EC3867" w:rsidRDefault="0062259A" w:rsidP="00C372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P-value</w:t>
            </w:r>
          </w:p>
        </w:tc>
        <w:tc>
          <w:tcPr>
            <w:tcW w:w="2210" w:type="dxa"/>
            <w:shd w:val="clear" w:color="auto" w:fill="A6A6A6" w:themeFill="background1" w:themeFillShade="A6"/>
          </w:tcPr>
          <w:p w14:paraId="474F13C7" w14:textId="77777777" w:rsidR="0062259A" w:rsidRPr="00EC3867" w:rsidRDefault="0062259A" w:rsidP="00C372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  <w:lang w:bidi="fa-IR"/>
              </w:rPr>
              <w:t>Down Genes</w:t>
            </w:r>
          </w:p>
        </w:tc>
      </w:tr>
      <w:tr w:rsidR="0062259A" w:rsidRPr="00EC3867" w14:paraId="1917D5E2" w14:textId="77777777" w:rsidTr="00C372CC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1" w:type="dxa"/>
            <w:noWrap/>
            <w:hideMark/>
          </w:tcPr>
          <w:p w14:paraId="57CA6CF5" w14:textId="77777777" w:rsidR="0062259A" w:rsidRPr="00EC3867" w:rsidRDefault="0062259A" w:rsidP="00C372CC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Excitatory neurons in Cerebrum</w:t>
            </w:r>
          </w:p>
        </w:tc>
        <w:tc>
          <w:tcPr>
            <w:tcW w:w="977" w:type="dxa"/>
            <w:noWrap/>
            <w:hideMark/>
          </w:tcPr>
          <w:p w14:paraId="0BC2D430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0.031047</w:t>
            </w:r>
          </w:p>
        </w:tc>
        <w:tc>
          <w:tcPr>
            <w:tcW w:w="1747" w:type="dxa"/>
            <w:noWrap/>
            <w:hideMark/>
          </w:tcPr>
          <w:p w14:paraId="4C52FF77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ALOX15</w:t>
            </w:r>
          </w:p>
        </w:tc>
        <w:tc>
          <w:tcPr>
            <w:tcW w:w="2637" w:type="dxa"/>
          </w:tcPr>
          <w:p w14:paraId="271F63C1" w14:textId="5F5B502B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 xml:space="preserve">Epicardial fat cells in </w:t>
            </w:r>
            <w:r w:rsidR="00867CCA"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 xml:space="preserve">the </w:t>
            </w: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Heart</w:t>
            </w:r>
          </w:p>
        </w:tc>
        <w:tc>
          <w:tcPr>
            <w:tcW w:w="977" w:type="dxa"/>
          </w:tcPr>
          <w:p w14:paraId="7A42AFB0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0.012346</w:t>
            </w:r>
          </w:p>
        </w:tc>
        <w:tc>
          <w:tcPr>
            <w:tcW w:w="2210" w:type="dxa"/>
          </w:tcPr>
          <w:p w14:paraId="6B5AE533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ITLN1; FAM83A</w:t>
            </w:r>
          </w:p>
        </w:tc>
      </w:tr>
      <w:tr w:rsidR="0062259A" w:rsidRPr="00EC3867" w14:paraId="258D84C0" w14:textId="77777777" w:rsidTr="00C372CC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1" w:type="dxa"/>
            <w:noWrap/>
            <w:hideMark/>
          </w:tcPr>
          <w:p w14:paraId="4274F86C" w14:textId="77777777" w:rsidR="0062259A" w:rsidRPr="00EC3867" w:rsidRDefault="0062259A" w:rsidP="00C372CC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Megakaryocytes in Spleen</w:t>
            </w:r>
          </w:p>
        </w:tc>
        <w:tc>
          <w:tcPr>
            <w:tcW w:w="977" w:type="dxa"/>
            <w:noWrap/>
            <w:hideMark/>
          </w:tcPr>
          <w:p w14:paraId="1C6B1F5A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0.019628</w:t>
            </w:r>
          </w:p>
        </w:tc>
        <w:tc>
          <w:tcPr>
            <w:tcW w:w="1747" w:type="dxa"/>
            <w:noWrap/>
            <w:hideMark/>
          </w:tcPr>
          <w:p w14:paraId="549E8A8C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EGR3; TTC39B</w:t>
            </w:r>
          </w:p>
        </w:tc>
        <w:tc>
          <w:tcPr>
            <w:tcW w:w="2637" w:type="dxa"/>
          </w:tcPr>
          <w:p w14:paraId="6136084E" w14:textId="6925E621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 xml:space="preserve">Hematopoietic stem cells in </w:t>
            </w:r>
            <w:r w:rsidR="00867CCA"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 xml:space="preserve">the </w:t>
            </w: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Liver</w:t>
            </w:r>
          </w:p>
        </w:tc>
        <w:tc>
          <w:tcPr>
            <w:tcW w:w="977" w:type="dxa"/>
          </w:tcPr>
          <w:p w14:paraId="70E9844E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0.04994</w:t>
            </w:r>
          </w:p>
        </w:tc>
        <w:tc>
          <w:tcPr>
            <w:tcW w:w="2210" w:type="dxa"/>
          </w:tcPr>
          <w:p w14:paraId="49859AB9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MPO</w:t>
            </w:r>
          </w:p>
        </w:tc>
      </w:tr>
      <w:tr w:rsidR="0062259A" w:rsidRPr="00EC3867" w14:paraId="605C17B2" w14:textId="77777777" w:rsidTr="00C372CC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1" w:type="dxa"/>
            <w:noWrap/>
            <w:hideMark/>
          </w:tcPr>
          <w:p w14:paraId="412A6F8C" w14:textId="3EA8E3F2" w:rsidR="0062259A" w:rsidRPr="00EC3867" w:rsidRDefault="0062259A" w:rsidP="00C372CC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 xml:space="preserve">CLC IL5RA positive cells in </w:t>
            </w:r>
            <w:r w:rsidR="00867CCA"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 xml:space="preserve">the </w:t>
            </w: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Heart</w:t>
            </w:r>
          </w:p>
        </w:tc>
        <w:tc>
          <w:tcPr>
            <w:tcW w:w="977" w:type="dxa"/>
            <w:noWrap/>
            <w:hideMark/>
          </w:tcPr>
          <w:p w14:paraId="140637BC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0.002858</w:t>
            </w:r>
          </w:p>
        </w:tc>
        <w:tc>
          <w:tcPr>
            <w:tcW w:w="1747" w:type="dxa"/>
            <w:noWrap/>
            <w:hideMark/>
          </w:tcPr>
          <w:p w14:paraId="4D94F406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IL5RA; CLC</w:t>
            </w:r>
          </w:p>
        </w:tc>
        <w:tc>
          <w:tcPr>
            <w:tcW w:w="2637" w:type="dxa"/>
          </w:tcPr>
          <w:p w14:paraId="66626404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Erythroblasts in Adrenal</w:t>
            </w:r>
          </w:p>
        </w:tc>
        <w:tc>
          <w:tcPr>
            <w:tcW w:w="977" w:type="dxa"/>
          </w:tcPr>
          <w:p w14:paraId="67A3E57C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5.84E-04</w:t>
            </w:r>
          </w:p>
        </w:tc>
        <w:tc>
          <w:tcPr>
            <w:tcW w:w="2210" w:type="dxa"/>
          </w:tcPr>
          <w:p w14:paraId="15A7C5CD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SLC14A1; KRT1; ITLN1</w:t>
            </w:r>
          </w:p>
        </w:tc>
      </w:tr>
      <w:tr w:rsidR="0062259A" w:rsidRPr="00EC3867" w14:paraId="35E9EFC2" w14:textId="77777777" w:rsidTr="00C372CC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1" w:type="dxa"/>
            <w:noWrap/>
            <w:hideMark/>
          </w:tcPr>
          <w:p w14:paraId="4805F9C8" w14:textId="77777777" w:rsidR="0062259A" w:rsidRPr="00EC3867" w:rsidRDefault="0062259A" w:rsidP="00C372CC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Astrocytes in Cerebrum</w:t>
            </w:r>
          </w:p>
        </w:tc>
        <w:tc>
          <w:tcPr>
            <w:tcW w:w="977" w:type="dxa"/>
            <w:noWrap/>
            <w:hideMark/>
          </w:tcPr>
          <w:p w14:paraId="284C39A3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0.032809</w:t>
            </w:r>
          </w:p>
        </w:tc>
        <w:tc>
          <w:tcPr>
            <w:tcW w:w="1747" w:type="dxa"/>
            <w:noWrap/>
            <w:hideMark/>
          </w:tcPr>
          <w:p w14:paraId="0F4BDCBD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SPAG6; IL5RA</w:t>
            </w:r>
          </w:p>
        </w:tc>
        <w:tc>
          <w:tcPr>
            <w:tcW w:w="2637" w:type="dxa"/>
          </w:tcPr>
          <w:p w14:paraId="6C5FECD0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Erythroblasts in Kidney</w:t>
            </w:r>
          </w:p>
        </w:tc>
        <w:tc>
          <w:tcPr>
            <w:tcW w:w="977" w:type="dxa"/>
          </w:tcPr>
          <w:p w14:paraId="370CE392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0.003603</w:t>
            </w:r>
          </w:p>
        </w:tc>
        <w:tc>
          <w:tcPr>
            <w:tcW w:w="2210" w:type="dxa"/>
          </w:tcPr>
          <w:p w14:paraId="04832332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SLC14A1; KRT1; OSBP2</w:t>
            </w:r>
          </w:p>
        </w:tc>
      </w:tr>
      <w:tr w:rsidR="0062259A" w:rsidRPr="00EC3867" w14:paraId="65BEEA6C" w14:textId="77777777" w:rsidTr="00C372CC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1" w:type="dxa"/>
            <w:noWrap/>
            <w:hideMark/>
          </w:tcPr>
          <w:p w14:paraId="6A9FC0F6" w14:textId="77777777" w:rsidR="0062259A" w:rsidRPr="00EC3867" w:rsidRDefault="0062259A" w:rsidP="00C372CC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Ciliated epithelial cells in Lung</w:t>
            </w:r>
          </w:p>
        </w:tc>
        <w:tc>
          <w:tcPr>
            <w:tcW w:w="977" w:type="dxa"/>
            <w:noWrap/>
            <w:hideMark/>
          </w:tcPr>
          <w:p w14:paraId="0DBA9541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7.43E-04</w:t>
            </w:r>
          </w:p>
        </w:tc>
        <w:tc>
          <w:tcPr>
            <w:tcW w:w="1747" w:type="dxa"/>
            <w:noWrap/>
            <w:hideMark/>
          </w:tcPr>
          <w:p w14:paraId="49FCAA11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SPAG6; LGSN; IL5RA; LPAR3; TRIP13</w:t>
            </w:r>
          </w:p>
        </w:tc>
        <w:tc>
          <w:tcPr>
            <w:tcW w:w="2637" w:type="dxa"/>
          </w:tcPr>
          <w:p w14:paraId="7D1524A4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Erythroblasts in Liver</w:t>
            </w:r>
          </w:p>
        </w:tc>
        <w:tc>
          <w:tcPr>
            <w:tcW w:w="977" w:type="dxa"/>
          </w:tcPr>
          <w:p w14:paraId="2F2B98F2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0.005859</w:t>
            </w:r>
          </w:p>
        </w:tc>
        <w:tc>
          <w:tcPr>
            <w:tcW w:w="2210" w:type="dxa"/>
          </w:tcPr>
          <w:p w14:paraId="36974F03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SLC14A1; OSBP2</w:t>
            </w:r>
          </w:p>
        </w:tc>
      </w:tr>
      <w:tr w:rsidR="0062259A" w:rsidRPr="00EC3867" w14:paraId="1202C100" w14:textId="77777777" w:rsidTr="00C372CC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1" w:type="dxa"/>
            <w:noWrap/>
            <w:hideMark/>
          </w:tcPr>
          <w:p w14:paraId="6834243F" w14:textId="77777777" w:rsidR="0062259A" w:rsidRPr="00EC3867" w:rsidRDefault="0062259A" w:rsidP="00C372CC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Schwann cells in Adrenal</w:t>
            </w:r>
          </w:p>
        </w:tc>
        <w:tc>
          <w:tcPr>
            <w:tcW w:w="977" w:type="dxa"/>
            <w:noWrap/>
            <w:hideMark/>
          </w:tcPr>
          <w:p w14:paraId="335F7E1F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0.001001</w:t>
            </w:r>
          </w:p>
        </w:tc>
        <w:tc>
          <w:tcPr>
            <w:tcW w:w="1747" w:type="dxa"/>
            <w:noWrap/>
            <w:hideMark/>
          </w:tcPr>
          <w:p w14:paraId="7176410D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TMEM176B; ALOX15; TMEM176A</w:t>
            </w:r>
          </w:p>
        </w:tc>
        <w:tc>
          <w:tcPr>
            <w:tcW w:w="2637" w:type="dxa"/>
          </w:tcPr>
          <w:p w14:paraId="60AA8F19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Erythroblasts in Stomach</w:t>
            </w:r>
          </w:p>
        </w:tc>
        <w:tc>
          <w:tcPr>
            <w:tcW w:w="977" w:type="dxa"/>
          </w:tcPr>
          <w:p w14:paraId="0A40AA32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0.01367</w:t>
            </w:r>
          </w:p>
        </w:tc>
        <w:tc>
          <w:tcPr>
            <w:tcW w:w="2210" w:type="dxa"/>
          </w:tcPr>
          <w:p w14:paraId="6DCDFA28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SLC14A1; OSBP2</w:t>
            </w:r>
          </w:p>
        </w:tc>
      </w:tr>
      <w:tr w:rsidR="0062259A" w:rsidRPr="00EC3867" w14:paraId="6B29EA4A" w14:textId="77777777" w:rsidTr="00C372CC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1" w:type="dxa"/>
            <w:noWrap/>
            <w:hideMark/>
          </w:tcPr>
          <w:p w14:paraId="0EB2E935" w14:textId="77777777" w:rsidR="0062259A" w:rsidRPr="00EC3867" w:rsidRDefault="0062259A" w:rsidP="00C372CC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  <w:t>Thymocytes in Thymus</w:t>
            </w:r>
          </w:p>
        </w:tc>
        <w:tc>
          <w:tcPr>
            <w:tcW w:w="977" w:type="dxa"/>
            <w:noWrap/>
            <w:hideMark/>
          </w:tcPr>
          <w:p w14:paraId="00A93F52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0.022328</w:t>
            </w:r>
          </w:p>
        </w:tc>
        <w:tc>
          <w:tcPr>
            <w:tcW w:w="1747" w:type="dxa"/>
            <w:noWrap/>
            <w:hideMark/>
          </w:tcPr>
          <w:p w14:paraId="77EECE94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</w:rPr>
              <w:t>WHAMMP2; TM4SF19; MYOM2</w:t>
            </w:r>
          </w:p>
        </w:tc>
        <w:tc>
          <w:tcPr>
            <w:tcW w:w="2637" w:type="dxa"/>
          </w:tcPr>
          <w:p w14:paraId="1F7800E6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Erythroblasts in Muscle</w:t>
            </w:r>
          </w:p>
        </w:tc>
        <w:tc>
          <w:tcPr>
            <w:tcW w:w="977" w:type="dxa"/>
          </w:tcPr>
          <w:p w14:paraId="59C7439B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0.035192</w:t>
            </w:r>
          </w:p>
        </w:tc>
        <w:tc>
          <w:tcPr>
            <w:tcW w:w="2210" w:type="dxa"/>
          </w:tcPr>
          <w:p w14:paraId="4C797929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SLC14A1; XK</w:t>
            </w:r>
          </w:p>
        </w:tc>
      </w:tr>
      <w:tr w:rsidR="0062259A" w:rsidRPr="00EC3867" w14:paraId="25A3BBD8" w14:textId="77777777" w:rsidTr="00C372CC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5" w:type="dxa"/>
            <w:gridSpan w:val="3"/>
            <w:vMerge w:val="restart"/>
            <w:noWrap/>
          </w:tcPr>
          <w:p w14:paraId="420E1544" w14:textId="77777777" w:rsidR="0062259A" w:rsidRPr="00EC3867" w:rsidRDefault="0062259A" w:rsidP="00C372CC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637" w:type="dxa"/>
          </w:tcPr>
          <w:p w14:paraId="31529943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Erythroblasts in Pancreas</w:t>
            </w:r>
          </w:p>
        </w:tc>
        <w:tc>
          <w:tcPr>
            <w:tcW w:w="977" w:type="dxa"/>
          </w:tcPr>
          <w:p w14:paraId="48CE64B9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6.25E-05</w:t>
            </w:r>
          </w:p>
        </w:tc>
        <w:tc>
          <w:tcPr>
            <w:tcW w:w="2210" w:type="dxa"/>
          </w:tcPr>
          <w:p w14:paraId="30FAEEB1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SLC14A1; XK; KRT1; OSBP2</w:t>
            </w:r>
          </w:p>
        </w:tc>
      </w:tr>
      <w:tr w:rsidR="0062259A" w:rsidRPr="00EC3867" w14:paraId="738DE82B" w14:textId="77777777" w:rsidTr="00C372CC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5" w:type="dxa"/>
            <w:gridSpan w:val="3"/>
            <w:vMerge/>
            <w:noWrap/>
          </w:tcPr>
          <w:p w14:paraId="156A0225" w14:textId="77777777" w:rsidR="0062259A" w:rsidRPr="00EC3867" w:rsidRDefault="0062259A" w:rsidP="00C372CC">
            <w:pPr>
              <w:jc w:val="center"/>
              <w:rPr>
                <w:rFonts w:ascii="LM Roman 10" w:hAnsi="LM Roman 10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637" w:type="dxa"/>
          </w:tcPr>
          <w:p w14:paraId="1EE11385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Erythroblasts in Intestine</w:t>
            </w:r>
          </w:p>
        </w:tc>
        <w:tc>
          <w:tcPr>
            <w:tcW w:w="977" w:type="dxa"/>
          </w:tcPr>
          <w:p w14:paraId="3BB69322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0.002893</w:t>
            </w:r>
          </w:p>
        </w:tc>
        <w:tc>
          <w:tcPr>
            <w:tcW w:w="2210" w:type="dxa"/>
          </w:tcPr>
          <w:p w14:paraId="66375392" w14:textId="77777777" w:rsidR="0062259A" w:rsidRPr="00EC3867" w:rsidRDefault="0062259A" w:rsidP="00C372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16"/>
                <w:szCs w:val="16"/>
                <w:lang w:bidi="fa-IR"/>
              </w:rPr>
            </w:pPr>
            <w:r w:rsidRPr="00EC3867">
              <w:rPr>
                <w:rFonts w:ascii="LM Roman 10" w:hAnsi="LM Roman 10" w:cstheme="minorHAnsi"/>
                <w:sz w:val="16"/>
                <w:szCs w:val="16"/>
                <w:lang w:bidi="fa-IR"/>
              </w:rPr>
              <w:t>SLC14A1; XK; OSBP2</w:t>
            </w:r>
          </w:p>
        </w:tc>
      </w:tr>
    </w:tbl>
    <w:p w14:paraId="0749F2A9" w14:textId="0B7B105D" w:rsidR="0062259A" w:rsidRDefault="0062259A" w:rsidP="0062259A"/>
    <w:p w14:paraId="0B2F6FF8" w14:textId="35E728B4" w:rsidR="00766ACB" w:rsidRDefault="00766ACB" w:rsidP="0062259A"/>
    <w:p w14:paraId="7164DB74" w14:textId="6473210C" w:rsidR="00766ACB" w:rsidRDefault="007E1F01" w:rsidP="00920CBD">
      <w:pPr>
        <w:jc w:val="both"/>
        <w:rPr>
          <w:rFonts w:ascii="LM Roman 10" w:hAnsi="LM Roman 10" w:cstheme="minorHAnsi"/>
          <w:lang w:bidi="fa-IR"/>
        </w:rPr>
      </w:pPr>
      <w:r w:rsidRPr="00EC3867">
        <w:rPr>
          <w:rFonts w:ascii="LM Roman 10" w:hAnsi="LM Roman 10" w:cstheme="minorHAnsi"/>
          <w:b/>
          <w:bCs/>
          <w:lang w:bidi="fa-IR"/>
        </w:rPr>
        <w:t xml:space="preserve">Table </w:t>
      </w:r>
      <w:r w:rsidR="00EC3867" w:rsidRPr="00EC3867">
        <w:rPr>
          <w:rFonts w:ascii="LM Roman 10" w:hAnsi="LM Roman 10" w:cstheme="minorHAnsi"/>
          <w:b/>
          <w:bCs/>
          <w:lang w:bidi="fa-IR"/>
        </w:rPr>
        <w:t>S5.</w:t>
      </w:r>
      <w:r>
        <w:rPr>
          <w:rFonts w:ascii="LM Roman 10" w:hAnsi="LM Roman 10" w:cstheme="minorHAnsi"/>
          <w:lang w:bidi="fa-IR"/>
        </w:rPr>
        <w:t xml:space="preserve"> </w:t>
      </w:r>
      <w:r w:rsidR="00766ACB" w:rsidRPr="00C26909">
        <w:rPr>
          <w:rFonts w:ascii="LM Roman 10" w:hAnsi="LM Roman 10" w:cstheme="minorHAnsi"/>
          <w:lang w:bidi="fa-IR"/>
        </w:rPr>
        <w:t xml:space="preserve">protein classes for up-regulated genes in BM SCLC patients (Panther </w:t>
      </w:r>
    </w:p>
    <w:p w14:paraId="4543DE76" w14:textId="77777777" w:rsidR="00766ACB" w:rsidRDefault="00766ACB" w:rsidP="00920CBD">
      <w:pPr>
        <w:jc w:val="both"/>
        <w:rPr>
          <w:rFonts w:ascii="LM Roman 10" w:hAnsi="LM Roman 10" w:cstheme="minorHAnsi"/>
          <w:lang w:bidi="fa-IR"/>
        </w:rPr>
      </w:pPr>
      <w:r w:rsidRPr="00C26909">
        <w:rPr>
          <w:rFonts w:ascii="LM Roman 10" w:hAnsi="LM Roman 10" w:cstheme="minorHAnsi"/>
          <w:lang w:bidi="fa-IR"/>
        </w:rPr>
        <w:t>database)</w:t>
      </w:r>
    </w:p>
    <w:p w14:paraId="16DF0EC3" w14:textId="0657BB5E" w:rsidR="00766ACB" w:rsidRPr="00C26909" w:rsidRDefault="00766ACB" w:rsidP="00766ACB">
      <w:pPr>
        <w:rPr>
          <w:rFonts w:ascii="LM Roman 10" w:hAnsi="LM Roman 10" w:cstheme="minorHAnsi"/>
          <w:lang w:bidi="fa-IR"/>
        </w:rPr>
      </w:pPr>
    </w:p>
    <w:tbl>
      <w:tblPr>
        <w:tblStyle w:val="GridTable4Accent3"/>
        <w:tblpPr w:leftFromText="180" w:rightFromText="180" w:vertAnchor="text" w:horzAnchor="margin" w:tblpY="61"/>
        <w:tblW w:w="9462" w:type="dxa"/>
        <w:tblLook w:val="04A0" w:firstRow="1" w:lastRow="0" w:firstColumn="1" w:lastColumn="0" w:noHBand="0" w:noVBand="1"/>
      </w:tblPr>
      <w:tblGrid>
        <w:gridCol w:w="2098"/>
        <w:gridCol w:w="7364"/>
      </w:tblGrid>
      <w:tr w:rsidR="00766ACB" w:rsidRPr="00C26909" w14:paraId="5BA3A928" w14:textId="77777777" w:rsidTr="00C372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0645FE6C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Mapped IDs</w:t>
            </w:r>
          </w:p>
        </w:tc>
        <w:tc>
          <w:tcPr>
            <w:tcW w:w="7364" w:type="dxa"/>
            <w:noWrap/>
            <w:hideMark/>
          </w:tcPr>
          <w:p w14:paraId="463E35D3" w14:textId="77777777" w:rsidR="00766ACB" w:rsidRPr="00C26909" w:rsidRDefault="00766ACB" w:rsidP="00C372C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PANTHER Protein Class</w:t>
            </w:r>
          </w:p>
        </w:tc>
      </w:tr>
      <w:tr w:rsidR="00766ACB" w:rsidRPr="00C26909" w14:paraId="0527FEDD" w14:textId="77777777" w:rsidTr="00C37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309D44A4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PIGW</w:t>
            </w:r>
          </w:p>
        </w:tc>
        <w:tc>
          <w:tcPr>
            <w:tcW w:w="7364" w:type="dxa"/>
            <w:noWrap/>
            <w:hideMark/>
          </w:tcPr>
          <w:p w14:paraId="1C5F0AA4" w14:textId="77777777" w:rsidR="00766ACB" w:rsidRPr="00C26909" w:rsidRDefault="00766ACB" w:rsidP="00C37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Acyltransferase (PC00042)</w:t>
            </w:r>
          </w:p>
        </w:tc>
      </w:tr>
      <w:tr w:rsidR="00766ACB" w:rsidRPr="00C26909" w14:paraId="1C50E3E2" w14:textId="77777777" w:rsidTr="00C372CC">
        <w:trPr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6A690A1F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ZNF827</w:t>
            </w:r>
          </w:p>
        </w:tc>
        <w:tc>
          <w:tcPr>
            <w:tcW w:w="7364" w:type="dxa"/>
            <w:noWrap/>
            <w:hideMark/>
          </w:tcPr>
          <w:p w14:paraId="5AB63D0C" w14:textId="77777777" w:rsidR="00766ACB" w:rsidRPr="00C26909" w:rsidRDefault="00766ACB" w:rsidP="00C37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C2H2 zinc finger transcription factor (PC00248)</w:t>
            </w:r>
          </w:p>
        </w:tc>
      </w:tr>
      <w:tr w:rsidR="00766ACB" w:rsidRPr="00C26909" w14:paraId="3EF0978F" w14:textId="77777777" w:rsidTr="00C37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66430581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ZNF599</w:t>
            </w:r>
          </w:p>
        </w:tc>
        <w:tc>
          <w:tcPr>
            <w:tcW w:w="7364" w:type="dxa"/>
            <w:noWrap/>
            <w:hideMark/>
          </w:tcPr>
          <w:p w14:paraId="34370CBE" w14:textId="77777777" w:rsidR="00766ACB" w:rsidRPr="00C26909" w:rsidRDefault="00766ACB" w:rsidP="00C37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C2H2 zinc finger transcription factor (PC00248)</w:t>
            </w:r>
          </w:p>
        </w:tc>
      </w:tr>
      <w:tr w:rsidR="00766ACB" w:rsidRPr="00C26909" w14:paraId="13EEDEDC" w14:textId="77777777" w:rsidTr="00C372CC">
        <w:trPr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2EF32E2E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EGR3</w:t>
            </w:r>
          </w:p>
        </w:tc>
        <w:tc>
          <w:tcPr>
            <w:tcW w:w="7364" w:type="dxa"/>
            <w:noWrap/>
            <w:hideMark/>
          </w:tcPr>
          <w:p w14:paraId="423F5D66" w14:textId="77777777" w:rsidR="00766ACB" w:rsidRPr="00C26909" w:rsidRDefault="00766ACB" w:rsidP="00C37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C2H2 zinc finger transcription factor (PC00248)</w:t>
            </w:r>
          </w:p>
        </w:tc>
      </w:tr>
      <w:tr w:rsidR="00766ACB" w:rsidRPr="00C26909" w14:paraId="4E033BCA" w14:textId="77777777" w:rsidTr="00C37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4DE8585E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PCDHGA9</w:t>
            </w:r>
          </w:p>
        </w:tc>
        <w:tc>
          <w:tcPr>
            <w:tcW w:w="7364" w:type="dxa"/>
            <w:noWrap/>
            <w:hideMark/>
          </w:tcPr>
          <w:p w14:paraId="6592DBB2" w14:textId="77777777" w:rsidR="00766ACB" w:rsidRPr="00C26909" w:rsidRDefault="00766ACB" w:rsidP="00C37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Cadherin (PC00057)</w:t>
            </w:r>
          </w:p>
        </w:tc>
      </w:tr>
      <w:tr w:rsidR="00766ACB" w:rsidRPr="00C26909" w14:paraId="1FB086BC" w14:textId="77777777" w:rsidTr="00C372CC">
        <w:trPr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6D19A572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TRIP13</w:t>
            </w:r>
          </w:p>
        </w:tc>
        <w:tc>
          <w:tcPr>
            <w:tcW w:w="7364" w:type="dxa"/>
            <w:noWrap/>
            <w:hideMark/>
          </w:tcPr>
          <w:p w14:paraId="0BED0A4B" w14:textId="77777777" w:rsidR="00766ACB" w:rsidRPr="00C26909" w:rsidRDefault="00766ACB" w:rsidP="00C37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chromatin/chromatin-binding, or -regulatory protein (PC00077)</w:t>
            </w:r>
          </w:p>
        </w:tc>
      </w:tr>
      <w:tr w:rsidR="00766ACB" w:rsidRPr="00C26909" w14:paraId="720980C5" w14:textId="77777777" w:rsidTr="00C37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522DA992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CLC</w:t>
            </w:r>
          </w:p>
        </w:tc>
        <w:tc>
          <w:tcPr>
            <w:tcW w:w="7364" w:type="dxa"/>
            <w:noWrap/>
            <w:hideMark/>
          </w:tcPr>
          <w:p w14:paraId="3CCF269F" w14:textId="77777777" w:rsidR="00766ACB" w:rsidRPr="00C26909" w:rsidRDefault="00766ACB" w:rsidP="00C37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extracellular matrix protein (PC00102)</w:t>
            </w:r>
          </w:p>
        </w:tc>
      </w:tr>
      <w:tr w:rsidR="00766ACB" w:rsidRPr="00C26909" w14:paraId="746F738B" w14:textId="77777777" w:rsidTr="00C372CC">
        <w:trPr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719DEBB1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PIGC</w:t>
            </w:r>
          </w:p>
        </w:tc>
        <w:tc>
          <w:tcPr>
            <w:tcW w:w="7364" w:type="dxa"/>
            <w:noWrap/>
            <w:hideMark/>
          </w:tcPr>
          <w:p w14:paraId="5267D551" w14:textId="77777777" w:rsidR="00766ACB" w:rsidRPr="00C26909" w:rsidRDefault="00766ACB" w:rsidP="00C37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Glycosyltransferase (PC00111)</w:t>
            </w:r>
          </w:p>
        </w:tc>
      </w:tr>
      <w:tr w:rsidR="00766ACB" w:rsidRPr="00C26909" w14:paraId="28B9EC55" w14:textId="77777777" w:rsidTr="00C37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72B083A5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LPAR3</w:t>
            </w:r>
          </w:p>
        </w:tc>
        <w:tc>
          <w:tcPr>
            <w:tcW w:w="7364" w:type="dxa"/>
            <w:noWrap/>
            <w:hideMark/>
          </w:tcPr>
          <w:p w14:paraId="78B73D5C" w14:textId="77777777" w:rsidR="00766ACB" w:rsidRPr="00C26909" w:rsidRDefault="00766ACB" w:rsidP="00C37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G-protein coupled receptor (PC00021)</w:t>
            </w:r>
          </w:p>
        </w:tc>
      </w:tr>
      <w:tr w:rsidR="00766ACB" w:rsidRPr="00C26909" w14:paraId="3A7811BC" w14:textId="77777777" w:rsidTr="00C372CC">
        <w:trPr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7FAC40BB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EMR4P</w:t>
            </w:r>
          </w:p>
        </w:tc>
        <w:tc>
          <w:tcPr>
            <w:tcW w:w="7364" w:type="dxa"/>
            <w:noWrap/>
            <w:hideMark/>
          </w:tcPr>
          <w:p w14:paraId="0E3C4D8F" w14:textId="77777777" w:rsidR="00766ACB" w:rsidRPr="00C26909" w:rsidRDefault="00766ACB" w:rsidP="00C37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G-protein coupled receptor (PC00021)</w:t>
            </w:r>
          </w:p>
        </w:tc>
      </w:tr>
      <w:tr w:rsidR="00766ACB" w:rsidRPr="00C26909" w14:paraId="346D9036" w14:textId="77777777" w:rsidTr="00C37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2B4D2846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SIGLEC8</w:t>
            </w:r>
          </w:p>
        </w:tc>
        <w:tc>
          <w:tcPr>
            <w:tcW w:w="7364" w:type="dxa"/>
            <w:noWrap/>
            <w:hideMark/>
          </w:tcPr>
          <w:p w14:paraId="4A0ECA23" w14:textId="77777777" w:rsidR="00766ACB" w:rsidRPr="00C26909" w:rsidRDefault="00766ACB" w:rsidP="00C37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immunoglobulin superfamily cell adhesion molecule (PC00125)</w:t>
            </w:r>
          </w:p>
        </w:tc>
      </w:tr>
      <w:tr w:rsidR="00766ACB" w:rsidRPr="00C26909" w14:paraId="48401AF9" w14:textId="77777777" w:rsidTr="00C372CC">
        <w:trPr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6A4225E1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LGSN</w:t>
            </w:r>
          </w:p>
        </w:tc>
        <w:tc>
          <w:tcPr>
            <w:tcW w:w="7364" w:type="dxa"/>
            <w:noWrap/>
            <w:hideMark/>
          </w:tcPr>
          <w:p w14:paraId="06B426C6" w14:textId="77777777" w:rsidR="00766ACB" w:rsidRPr="00C26909" w:rsidRDefault="00766ACB" w:rsidP="00C37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Ligase (PC00142)</w:t>
            </w:r>
          </w:p>
        </w:tc>
      </w:tr>
      <w:tr w:rsidR="00766ACB" w:rsidRPr="00C26909" w14:paraId="044A4CC1" w14:textId="77777777" w:rsidTr="00C37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5E57A044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SPAG6</w:t>
            </w:r>
          </w:p>
        </w:tc>
        <w:tc>
          <w:tcPr>
            <w:tcW w:w="7364" w:type="dxa"/>
            <w:noWrap/>
            <w:hideMark/>
          </w:tcPr>
          <w:p w14:paraId="62AC3A6D" w14:textId="77777777" w:rsidR="00766ACB" w:rsidRPr="00C26909" w:rsidRDefault="00766ACB" w:rsidP="00C37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microtubule or microtubule-binding cytoskeletal protein (PC00157)</w:t>
            </w:r>
          </w:p>
        </w:tc>
      </w:tr>
      <w:tr w:rsidR="00766ACB" w:rsidRPr="00C26909" w14:paraId="10135169" w14:textId="77777777" w:rsidTr="00C372CC">
        <w:trPr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316F43D5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ALOX15</w:t>
            </w:r>
          </w:p>
        </w:tc>
        <w:tc>
          <w:tcPr>
            <w:tcW w:w="7364" w:type="dxa"/>
            <w:noWrap/>
            <w:hideMark/>
          </w:tcPr>
          <w:p w14:paraId="148A134E" w14:textId="77777777" w:rsidR="00766ACB" w:rsidRPr="00C26909" w:rsidRDefault="00766ACB" w:rsidP="00C37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Oxygenase (PC00177)</w:t>
            </w:r>
          </w:p>
        </w:tc>
      </w:tr>
      <w:tr w:rsidR="00766ACB" w:rsidRPr="00C26909" w14:paraId="44ABC382" w14:textId="77777777" w:rsidTr="00C37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5026D3DA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PRSS33</w:t>
            </w:r>
          </w:p>
        </w:tc>
        <w:tc>
          <w:tcPr>
            <w:tcW w:w="7364" w:type="dxa"/>
            <w:noWrap/>
            <w:hideMark/>
          </w:tcPr>
          <w:p w14:paraId="7C9A4090" w14:textId="77777777" w:rsidR="00766ACB" w:rsidRPr="00C26909" w:rsidRDefault="00766ACB" w:rsidP="00C37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serine protease (PC00203)</w:t>
            </w:r>
          </w:p>
        </w:tc>
      </w:tr>
      <w:tr w:rsidR="00766ACB" w:rsidRPr="00C26909" w14:paraId="57B06426" w14:textId="77777777" w:rsidTr="00C372CC">
        <w:trPr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  <w:noWrap/>
            <w:hideMark/>
          </w:tcPr>
          <w:p w14:paraId="0C781AFC" w14:textId="77777777" w:rsidR="00766ACB" w:rsidRPr="00C26909" w:rsidRDefault="00766ACB" w:rsidP="00C372CC">
            <w:pPr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b w:val="0"/>
                <w:bCs w:val="0"/>
                <w:noProof/>
                <w:sz w:val="20"/>
                <w:szCs w:val="20"/>
              </w:rPr>
              <w:t>IL5RA</w:t>
            </w:r>
          </w:p>
        </w:tc>
        <w:tc>
          <w:tcPr>
            <w:tcW w:w="7364" w:type="dxa"/>
            <w:noWrap/>
            <w:hideMark/>
          </w:tcPr>
          <w:p w14:paraId="76AFF755" w14:textId="77777777" w:rsidR="00766ACB" w:rsidRPr="00C26909" w:rsidRDefault="00766ACB" w:rsidP="00C372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noProof/>
                <w:sz w:val="20"/>
                <w:szCs w:val="20"/>
              </w:rPr>
            </w:pPr>
            <w:r w:rsidRPr="00C26909">
              <w:rPr>
                <w:rFonts w:ascii="LM Roman 10" w:hAnsi="LM Roman 10" w:cstheme="minorHAnsi"/>
                <w:noProof/>
                <w:sz w:val="20"/>
                <w:szCs w:val="20"/>
              </w:rPr>
              <w:t>transmembrane signal receptor (PC00197)</w:t>
            </w:r>
          </w:p>
        </w:tc>
      </w:tr>
    </w:tbl>
    <w:p w14:paraId="51454FFA" w14:textId="6B1A0F59" w:rsidR="006A032E" w:rsidRDefault="006A032E" w:rsidP="00766ACB"/>
    <w:p w14:paraId="61CBA7E4" w14:textId="77777777" w:rsidR="006A032E" w:rsidRDefault="006A032E" w:rsidP="00766ACB"/>
    <w:p w14:paraId="0E6EED82" w14:textId="220960E0" w:rsidR="00766ACB" w:rsidRPr="00C26909" w:rsidRDefault="007E1F01" w:rsidP="007E1F01">
      <w:pPr>
        <w:tabs>
          <w:tab w:val="left" w:pos="3180"/>
        </w:tabs>
        <w:rPr>
          <w:rFonts w:ascii="LM Roman 10" w:hAnsi="LM Roman 10" w:cstheme="minorHAnsi"/>
          <w:lang w:bidi="fa-IR"/>
        </w:rPr>
      </w:pPr>
      <w:r w:rsidRPr="00EC3867">
        <w:rPr>
          <w:rFonts w:ascii="LM Roman 10" w:hAnsi="LM Roman 10" w:cstheme="minorHAnsi"/>
          <w:b/>
          <w:bCs/>
          <w:lang w:bidi="fa-IR"/>
        </w:rPr>
        <w:t xml:space="preserve">Table </w:t>
      </w:r>
      <w:r w:rsidR="00EC3867" w:rsidRPr="00EC3867">
        <w:rPr>
          <w:rFonts w:ascii="LM Roman 10" w:hAnsi="LM Roman 10" w:cstheme="minorHAnsi"/>
          <w:b/>
          <w:bCs/>
          <w:lang w:bidi="fa-IR"/>
        </w:rPr>
        <w:t>S6.</w:t>
      </w:r>
      <w:r>
        <w:rPr>
          <w:rFonts w:ascii="LM Roman 10" w:hAnsi="LM Roman 10" w:cstheme="minorHAnsi"/>
          <w:lang w:bidi="fa-IR"/>
        </w:rPr>
        <w:t xml:space="preserve"> </w:t>
      </w:r>
      <w:r w:rsidR="00766ACB" w:rsidRPr="00C26909">
        <w:rPr>
          <w:rFonts w:ascii="LM Roman 10" w:hAnsi="LM Roman 10" w:cstheme="minorHAnsi"/>
          <w:lang w:bidi="fa-IR"/>
        </w:rPr>
        <w:t>protein classes for down-regulated genes in BM SCLC patients (Panther database)</w:t>
      </w:r>
    </w:p>
    <w:p w14:paraId="509A4933" w14:textId="454AF194" w:rsidR="00766ACB" w:rsidRPr="00C26909" w:rsidRDefault="00766ACB" w:rsidP="00766ACB">
      <w:pPr>
        <w:rPr>
          <w:rFonts w:ascii="LM Roman 10" w:hAnsi="LM Roman 10" w:cstheme="minorHAnsi"/>
          <w:lang w:bidi="fa-IR"/>
        </w:rPr>
      </w:pPr>
    </w:p>
    <w:tbl>
      <w:tblPr>
        <w:tblStyle w:val="GridTable4Accent3"/>
        <w:tblpPr w:leftFromText="180" w:rightFromText="180" w:vertAnchor="text" w:horzAnchor="margin" w:tblpY="77"/>
        <w:tblW w:w="9635" w:type="dxa"/>
        <w:tblLook w:val="04A0" w:firstRow="1" w:lastRow="0" w:firstColumn="1" w:lastColumn="0" w:noHBand="0" w:noVBand="1"/>
      </w:tblPr>
      <w:tblGrid>
        <w:gridCol w:w="2479"/>
        <w:gridCol w:w="7156"/>
      </w:tblGrid>
      <w:tr w:rsidR="001D5404" w:rsidRPr="00C26909" w14:paraId="7C38D84E" w14:textId="77777777" w:rsidTr="001D54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</w:tcPr>
          <w:p w14:paraId="36C69ECE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Mapped IDs</w:t>
            </w:r>
          </w:p>
        </w:tc>
        <w:tc>
          <w:tcPr>
            <w:tcW w:w="7156" w:type="dxa"/>
            <w:noWrap/>
          </w:tcPr>
          <w:p w14:paraId="7CC71335" w14:textId="77777777" w:rsidR="001D5404" w:rsidRPr="0009019E" w:rsidRDefault="001D5404" w:rsidP="000901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PANTHER Protein Class</w:t>
            </w:r>
          </w:p>
        </w:tc>
      </w:tr>
      <w:tr w:rsidR="001D5404" w:rsidRPr="00C26909" w14:paraId="7884873D" w14:textId="77777777" w:rsidTr="001D54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</w:tcPr>
          <w:p w14:paraId="2BCF1283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CRAT</w:t>
            </w:r>
          </w:p>
        </w:tc>
        <w:tc>
          <w:tcPr>
            <w:tcW w:w="7156" w:type="dxa"/>
            <w:noWrap/>
          </w:tcPr>
          <w:p w14:paraId="4205EDE7" w14:textId="77777777" w:rsidR="001D5404" w:rsidRPr="0009019E" w:rsidRDefault="001D5404" w:rsidP="000901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Acyltransferase (PC00042)</w:t>
            </w:r>
          </w:p>
        </w:tc>
      </w:tr>
      <w:tr w:rsidR="001D5404" w:rsidRPr="00C26909" w14:paraId="06E8B583" w14:textId="77777777" w:rsidTr="001D5404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0F452493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ABCA13</w:t>
            </w:r>
          </w:p>
        </w:tc>
        <w:tc>
          <w:tcPr>
            <w:tcW w:w="7156" w:type="dxa"/>
            <w:noWrap/>
            <w:hideMark/>
          </w:tcPr>
          <w:p w14:paraId="6A98E727" w14:textId="77777777" w:rsidR="001D5404" w:rsidRPr="0009019E" w:rsidRDefault="001D5404" w:rsidP="000901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ATP-binding cassette (ABC) transporter (PC00003)</w:t>
            </w:r>
          </w:p>
        </w:tc>
      </w:tr>
      <w:tr w:rsidR="001D5404" w:rsidRPr="00C26909" w14:paraId="6A824EF1" w14:textId="77777777" w:rsidTr="001D54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28881D1C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ZIM2</w:t>
            </w:r>
          </w:p>
        </w:tc>
        <w:tc>
          <w:tcPr>
            <w:tcW w:w="7156" w:type="dxa"/>
            <w:noWrap/>
            <w:hideMark/>
          </w:tcPr>
          <w:p w14:paraId="08D18FB2" w14:textId="77777777" w:rsidR="001D5404" w:rsidRPr="0009019E" w:rsidRDefault="001D5404" w:rsidP="000901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C2H2 zinc finger transcription factor (PC00248)</w:t>
            </w:r>
          </w:p>
        </w:tc>
      </w:tr>
      <w:tr w:rsidR="001D5404" w:rsidRPr="00C26909" w14:paraId="39A76FF3" w14:textId="77777777" w:rsidTr="001D5404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241B64FF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ANXA3</w:t>
            </w:r>
          </w:p>
        </w:tc>
        <w:tc>
          <w:tcPr>
            <w:tcW w:w="7156" w:type="dxa"/>
            <w:noWrap/>
            <w:hideMark/>
          </w:tcPr>
          <w:p w14:paraId="49FE3E43" w14:textId="77777777" w:rsidR="001D5404" w:rsidRPr="0009019E" w:rsidRDefault="001D5404" w:rsidP="000901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calcium-binding protein (PC00060)</w:t>
            </w:r>
          </w:p>
        </w:tc>
      </w:tr>
      <w:tr w:rsidR="001D5404" w:rsidRPr="00C26909" w14:paraId="6B445E1C" w14:textId="77777777" w:rsidTr="001D54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677E8E6C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CRB1</w:t>
            </w:r>
          </w:p>
        </w:tc>
        <w:tc>
          <w:tcPr>
            <w:tcW w:w="7156" w:type="dxa"/>
            <w:noWrap/>
            <w:hideMark/>
          </w:tcPr>
          <w:p w14:paraId="7D2ABA92" w14:textId="77777777" w:rsidR="001D5404" w:rsidRPr="0009019E" w:rsidRDefault="001D5404" w:rsidP="000901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cell adhesion molecule (PC00069)</w:t>
            </w:r>
          </w:p>
        </w:tc>
      </w:tr>
      <w:tr w:rsidR="001D5404" w:rsidRPr="00C26909" w14:paraId="18DEDC65" w14:textId="77777777" w:rsidTr="001D5404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38DB47BE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CTSB</w:t>
            </w:r>
          </w:p>
        </w:tc>
        <w:tc>
          <w:tcPr>
            <w:tcW w:w="7156" w:type="dxa"/>
            <w:noWrap/>
            <w:hideMark/>
          </w:tcPr>
          <w:p w14:paraId="4F5C0955" w14:textId="77777777" w:rsidR="001D5404" w:rsidRPr="0009019E" w:rsidRDefault="001D5404" w:rsidP="000901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cysteine protease (PC00081)</w:t>
            </w:r>
          </w:p>
        </w:tc>
      </w:tr>
      <w:tr w:rsidR="001D5404" w:rsidRPr="00C26909" w14:paraId="44861805" w14:textId="77777777" w:rsidTr="001D54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38B9D25A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OCLN</w:t>
            </w:r>
          </w:p>
        </w:tc>
        <w:tc>
          <w:tcPr>
            <w:tcW w:w="7156" w:type="dxa"/>
            <w:noWrap/>
            <w:hideMark/>
          </w:tcPr>
          <w:p w14:paraId="4BC7A15C" w14:textId="77777777" w:rsidR="001D5404" w:rsidRPr="0009019E" w:rsidRDefault="001D5404" w:rsidP="000901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general transcription factor (PC00259)</w:t>
            </w:r>
          </w:p>
        </w:tc>
      </w:tr>
      <w:tr w:rsidR="001D5404" w:rsidRPr="00C26909" w14:paraId="466EBE9B" w14:textId="77777777" w:rsidTr="001D5404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67544A3C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RIOK3</w:t>
            </w:r>
          </w:p>
        </w:tc>
        <w:tc>
          <w:tcPr>
            <w:tcW w:w="7156" w:type="dxa"/>
            <w:noWrap/>
            <w:hideMark/>
          </w:tcPr>
          <w:p w14:paraId="27B0D882" w14:textId="77777777" w:rsidR="001D5404" w:rsidRPr="0009019E" w:rsidRDefault="001D5404" w:rsidP="000901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non-receptor serine/threonine-protein kinase (PC00167)</w:t>
            </w:r>
          </w:p>
        </w:tc>
      </w:tr>
      <w:tr w:rsidR="001D5404" w:rsidRPr="00C26909" w14:paraId="1B070DCD" w14:textId="77777777" w:rsidTr="001D54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21930FCF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MAOB</w:t>
            </w:r>
          </w:p>
        </w:tc>
        <w:tc>
          <w:tcPr>
            <w:tcW w:w="7156" w:type="dxa"/>
            <w:noWrap/>
            <w:hideMark/>
          </w:tcPr>
          <w:p w14:paraId="21D24753" w14:textId="77777777" w:rsidR="001D5404" w:rsidRPr="0009019E" w:rsidRDefault="001D5404" w:rsidP="000901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Oxidase (PC00175)</w:t>
            </w:r>
          </w:p>
        </w:tc>
      </w:tr>
      <w:tr w:rsidR="001D5404" w:rsidRPr="00C26909" w14:paraId="5E73012B" w14:textId="77777777" w:rsidTr="001D5404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78A9325C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MPO</w:t>
            </w:r>
          </w:p>
        </w:tc>
        <w:tc>
          <w:tcPr>
            <w:tcW w:w="7156" w:type="dxa"/>
            <w:noWrap/>
            <w:hideMark/>
          </w:tcPr>
          <w:p w14:paraId="0DFDD8CE" w14:textId="77777777" w:rsidR="001D5404" w:rsidRPr="0009019E" w:rsidRDefault="001D5404" w:rsidP="000901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Peroxidase (PC00180)</w:t>
            </w:r>
          </w:p>
        </w:tc>
      </w:tr>
      <w:tr w:rsidR="001D5404" w:rsidRPr="00C26909" w14:paraId="3C0CB680" w14:textId="77777777" w:rsidTr="001D54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7D00C082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CYBRD1</w:t>
            </w:r>
          </w:p>
        </w:tc>
        <w:tc>
          <w:tcPr>
            <w:tcW w:w="7156" w:type="dxa"/>
            <w:noWrap/>
            <w:hideMark/>
          </w:tcPr>
          <w:p w14:paraId="20E63F07" w14:textId="77777777" w:rsidR="001D5404" w:rsidRPr="0009019E" w:rsidRDefault="001D5404" w:rsidP="000901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Reductase (PC00198)</w:t>
            </w:r>
          </w:p>
        </w:tc>
      </w:tr>
      <w:tr w:rsidR="001D5404" w:rsidRPr="00C26909" w14:paraId="5468C76B" w14:textId="77777777" w:rsidTr="001D5404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4EC226DD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SLC14A1</w:t>
            </w:r>
          </w:p>
        </w:tc>
        <w:tc>
          <w:tcPr>
            <w:tcW w:w="7156" w:type="dxa"/>
            <w:noWrap/>
            <w:hideMark/>
          </w:tcPr>
          <w:p w14:paraId="0959C860" w14:textId="77777777" w:rsidR="001D5404" w:rsidRPr="0009019E" w:rsidRDefault="001D5404" w:rsidP="000901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Transporter (PC00227)</w:t>
            </w:r>
          </w:p>
        </w:tc>
      </w:tr>
      <w:tr w:rsidR="001D5404" w:rsidRPr="00C26909" w14:paraId="7C2F2BE4" w14:textId="77777777" w:rsidTr="001D54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52B724B8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AMFR</w:t>
            </w:r>
          </w:p>
        </w:tc>
        <w:tc>
          <w:tcPr>
            <w:tcW w:w="7156" w:type="dxa"/>
            <w:noWrap/>
            <w:hideMark/>
          </w:tcPr>
          <w:p w14:paraId="5708804F" w14:textId="77777777" w:rsidR="001D5404" w:rsidRPr="0009019E" w:rsidRDefault="001D5404" w:rsidP="000901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ubiquitin-protein ligase (PC00234)</w:t>
            </w:r>
          </w:p>
        </w:tc>
      </w:tr>
      <w:tr w:rsidR="001D5404" w:rsidRPr="00C26909" w14:paraId="4E4791B9" w14:textId="77777777" w:rsidTr="001D5404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9" w:type="dxa"/>
            <w:noWrap/>
            <w:hideMark/>
          </w:tcPr>
          <w:p w14:paraId="38B3B7D3" w14:textId="77777777" w:rsidR="001D5404" w:rsidRPr="0009019E" w:rsidRDefault="001D5404" w:rsidP="0009019E">
            <w:pPr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b w:val="0"/>
                <w:bCs w:val="0"/>
                <w:sz w:val="20"/>
                <w:szCs w:val="20"/>
                <w:lang w:bidi="fa-IR"/>
              </w:rPr>
              <w:t>DACH2</w:t>
            </w:r>
          </w:p>
        </w:tc>
        <w:tc>
          <w:tcPr>
            <w:tcW w:w="7156" w:type="dxa"/>
            <w:noWrap/>
            <w:hideMark/>
          </w:tcPr>
          <w:p w14:paraId="619FE601" w14:textId="77777777" w:rsidR="001D5404" w:rsidRPr="0009019E" w:rsidRDefault="001D5404" w:rsidP="000901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winged helix/</w:t>
            </w:r>
            <w:proofErr w:type="spellStart"/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>forkhead</w:t>
            </w:r>
            <w:proofErr w:type="spellEnd"/>
            <w:r w:rsidRPr="0009019E">
              <w:rPr>
                <w:rFonts w:ascii="LM Roman 10" w:hAnsi="LM Roman 10" w:cstheme="minorHAnsi"/>
                <w:sz w:val="20"/>
                <w:szCs w:val="20"/>
                <w:lang w:bidi="fa-IR"/>
              </w:rPr>
              <w:t xml:space="preserve"> transcription factor (PC00246)</w:t>
            </w:r>
          </w:p>
        </w:tc>
      </w:tr>
    </w:tbl>
    <w:p w14:paraId="49F7137A" w14:textId="77777777" w:rsidR="00766ACB" w:rsidRPr="00C26909" w:rsidRDefault="00766ACB" w:rsidP="00766ACB">
      <w:pPr>
        <w:rPr>
          <w:rFonts w:ascii="LM Roman 10" w:hAnsi="LM Roman 10" w:cstheme="minorHAnsi"/>
          <w:lang w:bidi="fa-IR"/>
        </w:rPr>
      </w:pPr>
    </w:p>
    <w:p w14:paraId="7696DE1B" w14:textId="77777777" w:rsidR="00766ACB" w:rsidRPr="00C26909" w:rsidRDefault="00766ACB" w:rsidP="00766ACB">
      <w:pPr>
        <w:rPr>
          <w:rFonts w:ascii="LM Roman 10" w:hAnsi="LM Roman 10" w:cstheme="minorHAnsi"/>
          <w:lang w:bidi="fa-IR"/>
        </w:rPr>
      </w:pPr>
    </w:p>
    <w:p w14:paraId="41805425" w14:textId="77777777" w:rsidR="00AB537D" w:rsidRDefault="00AB537D" w:rsidP="00AB537D">
      <w:pPr>
        <w:rPr>
          <w:rFonts w:ascii="LM Roman 10" w:hAnsi="LM Roman 10" w:cstheme="minorHAnsi"/>
          <w:b/>
          <w:bCs/>
          <w:lang w:bidi="fa-IR"/>
        </w:rPr>
      </w:pPr>
    </w:p>
    <w:p w14:paraId="2F9D4175" w14:textId="23EFCC60" w:rsidR="00AB537D" w:rsidRPr="00AB537D" w:rsidRDefault="00AB537D" w:rsidP="00AB537D">
      <w:pPr>
        <w:rPr>
          <w:rFonts w:ascii="LM Roman 10" w:hAnsi="LM Roman 10" w:cstheme="minorHAnsi"/>
          <w:lang w:bidi="fa-IR"/>
        </w:rPr>
      </w:pPr>
      <w:r w:rsidRPr="00AB537D">
        <w:rPr>
          <w:rFonts w:ascii="LM Roman 10" w:hAnsi="LM Roman 10" w:cstheme="minorHAnsi"/>
          <w:b/>
          <w:bCs/>
          <w:lang w:bidi="fa-IR"/>
        </w:rPr>
        <w:t>Table S7.1.</w:t>
      </w:r>
      <w:r w:rsidRPr="00AB537D">
        <w:rPr>
          <w:rFonts w:ascii="LM Roman 10" w:hAnsi="LM Roman 10" w:cstheme="minorHAnsi"/>
          <w:lang w:bidi="fa-IR"/>
        </w:rPr>
        <w:t xml:space="preserve"> Key Transcription factors for candidates up and down-regulated genes in brain metastasis patients (TRUST database 2019)</w:t>
      </w:r>
    </w:p>
    <w:p w14:paraId="3EE4EA70" w14:textId="77777777" w:rsidR="00AB537D" w:rsidRPr="00AB537D" w:rsidRDefault="00AB537D" w:rsidP="00AB537D">
      <w:pPr>
        <w:rPr>
          <w:rFonts w:ascii="LM Roman 10" w:hAnsi="LM Roman 10" w:cstheme="minorHAnsi"/>
          <w:lang w:bidi="fa-IR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525"/>
        <w:gridCol w:w="1350"/>
        <w:gridCol w:w="1530"/>
        <w:gridCol w:w="1530"/>
        <w:gridCol w:w="1440"/>
        <w:gridCol w:w="1980"/>
      </w:tblGrid>
      <w:tr w:rsidR="00AB537D" w:rsidRPr="00AB537D" w14:paraId="0D3E549A" w14:textId="77777777" w:rsidTr="00AB537D">
        <w:trPr>
          <w:trHeight w:val="312"/>
        </w:trPr>
        <w:tc>
          <w:tcPr>
            <w:tcW w:w="1525" w:type="dxa"/>
            <w:shd w:val="clear" w:color="auto" w:fill="A6A6A6" w:themeFill="background1" w:themeFillShade="A6"/>
            <w:noWrap/>
            <w:hideMark/>
          </w:tcPr>
          <w:p w14:paraId="6F02A8B8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Key TF</w:t>
            </w:r>
          </w:p>
        </w:tc>
        <w:tc>
          <w:tcPr>
            <w:tcW w:w="1350" w:type="dxa"/>
            <w:shd w:val="clear" w:color="auto" w:fill="A6A6A6" w:themeFill="background1" w:themeFillShade="A6"/>
            <w:noWrap/>
            <w:hideMark/>
          </w:tcPr>
          <w:p w14:paraId="540F9979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530" w:type="dxa"/>
            <w:shd w:val="clear" w:color="auto" w:fill="A6A6A6" w:themeFill="background1" w:themeFillShade="A6"/>
            <w:noWrap/>
            <w:hideMark/>
          </w:tcPr>
          <w:p w14:paraId="757F8FE5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Up Genes</w:t>
            </w:r>
          </w:p>
        </w:tc>
        <w:tc>
          <w:tcPr>
            <w:tcW w:w="1530" w:type="dxa"/>
            <w:shd w:val="clear" w:color="auto" w:fill="A6A6A6" w:themeFill="background1" w:themeFillShade="A6"/>
          </w:tcPr>
          <w:p w14:paraId="39C03555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Key TF</w:t>
            </w:r>
          </w:p>
        </w:tc>
        <w:tc>
          <w:tcPr>
            <w:tcW w:w="1440" w:type="dxa"/>
            <w:shd w:val="clear" w:color="auto" w:fill="A6A6A6" w:themeFill="background1" w:themeFillShade="A6"/>
          </w:tcPr>
          <w:p w14:paraId="1DCAE283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P-value</w:t>
            </w:r>
          </w:p>
        </w:tc>
        <w:tc>
          <w:tcPr>
            <w:tcW w:w="1980" w:type="dxa"/>
            <w:shd w:val="clear" w:color="auto" w:fill="A6A6A6" w:themeFill="background1" w:themeFillShade="A6"/>
          </w:tcPr>
          <w:p w14:paraId="0B606CE5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Down Genes</w:t>
            </w:r>
          </w:p>
        </w:tc>
      </w:tr>
      <w:tr w:rsidR="00AB537D" w:rsidRPr="00AB537D" w14:paraId="4B1057DE" w14:textId="77777777" w:rsidTr="00AB537D">
        <w:trPr>
          <w:trHeight w:val="312"/>
        </w:trPr>
        <w:tc>
          <w:tcPr>
            <w:tcW w:w="1525" w:type="dxa"/>
            <w:noWrap/>
            <w:hideMark/>
          </w:tcPr>
          <w:p w14:paraId="2B404F65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SOX5 mouse</w:t>
            </w:r>
          </w:p>
        </w:tc>
        <w:tc>
          <w:tcPr>
            <w:tcW w:w="1350" w:type="dxa"/>
            <w:noWrap/>
            <w:hideMark/>
          </w:tcPr>
          <w:p w14:paraId="5D32990D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0.0089673</w:t>
            </w:r>
          </w:p>
        </w:tc>
        <w:tc>
          <w:tcPr>
            <w:tcW w:w="1530" w:type="dxa"/>
            <w:noWrap/>
            <w:hideMark/>
          </w:tcPr>
          <w:p w14:paraId="79266CDF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SPAG6</w:t>
            </w:r>
          </w:p>
        </w:tc>
        <w:tc>
          <w:tcPr>
            <w:tcW w:w="1530" w:type="dxa"/>
          </w:tcPr>
          <w:p w14:paraId="522BAF75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b/>
                <w:bCs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b/>
                <w:bCs/>
                <w:sz w:val="20"/>
                <w:szCs w:val="20"/>
              </w:rPr>
              <w:t>ETS1 human</w:t>
            </w:r>
          </w:p>
        </w:tc>
        <w:tc>
          <w:tcPr>
            <w:tcW w:w="1440" w:type="dxa"/>
          </w:tcPr>
          <w:p w14:paraId="70F6EC80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0.006651</w:t>
            </w:r>
          </w:p>
        </w:tc>
        <w:tc>
          <w:tcPr>
            <w:tcW w:w="1980" w:type="dxa"/>
          </w:tcPr>
          <w:p w14:paraId="4BDBD1E7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TMEM158; CTSB</w:t>
            </w:r>
          </w:p>
        </w:tc>
      </w:tr>
      <w:tr w:rsidR="00AB537D" w:rsidRPr="00AB537D" w14:paraId="15D820A0" w14:textId="77777777" w:rsidTr="00AB537D">
        <w:trPr>
          <w:trHeight w:val="312"/>
        </w:trPr>
        <w:tc>
          <w:tcPr>
            <w:tcW w:w="1525" w:type="dxa"/>
            <w:noWrap/>
            <w:hideMark/>
          </w:tcPr>
          <w:p w14:paraId="4D07CE64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NFATC1 human</w:t>
            </w:r>
          </w:p>
        </w:tc>
        <w:tc>
          <w:tcPr>
            <w:tcW w:w="1350" w:type="dxa"/>
            <w:noWrap/>
            <w:hideMark/>
          </w:tcPr>
          <w:p w14:paraId="3F85BE00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0.0104543</w:t>
            </w:r>
          </w:p>
        </w:tc>
        <w:tc>
          <w:tcPr>
            <w:tcW w:w="1530" w:type="dxa"/>
            <w:noWrap/>
            <w:hideMark/>
          </w:tcPr>
          <w:p w14:paraId="08D6E084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EGR3</w:t>
            </w:r>
          </w:p>
        </w:tc>
        <w:tc>
          <w:tcPr>
            <w:tcW w:w="1530" w:type="dxa"/>
          </w:tcPr>
          <w:p w14:paraId="366FEB9D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b/>
                <w:bCs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b/>
                <w:bCs/>
                <w:sz w:val="20"/>
                <w:szCs w:val="20"/>
              </w:rPr>
              <w:t>HEY1 human</w:t>
            </w:r>
          </w:p>
        </w:tc>
        <w:tc>
          <w:tcPr>
            <w:tcW w:w="1440" w:type="dxa"/>
          </w:tcPr>
          <w:p w14:paraId="7EAEC0B2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0.010801</w:t>
            </w:r>
          </w:p>
        </w:tc>
        <w:tc>
          <w:tcPr>
            <w:tcW w:w="1980" w:type="dxa"/>
          </w:tcPr>
          <w:p w14:paraId="112364A1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OCLN</w:t>
            </w:r>
          </w:p>
        </w:tc>
      </w:tr>
      <w:tr w:rsidR="00AB537D" w:rsidRPr="00AB537D" w14:paraId="2E191BAF" w14:textId="77777777" w:rsidTr="00AB537D">
        <w:trPr>
          <w:trHeight w:val="312"/>
        </w:trPr>
        <w:tc>
          <w:tcPr>
            <w:tcW w:w="1525" w:type="dxa"/>
            <w:noWrap/>
            <w:hideMark/>
          </w:tcPr>
          <w:p w14:paraId="1F684D14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NFATC2 human</w:t>
            </w:r>
          </w:p>
        </w:tc>
        <w:tc>
          <w:tcPr>
            <w:tcW w:w="1350" w:type="dxa"/>
            <w:noWrap/>
            <w:hideMark/>
          </w:tcPr>
          <w:p w14:paraId="7F61BF85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0.0104543</w:t>
            </w:r>
          </w:p>
        </w:tc>
        <w:tc>
          <w:tcPr>
            <w:tcW w:w="1530" w:type="dxa"/>
            <w:noWrap/>
            <w:hideMark/>
          </w:tcPr>
          <w:p w14:paraId="63FD478D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EGR3</w:t>
            </w:r>
          </w:p>
        </w:tc>
        <w:tc>
          <w:tcPr>
            <w:tcW w:w="1530" w:type="dxa"/>
          </w:tcPr>
          <w:p w14:paraId="06AEDE58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b/>
                <w:bCs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b/>
                <w:bCs/>
                <w:sz w:val="20"/>
                <w:szCs w:val="20"/>
              </w:rPr>
              <w:t>SP3 human</w:t>
            </w:r>
          </w:p>
        </w:tc>
        <w:tc>
          <w:tcPr>
            <w:tcW w:w="1440" w:type="dxa"/>
          </w:tcPr>
          <w:p w14:paraId="7D947B94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0.013222</w:t>
            </w:r>
          </w:p>
        </w:tc>
        <w:tc>
          <w:tcPr>
            <w:tcW w:w="1980" w:type="dxa"/>
          </w:tcPr>
          <w:p w14:paraId="4455E403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MAOB; CTSB</w:t>
            </w:r>
          </w:p>
        </w:tc>
      </w:tr>
      <w:tr w:rsidR="00AB537D" w:rsidRPr="00AB537D" w14:paraId="71E00A50" w14:textId="77777777" w:rsidTr="00AB537D">
        <w:trPr>
          <w:trHeight w:val="312"/>
        </w:trPr>
        <w:tc>
          <w:tcPr>
            <w:tcW w:w="1525" w:type="dxa"/>
            <w:noWrap/>
            <w:hideMark/>
          </w:tcPr>
          <w:p w14:paraId="1447E530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TCF3 human</w:t>
            </w:r>
          </w:p>
        </w:tc>
        <w:tc>
          <w:tcPr>
            <w:tcW w:w="1350" w:type="dxa"/>
            <w:noWrap/>
            <w:hideMark/>
          </w:tcPr>
          <w:p w14:paraId="25302966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0.020803</w:t>
            </w:r>
          </w:p>
        </w:tc>
        <w:tc>
          <w:tcPr>
            <w:tcW w:w="1530" w:type="dxa"/>
            <w:noWrap/>
            <w:hideMark/>
          </w:tcPr>
          <w:p w14:paraId="43B0E20E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IL5RA</w:t>
            </w:r>
          </w:p>
        </w:tc>
        <w:tc>
          <w:tcPr>
            <w:tcW w:w="1530" w:type="dxa"/>
          </w:tcPr>
          <w:p w14:paraId="73DD0F2C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b/>
                <w:bCs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b/>
                <w:bCs/>
                <w:sz w:val="20"/>
                <w:szCs w:val="20"/>
              </w:rPr>
              <w:t>SNAI2 mouse</w:t>
            </w:r>
          </w:p>
        </w:tc>
        <w:tc>
          <w:tcPr>
            <w:tcW w:w="1440" w:type="dxa"/>
          </w:tcPr>
          <w:p w14:paraId="029BEDE5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0.015396</w:t>
            </w:r>
          </w:p>
        </w:tc>
        <w:tc>
          <w:tcPr>
            <w:tcW w:w="1980" w:type="dxa"/>
          </w:tcPr>
          <w:p w14:paraId="330214AD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OCLN</w:t>
            </w:r>
          </w:p>
        </w:tc>
      </w:tr>
      <w:tr w:rsidR="00AB537D" w:rsidRPr="00AB537D" w14:paraId="05CA0D0E" w14:textId="77777777" w:rsidTr="00AB537D">
        <w:trPr>
          <w:trHeight w:val="312"/>
        </w:trPr>
        <w:tc>
          <w:tcPr>
            <w:tcW w:w="1525" w:type="dxa"/>
            <w:noWrap/>
            <w:hideMark/>
          </w:tcPr>
          <w:p w14:paraId="3AF88B42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RFX1 human</w:t>
            </w:r>
          </w:p>
        </w:tc>
        <w:tc>
          <w:tcPr>
            <w:tcW w:w="1350" w:type="dxa"/>
            <w:noWrap/>
            <w:hideMark/>
          </w:tcPr>
          <w:p w14:paraId="6C0347E7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0.0222728</w:t>
            </w:r>
          </w:p>
        </w:tc>
        <w:tc>
          <w:tcPr>
            <w:tcW w:w="1530" w:type="dxa"/>
            <w:noWrap/>
            <w:hideMark/>
          </w:tcPr>
          <w:p w14:paraId="54EA5C75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IL5RA</w:t>
            </w:r>
          </w:p>
        </w:tc>
        <w:tc>
          <w:tcPr>
            <w:tcW w:w="1530" w:type="dxa"/>
          </w:tcPr>
          <w:p w14:paraId="3DE9D1F1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b/>
                <w:bCs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b/>
                <w:bCs/>
                <w:sz w:val="20"/>
                <w:szCs w:val="20"/>
              </w:rPr>
              <w:t>SP4 human</w:t>
            </w:r>
          </w:p>
        </w:tc>
        <w:tc>
          <w:tcPr>
            <w:tcW w:w="1440" w:type="dxa"/>
          </w:tcPr>
          <w:p w14:paraId="4E27D16F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0.016923</w:t>
            </w:r>
          </w:p>
        </w:tc>
        <w:tc>
          <w:tcPr>
            <w:tcW w:w="1980" w:type="dxa"/>
          </w:tcPr>
          <w:p w14:paraId="689A62B8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MAOB</w:t>
            </w:r>
          </w:p>
        </w:tc>
      </w:tr>
      <w:tr w:rsidR="00AB537D" w:rsidRPr="00AB537D" w14:paraId="764A0518" w14:textId="77777777" w:rsidTr="00AB537D">
        <w:trPr>
          <w:trHeight w:val="312"/>
        </w:trPr>
        <w:tc>
          <w:tcPr>
            <w:tcW w:w="1525" w:type="dxa"/>
            <w:noWrap/>
            <w:hideMark/>
          </w:tcPr>
          <w:p w14:paraId="33638E41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POU2F2 mouse</w:t>
            </w:r>
          </w:p>
        </w:tc>
        <w:tc>
          <w:tcPr>
            <w:tcW w:w="1350" w:type="dxa"/>
            <w:noWrap/>
            <w:hideMark/>
          </w:tcPr>
          <w:p w14:paraId="0D5527FC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0.0252061</w:t>
            </w:r>
          </w:p>
        </w:tc>
        <w:tc>
          <w:tcPr>
            <w:tcW w:w="1530" w:type="dxa"/>
            <w:noWrap/>
            <w:hideMark/>
          </w:tcPr>
          <w:p w14:paraId="16EBB642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IL5RA</w:t>
            </w:r>
          </w:p>
        </w:tc>
        <w:tc>
          <w:tcPr>
            <w:tcW w:w="1530" w:type="dxa"/>
          </w:tcPr>
          <w:p w14:paraId="6BBBAEEE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b/>
                <w:bCs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b/>
                <w:bCs/>
                <w:sz w:val="20"/>
                <w:szCs w:val="20"/>
              </w:rPr>
              <w:t>RXRA mouse</w:t>
            </w:r>
          </w:p>
        </w:tc>
        <w:tc>
          <w:tcPr>
            <w:tcW w:w="1440" w:type="dxa"/>
          </w:tcPr>
          <w:p w14:paraId="1A32E011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0.023007</w:t>
            </w:r>
          </w:p>
        </w:tc>
        <w:tc>
          <w:tcPr>
            <w:tcW w:w="1980" w:type="dxa"/>
          </w:tcPr>
          <w:p w14:paraId="2CCAAC8A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MPO</w:t>
            </w:r>
          </w:p>
        </w:tc>
      </w:tr>
      <w:tr w:rsidR="00AB537D" w:rsidRPr="00AB537D" w14:paraId="710DBC95" w14:textId="77777777" w:rsidTr="00AB537D">
        <w:trPr>
          <w:trHeight w:val="312"/>
        </w:trPr>
        <w:tc>
          <w:tcPr>
            <w:tcW w:w="1525" w:type="dxa"/>
            <w:noWrap/>
            <w:hideMark/>
          </w:tcPr>
          <w:p w14:paraId="10B25731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NFATC2 mouse</w:t>
            </w:r>
          </w:p>
        </w:tc>
        <w:tc>
          <w:tcPr>
            <w:tcW w:w="1350" w:type="dxa"/>
            <w:noWrap/>
            <w:hideMark/>
          </w:tcPr>
          <w:p w14:paraId="24C7B4D1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0.0310471</w:t>
            </w:r>
          </w:p>
        </w:tc>
        <w:tc>
          <w:tcPr>
            <w:tcW w:w="1530" w:type="dxa"/>
            <w:noWrap/>
            <w:hideMark/>
          </w:tcPr>
          <w:p w14:paraId="1C706A61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EGR3</w:t>
            </w:r>
          </w:p>
        </w:tc>
        <w:tc>
          <w:tcPr>
            <w:tcW w:w="1530" w:type="dxa"/>
          </w:tcPr>
          <w:p w14:paraId="1FADC469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b/>
                <w:bCs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b/>
                <w:bCs/>
                <w:sz w:val="20"/>
                <w:szCs w:val="20"/>
              </w:rPr>
              <w:t>SP1 human</w:t>
            </w:r>
          </w:p>
        </w:tc>
        <w:tc>
          <w:tcPr>
            <w:tcW w:w="1440" w:type="dxa"/>
          </w:tcPr>
          <w:p w14:paraId="6854BA52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0.036014</w:t>
            </w:r>
          </w:p>
        </w:tc>
        <w:tc>
          <w:tcPr>
            <w:tcW w:w="1980" w:type="dxa"/>
          </w:tcPr>
          <w:p w14:paraId="157CD540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MAOB; MPO; CTSB</w:t>
            </w:r>
          </w:p>
        </w:tc>
      </w:tr>
      <w:tr w:rsidR="00AB537D" w:rsidRPr="00AB537D" w14:paraId="403AE845" w14:textId="77777777" w:rsidTr="00AB537D">
        <w:trPr>
          <w:trHeight w:val="312"/>
        </w:trPr>
        <w:tc>
          <w:tcPr>
            <w:tcW w:w="1525" w:type="dxa"/>
            <w:noWrap/>
            <w:hideMark/>
          </w:tcPr>
          <w:p w14:paraId="37089325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MTA1 human</w:t>
            </w:r>
          </w:p>
        </w:tc>
        <w:tc>
          <w:tcPr>
            <w:tcW w:w="1350" w:type="dxa"/>
            <w:noWrap/>
            <w:hideMark/>
          </w:tcPr>
          <w:p w14:paraId="5F01C563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0.0354056</w:t>
            </w:r>
          </w:p>
        </w:tc>
        <w:tc>
          <w:tcPr>
            <w:tcW w:w="1530" w:type="dxa"/>
            <w:noWrap/>
            <w:hideMark/>
          </w:tcPr>
          <w:p w14:paraId="61FE43B9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ALOX15</w:t>
            </w:r>
          </w:p>
        </w:tc>
        <w:tc>
          <w:tcPr>
            <w:tcW w:w="1530" w:type="dxa"/>
          </w:tcPr>
          <w:p w14:paraId="72790B76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b/>
                <w:bCs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b/>
                <w:bCs/>
                <w:sz w:val="20"/>
                <w:szCs w:val="20"/>
              </w:rPr>
              <w:t>RARA human</w:t>
            </w:r>
          </w:p>
        </w:tc>
        <w:tc>
          <w:tcPr>
            <w:tcW w:w="1440" w:type="dxa"/>
          </w:tcPr>
          <w:p w14:paraId="28B9A65B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0.039553</w:t>
            </w:r>
          </w:p>
        </w:tc>
        <w:tc>
          <w:tcPr>
            <w:tcW w:w="1980" w:type="dxa"/>
          </w:tcPr>
          <w:p w14:paraId="752FA787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MAOB</w:t>
            </w:r>
          </w:p>
        </w:tc>
      </w:tr>
      <w:tr w:rsidR="00AB537D" w:rsidRPr="00AB537D" w14:paraId="63233ECE" w14:textId="77777777" w:rsidTr="00AB537D">
        <w:trPr>
          <w:trHeight w:val="312"/>
        </w:trPr>
        <w:tc>
          <w:tcPr>
            <w:tcW w:w="1525" w:type="dxa"/>
            <w:noWrap/>
            <w:hideMark/>
          </w:tcPr>
          <w:p w14:paraId="2EED6D38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CREBBP human</w:t>
            </w:r>
          </w:p>
        </w:tc>
        <w:tc>
          <w:tcPr>
            <w:tcW w:w="1350" w:type="dxa"/>
            <w:noWrap/>
            <w:hideMark/>
          </w:tcPr>
          <w:p w14:paraId="6583C220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0.0368542</w:t>
            </w:r>
          </w:p>
        </w:tc>
        <w:tc>
          <w:tcPr>
            <w:tcW w:w="1530" w:type="dxa"/>
            <w:noWrap/>
            <w:hideMark/>
          </w:tcPr>
          <w:p w14:paraId="0ABB3C17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ALOX15</w:t>
            </w:r>
          </w:p>
        </w:tc>
        <w:tc>
          <w:tcPr>
            <w:tcW w:w="1530" w:type="dxa"/>
          </w:tcPr>
          <w:p w14:paraId="4BFCF880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b/>
                <w:bCs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b/>
                <w:bCs/>
                <w:sz w:val="20"/>
                <w:szCs w:val="20"/>
              </w:rPr>
              <w:t>SNAI1 mouse</w:t>
            </w:r>
          </w:p>
        </w:tc>
        <w:tc>
          <w:tcPr>
            <w:tcW w:w="1440" w:type="dxa"/>
          </w:tcPr>
          <w:p w14:paraId="42D61E8A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0.044018</w:t>
            </w:r>
          </w:p>
        </w:tc>
        <w:tc>
          <w:tcPr>
            <w:tcW w:w="1980" w:type="dxa"/>
          </w:tcPr>
          <w:p w14:paraId="2B5E7E62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hAnsi="LM Roman 10" w:cs="Times New Roman"/>
                <w:sz w:val="20"/>
                <w:szCs w:val="20"/>
              </w:rPr>
              <w:t>OCLN</w:t>
            </w:r>
          </w:p>
        </w:tc>
      </w:tr>
      <w:tr w:rsidR="00AB537D" w:rsidRPr="00AB537D" w14:paraId="4443DD09" w14:textId="77777777" w:rsidTr="00AB537D">
        <w:trPr>
          <w:gridAfter w:val="3"/>
          <w:wAfter w:w="4950" w:type="dxa"/>
          <w:trHeight w:val="312"/>
        </w:trPr>
        <w:tc>
          <w:tcPr>
            <w:tcW w:w="1525" w:type="dxa"/>
            <w:noWrap/>
            <w:hideMark/>
          </w:tcPr>
          <w:p w14:paraId="5A2D506F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CREM human</w:t>
            </w:r>
          </w:p>
        </w:tc>
        <w:tc>
          <w:tcPr>
            <w:tcW w:w="1350" w:type="dxa"/>
            <w:noWrap/>
            <w:hideMark/>
          </w:tcPr>
          <w:p w14:paraId="177385DF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0.0368542</w:t>
            </w:r>
          </w:p>
        </w:tc>
        <w:tc>
          <w:tcPr>
            <w:tcW w:w="1530" w:type="dxa"/>
            <w:noWrap/>
            <w:hideMark/>
          </w:tcPr>
          <w:p w14:paraId="45E383CB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IL5RA</w:t>
            </w:r>
          </w:p>
        </w:tc>
      </w:tr>
      <w:tr w:rsidR="00AB537D" w:rsidRPr="00AB537D" w14:paraId="3F03AB3E" w14:textId="77777777" w:rsidTr="00AB537D">
        <w:trPr>
          <w:gridAfter w:val="3"/>
          <w:wAfter w:w="4950" w:type="dxa"/>
          <w:trHeight w:val="312"/>
        </w:trPr>
        <w:tc>
          <w:tcPr>
            <w:tcW w:w="1525" w:type="dxa"/>
            <w:noWrap/>
            <w:hideMark/>
          </w:tcPr>
          <w:p w14:paraId="7A837763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MEF2C mouse</w:t>
            </w:r>
          </w:p>
        </w:tc>
        <w:tc>
          <w:tcPr>
            <w:tcW w:w="1350" w:type="dxa"/>
            <w:noWrap/>
            <w:hideMark/>
          </w:tcPr>
          <w:p w14:paraId="2087F7FE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0.0411875</w:t>
            </w:r>
          </w:p>
        </w:tc>
        <w:tc>
          <w:tcPr>
            <w:tcW w:w="1530" w:type="dxa"/>
            <w:noWrap/>
            <w:hideMark/>
          </w:tcPr>
          <w:p w14:paraId="1B419BD3" w14:textId="77777777" w:rsidR="00AB537D" w:rsidRPr="00AB537D" w:rsidRDefault="00AB537D" w:rsidP="003C563D">
            <w:pPr>
              <w:jc w:val="center"/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</w:pPr>
            <w:r w:rsidRPr="00AB537D">
              <w:rPr>
                <w:rFonts w:ascii="LM Roman 10" w:eastAsia="Times New Roman" w:hAnsi="LM Roman 10" w:cs="Times New Roman"/>
                <w:color w:val="000000"/>
                <w:sz w:val="20"/>
                <w:szCs w:val="20"/>
              </w:rPr>
              <w:t>MYOM2</w:t>
            </w:r>
          </w:p>
        </w:tc>
      </w:tr>
    </w:tbl>
    <w:p w14:paraId="25B0892F" w14:textId="7FBF35D6" w:rsidR="00AB537D" w:rsidRDefault="00AB537D" w:rsidP="00AB537D">
      <w:pPr>
        <w:rPr>
          <w:rFonts w:ascii="LM Roman 10" w:hAnsi="LM Roman 10" w:cstheme="minorHAnsi"/>
        </w:rPr>
      </w:pPr>
    </w:p>
    <w:p w14:paraId="6581435C" w14:textId="2B01FA90" w:rsidR="00FC2412" w:rsidRDefault="00FC2412" w:rsidP="00AB537D">
      <w:pPr>
        <w:rPr>
          <w:rFonts w:ascii="LM Roman 10" w:hAnsi="LM Roman 10" w:cstheme="minorHAnsi"/>
        </w:rPr>
      </w:pPr>
    </w:p>
    <w:p w14:paraId="05F62D80" w14:textId="503C2A0B" w:rsidR="00FC2412" w:rsidRDefault="00FC2412" w:rsidP="00AB537D">
      <w:pPr>
        <w:rPr>
          <w:rFonts w:ascii="LM Roman 10" w:hAnsi="LM Roman 10" w:cstheme="minorHAnsi"/>
        </w:rPr>
      </w:pPr>
    </w:p>
    <w:p w14:paraId="2F25B7B9" w14:textId="5505F1DF" w:rsidR="00FC2412" w:rsidRDefault="00FC2412" w:rsidP="00AB537D">
      <w:pPr>
        <w:rPr>
          <w:rFonts w:ascii="LM Roman 10" w:hAnsi="LM Roman 10" w:cstheme="minorHAnsi"/>
        </w:rPr>
      </w:pPr>
    </w:p>
    <w:p w14:paraId="601CE4A8" w14:textId="4F7CE968" w:rsidR="00FC2412" w:rsidRDefault="00FC2412" w:rsidP="00AB537D">
      <w:pPr>
        <w:rPr>
          <w:rFonts w:ascii="LM Roman 10" w:hAnsi="LM Roman 10" w:cstheme="minorHAnsi"/>
        </w:rPr>
      </w:pPr>
    </w:p>
    <w:p w14:paraId="06131599" w14:textId="253047C1" w:rsidR="00FC2412" w:rsidRDefault="00FC2412" w:rsidP="00AB537D">
      <w:pPr>
        <w:rPr>
          <w:rFonts w:ascii="LM Roman 10" w:hAnsi="LM Roman 10" w:cstheme="minorHAnsi"/>
        </w:rPr>
      </w:pPr>
    </w:p>
    <w:p w14:paraId="483D814B" w14:textId="7A95ED57" w:rsidR="00FC2412" w:rsidRDefault="00FC2412" w:rsidP="00AB537D">
      <w:pPr>
        <w:rPr>
          <w:rFonts w:ascii="LM Roman 10" w:hAnsi="LM Roman 10" w:cstheme="minorHAnsi"/>
        </w:rPr>
      </w:pPr>
    </w:p>
    <w:p w14:paraId="64BF0D4D" w14:textId="106E35FE" w:rsidR="00FC2412" w:rsidRDefault="00FC2412" w:rsidP="00AB537D">
      <w:pPr>
        <w:rPr>
          <w:rFonts w:ascii="LM Roman 10" w:hAnsi="LM Roman 10" w:cstheme="minorHAnsi"/>
        </w:rPr>
      </w:pPr>
    </w:p>
    <w:p w14:paraId="6F19FDC7" w14:textId="5329B773" w:rsidR="00FC2412" w:rsidRDefault="00FC2412" w:rsidP="00AB537D">
      <w:pPr>
        <w:rPr>
          <w:rFonts w:ascii="LM Roman 10" w:hAnsi="LM Roman 10" w:cstheme="minorHAnsi"/>
        </w:rPr>
      </w:pPr>
    </w:p>
    <w:p w14:paraId="026F8FDF" w14:textId="0CEF105E" w:rsidR="00FC2412" w:rsidRDefault="00FC2412" w:rsidP="00AB537D">
      <w:pPr>
        <w:rPr>
          <w:rFonts w:ascii="LM Roman 10" w:hAnsi="LM Roman 10" w:cstheme="minorHAnsi"/>
        </w:rPr>
      </w:pPr>
    </w:p>
    <w:p w14:paraId="4A539C06" w14:textId="049573A8" w:rsidR="00FC2412" w:rsidRDefault="00FC2412" w:rsidP="00AB537D">
      <w:pPr>
        <w:rPr>
          <w:rFonts w:ascii="LM Roman 10" w:hAnsi="LM Roman 10" w:cstheme="minorHAnsi"/>
        </w:rPr>
      </w:pPr>
    </w:p>
    <w:p w14:paraId="7482A448" w14:textId="52E55D75" w:rsidR="00FC2412" w:rsidRDefault="00FC2412" w:rsidP="00AB537D">
      <w:pPr>
        <w:rPr>
          <w:rFonts w:ascii="LM Roman 10" w:hAnsi="LM Roman 10" w:cstheme="minorHAnsi"/>
        </w:rPr>
      </w:pPr>
    </w:p>
    <w:p w14:paraId="443F42B8" w14:textId="49EF784A" w:rsidR="00FC2412" w:rsidRDefault="00FC2412" w:rsidP="00AB537D">
      <w:pPr>
        <w:rPr>
          <w:rFonts w:ascii="LM Roman 10" w:hAnsi="LM Roman 10" w:cstheme="minorHAnsi"/>
        </w:rPr>
      </w:pPr>
    </w:p>
    <w:p w14:paraId="02E69ADC" w14:textId="63CF9395" w:rsidR="00FC2412" w:rsidRDefault="00FC2412" w:rsidP="00AB537D">
      <w:pPr>
        <w:rPr>
          <w:rFonts w:ascii="LM Roman 10" w:hAnsi="LM Roman 10" w:cstheme="minorHAnsi"/>
        </w:rPr>
      </w:pPr>
    </w:p>
    <w:p w14:paraId="2D5D94AC" w14:textId="7A1D5748" w:rsidR="00FC2412" w:rsidRDefault="00FC2412" w:rsidP="00AB537D">
      <w:pPr>
        <w:rPr>
          <w:rFonts w:ascii="LM Roman 10" w:hAnsi="LM Roman 10" w:cstheme="minorHAnsi"/>
        </w:rPr>
      </w:pPr>
    </w:p>
    <w:p w14:paraId="52AA6C53" w14:textId="77777777" w:rsidR="00FC2412" w:rsidRDefault="00FC2412" w:rsidP="00AB537D">
      <w:pPr>
        <w:rPr>
          <w:rFonts w:ascii="LM Roman 10" w:hAnsi="LM Roman 10" w:cstheme="minorHAnsi"/>
        </w:rPr>
      </w:pPr>
    </w:p>
    <w:p w14:paraId="5390B474" w14:textId="05016C23" w:rsidR="00AB537D" w:rsidRPr="00AB537D" w:rsidRDefault="00AB537D" w:rsidP="00AB537D">
      <w:pPr>
        <w:rPr>
          <w:rFonts w:ascii="LM Roman 10" w:hAnsi="LM Roman 10" w:cstheme="minorHAnsi"/>
        </w:rPr>
      </w:pPr>
      <w:r w:rsidRPr="00AB537D">
        <w:rPr>
          <w:rFonts w:ascii="LM Roman 10" w:hAnsi="LM Roman 10" w:cstheme="minorHAnsi"/>
          <w:b/>
          <w:bCs/>
        </w:rPr>
        <w:t>Table S7.2.</w:t>
      </w:r>
      <w:r w:rsidRPr="00AB537D">
        <w:rPr>
          <w:rFonts w:ascii="LM Roman 10" w:hAnsi="LM Roman 10" w:cstheme="minorHAnsi"/>
        </w:rPr>
        <w:t xml:space="preserve"> Key </w:t>
      </w:r>
      <w:bookmarkStart w:id="3" w:name="_Hlk95513611"/>
      <w:r w:rsidRPr="00AB537D">
        <w:rPr>
          <w:rFonts w:ascii="LM Roman 10" w:hAnsi="LM Roman 10" w:cstheme="minorHAnsi"/>
        </w:rPr>
        <w:t>miRNAs</w:t>
      </w:r>
      <w:bookmarkEnd w:id="3"/>
      <w:r w:rsidRPr="00AB537D">
        <w:rPr>
          <w:rFonts w:ascii="LM Roman 10" w:hAnsi="LM Roman 10" w:cstheme="minorHAnsi"/>
        </w:rPr>
        <w:t xml:space="preserve"> related to up and down-regulated genes in brain metastasis patients (miRTarBase_2017 database)</w:t>
      </w:r>
    </w:p>
    <w:p w14:paraId="7167B076" w14:textId="77777777" w:rsidR="00AB537D" w:rsidRPr="00850B7D" w:rsidRDefault="00AB537D" w:rsidP="00AB537D">
      <w:pPr>
        <w:jc w:val="center"/>
        <w:rPr>
          <w:rFonts w:cstheme="minorHAnsi"/>
        </w:rPr>
      </w:pPr>
    </w:p>
    <w:tbl>
      <w:tblPr>
        <w:tblStyle w:val="TableGrid"/>
        <w:tblW w:w="9427" w:type="dxa"/>
        <w:tblLook w:val="04A0" w:firstRow="1" w:lastRow="0" w:firstColumn="1" w:lastColumn="0" w:noHBand="0" w:noVBand="1"/>
      </w:tblPr>
      <w:tblGrid>
        <w:gridCol w:w="1487"/>
        <w:gridCol w:w="1174"/>
        <w:gridCol w:w="2348"/>
        <w:gridCol w:w="1764"/>
        <w:gridCol w:w="849"/>
        <w:gridCol w:w="1805"/>
      </w:tblGrid>
      <w:tr w:rsidR="00AB537D" w:rsidRPr="00AB537D" w14:paraId="52DD2CA7" w14:textId="77777777" w:rsidTr="00AB537D">
        <w:trPr>
          <w:trHeight w:val="249"/>
        </w:trPr>
        <w:tc>
          <w:tcPr>
            <w:tcW w:w="1487" w:type="dxa"/>
            <w:shd w:val="clear" w:color="auto" w:fill="A6A6A6" w:themeFill="background1" w:themeFillShade="A6"/>
            <w:noWrap/>
            <w:hideMark/>
          </w:tcPr>
          <w:p w14:paraId="31E9956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miRNA</w:t>
            </w:r>
          </w:p>
        </w:tc>
        <w:tc>
          <w:tcPr>
            <w:tcW w:w="1174" w:type="dxa"/>
            <w:shd w:val="clear" w:color="auto" w:fill="A6A6A6" w:themeFill="background1" w:themeFillShade="A6"/>
            <w:noWrap/>
            <w:hideMark/>
          </w:tcPr>
          <w:p w14:paraId="6915780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P-value</w:t>
            </w:r>
          </w:p>
        </w:tc>
        <w:tc>
          <w:tcPr>
            <w:tcW w:w="2348" w:type="dxa"/>
            <w:shd w:val="clear" w:color="auto" w:fill="A6A6A6" w:themeFill="background1" w:themeFillShade="A6"/>
            <w:noWrap/>
            <w:hideMark/>
          </w:tcPr>
          <w:p w14:paraId="77AB1FD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Up Genes</w:t>
            </w:r>
          </w:p>
        </w:tc>
        <w:tc>
          <w:tcPr>
            <w:tcW w:w="1764" w:type="dxa"/>
            <w:shd w:val="clear" w:color="auto" w:fill="A6A6A6" w:themeFill="background1" w:themeFillShade="A6"/>
          </w:tcPr>
          <w:p w14:paraId="7AF1D09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miRNA</w:t>
            </w:r>
          </w:p>
        </w:tc>
        <w:tc>
          <w:tcPr>
            <w:tcW w:w="849" w:type="dxa"/>
            <w:shd w:val="clear" w:color="auto" w:fill="A6A6A6" w:themeFill="background1" w:themeFillShade="A6"/>
          </w:tcPr>
          <w:p w14:paraId="29DB844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P-value</w:t>
            </w:r>
          </w:p>
        </w:tc>
        <w:tc>
          <w:tcPr>
            <w:tcW w:w="1805" w:type="dxa"/>
            <w:shd w:val="clear" w:color="auto" w:fill="A6A6A6" w:themeFill="background1" w:themeFillShade="A6"/>
          </w:tcPr>
          <w:p w14:paraId="656E486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Down Genes</w:t>
            </w:r>
          </w:p>
        </w:tc>
      </w:tr>
      <w:tr w:rsidR="00AB537D" w:rsidRPr="00AB537D" w14:paraId="301D3681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0A06DF3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hsa-miR-219b-3p</w:t>
            </w:r>
          </w:p>
        </w:tc>
        <w:tc>
          <w:tcPr>
            <w:tcW w:w="1174" w:type="dxa"/>
            <w:noWrap/>
            <w:hideMark/>
          </w:tcPr>
          <w:p w14:paraId="44ADB43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0.037686267</w:t>
            </w:r>
          </w:p>
        </w:tc>
        <w:tc>
          <w:tcPr>
            <w:tcW w:w="2348" w:type="dxa"/>
            <w:noWrap/>
            <w:hideMark/>
          </w:tcPr>
          <w:p w14:paraId="56E88D0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ALOX15; PIGW</w:t>
            </w:r>
          </w:p>
        </w:tc>
        <w:tc>
          <w:tcPr>
            <w:tcW w:w="1764" w:type="dxa"/>
          </w:tcPr>
          <w:p w14:paraId="3276617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hsa-miR-4759</w:t>
            </w:r>
          </w:p>
        </w:tc>
        <w:tc>
          <w:tcPr>
            <w:tcW w:w="849" w:type="dxa"/>
          </w:tcPr>
          <w:p w14:paraId="0284EC1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0.048463</w:t>
            </w:r>
          </w:p>
        </w:tc>
        <w:tc>
          <w:tcPr>
            <w:tcW w:w="1805" w:type="dxa"/>
          </w:tcPr>
          <w:p w14:paraId="4062F9F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AMFR</w:t>
            </w:r>
          </w:p>
        </w:tc>
      </w:tr>
      <w:tr w:rsidR="00AB537D" w:rsidRPr="00AB537D" w14:paraId="4C26EF9E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6BC0CA4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hsa-miR-302f</w:t>
            </w:r>
          </w:p>
        </w:tc>
        <w:tc>
          <w:tcPr>
            <w:tcW w:w="1174" w:type="dxa"/>
            <w:noWrap/>
            <w:hideMark/>
          </w:tcPr>
          <w:p w14:paraId="5E1DEB3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0.045307516</w:t>
            </w:r>
          </w:p>
        </w:tc>
        <w:tc>
          <w:tcPr>
            <w:tcW w:w="2348" w:type="dxa"/>
            <w:noWrap/>
            <w:hideMark/>
          </w:tcPr>
          <w:p w14:paraId="3CD4EDD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ALOX15; PIGW</w:t>
            </w:r>
          </w:p>
        </w:tc>
        <w:tc>
          <w:tcPr>
            <w:tcW w:w="1764" w:type="dxa"/>
          </w:tcPr>
          <w:p w14:paraId="4FB5945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hsa-miR-505-3p</w:t>
            </w:r>
          </w:p>
        </w:tc>
        <w:tc>
          <w:tcPr>
            <w:tcW w:w="849" w:type="dxa"/>
          </w:tcPr>
          <w:p w14:paraId="0409C1A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0.046198</w:t>
            </w:r>
          </w:p>
        </w:tc>
        <w:tc>
          <w:tcPr>
            <w:tcW w:w="1805" w:type="dxa"/>
          </w:tcPr>
          <w:p w14:paraId="0555EB0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AMFR; PNMA2</w:t>
            </w:r>
          </w:p>
        </w:tc>
      </w:tr>
      <w:tr w:rsidR="00AB537D" w:rsidRPr="00AB537D" w14:paraId="769BCDBC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0CC36C7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hsa-miR-3941</w:t>
            </w:r>
          </w:p>
        </w:tc>
        <w:tc>
          <w:tcPr>
            <w:tcW w:w="1174" w:type="dxa"/>
            <w:noWrap/>
            <w:hideMark/>
          </w:tcPr>
          <w:p w14:paraId="4024286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0.025919592</w:t>
            </w:r>
          </w:p>
        </w:tc>
        <w:tc>
          <w:tcPr>
            <w:tcW w:w="2348" w:type="dxa"/>
            <w:noWrap/>
            <w:hideMark/>
          </w:tcPr>
          <w:p w14:paraId="462EF33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EGR3; IL5RA; LPAR3</w:t>
            </w:r>
          </w:p>
        </w:tc>
        <w:tc>
          <w:tcPr>
            <w:tcW w:w="1764" w:type="dxa"/>
          </w:tcPr>
          <w:p w14:paraId="1234C81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hsa-miR-3664-3p</w:t>
            </w:r>
          </w:p>
        </w:tc>
        <w:tc>
          <w:tcPr>
            <w:tcW w:w="849" w:type="dxa"/>
          </w:tcPr>
          <w:p w14:paraId="0DEBF42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0.030298</w:t>
            </w:r>
          </w:p>
        </w:tc>
        <w:tc>
          <w:tcPr>
            <w:tcW w:w="1805" w:type="dxa"/>
          </w:tcPr>
          <w:p w14:paraId="3002CDB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AMFR; SLC2A5</w:t>
            </w:r>
          </w:p>
        </w:tc>
      </w:tr>
      <w:tr w:rsidR="00AB537D" w:rsidRPr="00AB537D" w14:paraId="190F3F85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52308BB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hsa-miR-603</w:t>
            </w:r>
          </w:p>
        </w:tc>
        <w:tc>
          <w:tcPr>
            <w:tcW w:w="1174" w:type="dxa"/>
            <w:noWrap/>
            <w:hideMark/>
          </w:tcPr>
          <w:p w14:paraId="2B6D1DB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0.039820521</w:t>
            </w:r>
          </w:p>
        </w:tc>
        <w:tc>
          <w:tcPr>
            <w:tcW w:w="2348" w:type="dxa"/>
            <w:noWrap/>
            <w:hideMark/>
          </w:tcPr>
          <w:p w14:paraId="141A93D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EGR3; IL5RA; LPAR3</w:t>
            </w:r>
          </w:p>
        </w:tc>
        <w:tc>
          <w:tcPr>
            <w:tcW w:w="1764" w:type="dxa"/>
          </w:tcPr>
          <w:p w14:paraId="5AA71B3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hsa-miR-140-3p</w:t>
            </w:r>
          </w:p>
        </w:tc>
        <w:tc>
          <w:tcPr>
            <w:tcW w:w="849" w:type="dxa"/>
          </w:tcPr>
          <w:p w14:paraId="57CCD57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0.046947</w:t>
            </w:r>
          </w:p>
        </w:tc>
        <w:tc>
          <w:tcPr>
            <w:tcW w:w="1805" w:type="dxa"/>
          </w:tcPr>
          <w:p w14:paraId="68261C0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AMFR; SLC2A5</w:t>
            </w:r>
          </w:p>
        </w:tc>
      </w:tr>
      <w:tr w:rsidR="00AB537D" w:rsidRPr="00AB537D" w14:paraId="09DE8F46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7904A38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hsa-miR-362-3p</w:t>
            </w:r>
          </w:p>
        </w:tc>
        <w:tc>
          <w:tcPr>
            <w:tcW w:w="1174" w:type="dxa"/>
            <w:noWrap/>
            <w:hideMark/>
          </w:tcPr>
          <w:p w14:paraId="4201BC6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0.045503499</w:t>
            </w:r>
          </w:p>
        </w:tc>
        <w:tc>
          <w:tcPr>
            <w:tcW w:w="2348" w:type="dxa"/>
            <w:noWrap/>
            <w:hideMark/>
          </w:tcPr>
          <w:p w14:paraId="57A5466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EGR3; IL5RA; LPAR3</w:t>
            </w:r>
          </w:p>
        </w:tc>
        <w:tc>
          <w:tcPr>
            <w:tcW w:w="1764" w:type="dxa"/>
          </w:tcPr>
          <w:p w14:paraId="7A8BDEB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mmu-miR-5046</w:t>
            </w:r>
          </w:p>
        </w:tc>
        <w:tc>
          <w:tcPr>
            <w:tcW w:w="849" w:type="dxa"/>
          </w:tcPr>
          <w:p w14:paraId="62EB52B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0.010801</w:t>
            </w:r>
          </w:p>
        </w:tc>
        <w:tc>
          <w:tcPr>
            <w:tcW w:w="1805" w:type="dxa"/>
          </w:tcPr>
          <w:p w14:paraId="78D120A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ANKRD34B</w:t>
            </w:r>
          </w:p>
        </w:tc>
      </w:tr>
      <w:tr w:rsidR="00AB537D" w:rsidRPr="00AB537D" w14:paraId="28E8E813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3A2B136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hsa-miR-329-3p</w:t>
            </w:r>
          </w:p>
        </w:tc>
        <w:tc>
          <w:tcPr>
            <w:tcW w:w="1174" w:type="dxa"/>
            <w:noWrap/>
            <w:hideMark/>
          </w:tcPr>
          <w:p w14:paraId="2194E96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0.045924305</w:t>
            </w:r>
          </w:p>
        </w:tc>
        <w:tc>
          <w:tcPr>
            <w:tcW w:w="2348" w:type="dxa"/>
            <w:noWrap/>
            <w:hideMark/>
          </w:tcPr>
          <w:p w14:paraId="68CB061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EGR3; IL5RA; LPAR3</w:t>
            </w:r>
          </w:p>
        </w:tc>
        <w:tc>
          <w:tcPr>
            <w:tcW w:w="1764" w:type="dxa"/>
          </w:tcPr>
          <w:p w14:paraId="4FB5428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mmu-miR-5106</w:t>
            </w:r>
          </w:p>
        </w:tc>
        <w:tc>
          <w:tcPr>
            <w:tcW w:w="849" w:type="dxa"/>
          </w:tcPr>
          <w:p w14:paraId="77C5E1E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0.019969</w:t>
            </w:r>
          </w:p>
        </w:tc>
        <w:tc>
          <w:tcPr>
            <w:tcW w:w="1805" w:type="dxa"/>
          </w:tcPr>
          <w:p w14:paraId="7D79135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ANKRD34B</w:t>
            </w:r>
          </w:p>
        </w:tc>
      </w:tr>
      <w:tr w:rsidR="00AB537D" w:rsidRPr="00AB537D" w14:paraId="67ECA5C8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0A1BDC2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hsa-miR-873-3p</w:t>
            </w:r>
          </w:p>
        </w:tc>
        <w:tc>
          <w:tcPr>
            <w:tcW w:w="1174" w:type="dxa"/>
            <w:noWrap/>
            <w:hideMark/>
          </w:tcPr>
          <w:p w14:paraId="69DA517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0.02334179</w:t>
            </w:r>
          </w:p>
        </w:tc>
        <w:tc>
          <w:tcPr>
            <w:tcW w:w="2348" w:type="dxa"/>
            <w:noWrap/>
            <w:hideMark/>
          </w:tcPr>
          <w:p w14:paraId="7773EEA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EGR3; SIGLEC8</w:t>
            </w:r>
          </w:p>
        </w:tc>
        <w:tc>
          <w:tcPr>
            <w:tcW w:w="1764" w:type="dxa"/>
          </w:tcPr>
          <w:p w14:paraId="3597BE9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mmu-miR-574-5p</w:t>
            </w:r>
          </w:p>
        </w:tc>
        <w:tc>
          <w:tcPr>
            <w:tcW w:w="849" w:type="dxa"/>
          </w:tcPr>
          <w:p w14:paraId="1977374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0.042532</w:t>
            </w:r>
          </w:p>
        </w:tc>
        <w:tc>
          <w:tcPr>
            <w:tcW w:w="1805" w:type="dxa"/>
          </w:tcPr>
          <w:p w14:paraId="0D8FFD1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CTSB</w:t>
            </w:r>
          </w:p>
        </w:tc>
      </w:tr>
      <w:tr w:rsidR="00AB537D" w:rsidRPr="00AB537D" w14:paraId="023DF110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7CA0C85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mmu-miR-92b-3p</w:t>
            </w:r>
          </w:p>
        </w:tc>
        <w:tc>
          <w:tcPr>
            <w:tcW w:w="1174" w:type="dxa"/>
            <w:noWrap/>
            <w:hideMark/>
          </w:tcPr>
          <w:p w14:paraId="3F33886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0.019331061</w:t>
            </w:r>
          </w:p>
        </w:tc>
        <w:tc>
          <w:tcPr>
            <w:tcW w:w="2348" w:type="dxa"/>
            <w:noWrap/>
            <w:hideMark/>
          </w:tcPr>
          <w:p w14:paraId="3704B18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IL5RA</w:t>
            </w:r>
          </w:p>
        </w:tc>
        <w:tc>
          <w:tcPr>
            <w:tcW w:w="1764" w:type="dxa"/>
          </w:tcPr>
          <w:p w14:paraId="4A1C822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hsa-miR-1247-5p</w:t>
            </w:r>
          </w:p>
        </w:tc>
        <w:tc>
          <w:tcPr>
            <w:tcW w:w="849" w:type="dxa"/>
          </w:tcPr>
          <w:p w14:paraId="42B91B4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0.030562</w:t>
            </w:r>
          </w:p>
        </w:tc>
        <w:tc>
          <w:tcPr>
            <w:tcW w:w="1805" w:type="dxa"/>
          </w:tcPr>
          <w:p w14:paraId="525782B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CYBRD1</w:t>
            </w:r>
          </w:p>
        </w:tc>
      </w:tr>
      <w:tr w:rsidR="00AB537D" w:rsidRPr="00AB537D" w14:paraId="76C52207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1D5592B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mmu-miR-367-3p</w:t>
            </w:r>
          </w:p>
        </w:tc>
        <w:tc>
          <w:tcPr>
            <w:tcW w:w="1174" w:type="dxa"/>
            <w:noWrap/>
            <w:hideMark/>
          </w:tcPr>
          <w:p w14:paraId="76EAF84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0.020803015</w:t>
            </w:r>
          </w:p>
        </w:tc>
        <w:tc>
          <w:tcPr>
            <w:tcW w:w="2348" w:type="dxa"/>
            <w:noWrap/>
            <w:hideMark/>
          </w:tcPr>
          <w:p w14:paraId="2F44E08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IL5RA</w:t>
            </w:r>
          </w:p>
        </w:tc>
        <w:tc>
          <w:tcPr>
            <w:tcW w:w="1764" w:type="dxa"/>
          </w:tcPr>
          <w:p w14:paraId="0065FE8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mmu-miR-323-5p</w:t>
            </w:r>
          </w:p>
        </w:tc>
        <w:tc>
          <w:tcPr>
            <w:tcW w:w="849" w:type="dxa"/>
          </w:tcPr>
          <w:p w14:paraId="63E1201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0.042532</w:t>
            </w:r>
          </w:p>
        </w:tc>
        <w:tc>
          <w:tcPr>
            <w:tcW w:w="1805" w:type="dxa"/>
          </w:tcPr>
          <w:p w14:paraId="4E99A11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CYBRD1</w:t>
            </w:r>
          </w:p>
        </w:tc>
      </w:tr>
      <w:tr w:rsidR="00AB537D" w:rsidRPr="00AB537D" w14:paraId="5F0A5FF8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03B7555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mmu-miR-153-3p</w:t>
            </w:r>
          </w:p>
        </w:tc>
        <w:tc>
          <w:tcPr>
            <w:tcW w:w="1174" w:type="dxa"/>
            <w:noWrap/>
            <w:hideMark/>
          </w:tcPr>
          <w:p w14:paraId="2B529D2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0.020803015</w:t>
            </w:r>
          </w:p>
        </w:tc>
        <w:tc>
          <w:tcPr>
            <w:tcW w:w="2348" w:type="dxa"/>
            <w:noWrap/>
            <w:hideMark/>
          </w:tcPr>
          <w:p w14:paraId="1B63251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IL5RA</w:t>
            </w:r>
          </w:p>
        </w:tc>
        <w:tc>
          <w:tcPr>
            <w:tcW w:w="1764" w:type="dxa"/>
          </w:tcPr>
          <w:p w14:paraId="4592302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hsa-miR-5090</w:t>
            </w:r>
          </w:p>
        </w:tc>
        <w:tc>
          <w:tcPr>
            <w:tcW w:w="849" w:type="dxa"/>
          </w:tcPr>
          <w:p w14:paraId="144F2C3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0.04994</w:t>
            </w:r>
          </w:p>
        </w:tc>
        <w:tc>
          <w:tcPr>
            <w:tcW w:w="1805" w:type="dxa"/>
          </w:tcPr>
          <w:p w14:paraId="3C608CE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FAM83A</w:t>
            </w:r>
          </w:p>
        </w:tc>
      </w:tr>
      <w:tr w:rsidR="00AB537D" w:rsidRPr="00AB537D" w14:paraId="7029D890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2C10961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mmu-miR-32-5p</w:t>
            </w:r>
          </w:p>
        </w:tc>
        <w:tc>
          <w:tcPr>
            <w:tcW w:w="1174" w:type="dxa"/>
            <w:noWrap/>
            <w:hideMark/>
          </w:tcPr>
          <w:p w14:paraId="1359F66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0.020803015</w:t>
            </w:r>
          </w:p>
        </w:tc>
        <w:tc>
          <w:tcPr>
            <w:tcW w:w="2348" w:type="dxa"/>
            <w:noWrap/>
            <w:hideMark/>
          </w:tcPr>
          <w:p w14:paraId="7D4D7F7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IL5RA</w:t>
            </w:r>
          </w:p>
        </w:tc>
        <w:tc>
          <w:tcPr>
            <w:tcW w:w="1764" w:type="dxa"/>
          </w:tcPr>
          <w:p w14:paraId="211EDF3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hsa-miR-554</w:t>
            </w:r>
          </w:p>
        </w:tc>
        <w:tc>
          <w:tcPr>
            <w:tcW w:w="849" w:type="dxa"/>
          </w:tcPr>
          <w:p w14:paraId="3866918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0.033568</w:t>
            </w:r>
          </w:p>
        </w:tc>
        <w:tc>
          <w:tcPr>
            <w:tcW w:w="1805" w:type="dxa"/>
          </w:tcPr>
          <w:p w14:paraId="51E8EF1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MAOB</w:t>
            </w:r>
          </w:p>
        </w:tc>
      </w:tr>
      <w:tr w:rsidR="00AB537D" w:rsidRPr="00AB537D" w14:paraId="3E6D4E57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106612E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mmu-miR-25-3p</w:t>
            </w:r>
          </w:p>
        </w:tc>
        <w:tc>
          <w:tcPr>
            <w:tcW w:w="1174" w:type="dxa"/>
            <w:noWrap/>
            <w:hideMark/>
          </w:tcPr>
          <w:p w14:paraId="36EF4AA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0.022272833</w:t>
            </w:r>
          </w:p>
        </w:tc>
        <w:tc>
          <w:tcPr>
            <w:tcW w:w="2348" w:type="dxa"/>
            <w:noWrap/>
            <w:hideMark/>
          </w:tcPr>
          <w:p w14:paraId="150EFD3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IL5RA</w:t>
            </w:r>
          </w:p>
        </w:tc>
        <w:tc>
          <w:tcPr>
            <w:tcW w:w="1764" w:type="dxa"/>
          </w:tcPr>
          <w:p w14:paraId="7B153B6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hsa-miR-1295a</w:t>
            </w:r>
          </w:p>
        </w:tc>
        <w:tc>
          <w:tcPr>
            <w:tcW w:w="849" w:type="dxa"/>
          </w:tcPr>
          <w:p w14:paraId="789524D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0.045502</w:t>
            </w:r>
          </w:p>
        </w:tc>
        <w:tc>
          <w:tcPr>
            <w:tcW w:w="1805" w:type="dxa"/>
          </w:tcPr>
          <w:p w14:paraId="0CB2B24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OCLN</w:t>
            </w:r>
          </w:p>
        </w:tc>
      </w:tr>
      <w:tr w:rsidR="00AB537D" w:rsidRPr="00AB537D" w14:paraId="64982D51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02633A9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mmu-miR-363-3p</w:t>
            </w:r>
          </w:p>
        </w:tc>
        <w:tc>
          <w:tcPr>
            <w:tcW w:w="1174" w:type="dxa"/>
            <w:noWrap/>
            <w:hideMark/>
          </w:tcPr>
          <w:p w14:paraId="33CABA2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0.022272833</w:t>
            </w:r>
          </w:p>
        </w:tc>
        <w:tc>
          <w:tcPr>
            <w:tcW w:w="2348" w:type="dxa"/>
            <w:noWrap/>
            <w:hideMark/>
          </w:tcPr>
          <w:p w14:paraId="035405B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IL5RA</w:t>
            </w:r>
          </w:p>
        </w:tc>
        <w:tc>
          <w:tcPr>
            <w:tcW w:w="1764" w:type="dxa"/>
          </w:tcPr>
          <w:p w14:paraId="496D34D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mmu-miR-339-5p</w:t>
            </w:r>
          </w:p>
        </w:tc>
        <w:tc>
          <w:tcPr>
            <w:tcW w:w="849" w:type="dxa"/>
          </w:tcPr>
          <w:p w14:paraId="7D92299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0.042884</w:t>
            </w:r>
          </w:p>
        </w:tc>
        <w:tc>
          <w:tcPr>
            <w:tcW w:w="1805" w:type="dxa"/>
          </w:tcPr>
          <w:p w14:paraId="6B52DA9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OCLN; CYBRD1</w:t>
            </w:r>
          </w:p>
        </w:tc>
      </w:tr>
      <w:tr w:rsidR="00AB537D" w:rsidRPr="00AB537D" w14:paraId="19BDB50A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3D0F564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mmu-miR-92a-3p</w:t>
            </w:r>
          </w:p>
        </w:tc>
        <w:tc>
          <w:tcPr>
            <w:tcW w:w="1174" w:type="dxa"/>
            <w:noWrap/>
            <w:hideMark/>
          </w:tcPr>
          <w:p w14:paraId="106D406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0.031047063</w:t>
            </w:r>
          </w:p>
        </w:tc>
        <w:tc>
          <w:tcPr>
            <w:tcW w:w="2348" w:type="dxa"/>
            <w:noWrap/>
            <w:hideMark/>
          </w:tcPr>
          <w:p w14:paraId="4A4B7C4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IL5RA</w:t>
            </w:r>
          </w:p>
        </w:tc>
        <w:tc>
          <w:tcPr>
            <w:tcW w:w="1764" w:type="dxa"/>
          </w:tcPr>
          <w:p w14:paraId="4CEB0AE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mmu-miR-10b-5p</w:t>
            </w:r>
          </w:p>
        </w:tc>
        <w:tc>
          <w:tcPr>
            <w:tcW w:w="849" w:type="dxa"/>
          </w:tcPr>
          <w:p w14:paraId="700F183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0.044713</w:t>
            </w:r>
          </w:p>
        </w:tc>
        <w:tc>
          <w:tcPr>
            <w:tcW w:w="1805" w:type="dxa"/>
          </w:tcPr>
          <w:p w14:paraId="0E20C1F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OCLN; CYBRD1</w:t>
            </w:r>
          </w:p>
        </w:tc>
      </w:tr>
      <w:tr w:rsidR="00AB537D" w:rsidRPr="00AB537D" w14:paraId="2905F0BF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1DD6FCB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mmu-miR-669i</w:t>
            </w:r>
          </w:p>
        </w:tc>
        <w:tc>
          <w:tcPr>
            <w:tcW w:w="1174" w:type="dxa"/>
            <w:noWrap/>
            <w:hideMark/>
          </w:tcPr>
          <w:p w14:paraId="5BAA38F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0.038300736</w:t>
            </w:r>
          </w:p>
        </w:tc>
        <w:tc>
          <w:tcPr>
            <w:tcW w:w="2348" w:type="dxa"/>
            <w:noWrap/>
            <w:hideMark/>
          </w:tcPr>
          <w:p w14:paraId="2C58744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IL5RA</w:t>
            </w:r>
          </w:p>
        </w:tc>
        <w:tc>
          <w:tcPr>
            <w:tcW w:w="1764" w:type="dxa"/>
          </w:tcPr>
          <w:p w14:paraId="5871E77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mmu-miR-10a-5p</w:t>
            </w:r>
          </w:p>
        </w:tc>
        <w:tc>
          <w:tcPr>
            <w:tcW w:w="849" w:type="dxa"/>
          </w:tcPr>
          <w:p w14:paraId="24C99CF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0.045083</w:t>
            </w:r>
          </w:p>
        </w:tc>
        <w:tc>
          <w:tcPr>
            <w:tcW w:w="1805" w:type="dxa"/>
          </w:tcPr>
          <w:p w14:paraId="6598912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OCLN; CYBRD1</w:t>
            </w:r>
          </w:p>
        </w:tc>
      </w:tr>
      <w:tr w:rsidR="00AB537D" w:rsidRPr="00AB537D" w14:paraId="7CCB6627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63F185D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mmu-miR-669j</w:t>
            </w:r>
          </w:p>
        </w:tc>
        <w:tc>
          <w:tcPr>
            <w:tcW w:w="1174" w:type="dxa"/>
            <w:noWrap/>
            <w:hideMark/>
          </w:tcPr>
          <w:p w14:paraId="43A924C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0.038300736</w:t>
            </w:r>
          </w:p>
        </w:tc>
        <w:tc>
          <w:tcPr>
            <w:tcW w:w="2348" w:type="dxa"/>
            <w:noWrap/>
            <w:hideMark/>
          </w:tcPr>
          <w:p w14:paraId="4AF5010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IL5RA</w:t>
            </w:r>
          </w:p>
        </w:tc>
        <w:tc>
          <w:tcPr>
            <w:tcW w:w="1764" w:type="dxa"/>
          </w:tcPr>
          <w:p w14:paraId="3434FA0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hsa-miR-6124</w:t>
            </w:r>
          </w:p>
        </w:tc>
        <w:tc>
          <w:tcPr>
            <w:tcW w:w="849" w:type="dxa"/>
          </w:tcPr>
          <w:p w14:paraId="6F68B6E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0.031897</w:t>
            </w:r>
          </w:p>
        </w:tc>
        <w:tc>
          <w:tcPr>
            <w:tcW w:w="1805" w:type="dxa"/>
          </w:tcPr>
          <w:p w14:paraId="1F3CDBD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OCLN; MAOB</w:t>
            </w:r>
          </w:p>
        </w:tc>
      </w:tr>
      <w:tr w:rsidR="00AB537D" w:rsidRPr="00AB537D" w14:paraId="180F7D21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221AE13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mmu-miR-448-3p</w:t>
            </w:r>
          </w:p>
        </w:tc>
        <w:tc>
          <w:tcPr>
            <w:tcW w:w="1174" w:type="dxa"/>
            <w:noWrap/>
            <w:hideMark/>
          </w:tcPr>
          <w:p w14:paraId="7C3E454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0.039745158</w:t>
            </w:r>
          </w:p>
        </w:tc>
        <w:tc>
          <w:tcPr>
            <w:tcW w:w="2348" w:type="dxa"/>
            <w:noWrap/>
            <w:hideMark/>
          </w:tcPr>
          <w:p w14:paraId="7BF3C5B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IL5RA</w:t>
            </w:r>
          </w:p>
        </w:tc>
        <w:tc>
          <w:tcPr>
            <w:tcW w:w="1764" w:type="dxa"/>
          </w:tcPr>
          <w:p w14:paraId="51F6296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mmu-miR-324-3p</w:t>
            </w:r>
          </w:p>
        </w:tc>
        <w:tc>
          <w:tcPr>
            <w:tcW w:w="849" w:type="dxa"/>
          </w:tcPr>
          <w:p w14:paraId="6B9EEF0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0.015036</w:t>
            </w:r>
          </w:p>
        </w:tc>
        <w:tc>
          <w:tcPr>
            <w:tcW w:w="1805" w:type="dxa"/>
          </w:tcPr>
          <w:p w14:paraId="4B4458C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OCLN; RIOK3; CRAT</w:t>
            </w:r>
          </w:p>
        </w:tc>
      </w:tr>
      <w:tr w:rsidR="00AB537D" w:rsidRPr="00AB537D" w14:paraId="6A64BD64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2540077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mmu-miR-1958</w:t>
            </w:r>
          </w:p>
        </w:tc>
        <w:tc>
          <w:tcPr>
            <w:tcW w:w="1174" w:type="dxa"/>
            <w:noWrap/>
            <w:hideMark/>
          </w:tcPr>
          <w:p w14:paraId="246C68E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0.046935873</w:t>
            </w:r>
          </w:p>
        </w:tc>
        <w:tc>
          <w:tcPr>
            <w:tcW w:w="2348" w:type="dxa"/>
            <w:noWrap/>
            <w:hideMark/>
          </w:tcPr>
          <w:p w14:paraId="6E024B7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IL5RA</w:t>
            </w:r>
          </w:p>
        </w:tc>
        <w:tc>
          <w:tcPr>
            <w:tcW w:w="1764" w:type="dxa"/>
          </w:tcPr>
          <w:p w14:paraId="6916591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mmu-miR-706</w:t>
            </w:r>
          </w:p>
        </w:tc>
        <w:tc>
          <w:tcPr>
            <w:tcW w:w="849" w:type="dxa"/>
          </w:tcPr>
          <w:p w14:paraId="1963C19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0.006998</w:t>
            </w:r>
          </w:p>
        </w:tc>
        <w:tc>
          <w:tcPr>
            <w:tcW w:w="1805" w:type="dxa"/>
          </w:tcPr>
          <w:p w14:paraId="23074EB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OCLN; RIOK3; CYBRD1</w:t>
            </w:r>
          </w:p>
        </w:tc>
      </w:tr>
      <w:tr w:rsidR="00AB537D" w:rsidRPr="00AB537D" w14:paraId="4E954F77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35C2948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hsa-miR-1911-5p</w:t>
            </w:r>
          </w:p>
        </w:tc>
        <w:tc>
          <w:tcPr>
            <w:tcW w:w="1174" w:type="dxa"/>
            <w:noWrap/>
            <w:hideMark/>
          </w:tcPr>
          <w:p w14:paraId="04C8A17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0.048367756</w:t>
            </w:r>
          </w:p>
        </w:tc>
        <w:tc>
          <w:tcPr>
            <w:tcW w:w="2348" w:type="dxa"/>
            <w:noWrap/>
            <w:hideMark/>
          </w:tcPr>
          <w:p w14:paraId="1FE6077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</w:t>
            </w:r>
          </w:p>
        </w:tc>
        <w:tc>
          <w:tcPr>
            <w:tcW w:w="1764" w:type="dxa"/>
          </w:tcPr>
          <w:p w14:paraId="56B9993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mmu-miR-3108-5p</w:t>
            </w:r>
          </w:p>
        </w:tc>
        <w:tc>
          <w:tcPr>
            <w:tcW w:w="849" w:type="dxa"/>
          </w:tcPr>
          <w:p w14:paraId="293831F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0.039553</w:t>
            </w:r>
          </w:p>
        </w:tc>
        <w:tc>
          <w:tcPr>
            <w:tcW w:w="1805" w:type="dxa"/>
          </w:tcPr>
          <w:p w14:paraId="6BE1C02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OSBP2</w:t>
            </w:r>
          </w:p>
        </w:tc>
      </w:tr>
      <w:tr w:rsidR="00AB537D" w:rsidRPr="00AB537D" w14:paraId="08532034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5116642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hsa-miR-378i</w:t>
            </w:r>
          </w:p>
        </w:tc>
        <w:tc>
          <w:tcPr>
            <w:tcW w:w="1174" w:type="dxa"/>
            <w:noWrap/>
            <w:hideMark/>
          </w:tcPr>
          <w:p w14:paraId="630D9A9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0.04979756</w:t>
            </w:r>
          </w:p>
        </w:tc>
        <w:tc>
          <w:tcPr>
            <w:tcW w:w="2348" w:type="dxa"/>
            <w:noWrap/>
            <w:hideMark/>
          </w:tcPr>
          <w:p w14:paraId="1BF06BF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</w:t>
            </w:r>
          </w:p>
        </w:tc>
        <w:tc>
          <w:tcPr>
            <w:tcW w:w="1764" w:type="dxa"/>
          </w:tcPr>
          <w:p w14:paraId="7169FBA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mmu-miR-300-3p</w:t>
            </w:r>
          </w:p>
        </w:tc>
        <w:tc>
          <w:tcPr>
            <w:tcW w:w="849" w:type="dxa"/>
          </w:tcPr>
          <w:p w14:paraId="09E72BB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0.009265</w:t>
            </w:r>
          </w:p>
        </w:tc>
        <w:tc>
          <w:tcPr>
            <w:tcW w:w="1805" w:type="dxa"/>
          </w:tcPr>
          <w:p w14:paraId="0485492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PNMA2</w:t>
            </w:r>
          </w:p>
        </w:tc>
      </w:tr>
      <w:tr w:rsidR="00AB537D" w:rsidRPr="00AB537D" w14:paraId="51F9D7B4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78071A9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hsa-miR-378f</w:t>
            </w:r>
          </w:p>
        </w:tc>
        <w:tc>
          <w:tcPr>
            <w:tcW w:w="1174" w:type="dxa"/>
            <w:noWrap/>
            <w:hideMark/>
          </w:tcPr>
          <w:p w14:paraId="4395144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0.04979756</w:t>
            </w:r>
          </w:p>
        </w:tc>
        <w:tc>
          <w:tcPr>
            <w:tcW w:w="2348" w:type="dxa"/>
            <w:noWrap/>
            <w:hideMark/>
          </w:tcPr>
          <w:p w14:paraId="49381C2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</w:t>
            </w:r>
          </w:p>
        </w:tc>
        <w:tc>
          <w:tcPr>
            <w:tcW w:w="1764" w:type="dxa"/>
          </w:tcPr>
          <w:p w14:paraId="089C994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hsa-miR-7854-3p</w:t>
            </w:r>
          </w:p>
        </w:tc>
        <w:tc>
          <w:tcPr>
            <w:tcW w:w="849" w:type="dxa"/>
          </w:tcPr>
          <w:p w14:paraId="7AB1DAF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0.023101</w:t>
            </w:r>
          </w:p>
        </w:tc>
        <w:tc>
          <w:tcPr>
            <w:tcW w:w="1805" w:type="dxa"/>
          </w:tcPr>
          <w:p w14:paraId="142B08B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PNMA2; CTSB</w:t>
            </w:r>
          </w:p>
        </w:tc>
      </w:tr>
      <w:tr w:rsidR="00AB537D" w:rsidRPr="00AB537D" w14:paraId="269C2444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78D4E6F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hsa-miR-378h</w:t>
            </w:r>
          </w:p>
        </w:tc>
        <w:tc>
          <w:tcPr>
            <w:tcW w:w="1174" w:type="dxa"/>
            <w:noWrap/>
            <w:hideMark/>
          </w:tcPr>
          <w:p w14:paraId="1AAD4BA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0.04979756</w:t>
            </w:r>
          </w:p>
        </w:tc>
        <w:tc>
          <w:tcPr>
            <w:tcW w:w="2348" w:type="dxa"/>
            <w:noWrap/>
            <w:hideMark/>
          </w:tcPr>
          <w:p w14:paraId="053C08E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</w:t>
            </w:r>
          </w:p>
        </w:tc>
        <w:tc>
          <w:tcPr>
            <w:tcW w:w="1764" w:type="dxa"/>
          </w:tcPr>
          <w:p w14:paraId="6B2D76F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mmu-miR-694</w:t>
            </w:r>
          </w:p>
        </w:tc>
        <w:tc>
          <w:tcPr>
            <w:tcW w:w="849" w:type="dxa"/>
          </w:tcPr>
          <w:p w14:paraId="4A3958F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0.006815</w:t>
            </w:r>
          </w:p>
        </w:tc>
        <w:tc>
          <w:tcPr>
            <w:tcW w:w="1805" w:type="dxa"/>
          </w:tcPr>
          <w:p w14:paraId="1516CBF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RIOK3; OSBP2</w:t>
            </w:r>
          </w:p>
        </w:tc>
      </w:tr>
      <w:tr w:rsidR="00AB537D" w:rsidRPr="00AB537D" w14:paraId="34E95F20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4F28148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hsa-miR-378e</w:t>
            </w:r>
          </w:p>
        </w:tc>
        <w:tc>
          <w:tcPr>
            <w:tcW w:w="1174" w:type="dxa"/>
            <w:noWrap/>
            <w:hideMark/>
          </w:tcPr>
          <w:p w14:paraId="4FA75D7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0.04979756</w:t>
            </w:r>
          </w:p>
        </w:tc>
        <w:tc>
          <w:tcPr>
            <w:tcW w:w="2348" w:type="dxa"/>
            <w:noWrap/>
            <w:hideMark/>
          </w:tcPr>
          <w:p w14:paraId="62BAB9A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</w:t>
            </w:r>
          </w:p>
        </w:tc>
        <w:tc>
          <w:tcPr>
            <w:tcW w:w="1764" w:type="dxa"/>
          </w:tcPr>
          <w:p w14:paraId="3071712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mmu-miR-669f-5p</w:t>
            </w:r>
          </w:p>
        </w:tc>
        <w:tc>
          <w:tcPr>
            <w:tcW w:w="849" w:type="dxa"/>
          </w:tcPr>
          <w:p w14:paraId="0B0E6FB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0.015396</w:t>
            </w:r>
          </w:p>
        </w:tc>
        <w:tc>
          <w:tcPr>
            <w:tcW w:w="1805" w:type="dxa"/>
          </w:tcPr>
          <w:p w14:paraId="43E14A3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XK</w:t>
            </w:r>
          </w:p>
        </w:tc>
      </w:tr>
      <w:tr w:rsidR="00AB537D" w:rsidRPr="00AB537D" w14:paraId="128E910A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77F3101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hsa-miR-378d</w:t>
            </w:r>
          </w:p>
        </w:tc>
        <w:tc>
          <w:tcPr>
            <w:tcW w:w="1174" w:type="dxa"/>
            <w:noWrap/>
            <w:hideMark/>
          </w:tcPr>
          <w:p w14:paraId="42BDF8E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0.04979756</w:t>
            </w:r>
          </w:p>
        </w:tc>
        <w:tc>
          <w:tcPr>
            <w:tcW w:w="2348" w:type="dxa"/>
            <w:noWrap/>
            <w:hideMark/>
          </w:tcPr>
          <w:p w14:paraId="0D03BEE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</w:t>
            </w:r>
          </w:p>
        </w:tc>
        <w:tc>
          <w:tcPr>
            <w:tcW w:w="1764" w:type="dxa"/>
          </w:tcPr>
          <w:p w14:paraId="63C00BE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mmu-miR-669a-5p</w:t>
            </w:r>
          </w:p>
        </w:tc>
        <w:tc>
          <w:tcPr>
            <w:tcW w:w="849" w:type="dxa"/>
          </w:tcPr>
          <w:p w14:paraId="599537D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0.015396</w:t>
            </w:r>
          </w:p>
        </w:tc>
        <w:tc>
          <w:tcPr>
            <w:tcW w:w="1805" w:type="dxa"/>
          </w:tcPr>
          <w:p w14:paraId="4C8B2EC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XK</w:t>
            </w:r>
          </w:p>
        </w:tc>
      </w:tr>
      <w:tr w:rsidR="00AB537D" w:rsidRPr="00AB537D" w14:paraId="53BFC075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025EF31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hsa-miR-1273e</w:t>
            </w:r>
          </w:p>
        </w:tc>
        <w:tc>
          <w:tcPr>
            <w:tcW w:w="1174" w:type="dxa"/>
            <w:noWrap/>
            <w:hideMark/>
          </w:tcPr>
          <w:p w14:paraId="0F9FA32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0.030823915</w:t>
            </w:r>
          </w:p>
        </w:tc>
        <w:tc>
          <w:tcPr>
            <w:tcW w:w="2348" w:type="dxa"/>
            <w:noWrap/>
            <w:hideMark/>
          </w:tcPr>
          <w:p w14:paraId="7A41D53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LGSN; ALOX15; PIGW</w:t>
            </w:r>
          </w:p>
        </w:tc>
        <w:tc>
          <w:tcPr>
            <w:tcW w:w="1764" w:type="dxa"/>
          </w:tcPr>
          <w:p w14:paraId="4A9CD67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mmu-miR-669l-5p</w:t>
            </w:r>
          </w:p>
        </w:tc>
        <w:tc>
          <w:tcPr>
            <w:tcW w:w="849" w:type="dxa"/>
          </w:tcPr>
          <w:p w14:paraId="7DDBDA3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0.015396</w:t>
            </w:r>
          </w:p>
        </w:tc>
        <w:tc>
          <w:tcPr>
            <w:tcW w:w="1805" w:type="dxa"/>
          </w:tcPr>
          <w:p w14:paraId="764F1AB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XK</w:t>
            </w:r>
          </w:p>
        </w:tc>
      </w:tr>
      <w:tr w:rsidR="00AB537D" w:rsidRPr="00AB537D" w14:paraId="16688B67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7E471F5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hsa-miR-4257</w:t>
            </w:r>
          </w:p>
        </w:tc>
        <w:tc>
          <w:tcPr>
            <w:tcW w:w="1174" w:type="dxa"/>
            <w:noWrap/>
            <w:hideMark/>
          </w:tcPr>
          <w:p w14:paraId="098A60D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0.019032165</w:t>
            </w:r>
          </w:p>
        </w:tc>
        <w:tc>
          <w:tcPr>
            <w:tcW w:w="2348" w:type="dxa"/>
            <w:noWrap/>
            <w:hideMark/>
          </w:tcPr>
          <w:p w14:paraId="1CB0F07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LGSN; MYOM2; TTC39B</w:t>
            </w:r>
          </w:p>
        </w:tc>
        <w:tc>
          <w:tcPr>
            <w:tcW w:w="1764" w:type="dxa"/>
          </w:tcPr>
          <w:p w14:paraId="4B06DEF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mmu-miR-669p-5p</w:t>
            </w:r>
          </w:p>
        </w:tc>
        <w:tc>
          <w:tcPr>
            <w:tcW w:w="849" w:type="dxa"/>
          </w:tcPr>
          <w:p w14:paraId="61A3ED9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0.015396</w:t>
            </w:r>
          </w:p>
        </w:tc>
        <w:tc>
          <w:tcPr>
            <w:tcW w:w="1805" w:type="dxa"/>
          </w:tcPr>
          <w:p w14:paraId="68DD8C9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XK</w:t>
            </w:r>
          </w:p>
        </w:tc>
      </w:tr>
      <w:tr w:rsidR="00AB537D" w:rsidRPr="00AB537D" w14:paraId="73723331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43B8A78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hsa-miR-2467-3p</w:t>
            </w:r>
          </w:p>
        </w:tc>
        <w:tc>
          <w:tcPr>
            <w:tcW w:w="1174" w:type="dxa"/>
            <w:noWrap/>
            <w:hideMark/>
          </w:tcPr>
          <w:p w14:paraId="1DFF362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0.027826003</w:t>
            </w:r>
          </w:p>
        </w:tc>
        <w:tc>
          <w:tcPr>
            <w:tcW w:w="2348" w:type="dxa"/>
            <w:noWrap/>
            <w:hideMark/>
          </w:tcPr>
          <w:p w14:paraId="62CDC07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LGSN; MYOM2; TTC39B</w:t>
            </w:r>
          </w:p>
        </w:tc>
        <w:tc>
          <w:tcPr>
            <w:tcW w:w="1764" w:type="dxa"/>
          </w:tcPr>
          <w:p w14:paraId="0A5DCC4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mmu-miR-669h-3p</w:t>
            </w:r>
          </w:p>
        </w:tc>
        <w:tc>
          <w:tcPr>
            <w:tcW w:w="849" w:type="dxa"/>
          </w:tcPr>
          <w:p w14:paraId="4B72B65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0.045502</w:t>
            </w:r>
          </w:p>
        </w:tc>
        <w:tc>
          <w:tcPr>
            <w:tcW w:w="1805" w:type="dxa"/>
          </w:tcPr>
          <w:p w14:paraId="0AC99BF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XK</w:t>
            </w:r>
          </w:p>
        </w:tc>
      </w:tr>
      <w:tr w:rsidR="00AB537D" w:rsidRPr="00AB537D" w14:paraId="6DEBDD56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7F22C96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hsa-miR-6086</w:t>
            </w:r>
          </w:p>
        </w:tc>
        <w:tc>
          <w:tcPr>
            <w:tcW w:w="1174" w:type="dxa"/>
            <w:noWrap/>
            <w:hideMark/>
          </w:tcPr>
          <w:p w14:paraId="7496205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0.008519386</w:t>
            </w:r>
          </w:p>
        </w:tc>
        <w:tc>
          <w:tcPr>
            <w:tcW w:w="2348" w:type="dxa"/>
            <w:noWrap/>
            <w:hideMark/>
          </w:tcPr>
          <w:p w14:paraId="3E64211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LGSN; PIGW; MYOM2; TTC39B</w:t>
            </w:r>
          </w:p>
        </w:tc>
        <w:tc>
          <w:tcPr>
            <w:tcW w:w="1764" w:type="dxa"/>
          </w:tcPr>
          <w:p w14:paraId="22566E1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mmu-miR-669k-3p</w:t>
            </w:r>
          </w:p>
        </w:tc>
        <w:tc>
          <w:tcPr>
            <w:tcW w:w="849" w:type="dxa"/>
          </w:tcPr>
          <w:p w14:paraId="68C9153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0.045502</w:t>
            </w:r>
          </w:p>
        </w:tc>
        <w:tc>
          <w:tcPr>
            <w:tcW w:w="1805" w:type="dxa"/>
          </w:tcPr>
          <w:p w14:paraId="053F715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XK</w:t>
            </w:r>
          </w:p>
        </w:tc>
      </w:tr>
      <w:tr w:rsidR="00AB537D" w:rsidRPr="00AB537D" w14:paraId="2C471846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0C97181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hsa-miR-377-5p</w:t>
            </w:r>
          </w:p>
        </w:tc>
        <w:tc>
          <w:tcPr>
            <w:tcW w:w="1174" w:type="dxa"/>
            <w:noWrap/>
            <w:hideMark/>
          </w:tcPr>
          <w:p w14:paraId="1B83065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0.009877889</w:t>
            </w:r>
          </w:p>
        </w:tc>
        <w:tc>
          <w:tcPr>
            <w:tcW w:w="2348" w:type="dxa"/>
            <w:noWrap/>
            <w:hideMark/>
          </w:tcPr>
          <w:p w14:paraId="0C96F9F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LGSN; PIGW; MYOM2; TTC39B</w:t>
            </w:r>
          </w:p>
        </w:tc>
        <w:tc>
          <w:tcPr>
            <w:tcW w:w="1764" w:type="dxa"/>
          </w:tcPr>
          <w:p w14:paraId="17015C9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mmu-miR-804</w:t>
            </w:r>
          </w:p>
        </w:tc>
        <w:tc>
          <w:tcPr>
            <w:tcW w:w="849" w:type="dxa"/>
          </w:tcPr>
          <w:p w14:paraId="2A48F19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0.043248</w:t>
            </w:r>
          </w:p>
        </w:tc>
        <w:tc>
          <w:tcPr>
            <w:tcW w:w="1805" w:type="dxa"/>
          </w:tcPr>
          <w:p w14:paraId="4B69935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XK; RIOK3</w:t>
            </w:r>
          </w:p>
        </w:tc>
      </w:tr>
      <w:tr w:rsidR="00AB537D" w:rsidRPr="00AB537D" w14:paraId="18E20286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3E7B05D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hsa-miR-1200</w:t>
            </w:r>
          </w:p>
        </w:tc>
        <w:tc>
          <w:tcPr>
            <w:tcW w:w="1174" w:type="dxa"/>
            <w:noWrap/>
            <w:hideMark/>
          </w:tcPr>
          <w:p w14:paraId="109B6C0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0.023894276</w:t>
            </w:r>
          </w:p>
        </w:tc>
        <w:tc>
          <w:tcPr>
            <w:tcW w:w="2348" w:type="dxa"/>
            <w:noWrap/>
            <w:hideMark/>
          </w:tcPr>
          <w:p w14:paraId="358C5CD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LGSN; SIGLEC8</w:t>
            </w:r>
          </w:p>
        </w:tc>
        <w:tc>
          <w:tcPr>
            <w:tcW w:w="1764" w:type="dxa"/>
          </w:tcPr>
          <w:p w14:paraId="64D1F66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hsa-miR-29c-3p</w:t>
            </w:r>
          </w:p>
        </w:tc>
        <w:tc>
          <w:tcPr>
            <w:tcW w:w="849" w:type="dxa"/>
          </w:tcPr>
          <w:p w14:paraId="65E6888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0.006998</w:t>
            </w:r>
          </w:p>
        </w:tc>
        <w:tc>
          <w:tcPr>
            <w:tcW w:w="1805" w:type="dxa"/>
          </w:tcPr>
          <w:p w14:paraId="5810D5A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XK; RIOK3; AMFR</w:t>
            </w:r>
          </w:p>
        </w:tc>
      </w:tr>
      <w:tr w:rsidR="00AB537D" w:rsidRPr="00AB537D" w14:paraId="485DB4FC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31879CC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hsa-miR-4324</w:t>
            </w:r>
          </w:p>
        </w:tc>
        <w:tc>
          <w:tcPr>
            <w:tcW w:w="1174" w:type="dxa"/>
            <w:noWrap/>
            <w:hideMark/>
          </w:tcPr>
          <w:p w14:paraId="3A957C4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0.027321238</w:t>
            </w:r>
          </w:p>
        </w:tc>
        <w:tc>
          <w:tcPr>
            <w:tcW w:w="2348" w:type="dxa"/>
            <w:noWrap/>
            <w:hideMark/>
          </w:tcPr>
          <w:p w14:paraId="13CE1D7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LGSN; SIGLEC8</w:t>
            </w:r>
          </w:p>
        </w:tc>
        <w:tc>
          <w:tcPr>
            <w:tcW w:w="1764" w:type="dxa"/>
          </w:tcPr>
          <w:p w14:paraId="654D3E5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mmu-miR-190b-5p</w:t>
            </w:r>
          </w:p>
        </w:tc>
        <w:tc>
          <w:tcPr>
            <w:tcW w:w="849" w:type="dxa"/>
          </w:tcPr>
          <w:p w14:paraId="5F5E515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0.009265</w:t>
            </w:r>
          </w:p>
        </w:tc>
        <w:tc>
          <w:tcPr>
            <w:tcW w:w="1805" w:type="dxa"/>
          </w:tcPr>
          <w:p w14:paraId="40639BD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ZNF608</w:t>
            </w:r>
          </w:p>
        </w:tc>
      </w:tr>
      <w:tr w:rsidR="00AB537D" w:rsidRPr="00AB537D" w14:paraId="3B1194E3" w14:textId="77777777" w:rsidTr="00AB537D">
        <w:trPr>
          <w:trHeight w:val="249"/>
        </w:trPr>
        <w:tc>
          <w:tcPr>
            <w:tcW w:w="1487" w:type="dxa"/>
            <w:noWrap/>
            <w:hideMark/>
          </w:tcPr>
          <w:p w14:paraId="4DF4FE6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hsa-miR-544b</w:t>
            </w:r>
          </w:p>
        </w:tc>
        <w:tc>
          <w:tcPr>
            <w:tcW w:w="1174" w:type="dxa"/>
            <w:noWrap/>
            <w:hideMark/>
          </w:tcPr>
          <w:p w14:paraId="4AD009C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0.003418152</w:t>
            </w:r>
          </w:p>
        </w:tc>
        <w:tc>
          <w:tcPr>
            <w:tcW w:w="2348" w:type="dxa"/>
            <w:noWrap/>
            <w:hideMark/>
          </w:tcPr>
          <w:p w14:paraId="2A152EF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LGSN; SIGLEC8; MYOM2</w:t>
            </w:r>
          </w:p>
        </w:tc>
        <w:tc>
          <w:tcPr>
            <w:tcW w:w="1764" w:type="dxa"/>
          </w:tcPr>
          <w:p w14:paraId="09B8126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b/>
                <w:bCs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b/>
                <w:bCs/>
                <w:sz w:val="11"/>
                <w:szCs w:val="11"/>
              </w:rPr>
              <w:t>mmu-miR-669f-3p</w:t>
            </w:r>
          </w:p>
        </w:tc>
        <w:tc>
          <w:tcPr>
            <w:tcW w:w="849" w:type="dxa"/>
          </w:tcPr>
          <w:p w14:paraId="75A79EC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0.040728</w:t>
            </w:r>
          </w:p>
        </w:tc>
        <w:tc>
          <w:tcPr>
            <w:tcW w:w="1805" w:type="dxa"/>
          </w:tcPr>
          <w:p w14:paraId="3A827D6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ZNF608; OSBP2</w:t>
            </w:r>
          </w:p>
        </w:tc>
      </w:tr>
      <w:tr w:rsidR="00AB537D" w:rsidRPr="00AB537D" w14:paraId="6B759BEF" w14:textId="77777777" w:rsidTr="00AB537D">
        <w:trPr>
          <w:gridAfter w:val="3"/>
          <w:wAfter w:w="4418" w:type="dxa"/>
          <w:trHeight w:val="249"/>
        </w:trPr>
        <w:tc>
          <w:tcPr>
            <w:tcW w:w="1487" w:type="dxa"/>
            <w:noWrap/>
            <w:hideMark/>
          </w:tcPr>
          <w:p w14:paraId="2C89925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hsa-miR-4318</w:t>
            </w:r>
          </w:p>
        </w:tc>
        <w:tc>
          <w:tcPr>
            <w:tcW w:w="1174" w:type="dxa"/>
            <w:noWrap/>
            <w:hideMark/>
          </w:tcPr>
          <w:p w14:paraId="34C0178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0.004266289</w:t>
            </w:r>
          </w:p>
        </w:tc>
        <w:tc>
          <w:tcPr>
            <w:tcW w:w="2348" w:type="dxa"/>
            <w:noWrap/>
            <w:hideMark/>
          </w:tcPr>
          <w:p w14:paraId="4854776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LGSN; TRIP13</w:t>
            </w:r>
          </w:p>
        </w:tc>
      </w:tr>
      <w:tr w:rsidR="00AB537D" w:rsidRPr="00AB537D" w14:paraId="07D282F8" w14:textId="77777777" w:rsidTr="00AB537D">
        <w:trPr>
          <w:gridAfter w:val="3"/>
          <w:wAfter w:w="4418" w:type="dxa"/>
          <w:trHeight w:val="249"/>
        </w:trPr>
        <w:tc>
          <w:tcPr>
            <w:tcW w:w="1487" w:type="dxa"/>
            <w:noWrap/>
            <w:hideMark/>
          </w:tcPr>
          <w:p w14:paraId="19EC00C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mmu-miR-384-5p</w:t>
            </w:r>
          </w:p>
        </w:tc>
        <w:tc>
          <w:tcPr>
            <w:tcW w:w="1174" w:type="dxa"/>
            <w:noWrap/>
            <w:hideMark/>
          </w:tcPr>
          <w:p w14:paraId="0DE6D44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0.04979756</w:t>
            </w:r>
          </w:p>
        </w:tc>
        <w:tc>
          <w:tcPr>
            <w:tcW w:w="2348" w:type="dxa"/>
            <w:noWrap/>
            <w:hideMark/>
          </w:tcPr>
          <w:p w14:paraId="6B6B20B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LPAR3</w:t>
            </w:r>
          </w:p>
        </w:tc>
      </w:tr>
      <w:tr w:rsidR="00AB537D" w:rsidRPr="00AB537D" w14:paraId="2F9E1AA2" w14:textId="77777777" w:rsidTr="00AB537D">
        <w:trPr>
          <w:gridAfter w:val="3"/>
          <w:wAfter w:w="4418" w:type="dxa"/>
          <w:trHeight w:val="249"/>
        </w:trPr>
        <w:tc>
          <w:tcPr>
            <w:tcW w:w="1487" w:type="dxa"/>
            <w:noWrap/>
            <w:hideMark/>
          </w:tcPr>
          <w:p w14:paraId="31F7150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mmu-miR-2136</w:t>
            </w:r>
          </w:p>
        </w:tc>
        <w:tc>
          <w:tcPr>
            <w:tcW w:w="1174" w:type="dxa"/>
            <w:noWrap/>
            <w:hideMark/>
          </w:tcPr>
          <w:p w14:paraId="6EEE521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0.020803015</w:t>
            </w:r>
          </w:p>
        </w:tc>
        <w:tc>
          <w:tcPr>
            <w:tcW w:w="2348" w:type="dxa"/>
            <w:noWrap/>
            <w:hideMark/>
          </w:tcPr>
          <w:p w14:paraId="47D0C83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TMEM176B</w:t>
            </w:r>
          </w:p>
        </w:tc>
      </w:tr>
      <w:tr w:rsidR="00AB537D" w:rsidRPr="00AB537D" w14:paraId="6D070A5D" w14:textId="77777777" w:rsidTr="00AB537D">
        <w:trPr>
          <w:gridAfter w:val="3"/>
          <w:wAfter w:w="4418" w:type="dxa"/>
          <w:trHeight w:val="249"/>
        </w:trPr>
        <w:tc>
          <w:tcPr>
            <w:tcW w:w="1487" w:type="dxa"/>
            <w:noWrap/>
            <w:hideMark/>
          </w:tcPr>
          <w:p w14:paraId="5F70903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hsa-miR-7706</w:t>
            </w:r>
          </w:p>
        </w:tc>
        <w:tc>
          <w:tcPr>
            <w:tcW w:w="1174" w:type="dxa"/>
            <w:noWrap/>
            <w:hideMark/>
          </w:tcPr>
          <w:p w14:paraId="7C59863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0.020803015</w:t>
            </w:r>
          </w:p>
        </w:tc>
        <w:tc>
          <w:tcPr>
            <w:tcW w:w="2348" w:type="dxa"/>
            <w:noWrap/>
            <w:hideMark/>
          </w:tcPr>
          <w:p w14:paraId="117FC07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TRIP13</w:t>
            </w:r>
          </w:p>
        </w:tc>
      </w:tr>
      <w:tr w:rsidR="00AB537D" w:rsidRPr="00AB537D" w14:paraId="4C785E3E" w14:textId="77777777" w:rsidTr="00AB537D">
        <w:trPr>
          <w:gridAfter w:val="3"/>
          <w:wAfter w:w="4418" w:type="dxa"/>
          <w:trHeight w:val="249"/>
        </w:trPr>
        <w:tc>
          <w:tcPr>
            <w:tcW w:w="1487" w:type="dxa"/>
            <w:noWrap/>
            <w:hideMark/>
          </w:tcPr>
          <w:p w14:paraId="4225850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hsa-miR-4800-5p</w:t>
            </w:r>
          </w:p>
        </w:tc>
        <w:tc>
          <w:tcPr>
            <w:tcW w:w="1174" w:type="dxa"/>
            <w:noWrap/>
            <w:hideMark/>
          </w:tcPr>
          <w:p w14:paraId="346D1F1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0.045501907</w:t>
            </w:r>
          </w:p>
        </w:tc>
        <w:tc>
          <w:tcPr>
            <w:tcW w:w="2348" w:type="dxa"/>
            <w:noWrap/>
            <w:hideMark/>
          </w:tcPr>
          <w:p w14:paraId="594F262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TRIP13</w:t>
            </w:r>
          </w:p>
        </w:tc>
      </w:tr>
      <w:tr w:rsidR="00AB537D" w:rsidRPr="00AB537D" w14:paraId="1F23DEC6" w14:textId="77777777" w:rsidTr="00AB537D">
        <w:trPr>
          <w:gridAfter w:val="3"/>
          <w:wAfter w:w="4418" w:type="dxa"/>
          <w:trHeight w:val="249"/>
        </w:trPr>
        <w:tc>
          <w:tcPr>
            <w:tcW w:w="1487" w:type="dxa"/>
            <w:noWrap/>
            <w:hideMark/>
          </w:tcPr>
          <w:p w14:paraId="40C45ED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mmu-miR-3970</w:t>
            </w:r>
          </w:p>
        </w:tc>
        <w:tc>
          <w:tcPr>
            <w:tcW w:w="1174" w:type="dxa"/>
            <w:noWrap/>
            <w:hideMark/>
          </w:tcPr>
          <w:p w14:paraId="4876602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0.014902355</w:t>
            </w:r>
          </w:p>
        </w:tc>
        <w:tc>
          <w:tcPr>
            <w:tcW w:w="2348" w:type="dxa"/>
            <w:noWrap/>
            <w:hideMark/>
          </w:tcPr>
          <w:p w14:paraId="0053850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TTC39B</w:t>
            </w:r>
          </w:p>
        </w:tc>
      </w:tr>
      <w:tr w:rsidR="00AB537D" w:rsidRPr="00AB537D" w14:paraId="1103CD0D" w14:textId="77777777" w:rsidTr="00AB537D">
        <w:trPr>
          <w:gridAfter w:val="3"/>
          <w:wAfter w:w="4418" w:type="dxa"/>
          <w:trHeight w:val="249"/>
        </w:trPr>
        <w:tc>
          <w:tcPr>
            <w:tcW w:w="1487" w:type="dxa"/>
            <w:noWrap/>
            <w:hideMark/>
          </w:tcPr>
          <w:p w14:paraId="3E261B5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mmu-miR-19a-3p</w:t>
            </w:r>
          </w:p>
        </w:tc>
        <w:tc>
          <w:tcPr>
            <w:tcW w:w="1174" w:type="dxa"/>
            <w:noWrap/>
            <w:hideMark/>
          </w:tcPr>
          <w:p w14:paraId="56F480F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0.039745158</w:t>
            </w:r>
          </w:p>
        </w:tc>
        <w:tc>
          <w:tcPr>
            <w:tcW w:w="2348" w:type="dxa"/>
            <w:noWrap/>
            <w:hideMark/>
          </w:tcPr>
          <w:p w14:paraId="7D03ACA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TTC39B</w:t>
            </w:r>
          </w:p>
        </w:tc>
      </w:tr>
      <w:tr w:rsidR="00AB537D" w:rsidRPr="00AB537D" w14:paraId="46870F44" w14:textId="77777777" w:rsidTr="00AB537D">
        <w:trPr>
          <w:gridAfter w:val="3"/>
          <w:wAfter w:w="4418" w:type="dxa"/>
          <w:trHeight w:val="249"/>
        </w:trPr>
        <w:tc>
          <w:tcPr>
            <w:tcW w:w="1487" w:type="dxa"/>
            <w:noWrap/>
            <w:hideMark/>
          </w:tcPr>
          <w:p w14:paraId="59DE36B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hsa-miR-6880-3p</w:t>
            </w:r>
          </w:p>
        </w:tc>
        <w:tc>
          <w:tcPr>
            <w:tcW w:w="1174" w:type="dxa"/>
            <w:noWrap/>
            <w:hideMark/>
          </w:tcPr>
          <w:p w14:paraId="3CE6509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0.032502015</w:t>
            </w:r>
          </w:p>
        </w:tc>
        <w:tc>
          <w:tcPr>
            <w:tcW w:w="2348" w:type="dxa"/>
            <w:noWrap/>
            <w:hideMark/>
          </w:tcPr>
          <w:p w14:paraId="6AAE949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ZNF416</w:t>
            </w:r>
          </w:p>
        </w:tc>
      </w:tr>
      <w:tr w:rsidR="00AB537D" w:rsidRPr="00AB537D" w14:paraId="1A839372" w14:textId="77777777" w:rsidTr="00AB537D">
        <w:trPr>
          <w:gridAfter w:val="3"/>
          <w:wAfter w:w="4418" w:type="dxa"/>
          <w:trHeight w:val="249"/>
        </w:trPr>
        <w:tc>
          <w:tcPr>
            <w:tcW w:w="1487" w:type="dxa"/>
            <w:noWrap/>
            <w:hideMark/>
          </w:tcPr>
          <w:p w14:paraId="4661763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hsa-miR-4643</w:t>
            </w:r>
          </w:p>
        </w:tc>
        <w:tc>
          <w:tcPr>
            <w:tcW w:w="1174" w:type="dxa"/>
            <w:noWrap/>
            <w:hideMark/>
          </w:tcPr>
          <w:p w14:paraId="24005BD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0.028505412</w:t>
            </w:r>
          </w:p>
        </w:tc>
        <w:tc>
          <w:tcPr>
            <w:tcW w:w="2348" w:type="dxa"/>
            <w:noWrap/>
            <w:hideMark/>
          </w:tcPr>
          <w:p w14:paraId="3CD034B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11"/>
                <w:szCs w:val="11"/>
              </w:rPr>
            </w:pPr>
            <w:r w:rsidRPr="00AB537D">
              <w:rPr>
                <w:rFonts w:ascii="LM Roman 10" w:hAnsi="LM Roman 10" w:cstheme="minorHAnsi"/>
                <w:sz w:val="11"/>
                <w:szCs w:val="11"/>
              </w:rPr>
              <w:t>ZNF827; LPAR3</w:t>
            </w:r>
          </w:p>
        </w:tc>
      </w:tr>
    </w:tbl>
    <w:p w14:paraId="44BC4804" w14:textId="77777777" w:rsidR="00AB537D" w:rsidRPr="00850B7D" w:rsidRDefault="00AB537D" w:rsidP="00AB537D">
      <w:pPr>
        <w:jc w:val="center"/>
        <w:rPr>
          <w:rFonts w:cstheme="minorHAnsi"/>
        </w:rPr>
      </w:pPr>
    </w:p>
    <w:p w14:paraId="0623A5DC" w14:textId="77777777" w:rsidR="00AB537D" w:rsidRPr="00850B7D" w:rsidRDefault="00AB537D" w:rsidP="00AB537D">
      <w:pPr>
        <w:jc w:val="center"/>
        <w:rPr>
          <w:rFonts w:cstheme="minorHAnsi"/>
        </w:rPr>
      </w:pPr>
    </w:p>
    <w:p w14:paraId="209EABAF" w14:textId="77777777" w:rsidR="00AB537D" w:rsidRPr="00850B7D" w:rsidRDefault="00AB537D" w:rsidP="00AB537D">
      <w:pPr>
        <w:jc w:val="center"/>
        <w:rPr>
          <w:rFonts w:cstheme="minorHAnsi"/>
        </w:rPr>
      </w:pPr>
    </w:p>
    <w:p w14:paraId="022D2C59" w14:textId="11D4AC9A" w:rsidR="00AB537D" w:rsidRPr="00AB537D" w:rsidRDefault="00AB537D" w:rsidP="00AB537D">
      <w:pPr>
        <w:rPr>
          <w:rFonts w:ascii="LM Roman 10" w:hAnsi="LM Roman 10" w:cstheme="minorHAnsi"/>
        </w:rPr>
      </w:pPr>
      <w:r w:rsidRPr="00AB537D">
        <w:rPr>
          <w:rFonts w:ascii="LM Roman 10" w:hAnsi="LM Roman 10" w:cstheme="minorHAnsi"/>
          <w:b/>
          <w:bCs/>
        </w:rPr>
        <w:t>Table S8.1.</w:t>
      </w:r>
      <w:r>
        <w:rPr>
          <w:rFonts w:ascii="LM Roman 10" w:hAnsi="LM Roman 10" w:cstheme="minorHAnsi"/>
        </w:rPr>
        <w:t xml:space="preserve"> </w:t>
      </w:r>
      <w:r w:rsidRPr="00AB537D">
        <w:rPr>
          <w:rFonts w:ascii="LM Roman 10" w:hAnsi="LM Roman 10" w:cstheme="minorHAnsi"/>
        </w:rPr>
        <w:t xml:space="preserve">Key </w:t>
      </w:r>
      <w:bookmarkStart w:id="4" w:name="_Hlk95513780"/>
      <w:r w:rsidRPr="00AB537D">
        <w:rPr>
          <w:rFonts w:ascii="LM Roman 10" w:hAnsi="LM Roman 10" w:cstheme="minorHAnsi"/>
        </w:rPr>
        <w:t>histone modifications</w:t>
      </w:r>
      <w:bookmarkEnd w:id="4"/>
      <w:r w:rsidRPr="00AB537D">
        <w:rPr>
          <w:rFonts w:ascii="LM Roman 10" w:hAnsi="LM Roman 10" w:cstheme="minorHAnsi"/>
        </w:rPr>
        <w:t xml:space="preserve"> related to up-regulated genes in brain metastasis patients (ENCODE Histone Modifications database)</w:t>
      </w:r>
    </w:p>
    <w:p w14:paraId="1A0B08A8" w14:textId="77777777" w:rsidR="00AB537D" w:rsidRPr="00850B7D" w:rsidRDefault="00AB537D" w:rsidP="00AB537D">
      <w:pPr>
        <w:jc w:val="center"/>
        <w:rPr>
          <w:rFonts w:cstheme="minorHAnsi"/>
        </w:rPr>
      </w:pPr>
    </w:p>
    <w:tbl>
      <w:tblPr>
        <w:tblStyle w:val="TableGrid"/>
        <w:tblW w:w="11070" w:type="dxa"/>
        <w:jc w:val="center"/>
        <w:tblLook w:val="04A0" w:firstRow="1" w:lastRow="0" w:firstColumn="1" w:lastColumn="0" w:noHBand="0" w:noVBand="1"/>
      </w:tblPr>
      <w:tblGrid>
        <w:gridCol w:w="3271"/>
        <w:gridCol w:w="967"/>
        <w:gridCol w:w="6832"/>
      </w:tblGrid>
      <w:tr w:rsidR="00AB537D" w:rsidRPr="00AB537D" w14:paraId="165B4A27" w14:textId="77777777" w:rsidTr="00AB537D">
        <w:trPr>
          <w:trHeight w:val="312"/>
          <w:jc w:val="center"/>
        </w:trPr>
        <w:tc>
          <w:tcPr>
            <w:tcW w:w="3271" w:type="dxa"/>
            <w:shd w:val="clear" w:color="auto" w:fill="A6A6A6" w:themeFill="background1" w:themeFillShade="A6"/>
            <w:noWrap/>
            <w:hideMark/>
          </w:tcPr>
          <w:p w14:paraId="3457E2F6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</w:rPr>
              <w:t>histone modifications</w:t>
            </w:r>
          </w:p>
        </w:tc>
        <w:tc>
          <w:tcPr>
            <w:tcW w:w="967" w:type="dxa"/>
            <w:shd w:val="clear" w:color="auto" w:fill="A6A6A6" w:themeFill="background1" w:themeFillShade="A6"/>
            <w:noWrap/>
            <w:hideMark/>
          </w:tcPr>
          <w:p w14:paraId="2AAABE40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P-value</w:t>
            </w:r>
          </w:p>
        </w:tc>
        <w:tc>
          <w:tcPr>
            <w:tcW w:w="6832" w:type="dxa"/>
            <w:shd w:val="clear" w:color="auto" w:fill="A6A6A6" w:themeFill="background1" w:themeFillShade="A6"/>
            <w:noWrap/>
            <w:hideMark/>
          </w:tcPr>
          <w:p w14:paraId="735170A4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Genes</w:t>
            </w:r>
          </w:p>
        </w:tc>
      </w:tr>
      <w:tr w:rsidR="00AB537D" w:rsidRPr="00AB537D" w14:paraId="69839F57" w14:textId="77777777" w:rsidTr="00AB537D">
        <w:trPr>
          <w:trHeight w:val="312"/>
          <w:jc w:val="center"/>
        </w:trPr>
        <w:tc>
          <w:tcPr>
            <w:tcW w:w="3271" w:type="dxa"/>
            <w:noWrap/>
            <w:hideMark/>
          </w:tcPr>
          <w:p w14:paraId="47387656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H3K27me3 kidney epithelial cell hg19</w:t>
            </w:r>
          </w:p>
        </w:tc>
        <w:tc>
          <w:tcPr>
            <w:tcW w:w="967" w:type="dxa"/>
            <w:noWrap/>
            <w:hideMark/>
          </w:tcPr>
          <w:p w14:paraId="5C20959C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0.01409</w:t>
            </w:r>
          </w:p>
        </w:tc>
        <w:tc>
          <w:tcPr>
            <w:tcW w:w="6832" w:type="dxa"/>
            <w:noWrap/>
            <w:hideMark/>
          </w:tcPr>
          <w:p w14:paraId="69186FBD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SPAG6; TMEM176B; ALOX15; TMEM176A; LPAR3; C1ORF87; PRSS33; MYOM2</w:t>
            </w:r>
          </w:p>
        </w:tc>
      </w:tr>
      <w:tr w:rsidR="00AB537D" w:rsidRPr="00AB537D" w14:paraId="5E0731D6" w14:textId="77777777" w:rsidTr="00AB537D">
        <w:trPr>
          <w:trHeight w:val="312"/>
          <w:jc w:val="center"/>
        </w:trPr>
        <w:tc>
          <w:tcPr>
            <w:tcW w:w="3271" w:type="dxa"/>
            <w:noWrap/>
            <w:hideMark/>
          </w:tcPr>
          <w:p w14:paraId="7984CC35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H3K9me3 fibroblast of dermis hg19</w:t>
            </w:r>
          </w:p>
        </w:tc>
        <w:tc>
          <w:tcPr>
            <w:tcW w:w="967" w:type="dxa"/>
            <w:noWrap/>
            <w:hideMark/>
          </w:tcPr>
          <w:p w14:paraId="769AF3E7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0.02573</w:t>
            </w:r>
          </w:p>
        </w:tc>
        <w:tc>
          <w:tcPr>
            <w:tcW w:w="6832" w:type="dxa"/>
            <w:noWrap/>
            <w:hideMark/>
          </w:tcPr>
          <w:p w14:paraId="318BDF6D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PIGC; SPAG6; EMR4P; IL5RA; C1ORF87; PIGW; PCDHGA9</w:t>
            </w:r>
          </w:p>
        </w:tc>
      </w:tr>
      <w:tr w:rsidR="00AB537D" w:rsidRPr="00AB537D" w14:paraId="1A78D130" w14:textId="77777777" w:rsidTr="00AB537D">
        <w:trPr>
          <w:trHeight w:val="312"/>
          <w:jc w:val="center"/>
        </w:trPr>
        <w:tc>
          <w:tcPr>
            <w:tcW w:w="3271" w:type="dxa"/>
            <w:noWrap/>
            <w:hideMark/>
          </w:tcPr>
          <w:p w14:paraId="550FC565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H3K9me3 mammary epithelial cell hg19</w:t>
            </w:r>
          </w:p>
        </w:tc>
        <w:tc>
          <w:tcPr>
            <w:tcW w:w="967" w:type="dxa"/>
            <w:noWrap/>
            <w:hideMark/>
          </w:tcPr>
          <w:p w14:paraId="591487AF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0.02573</w:t>
            </w:r>
          </w:p>
        </w:tc>
        <w:tc>
          <w:tcPr>
            <w:tcW w:w="6832" w:type="dxa"/>
            <w:noWrap/>
            <w:hideMark/>
          </w:tcPr>
          <w:p w14:paraId="03A6362B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SPAG6; EMR4P; ZNF416; IL5RA; ZNF599; SIGLEC8; PCDHGA9</w:t>
            </w:r>
          </w:p>
        </w:tc>
      </w:tr>
      <w:tr w:rsidR="00AB537D" w:rsidRPr="00AB537D" w14:paraId="7928CE7A" w14:textId="77777777" w:rsidTr="00AB537D">
        <w:trPr>
          <w:trHeight w:val="312"/>
          <w:jc w:val="center"/>
        </w:trPr>
        <w:tc>
          <w:tcPr>
            <w:tcW w:w="3271" w:type="dxa"/>
            <w:noWrap/>
            <w:hideMark/>
          </w:tcPr>
          <w:p w14:paraId="27FDCF71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H3K27me3 fibroblast of lung hg19</w:t>
            </w:r>
          </w:p>
        </w:tc>
        <w:tc>
          <w:tcPr>
            <w:tcW w:w="967" w:type="dxa"/>
            <w:noWrap/>
            <w:hideMark/>
          </w:tcPr>
          <w:p w14:paraId="4F0BF3F2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0.03061</w:t>
            </w:r>
          </w:p>
        </w:tc>
        <w:tc>
          <w:tcPr>
            <w:tcW w:w="6832" w:type="dxa"/>
            <w:noWrap/>
            <w:hideMark/>
          </w:tcPr>
          <w:p w14:paraId="189A7936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SPAG6; TMEM176B; ALOX15; TMEM176A; IL5RA; LPAR3; C1ORF87; CLC; PRSS33</w:t>
            </w:r>
          </w:p>
        </w:tc>
      </w:tr>
      <w:tr w:rsidR="00AB537D" w:rsidRPr="00AB537D" w14:paraId="141124EC" w14:textId="77777777" w:rsidTr="00AB537D">
        <w:trPr>
          <w:trHeight w:val="312"/>
          <w:jc w:val="center"/>
        </w:trPr>
        <w:tc>
          <w:tcPr>
            <w:tcW w:w="3271" w:type="dxa"/>
            <w:noWrap/>
            <w:hideMark/>
          </w:tcPr>
          <w:p w14:paraId="2D861190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H3K27me3 bronchial epithelial cell hg19</w:t>
            </w:r>
          </w:p>
        </w:tc>
        <w:tc>
          <w:tcPr>
            <w:tcW w:w="967" w:type="dxa"/>
            <w:noWrap/>
            <w:hideMark/>
          </w:tcPr>
          <w:p w14:paraId="0B5C82E1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0.03127</w:t>
            </w:r>
          </w:p>
        </w:tc>
        <w:tc>
          <w:tcPr>
            <w:tcW w:w="6832" w:type="dxa"/>
            <w:noWrap/>
            <w:hideMark/>
          </w:tcPr>
          <w:p w14:paraId="7715A2BD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EGR3; SPAG6; TMEM176B; ALOX15; TMEM176A; C1ORF87; PRSS33</w:t>
            </w:r>
          </w:p>
        </w:tc>
      </w:tr>
      <w:tr w:rsidR="00AB537D" w:rsidRPr="00AB537D" w14:paraId="7239FD36" w14:textId="77777777" w:rsidTr="00AB537D">
        <w:trPr>
          <w:trHeight w:val="312"/>
          <w:jc w:val="center"/>
        </w:trPr>
        <w:tc>
          <w:tcPr>
            <w:tcW w:w="3271" w:type="dxa"/>
            <w:noWrap/>
            <w:hideMark/>
          </w:tcPr>
          <w:p w14:paraId="70C239BD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H3K9me3 MCF-7 hg19</w:t>
            </w:r>
          </w:p>
        </w:tc>
        <w:tc>
          <w:tcPr>
            <w:tcW w:w="967" w:type="dxa"/>
            <w:noWrap/>
            <w:hideMark/>
          </w:tcPr>
          <w:p w14:paraId="662DF6DA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0.03281</w:t>
            </w:r>
          </w:p>
        </w:tc>
        <w:tc>
          <w:tcPr>
            <w:tcW w:w="6832" w:type="dxa"/>
            <w:noWrap/>
            <w:hideMark/>
          </w:tcPr>
          <w:p w14:paraId="0C63F851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ZNF599; PCDHGA9</w:t>
            </w:r>
          </w:p>
        </w:tc>
      </w:tr>
      <w:tr w:rsidR="00AB537D" w:rsidRPr="00AB537D" w14:paraId="096663A9" w14:textId="77777777" w:rsidTr="00AB537D">
        <w:trPr>
          <w:trHeight w:val="312"/>
          <w:jc w:val="center"/>
        </w:trPr>
        <w:tc>
          <w:tcPr>
            <w:tcW w:w="3271" w:type="dxa"/>
            <w:noWrap/>
            <w:hideMark/>
          </w:tcPr>
          <w:p w14:paraId="35B3ECE4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H3K27me3 mammary epithelial cell hg19</w:t>
            </w:r>
          </w:p>
        </w:tc>
        <w:tc>
          <w:tcPr>
            <w:tcW w:w="967" w:type="dxa"/>
            <w:noWrap/>
            <w:hideMark/>
          </w:tcPr>
          <w:p w14:paraId="5293AC70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0.03284</w:t>
            </w:r>
          </w:p>
        </w:tc>
        <w:tc>
          <w:tcPr>
            <w:tcW w:w="6832" w:type="dxa"/>
            <w:noWrap/>
            <w:hideMark/>
          </w:tcPr>
          <w:p w14:paraId="064B14B7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SPAG6; LGSN; TMEM176B; ALOX15; TMEM176A; C1ORF87; PRSS33; MYOM2</w:t>
            </w:r>
          </w:p>
        </w:tc>
      </w:tr>
      <w:tr w:rsidR="00AB537D" w:rsidRPr="00AB537D" w14:paraId="55C01F3E" w14:textId="77777777" w:rsidTr="00AB537D">
        <w:trPr>
          <w:trHeight w:val="312"/>
          <w:jc w:val="center"/>
        </w:trPr>
        <w:tc>
          <w:tcPr>
            <w:tcW w:w="3271" w:type="dxa"/>
            <w:noWrap/>
            <w:hideMark/>
          </w:tcPr>
          <w:p w14:paraId="380A0032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H3K27me3 keratinocyte hg19</w:t>
            </w:r>
          </w:p>
        </w:tc>
        <w:tc>
          <w:tcPr>
            <w:tcW w:w="967" w:type="dxa"/>
            <w:noWrap/>
            <w:hideMark/>
          </w:tcPr>
          <w:p w14:paraId="72B641AC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0.04246</w:t>
            </w:r>
          </w:p>
        </w:tc>
        <w:tc>
          <w:tcPr>
            <w:tcW w:w="6832" w:type="dxa"/>
            <w:noWrap/>
            <w:hideMark/>
          </w:tcPr>
          <w:p w14:paraId="55025693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SPAG6; TMEM176B; TMEM176A; IL5RA; CLC; MYOM2; PCDHGA9</w:t>
            </w:r>
          </w:p>
        </w:tc>
      </w:tr>
      <w:tr w:rsidR="00AB537D" w:rsidRPr="00AB537D" w14:paraId="457FC251" w14:textId="77777777" w:rsidTr="00AB537D">
        <w:trPr>
          <w:trHeight w:val="312"/>
          <w:jc w:val="center"/>
        </w:trPr>
        <w:tc>
          <w:tcPr>
            <w:tcW w:w="3271" w:type="dxa"/>
            <w:noWrap/>
            <w:hideMark/>
          </w:tcPr>
          <w:p w14:paraId="467B5F32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H3K27me3 K562 hg19</w:t>
            </w:r>
          </w:p>
        </w:tc>
        <w:tc>
          <w:tcPr>
            <w:tcW w:w="967" w:type="dxa"/>
            <w:noWrap/>
            <w:hideMark/>
          </w:tcPr>
          <w:p w14:paraId="05FFDA8F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0.04917</w:t>
            </w:r>
          </w:p>
        </w:tc>
        <w:tc>
          <w:tcPr>
            <w:tcW w:w="6832" w:type="dxa"/>
            <w:noWrap/>
            <w:hideMark/>
          </w:tcPr>
          <w:p w14:paraId="437047D0" w14:textId="77777777" w:rsidR="00AB537D" w:rsidRPr="00AB537D" w:rsidRDefault="00AB537D" w:rsidP="003C563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ZNF827; EMR4P; ALOX15; IL5RA; LPAR3; TRIP13; CLC; MYOM2; PCDHGA9</w:t>
            </w:r>
          </w:p>
        </w:tc>
      </w:tr>
    </w:tbl>
    <w:p w14:paraId="514E6967" w14:textId="77777777" w:rsidR="00AB537D" w:rsidRPr="00850B7D" w:rsidRDefault="00AB537D" w:rsidP="00AB537D">
      <w:pPr>
        <w:jc w:val="center"/>
        <w:rPr>
          <w:rFonts w:cstheme="minorHAnsi"/>
        </w:rPr>
      </w:pPr>
    </w:p>
    <w:p w14:paraId="482E754D" w14:textId="77777777" w:rsidR="00AB537D" w:rsidRPr="00850B7D" w:rsidRDefault="00AB537D" w:rsidP="00AB537D">
      <w:pPr>
        <w:jc w:val="center"/>
        <w:rPr>
          <w:rFonts w:cstheme="minorHAnsi"/>
        </w:rPr>
      </w:pPr>
    </w:p>
    <w:p w14:paraId="3956DF7E" w14:textId="784C08AA" w:rsidR="00AB537D" w:rsidRPr="00AB537D" w:rsidRDefault="00AB537D" w:rsidP="00AB537D">
      <w:pPr>
        <w:rPr>
          <w:rFonts w:ascii="LM Roman 10" w:hAnsi="LM Roman 10" w:cstheme="minorHAnsi"/>
        </w:rPr>
      </w:pPr>
      <w:r w:rsidRPr="00AB537D">
        <w:rPr>
          <w:rFonts w:ascii="LM Roman 10" w:hAnsi="LM Roman 10" w:cstheme="minorHAnsi"/>
          <w:b/>
          <w:bCs/>
        </w:rPr>
        <w:t>Table S8.</w:t>
      </w:r>
      <w:r w:rsidR="00A2622A">
        <w:rPr>
          <w:rFonts w:ascii="LM Roman 10" w:hAnsi="LM Roman 10" w:cstheme="minorHAnsi"/>
          <w:b/>
          <w:bCs/>
        </w:rPr>
        <w:t>2</w:t>
      </w:r>
      <w:r w:rsidRPr="00AB537D">
        <w:rPr>
          <w:rFonts w:ascii="LM Roman 10" w:hAnsi="LM Roman 10" w:cstheme="minorHAnsi"/>
          <w:b/>
          <w:bCs/>
        </w:rPr>
        <w:t>.</w:t>
      </w:r>
      <w:r>
        <w:rPr>
          <w:rFonts w:ascii="LM Roman 10" w:hAnsi="LM Roman 10" w:cstheme="minorHAnsi"/>
        </w:rPr>
        <w:t xml:space="preserve"> </w:t>
      </w:r>
      <w:r w:rsidRPr="00AB537D">
        <w:rPr>
          <w:rFonts w:ascii="LM Roman 10" w:hAnsi="LM Roman 10" w:cstheme="minorHAnsi"/>
        </w:rPr>
        <w:t xml:space="preserve"> Key histone modifications related to down-regulated genes in brain metastasis patients (ENCODE Histone Modifications database)</w:t>
      </w:r>
    </w:p>
    <w:p w14:paraId="54C8BA6A" w14:textId="77777777" w:rsidR="00AB537D" w:rsidRPr="00850B7D" w:rsidRDefault="00AB537D" w:rsidP="00AB537D">
      <w:pPr>
        <w:jc w:val="center"/>
        <w:rPr>
          <w:rFonts w:cstheme="minorHAnsi"/>
        </w:rPr>
      </w:pPr>
    </w:p>
    <w:tbl>
      <w:tblPr>
        <w:tblStyle w:val="TableGrid"/>
        <w:tblW w:w="11070" w:type="dxa"/>
        <w:jc w:val="center"/>
        <w:tblLook w:val="04A0" w:firstRow="1" w:lastRow="0" w:firstColumn="1" w:lastColumn="0" w:noHBand="0" w:noVBand="1"/>
      </w:tblPr>
      <w:tblGrid>
        <w:gridCol w:w="3600"/>
        <w:gridCol w:w="977"/>
        <w:gridCol w:w="6887"/>
      </w:tblGrid>
      <w:tr w:rsidR="00AB537D" w:rsidRPr="00AB537D" w14:paraId="03D9FB37" w14:textId="77777777" w:rsidTr="00AB537D">
        <w:trPr>
          <w:trHeight w:val="288"/>
          <w:jc w:val="center"/>
        </w:trPr>
        <w:tc>
          <w:tcPr>
            <w:tcW w:w="3600" w:type="dxa"/>
            <w:shd w:val="clear" w:color="auto" w:fill="A6A6A6" w:themeFill="background1" w:themeFillShade="A6"/>
            <w:noWrap/>
            <w:vAlign w:val="center"/>
            <w:hideMark/>
          </w:tcPr>
          <w:p w14:paraId="33A465F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</w:rPr>
              <w:t>histone modifications</w:t>
            </w:r>
          </w:p>
        </w:tc>
        <w:tc>
          <w:tcPr>
            <w:tcW w:w="583" w:type="dxa"/>
            <w:shd w:val="clear" w:color="auto" w:fill="A6A6A6" w:themeFill="background1" w:themeFillShade="A6"/>
            <w:noWrap/>
            <w:vAlign w:val="center"/>
            <w:hideMark/>
          </w:tcPr>
          <w:p w14:paraId="44E7F54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P-value</w:t>
            </w:r>
          </w:p>
        </w:tc>
        <w:tc>
          <w:tcPr>
            <w:tcW w:w="6887" w:type="dxa"/>
            <w:shd w:val="clear" w:color="auto" w:fill="A6A6A6" w:themeFill="background1" w:themeFillShade="A6"/>
            <w:noWrap/>
            <w:vAlign w:val="center"/>
            <w:hideMark/>
          </w:tcPr>
          <w:p w14:paraId="11B9115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Genes</w:t>
            </w:r>
          </w:p>
        </w:tc>
      </w:tr>
      <w:tr w:rsidR="00AB537D" w:rsidRPr="00AB537D" w14:paraId="1461D87D" w14:textId="77777777" w:rsidTr="00AB537D">
        <w:trPr>
          <w:trHeight w:val="288"/>
          <w:jc w:val="center"/>
        </w:trPr>
        <w:tc>
          <w:tcPr>
            <w:tcW w:w="3600" w:type="dxa"/>
            <w:noWrap/>
            <w:vAlign w:val="center"/>
            <w:hideMark/>
          </w:tcPr>
          <w:p w14:paraId="5C87159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H3K27me3 astrocyte hg19</w:t>
            </w:r>
          </w:p>
        </w:tc>
        <w:tc>
          <w:tcPr>
            <w:tcW w:w="583" w:type="dxa"/>
            <w:noWrap/>
            <w:vAlign w:val="center"/>
            <w:hideMark/>
          </w:tcPr>
          <w:p w14:paraId="45542CE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0.030453</w:t>
            </w:r>
          </w:p>
        </w:tc>
        <w:tc>
          <w:tcPr>
            <w:tcW w:w="6887" w:type="dxa"/>
            <w:noWrap/>
            <w:vAlign w:val="center"/>
            <w:hideMark/>
          </w:tcPr>
          <w:p w14:paraId="494C6F9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ANKRD34B; OCLN; KRT1; PNMA2; DACH2; PGLYRP1; OSBP2</w:t>
            </w:r>
          </w:p>
        </w:tc>
      </w:tr>
      <w:tr w:rsidR="00AB537D" w:rsidRPr="00AB537D" w14:paraId="17A90028" w14:textId="77777777" w:rsidTr="00AB537D">
        <w:trPr>
          <w:trHeight w:val="288"/>
          <w:jc w:val="center"/>
        </w:trPr>
        <w:tc>
          <w:tcPr>
            <w:tcW w:w="3600" w:type="dxa"/>
            <w:noWrap/>
            <w:vAlign w:val="center"/>
            <w:hideMark/>
          </w:tcPr>
          <w:p w14:paraId="08BAE4B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H3K27me3 cardiac mesoderm hg19</w:t>
            </w:r>
          </w:p>
        </w:tc>
        <w:tc>
          <w:tcPr>
            <w:tcW w:w="583" w:type="dxa"/>
            <w:noWrap/>
            <w:vAlign w:val="center"/>
            <w:hideMark/>
          </w:tcPr>
          <w:p w14:paraId="04E507E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0.032817</w:t>
            </w:r>
          </w:p>
        </w:tc>
        <w:tc>
          <w:tcPr>
            <w:tcW w:w="6887" w:type="dxa"/>
            <w:noWrap/>
            <w:vAlign w:val="center"/>
            <w:hideMark/>
          </w:tcPr>
          <w:p w14:paraId="616C6D4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ANKRD34B; OCLN; XK; TMEM158; MAOB; ANXA3; CYBRD1; PNMA2; CRAT; OSBP2</w:t>
            </w:r>
          </w:p>
        </w:tc>
      </w:tr>
      <w:tr w:rsidR="00AB537D" w:rsidRPr="00AB537D" w14:paraId="0A3E9443" w14:textId="77777777" w:rsidTr="00AB537D">
        <w:trPr>
          <w:trHeight w:val="288"/>
          <w:jc w:val="center"/>
        </w:trPr>
        <w:tc>
          <w:tcPr>
            <w:tcW w:w="3600" w:type="dxa"/>
            <w:noWrap/>
            <w:vAlign w:val="center"/>
            <w:hideMark/>
          </w:tcPr>
          <w:p w14:paraId="4977BD5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H3K27me3 keratinocyte hg19</w:t>
            </w:r>
          </w:p>
        </w:tc>
        <w:tc>
          <w:tcPr>
            <w:tcW w:w="583" w:type="dxa"/>
            <w:noWrap/>
            <w:vAlign w:val="center"/>
            <w:hideMark/>
          </w:tcPr>
          <w:p w14:paraId="11A6D4E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0.005236</w:t>
            </w:r>
          </w:p>
        </w:tc>
        <w:tc>
          <w:tcPr>
            <w:tcW w:w="6887" w:type="dxa"/>
            <w:noWrap/>
            <w:vAlign w:val="center"/>
            <w:hideMark/>
          </w:tcPr>
          <w:p w14:paraId="48413FE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ANKRD34B; OCLN; ZNF608; PNMA2; DACH2; PGLYRP1; MPO; ZIM2; OSBP2</w:t>
            </w:r>
          </w:p>
        </w:tc>
      </w:tr>
      <w:tr w:rsidR="00AB537D" w:rsidRPr="00AB537D" w14:paraId="69EF64F5" w14:textId="77777777" w:rsidTr="00AB537D">
        <w:trPr>
          <w:trHeight w:val="386"/>
          <w:jc w:val="center"/>
        </w:trPr>
        <w:tc>
          <w:tcPr>
            <w:tcW w:w="3600" w:type="dxa"/>
            <w:noWrap/>
            <w:vAlign w:val="center"/>
            <w:hideMark/>
          </w:tcPr>
          <w:p w14:paraId="1DCA790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H3K27me3 CD14-positive monocyte hg19</w:t>
            </w:r>
          </w:p>
        </w:tc>
        <w:tc>
          <w:tcPr>
            <w:tcW w:w="583" w:type="dxa"/>
            <w:noWrap/>
            <w:vAlign w:val="center"/>
            <w:hideMark/>
          </w:tcPr>
          <w:p w14:paraId="7B92AFB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0.030526</w:t>
            </w:r>
          </w:p>
        </w:tc>
        <w:tc>
          <w:tcPr>
            <w:tcW w:w="6887" w:type="dxa"/>
            <w:noWrap/>
            <w:vAlign w:val="center"/>
            <w:hideMark/>
          </w:tcPr>
          <w:p w14:paraId="456C61C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ANKRD34B; OCLN; ZNF608; XK; MAOB; ANXA3; PNMA2; PGLYRP1; ZIM2; FAM83A</w:t>
            </w:r>
          </w:p>
        </w:tc>
      </w:tr>
      <w:tr w:rsidR="00AB537D" w:rsidRPr="00AB537D" w14:paraId="5CF24A8C" w14:textId="77777777" w:rsidTr="00AB537D">
        <w:trPr>
          <w:trHeight w:val="288"/>
          <w:jc w:val="center"/>
        </w:trPr>
        <w:tc>
          <w:tcPr>
            <w:tcW w:w="3600" w:type="dxa"/>
            <w:noWrap/>
            <w:vAlign w:val="center"/>
            <w:hideMark/>
          </w:tcPr>
          <w:p w14:paraId="2000F32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H3K4me1 keratinocyte hg19</w:t>
            </w:r>
          </w:p>
        </w:tc>
        <w:tc>
          <w:tcPr>
            <w:tcW w:w="583" w:type="dxa"/>
            <w:noWrap/>
            <w:vAlign w:val="center"/>
            <w:hideMark/>
          </w:tcPr>
          <w:p w14:paraId="5F7D0B7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0.030453</w:t>
            </w:r>
          </w:p>
        </w:tc>
        <w:tc>
          <w:tcPr>
            <w:tcW w:w="6887" w:type="dxa"/>
            <w:noWrap/>
            <w:vAlign w:val="center"/>
            <w:hideMark/>
          </w:tcPr>
          <w:p w14:paraId="5B2CB39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ANKRD34B; SLC14A1; OCLN; CYBRD1; DACH2; ABCA13; CRAT</w:t>
            </w:r>
          </w:p>
        </w:tc>
      </w:tr>
      <w:tr w:rsidR="00AB537D" w:rsidRPr="00AB537D" w14:paraId="45539F70" w14:textId="77777777" w:rsidTr="00AB537D">
        <w:trPr>
          <w:trHeight w:val="288"/>
          <w:jc w:val="center"/>
        </w:trPr>
        <w:tc>
          <w:tcPr>
            <w:tcW w:w="3600" w:type="dxa"/>
            <w:noWrap/>
            <w:vAlign w:val="center"/>
            <w:hideMark/>
          </w:tcPr>
          <w:p w14:paraId="5622BA8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H3K27me3 MCF-7 hg19</w:t>
            </w:r>
          </w:p>
        </w:tc>
        <w:tc>
          <w:tcPr>
            <w:tcW w:w="583" w:type="dxa"/>
            <w:noWrap/>
            <w:vAlign w:val="center"/>
            <w:hideMark/>
          </w:tcPr>
          <w:p w14:paraId="0D5A5C1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0.003661</w:t>
            </w:r>
          </w:p>
        </w:tc>
        <w:tc>
          <w:tcPr>
            <w:tcW w:w="6887" w:type="dxa"/>
            <w:noWrap/>
            <w:vAlign w:val="center"/>
            <w:hideMark/>
          </w:tcPr>
          <w:p w14:paraId="5E8C3ED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CRB1; ZNF608; TMEM158; KRT1; CYBRD1; DACH2</w:t>
            </w:r>
          </w:p>
        </w:tc>
      </w:tr>
      <w:tr w:rsidR="00AB537D" w:rsidRPr="00AB537D" w14:paraId="19C9DA2C" w14:textId="77777777" w:rsidTr="00AB537D">
        <w:trPr>
          <w:trHeight w:val="288"/>
          <w:jc w:val="center"/>
        </w:trPr>
        <w:tc>
          <w:tcPr>
            <w:tcW w:w="3600" w:type="dxa"/>
            <w:noWrap/>
            <w:vAlign w:val="center"/>
            <w:hideMark/>
          </w:tcPr>
          <w:p w14:paraId="341863A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H3K4me1 erythroblast mm9</w:t>
            </w:r>
          </w:p>
        </w:tc>
        <w:tc>
          <w:tcPr>
            <w:tcW w:w="583" w:type="dxa"/>
            <w:noWrap/>
            <w:vAlign w:val="center"/>
            <w:hideMark/>
          </w:tcPr>
          <w:p w14:paraId="26B3E0F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0.0049</w:t>
            </w:r>
          </w:p>
        </w:tc>
        <w:tc>
          <w:tcPr>
            <w:tcW w:w="6887" w:type="dxa"/>
            <w:noWrap/>
            <w:vAlign w:val="center"/>
            <w:hideMark/>
          </w:tcPr>
          <w:p w14:paraId="5DC9979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IFT52; OCLN; TMEM158; ANXA3; CYBRD1; PNMA2; DACH2; PGLYRP1; DPCD; OSBP2</w:t>
            </w:r>
          </w:p>
        </w:tc>
      </w:tr>
      <w:tr w:rsidR="00AB537D" w:rsidRPr="00AB537D" w14:paraId="35402746" w14:textId="77777777" w:rsidTr="00AB537D">
        <w:trPr>
          <w:trHeight w:val="288"/>
          <w:jc w:val="center"/>
        </w:trPr>
        <w:tc>
          <w:tcPr>
            <w:tcW w:w="3600" w:type="dxa"/>
            <w:noWrap/>
            <w:vAlign w:val="center"/>
            <w:hideMark/>
          </w:tcPr>
          <w:p w14:paraId="6FC37AA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H3K27me3 CH12.LX mm9</w:t>
            </w:r>
          </w:p>
        </w:tc>
        <w:tc>
          <w:tcPr>
            <w:tcW w:w="583" w:type="dxa"/>
            <w:noWrap/>
            <w:vAlign w:val="center"/>
            <w:hideMark/>
          </w:tcPr>
          <w:p w14:paraId="39468E5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0.041992</w:t>
            </w:r>
          </w:p>
        </w:tc>
        <w:tc>
          <w:tcPr>
            <w:tcW w:w="6887" w:type="dxa"/>
            <w:noWrap/>
            <w:vAlign w:val="center"/>
            <w:hideMark/>
          </w:tcPr>
          <w:p w14:paraId="62CEDEA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OCLN; TMEM158; ITLN1; PGLYRP1; CRAT; FAM83A; CTSB; OSBP2</w:t>
            </w:r>
          </w:p>
        </w:tc>
      </w:tr>
      <w:tr w:rsidR="00AB537D" w:rsidRPr="00AB537D" w14:paraId="68D8E694" w14:textId="77777777" w:rsidTr="00AB537D">
        <w:trPr>
          <w:trHeight w:val="288"/>
          <w:jc w:val="center"/>
        </w:trPr>
        <w:tc>
          <w:tcPr>
            <w:tcW w:w="3600" w:type="dxa"/>
            <w:noWrap/>
            <w:vAlign w:val="center"/>
            <w:hideMark/>
          </w:tcPr>
          <w:p w14:paraId="792F7F4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H3K4me1 HCT116 hg19</w:t>
            </w:r>
          </w:p>
        </w:tc>
        <w:tc>
          <w:tcPr>
            <w:tcW w:w="583" w:type="dxa"/>
            <w:noWrap/>
            <w:vAlign w:val="center"/>
            <w:hideMark/>
          </w:tcPr>
          <w:p w14:paraId="2E3267E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0.030453</w:t>
            </w:r>
          </w:p>
        </w:tc>
        <w:tc>
          <w:tcPr>
            <w:tcW w:w="6887" w:type="dxa"/>
            <w:noWrap/>
            <w:vAlign w:val="center"/>
            <w:hideMark/>
          </w:tcPr>
          <w:p w14:paraId="5EC93A9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  <w:lang w:bidi="fa-IR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ZNF608; XK; MAOB; ANXA3; RIOK3; CYBRD1; FAM83A</w:t>
            </w:r>
          </w:p>
        </w:tc>
      </w:tr>
    </w:tbl>
    <w:p w14:paraId="6412990D" w14:textId="77777777" w:rsidR="00AB537D" w:rsidRPr="00850B7D" w:rsidRDefault="00AB537D" w:rsidP="00AB537D">
      <w:pPr>
        <w:jc w:val="center"/>
        <w:rPr>
          <w:rFonts w:cstheme="minorHAnsi"/>
          <w:lang w:bidi="fa-IR"/>
        </w:rPr>
      </w:pPr>
    </w:p>
    <w:p w14:paraId="38866708" w14:textId="6F0AA010" w:rsidR="00AB537D" w:rsidRDefault="00AB537D" w:rsidP="00AB537D">
      <w:pPr>
        <w:jc w:val="center"/>
        <w:rPr>
          <w:rFonts w:cstheme="minorHAnsi"/>
        </w:rPr>
      </w:pPr>
    </w:p>
    <w:p w14:paraId="05AB85F2" w14:textId="203E3968" w:rsidR="00FC2412" w:rsidRDefault="00FC2412" w:rsidP="00AB537D">
      <w:pPr>
        <w:jc w:val="center"/>
        <w:rPr>
          <w:rFonts w:cstheme="minorHAnsi"/>
        </w:rPr>
      </w:pPr>
    </w:p>
    <w:p w14:paraId="0E2D0FDE" w14:textId="71C67D41" w:rsidR="00FC2412" w:rsidRDefault="00FC2412" w:rsidP="00AB537D">
      <w:pPr>
        <w:jc w:val="center"/>
        <w:rPr>
          <w:rFonts w:cstheme="minorHAnsi"/>
        </w:rPr>
      </w:pPr>
    </w:p>
    <w:p w14:paraId="66C01CFF" w14:textId="73256289" w:rsidR="00FC2412" w:rsidRDefault="00FC2412" w:rsidP="00AB537D">
      <w:pPr>
        <w:jc w:val="center"/>
        <w:rPr>
          <w:rFonts w:cstheme="minorHAnsi"/>
        </w:rPr>
      </w:pPr>
    </w:p>
    <w:p w14:paraId="7C42244B" w14:textId="10773B46" w:rsidR="00FC2412" w:rsidRDefault="00FC2412" w:rsidP="00AB537D">
      <w:pPr>
        <w:jc w:val="center"/>
        <w:rPr>
          <w:rFonts w:cstheme="minorHAnsi"/>
        </w:rPr>
      </w:pPr>
    </w:p>
    <w:p w14:paraId="4929A0CE" w14:textId="5D0AD766" w:rsidR="00FC2412" w:rsidRDefault="00FC2412" w:rsidP="00AB537D">
      <w:pPr>
        <w:jc w:val="center"/>
        <w:rPr>
          <w:rFonts w:cstheme="minorHAnsi"/>
        </w:rPr>
      </w:pPr>
    </w:p>
    <w:p w14:paraId="03F658B9" w14:textId="1CB65D91" w:rsidR="00FC2412" w:rsidRDefault="00FC2412" w:rsidP="00AB537D">
      <w:pPr>
        <w:jc w:val="center"/>
        <w:rPr>
          <w:rFonts w:cstheme="minorHAnsi"/>
        </w:rPr>
      </w:pPr>
    </w:p>
    <w:p w14:paraId="1B304B89" w14:textId="26CE81AA" w:rsidR="00FC2412" w:rsidRDefault="00FC2412" w:rsidP="00AB537D">
      <w:pPr>
        <w:jc w:val="center"/>
        <w:rPr>
          <w:rFonts w:cstheme="minorHAnsi"/>
        </w:rPr>
      </w:pPr>
    </w:p>
    <w:p w14:paraId="5B5127C1" w14:textId="77777777" w:rsidR="00FC2412" w:rsidRDefault="00FC2412" w:rsidP="00AB537D">
      <w:pPr>
        <w:jc w:val="center"/>
        <w:rPr>
          <w:rFonts w:cstheme="minorHAnsi"/>
        </w:rPr>
      </w:pPr>
    </w:p>
    <w:p w14:paraId="172B798C" w14:textId="77777777" w:rsidR="00AB537D" w:rsidRDefault="00AB537D" w:rsidP="00AB537D">
      <w:pPr>
        <w:jc w:val="center"/>
        <w:rPr>
          <w:rFonts w:cstheme="minorHAnsi"/>
        </w:rPr>
      </w:pPr>
    </w:p>
    <w:p w14:paraId="79E2A8F4" w14:textId="2EF8EA7C" w:rsidR="00AB537D" w:rsidRPr="00AB537D" w:rsidRDefault="00AB537D" w:rsidP="00AB537D">
      <w:pPr>
        <w:rPr>
          <w:rFonts w:ascii="LM Roman 10" w:hAnsi="LM Roman 10" w:cstheme="minorHAnsi"/>
        </w:rPr>
      </w:pPr>
      <w:r w:rsidRPr="00AB537D">
        <w:rPr>
          <w:rFonts w:ascii="LM Roman 10" w:hAnsi="LM Roman 10" w:cstheme="minorHAnsi"/>
          <w:b/>
          <w:bCs/>
        </w:rPr>
        <w:t>Table S9.</w:t>
      </w:r>
      <w:r w:rsidRPr="00AB537D">
        <w:rPr>
          <w:rFonts w:ascii="LM Roman 10" w:hAnsi="LM Roman 10" w:cstheme="minorHAnsi"/>
        </w:rPr>
        <w:t xml:space="preserve"> Top 10 diseases related to up and down-regulated genes in brain metastasis patients (</w:t>
      </w:r>
      <w:proofErr w:type="spellStart"/>
      <w:r w:rsidRPr="00AB537D">
        <w:rPr>
          <w:rFonts w:ascii="LM Roman 10" w:hAnsi="LM Roman 10" w:cstheme="minorHAnsi"/>
        </w:rPr>
        <w:t>PheWeb</w:t>
      </w:r>
      <w:proofErr w:type="spellEnd"/>
      <w:r w:rsidRPr="00AB537D">
        <w:rPr>
          <w:rFonts w:ascii="LM Roman 10" w:hAnsi="LM Roman 10" w:cstheme="minorHAnsi"/>
        </w:rPr>
        <w:t xml:space="preserve"> 2019 database)</w:t>
      </w:r>
    </w:p>
    <w:p w14:paraId="07788238" w14:textId="77777777" w:rsidR="00AB537D" w:rsidRPr="00850B7D" w:rsidRDefault="00AB537D" w:rsidP="00AB537D">
      <w:pPr>
        <w:jc w:val="center"/>
        <w:rPr>
          <w:rFonts w:cstheme="minorHAnsi"/>
        </w:rPr>
      </w:pPr>
    </w:p>
    <w:tbl>
      <w:tblPr>
        <w:tblStyle w:val="TableGrid"/>
        <w:tblW w:w="10786" w:type="dxa"/>
        <w:jc w:val="center"/>
        <w:tblLook w:val="04A0" w:firstRow="1" w:lastRow="0" w:firstColumn="1" w:lastColumn="0" w:noHBand="0" w:noVBand="1"/>
      </w:tblPr>
      <w:tblGrid>
        <w:gridCol w:w="2686"/>
        <w:gridCol w:w="977"/>
        <w:gridCol w:w="1440"/>
        <w:gridCol w:w="3534"/>
        <w:gridCol w:w="990"/>
        <w:gridCol w:w="1159"/>
      </w:tblGrid>
      <w:tr w:rsidR="00AB537D" w:rsidRPr="00AB537D" w14:paraId="20962081" w14:textId="77777777" w:rsidTr="00AB537D">
        <w:trPr>
          <w:trHeight w:val="288"/>
          <w:jc w:val="center"/>
        </w:trPr>
        <w:tc>
          <w:tcPr>
            <w:tcW w:w="2686" w:type="dxa"/>
            <w:shd w:val="clear" w:color="auto" w:fill="A6A6A6" w:themeFill="background1" w:themeFillShade="A6"/>
            <w:noWrap/>
            <w:vAlign w:val="center"/>
            <w:hideMark/>
          </w:tcPr>
          <w:p w14:paraId="35284F4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</w:rPr>
              <w:t>Key diseases</w:t>
            </w:r>
          </w:p>
        </w:tc>
        <w:tc>
          <w:tcPr>
            <w:tcW w:w="900" w:type="dxa"/>
            <w:shd w:val="clear" w:color="auto" w:fill="A6A6A6" w:themeFill="background1" w:themeFillShade="A6"/>
            <w:noWrap/>
            <w:vAlign w:val="center"/>
            <w:hideMark/>
          </w:tcPr>
          <w:p w14:paraId="6675FB5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P-value</w:t>
            </w:r>
          </w:p>
        </w:tc>
        <w:tc>
          <w:tcPr>
            <w:tcW w:w="1440" w:type="dxa"/>
            <w:shd w:val="clear" w:color="auto" w:fill="A6A6A6" w:themeFill="background1" w:themeFillShade="A6"/>
            <w:noWrap/>
            <w:vAlign w:val="center"/>
            <w:hideMark/>
          </w:tcPr>
          <w:p w14:paraId="5738C47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Up Genes</w:t>
            </w:r>
          </w:p>
        </w:tc>
        <w:tc>
          <w:tcPr>
            <w:tcW w:w="3600" w:type="dxa"/>
            <w:shd w:val="clear" w:color="auto" w:fill="A6A6A6" w:themeFill="background1" w:themeFillShade="A6"/>
            <w:vAlign w:val="center"/>
          </w:tcPr>
          <w:p w14:paraId="37D63DC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</w:rPr>
              <w:t>Key diseases</w:t>
            </w:r>
          </w:p>
        </w:tc>
        <w:tc>
          <w:tcPr>
            <w:tcW w:w="990" w:type="dxa"/>
            <w:shd w:val="clear" w:color="auto" w:fill="A6A6A6" w:themeFill="background1" w:themeFillShade="A6"/>
            <w:vAlign w:val="center"/>
          </w:tcPr>
          <w:p w14:paraId="310DFE9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P-value</w:t>
            </w:r>
          </w:p>
        </w:tc>
        <w:tc>
          <w:tcPr>
            <w:tcW w:w="1170" w:type="dxa"/>
            <w:shd w:val="clear" w:color="auto" w:fill="A6A6A6" w:themeFill="background1" w:themeFillShade="A6"/>
            <w:vAlign w:val="center"/>
          </w:tcPr>
          <w:p w14:paraId="00ED099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Down Genes</w:t>
            </w:r>
          </w:p>
        </w:tc>
      </w:tr>
      <w:tr w:rsidR="00AB537D" w:rsidRPr="00AB537D" w14:paraId="4565815F" w14:textId="77777777" w:rsidTr="00AB537D">
        <w:trPr>
          <w:trHeight w:val="288"/>
          <w:jc w:val="center"/>
        </w:trPr>
        <w:tc>
          <w:tcPr>
            <w:tcW w:w="2686" w:type="dxa"/>
            <w:noWrap/>
            <w:vAlign w:val="center"/>
            <w:hideMark/>
          </w:tcPr>
          <w:p w14:paraId="3A69BA40" w14:textId="529082CF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 xml:space="preserve">Stricture/obstruction of </w:t>
            </w:r>
            <w:r w:rsidR="00D70204">
              <w:rPr>
                <w:rFonts w:ascii="LM Roman 10" w:hAnsi="LM Roman 10" w:cstheme="minorHAnsi"/>
                <w:sz w:val="20"/>
                <w:szCs w:val="20"/>
              </w:rPr>
              <w:t xml:space="preserve">the </w:t>
            </w:r>
            <w:r w:rsidRPr="00AB537D">
              <w:rPr>
                <w:rFonts w:ascii="LM Roman 10" w:hAnsi="LM Roman 10" w:cstheme="minorHAnsi"/>
                <w:sz w:val="20"/>
                <w:szCs w:val="20"/>
              </w:rPr>
              <w:t>ureter</w:t>
            </w:r>
          </w:p>
        </w:tc>
        <w:tc>
          <w:tcPr>
            <w:tcW w:w="900" w:type="dxa"/>
            <w:noWrap/>
            <w:vAlign w:val="center"/>
            <w:hideMark/>
          </w:tcPr>
          <w:p w14:paraId="051AEFE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5.88E-04</w:t>
            </w:r>
          </w:p>
        </w:tc>
        <w:tc>
          <w:tcPr>
            <w:tcW w:w="1440" w:type="dxa"/>
            <w:noWrap/>
            <w:vAlign w:val="center"/>
            <w:hideMark/>
          </w:tcPr>
          <w:p w14:paraId="75710C3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IL5RA; TTC39B</w:t>
            </w:r>
          </w:p>
        </w:tc>
        <w:tc>
          <w:tcPr>
            <w:tcW w:w="3600" w:type="dxa"/>
            <w:vAlign w:val="center"/>
          </w:tcPr>
          <w:p w14:paraId="0CEF4BE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Inflammatory diseases of the uterus, except cervix</w:t>
            </w:r>
          </w:p>
        </w:tc>
        <w:tc>
          <w:tcPr>
            <w:tcW w:w="990" w:type="dxa"/>
            <w:vAlign w:val="center"/>
          </w:tcPr>
          <w:p w14:paraId="53401C0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0.010801</w:t>
            </w:r>
          </w:p>
        </w:tc>
        <w:tc>
          <w:tcPr>
            <w:tcW w:w="1170" w:type="dxa"/>
            <w:vAlign w:val="center"/>
          </w:tcPr>
          <w:p w14:paraId="5D81534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ZIM2</w:t>
            </w:r>
          </w:p>
        </w:tc>
      </w:tr>
      <w:tr w:rsidR="00AB537D" w:rsidRPr="00AB537D" w14:paraId="2763A429" w14:textId="77777777" w:rsidTr="00AB537D">
        <w:trPr>
          <w:trHeight w:val="288"/>
          <w:jc w:val="center"/>
        </w:trPr>
        <w:tc>
          <w:tcPr>
            <w:tcW w:w="2686" w:type="dxa"/>
            <w:noWrap/>
            <w:vAlign w:val="center"/>
            <w:hideMark/>
          </w:tcPr>
          <w:p w14:paraId="6220EF8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Somatoform disorder</w:t>
            </w:r>
          </w:p>
        </w:tc>
        <w:tc>
          <w:tcPr>
            <w:tcW w:w="900" w:type="dxa"/>
            <w:noWrap/>
            <w:vAlign w:val="center"/>
            <w:hideMark/>
          </w:tcPr>
          <w:p w14:paraId="2491FBF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0.023741</w:t>
            </w:r>
          </w:p>
        </w:tc>
        <w:tc>
          <w:tcPr>
            <w:tcW w:w="1440" w:type="dxa"/>
            <w:noWrap/>
            <w:vAlign w:val="center"/>
            <w:hideMark/>
          </w:tcPr>
          <w:p w14:paraId="0F7BF81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TTC39B</w:t>
            </w:r>
          </w:p>
        </w:tc>
        <w:tc>
          <w:tcPr>
            <w:tcW w:w="3600" w:type="dxa"/>
            <w:vAlign w:val="center"/>
          </w:tcPr>
          <w:p w14:paraId="21EA520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proofErr w:type="spellStart"/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Schmorl's</w:t>
            </w:r>
            <w:proofErr w:type="spellEnd"/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 xml:space="preserve"> nodes</w:t>
            </w:r>
          </w:p>
        </w:tc>
        <w:tc>
          <w:tcPr>
            <w:tcW w:w="990" w:type="dxa"/>
            <w:vAlign w:val="center"/>
          </w:tcPr>
          <w:p w14:paraId="3559495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0.015396</w:t>
            </w:r>
          </w:p>
        </w:tc>
        <w:tc>
          <w:tcPr>
            <w:tcW w:w="1170" w:type="dxa"/>
            <w:vAlign w:val="center"/>
          </w:tcPr>
          <w:p w14:paraId="3D60031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ZNF608</w:t>
            </w:r>
          </w:p>
        </w:tc>
      </w:tr>
      <w:tr w:rsidR="00AB537D" w:rsidRPr="00AB537D" w14:paraId="11CA62D7" w14:textId="77777777" w:rsidTr="00AB537D">
        <w:trPr>
          <w:trHeight w:val="288"/>
          <w:jc w:val="center"/>
        </w:trPr>
        <w:tc>
          <w:tcPr>
            <w:tcW w:w="2686" w:type="dxa"/>
            <w:noWrap/>
            <w:vAlign w:val="center"/>
            <w:hideMark/>
          </w:tcPr>
          <w:p w14:paraId="349D76B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Portal hypertension</w:t>
            </w:r>
          </w:p>
        </w:tc>
        <w:tc>
          <w:tcPr>
            <w:tcW w:w="900" w:type="dxa"/>
            <w:noWrap/>
            <w:vAlign w:val="center"/>
            <w:hideMark/>
          </w:tcPr>
          <w:p w14:paraId="17DFF85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0.025206</w:t>
            </w:r>
          </w:p>
        </w:tc>
        <w:tc>
          <w:tcPr>
            <w:tcW w:w="1440" w:type="dxa"/>
            <w:noWrap/>
            <w:vAlign w:val="center"/>
            <w:hideMark/>
          </w:tcPr>
          <w:p w14:paraId="0646DB6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TMEM176B</w:t>
            </w:r>
          </w:p>
        </w:tc>
        <w:tc>
          <w:tcPr>
            <w:tcW w:w="3600" w:type="dxa"/>
            <w:vAlign w:val="center"/>
          </w:tcPr>
          <w:p w14:paraId="675ACD6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Spontaneous ecchymoses</w:t>
            </w:r>
          </w:p>
        </w:tc>
        <w:tc>
          <w:tcPr>
            <w:tcW w:w="990" w:type="dxa"/>
            <w:vAlign w:val="center"/>
          </w:tcPr>
          <w:p w14:paraId="21881A2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0.016923</w:t>
            </w:r>
          </w:p>
        </w:tc>
        <w:tc>
          <w:tcPr>
            <w:tcW w:w="1170" w:type="dxa"/>
            <w:vAlign w:val="center"/>
          </w:tcPr>
          <w:p w14:paraId="7D611E0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ZIM2</w:t>
            </w:r>
          </w:p>
        </w:tc>
      </w:tr>
      <w:tr w:rsidR="00AB537D" w:rsidRPr="00AB537D" w14:paraId="36994D31" w14:textId="77777777" w:rsidTr="00AB537D">
        <w:trPr>
          <w:trHeight w:val="288"/>
          <w:jc w:val="center"/>
        </w:trPr>
        <w:tc>
          <w:tcPr>
            <w:tcW w:w="2686" w:type="dxa"/>
            <w:noWrap/>
            <w:vAlign w:val="center"/>
            <w:hideMark/>
          </w:tcPr>
          <w:p w14:paraId="1C3E99A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Fracture of unspecified part of the femur</w:t>
            </w:r>
          </w:p>
        </w:tc>
        <w:tc>
          <w:tcPr>
            <w:tcW w:w="900" w:type="dxa"/>
            <w:noWrap/>
            <w:vAlign w:val="center"/>
            <w:hideMark/>
          </w:tcPr>
          <w:p w14:paraId="2899D42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0.028131</w:t>
            </w:r>
          </w:p>
        </w:tc>
        <w:tc>
          <w:tcPr>
            <w:tcW w:w="1440" w:type="dxa"/>
            <w:noWrap/>
            <w:vAlign w:val="center"/>
            <w:hideMark/>
          </w:tcPr>
          <w:p w14:paraId="306C4A90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IL5RA</w:t>
            </w:r>
          </w:p>
        </w:tc>
        <w:tc>
          <w:tcPr>
            <w:tcW w:w="3600" w:type="dxa"/>
            <w:vAlign w:val="center"/>
          </w:tcPr>
          <w:p w14:paraId="457535D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 xml:space="preserve">Neoplasm of uncertain </w:t>
            </w:r>
            <w:proofErr w:type="spellStart"/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behaviour</w:t>
            </w:r>
            <w:proofErr w:type="spellEnd"/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 xml:space="preserve"> of breast</w:t>
            </w:r>
          </w:p>
        </w:tc>
        <w:tc>
          <w:tcPr>
            <w:tcW w:w="990" w:type="dxa"/>
            <w:vAlign w:val="center"/>
          </w:tcPr>
          <w:p w14:paraId="3C9FC73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0.018447</w:t>
            </w:r>
          </w:p>
        </w:tc>
        <w:tc>
          <w:tcPr>
            <w:tcW w:w="1170" w:type="dxa"/>
            <w:vAlign w:val="center"/>
          </w:tcPr>
          <w:p w14:paraId="58AB16D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DACH2</w:t>
            </w:r>
          </w:p>
        </w:tc>
      </w:tr>
      <w:tr w:rsidR="00AB537D" w:rsidRPr="00AB537D" w14:paraId="742FC714" w14:textId="77777777" w:rsidTr="00AB537D">
        <w:trPr>
          <w:trHeight w:val="288"/>
          <w:jc w:val="center"/>
        </w:trPr>
        <w:tc>
          <w:tcPr>
            <w:tcW w:w="2686" w:type="dxa"/>
            <w:noWrap/>
            <w:vAlign w:val="center"/>
            <w:hideMark/>
          </w:tcPr>
          <w:p w14:paraId="3233250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Disorders involving the immune mechanism</w:t>
            </w:r>
          </w:p>
        </w:tc>
        <w:tc>
          <w:tcPr>
            <w:tcW w:w="900" w:type="dxa"/>
            <w:noWrap/>
            <w:vAlign w:val="center"/>
            <w:hideMark/>
          </w:tcPr>
          <w:p w14:paraId="6F2010F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0.028131</w:t>
            </w:r>
          </w:p>
        </w:tc>
        <w:tc>
          <w:tcPr>
            <w:tcW w:w="1440" w:type="dxa"/>
            <w:noWrap/>
            <w:vAlign w:val="center"/>
            <w:hideMark/>
          </w:tcPr>
          <w:p w14:paraId="3C3715D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LPAR3</w:t>
            </w:r>
          </w:p>
        </w:tc>
        <w:tc>
          <w:tcPr>
            <w:tcW w:w="3600" w:type="dxa"/>
            <w:vAlign w:val="center"/>
          </w:tcPr>
          <w:p w14:paraId="284DB1BF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Non-proliferative glomerulonephritis</w:t>
            </w:r>
          </w:p>
        </w:tc>
        <w:tc>
          <w:tcPr>
            <w:tcW w:w="990" w:type="dxa"/>
            <w:vAlign w:val="center"/>
          </w:tcPr>
          <w:p w14:paraId="47A8C1A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0.018447</w:t>
            </w:r>
          </w:p>
        </w:tc>
        <w:tc>
          <w:tcPr>
            <w:tcW w:w="1170" w:type="dxa"/>
            <w:vAlign w:val="center"/>
          </w:tcPr>
          <w:p w14:paraId="301A18A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MAOB</w:t>
            </w:r>
          </w:p>
        </w:tc>
      </w:tr>
      <w:tr w:rsidR="00AB537D" w:rsidRPr="00AB537D" w14:paraId="383E18E7" w14:textId="77777777" w:rsidTr="00AB537D">
        <w:trPr>
          <w:trHeight w:val="288"/>
          <w:jc w:val="center"/>
        </w:trPr>
        <w:tc>
          <w:tcPr>
            <w:tcW w:w="2686" w:type="dxa"/>
            <w:noWrap/>
            <w:vAlign w:val="center"/>
            <w:hideMark/>
          </w:tcPr>
          <w:p w14:paraId="67F54E5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proofErr w:type="spellStart"/>
            <w:r w:rsidRPr="00AB537D">
              <w:rPr>
                <w:rFonts w:ascii="LM Roman 10" w:hAnsi="LM Roman 10" w:cstheme="minorHAnsi"/>
                <w:sz w:val="20"/>
                <w:szCs w:val="20"/>
              </w:rPr>
              <w:t>Postinflammatory</w:t>
            </w:r>
            <w:proofErr w:type="spellEnd"/>
            <w:r w:rsidRPr="00AB537D">
              <w:rPr>
                <w:rFonts w:ascii="LM Roman 10" w:hAnsi="LM Roman 10" w:cstheme="minorHAnsi"/>
                <w:sz w:val="20"/>
                <w:szCs w:val="20"/>
              </w:rPr>
              <w:t xml:space="preserve"> pulmonary fibrosis</w:t>
            </w:r>
          </w:p>
        </w:tc>
        <w:tc>
          <w:tcPr>
            <w:tcW w:w="900" w:type="dxa"/>
            <w:noWrap/>
            <w:vAlign w:val="center"/>
            <w:hideMark/>
          </w:tcPr>
          <w:p w14:paraId="48CC289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0.02959</w:t>
            </w:r>
          </w:p>
        </w:tc>
        <w:tc>
          <w:tcPr>
            <w:tcW w:w="1440" w:type="dxa"/>
            <w:noWrap/>
            <w:vAlign w:val="center"/>
            <w:hideMark/>
          </w:tcPr>
          <w:p w14:paraId="5B3EFF4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HSD17B3</w:t>
            </w:r>
          </w:p>
        </w:tc>
        <w:tc>
          <w:tcPr>
            <w:tcW w:w="3600" w:type="dxa"/>
            <w:vAlign w:val="center"/>
          </w:tcPr>
          <w:p w14:paraId="1AD4246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Circadian rhythm sleep disorder</w:t>
            </w:r>
          </w:p>
        </w:tc>
        <w:tc>
          <w:tcPr>
            <w:tcW w:w="990" w:type="dxa"/>
            <w:vAlign w:val="center"/>
          </w:tcPr>
          <w:p w14:paraId="5784720E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0.019969</w:t>
            </w:r>
          </w:p>
        </w:tc>
        <w:tc>
          <w:tcPr>
            <w:tcW w:w="1170" w:type="dxa"/>
            <w:vAlign w:val="center"/>
          </w:tcPr>
          <w:p w14:paraId="0F18749B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ABCA13</w:t>
            </w:r>
          </w:p>
        </w:tc>
      </w:tr>
      <w:tr w:rsidR="00AB537D" w:rsidRPr="00AB537D" w14:paraId="1227E58A" w14:textId="77777777" w:rsidTr="00AB537D">
        <w:trPr>
          <w:trHeight w:val="288"/>
          <w:jc w:val="center"/>
        </w:trPr>
        <w:tc>
          <w:tcPr>
            <w:tcW w:w="2686" w:type="dxa"/>
            <w:noWrap/>
            <w:vAlign w:val="center"/>
            <w:hideMark/>
          </w:tcPr>
          <w:p w14:paraId="414E316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Premature beats</w:t>
            </w:r>
          </w:p>
        </w:tc>
        <w:tc>
          <w:tcPr>
            <w:tcW w:w="900" w:type="dxa"/>
            <w:noWrap/>
            <w:vAlign w:val="center"/>
            <w:hideMark/>
          </w:tcPr>
          <w:p w14:paraId="6FCA344D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0.031047</w:t>
            </w:r>
          </w:p>
        </w:tc>
        <w:tc>
          <w:tcPr>
            <w:tcW w:w="1440" w:type="dxa"/>
            <w:noWrap/>
            <w:vAlign w:val="center"/>
            <w:hideMark/>
          </w:tcPr>
          <w:p w14:paraId="3B455FC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LGSN</w:t>
            </w:r>
          </w:p>
        </w:tc>
        <w:tc>
          <w:tcPr>
            <w:tcW w:w="3600" w:type="dxa"/>
            <w:vAlign w:val="center"/>
          </w:tcPr>
          <w:p w14:paraId="6F789EE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Scar conditions and fibrosis of the skin</w:t>
            </w:r>
          </w:p>
        </w:tc>
        <w:tc>
          <w:tcPr>
            <w:tcW w:w="990" w:type="dxa"/>
            <w:vAlign w:val="center"/>
          </w:tcPr>
          <w:p w14:paraId="0175BC1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0.019969</w:t>
            </w:r>
          </w:p>
        </w:tc>
        <w:tc>
          <w:tcPr>
            <w:tcW w:w="1170" w:type="dxa"/>
            <w:vAlign w:val="center"/>
          </w:tcPr>
          <w:p w14:paraId="1CBCCD97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DACH2</w:t>
            </w:r>
          </w:p>
        </w:tc>
      </w:tr>
      <w:tr w:rsidR="00AB537D" w:rsidRPr="00AB537D" w14:paraId="2DBC1E8E" w14:textId="77777777" w:rsidTr="00AB537D">
        <w:trPr>
          <w:trHeight w:val="288"/>
          <w:jc w:val="center"/>
        </w:trPr>
        <w:tc>
          <w:tcPr>
            <w:tcW w:w="2686" w:type="dxa"/>
            <w:noWrap/>
            <w:vAlign w:val="center"/>
            <w:hideMark/>
          </w:tcPr>
          <w:p w14:paraId="1F9D894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Missed abortion/Hydatidiform mole</w:t>
            </w:r>
          </w:p>
        </w:tc>
        <w:tc>
          <w:tcPr>
            <w:tcW w:w="900" w:type="dxa"/>
            <w:noWrap/>
            <w:vAlign w:val="center"/>
            <w:hideMark/>
          </w:tcPr>
          <w:p w14:paraId="79A85C7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0.032502</w:t>
            </w:r>
          </w:p>
        </w:tc>
        <w:tc>
          <w:tcPr>
            <w:tcW w:w="1440" w:type="dxa"/>
            <w:noWrap/>
            <w:vAlign w:val="center"/>
            <w:hideMark/>
          </w:tcPr>
          <w:p w14:paraId="4AEF55F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LPAR3</w:t>
            </w:r>
          </w:p>
        </w:tc>
        <w:tc>
          <w:tcPr>
            <w:tcW w:w="3600" w:type="dxa"/>
            <w:vAlign w:val="center"/>
          </w:tcPr>
          <w:p w14:paraId="5AC1F78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Sacroiliitis NEC</w:t>
            </w:r>
          </w:p>
        </w:tc>
        <w:tc>
          <w:tcPr>
            <w:tcW w:w="990" w:type="dxa"/>
            <w:vAlign w:val="center"/>
          </w:tcPr>
          <w:p w14:paraId="5E41566C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0.021489</w:t>
            </w:r>
          </w:p>
        </w:tc>
        <w:tc>
          <w:tcPr>
            <w:tcW w:w="1170" w:type="dxa"/>
            <w:vAlign w:val="center"/>
          </w:tcPr>
          <w:p w14:paraId="0B9D546A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ZNF608</w:t>
            </w:r>
          </w:p>
        </w:tc>
      </w:tr>
      <w:tr w:rsidR="00AB537D" w:rsidRPr="00AB537D" w14:paraId="631F4763" w14:textId="77777777" w:rsidTr="00AB537D">
        <w:trPr>
          <w:trHeight w:val="288"/>
          <w:jc w:val="center"/>
        </w:trPr>
        <w:tc>
          <w:tcPr>
            <w:tcW w:w="2686" w:type="dxa"/>
            <w:noWrap/>
            <w:vAlign w:val="center"/>
            <w:hideMark/>
          </w:tcPr>
          <w:p w14:paraId="24ED0255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Urinary incontinence</w:t>
            </w:r>
          </w:p>
        </w:tc>
        <w:tc>
          <w:tcPr>
            <w:tcW w:w="900" w:type="dxa"/>
            <w:noWrap/>
            <w:vAlign w:val="center"/>
            <w:hideMark/>
          </w:tcPr>
          <w:p w14:paraId="337F3B11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0.033955</w:t>
            </w:r>
          </w:p>
        </w:tc>
        <w:tc>
          <w:tcPr>
            <w:tcW w:w="1440" w:type="dxa"/>
            <w:noWrap/>
            <w:vAlign w:val="center"/>
            <w:hideMark/>
          </w:tcPr>
          <w:p w14:paraId="3309B9E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LPAR3</w:t>
            </w:r>
          </w:p>
        </w:tc>
        <w:tc>
          <w:tcPr>
            <w:tcW w:w="3600" w:type="dxa"/>
            <w:vAlign w:val="center"/>
          </w:tcPr>
          <w:p w14:paraId="172D3AF2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Chromosomal anomalies and genetic disorders</w:t>
            </w:r>
          </w:p>
        </w:tc>
        <w:tc>
          <w:tcPr>
            <w:tcW w:w="990" w:type="dxa"/>
            <w:vAlign w:val="center"/>
          </w:tcPr>
          <w:p w14:paraId="3D3B049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0.021489</w:t>
            </w:r>
          </w:p>
        </w:tc>
        <w:tc>
          <w:tcPr>
            <w:tcW w:w="1170" w:type="dxa"/>
            <w:vAlign w:val="center"/>
          </w:tcPr>
          <w:p w14:paraId="1C2C1B4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ZNF608</w:t>
            </w:r>
          </w:p>
        </w:tc>
      </w:tr>
      <w:tr w:rsidR="00AB537D" w:rsidRPr="00AB537D" w14:paraId="6776CC7B" w14:textId="77777777" w:rsidTr="00AB537D">
        <w:trPr>
          <w:trHeight w:val="288"/>
          <w:jc w:val="center"/>
        </w:trPr>
        <w:tc>
          <w:tcPr>
            <w:tcW w:w="2686" w:type="dxa"/>
            <w:noWrap/>
            <w:vAlign w:val="center"/>
            <w:hideMark/>
          </w:tcPr>
          <w:p w14:paraId="42027D94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Carditis</w:t>
            </w:r>
          </w:p>
        </w:tc>
        <w:tc>
          <w:tcPr>
            <w:tcW w:w="900" w:type="dxa"/>
            <w:noWrap/>
            <w:vAlign w:val="center"/>
            <w:hideMark/>
          </w:tcPr>
          <w:p w14:paraId="74985DB8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0.033955</w:t>
            </w:r>
          </w:p>
        </w:tc>
        <w:tc>
          <w:tcPr>
            <w:tcW w:w="1440" w:type="dxa"/>
            <w:noWrap/>
            <w:vAlign w:val="center"/>
            <w:hideMark/>
          </w:tcPr>
          <w:p w14:paraId="14505C93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</w:rPr>
              <w:t>ZNF827</w:t>
            </w:r>
          </w:p>
        </w:tc>
        <w:tc>
          <w:tcPr>
            <w:tcW w:w="3600" w:type="dxa"/>
            <w:vAlign w:val="center"/>
          </w:tcPr>
          <w:p w14:paraId="69FC294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Adrenal cortical steroids cause adverse effects in therapeutic use</w:t>
            </w:r>
          </w:p>
        </w:tc>
        <w:tc>
          <w:tcPr>
            <w:tcW w:w="990" w:type="dxa"/>
            <w:vAlign w:val="center"/>
          </w:tcPr>
          <w:p w14:paraId="09C85346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0.021489</w:t>
            </w:r>
          </w:p>
        </w:tc>
        <w:tc>
          <w:tcPr>
            <w:tcW w:w="1170" w:type="dxa"/>
            <w:vAlign w:val="center"/>
          </w:tcPr>
          <w:p w14:paraId="652F6D09" w14:textId="77777777" w:rsidR="00AB537D" w:rsidRPr="00AB537D" w:rsidRDefault="00AB537D" w:rsidP="00AB537D">
            <w:pPr>
              <w:jc w:val="center"/>
              <w:rPr>
                <w:rFonts w:ascii="LM Roman 10" w:hAnsi="LM Roman 10" w:cstheme="minorHAnsi"/>
                <w:sz w:val="20"/>
                <w:szCs w:val="20"/>
              </w:rPr>
            </w:pPr>
            <w:r w:rsidRPr="00AB537D">
              <w:rPr>
                <w:rFonts w:ascii="LM Roman 10" w:hAnsi="LM Roman 10" w:cstheme="minorHAnsi"/>
                <w:sz w:val="20"/>
                <w:szCs w:val="20"/>
                <w:lang w:bidi="fa-IR"/>
              </w:rPr>
              <w:t>ZNF608</w:t>
            </w:r>
          </w:p>
        </w:tc>
      </w:tr>
    </w:tbl>
    <w:p w14:paraId="538F7F32" w14:textId="77777777" w:rsidR="00AB537D" w:rsidRPr="00850B7D" w:rsidRDefault="00AB537D" w:rsidP="00AB537D">
      <w:pPr>
        <w:jc w:val="center"/>
        <w:rPr>
          <w:rFonts w:cstheme="minorHAnsi"/>
        </w:rPr>
      </w:pPr>
    </w:p>
    <w:p w14:paraId="430F8C50" w14:textId="77777777" w:rsidR="00AB537D" w:rsidRDefault="00AB537D" w:rsidP="00AB537D">
      <w:pPr>
        <w:jc w:val="center"/>
        <w:rPr>
          <w:rFonts w:cstheme="minorHAnsi"/>
          <w:lang w:bidi="fa-IR"/>
        </w:rPr>
      </w:pPr>
    </w:p>
    <w:p w14:paraId="700F1A40" w14:textId="77777777" w:rsidR="00766ACB" w:rsidRPr="0062259A" w:rsidRDefault="00766ACB" w:rsidP="0062259A"/>
    <w:sectPr w:rsidR="00766ACB" w:rsidRPr="0062259A" w:rsidSect="00622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20F445" w14:textId="77777777" w:rsidR="00117E28" w:rsidRDefault="00117E28" w:rsidP="00B547E3">
      <w:r>
        <w:separator/>
      </w:r>
    </w:p>
  </w:endnote>
  <w:endnote w:type="continuationSeparator" w:id="0">
    <w:p w14:paraId="07442B07" w14:textId="77777777" w:rsidR="00117E28" w:rsidRDefault="00117E28" w:rsidP="00B54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M Roman 10">
    <w:altName w:val="Calibri"/>
    <w:panose1 w:val="00000000000000000000"/>
    <w:charset w:val="4D"/>
    <w:family w:val="auto"/>
    <w:notTrueType/>
    <w:pitch w:val="variable"/>
    <w:sig w:usb0="20000007" w:usb1="00000000" w:usb2="00000000" w:usb3="00000000" w:csb0="00000193" w:csb1="00000000"/>
  </w:font>
  <w:font w:name="XB Niloofar">
    <w:altName w:val="Arial"/>
    <w:charset w:val="B2"/>
    <w:family w:val="auto"/>
    <w:pitch w:val="variable"/>
    <w:sig w:usb0="00002003" w:usb1="80000000" w:usb2="00000008" w:usb3="00000000" w:csb0="0000005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24692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33F8F4" w14:textId="35EE2348" w:rsidR="00B547E3" w:rsidRDefault="00B547E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296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4F17896" w14:textId="77777777" w:rsidR="00B547E3" w:rsidRDefault="00B547E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DEB789" w14:textId="77777777" w:rsidR="00117E28" w:rsidRDefault="00117E28" w:rsidP="00B547E3">
      <w:r>
        <w:separator/>
      </w:r>
    </w:p>
  </w:footnote>
  <w:footnote w:type="continuationSeparator" w:id="0">
    <w:p w14:paraId="2BDA9570" w14:textId="77777777" w:rsidR="00117E28" w:rsidRDefault="00117E28" w:rsidP="00B547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U1NTc2tjAwMTM3MjJR0lEKTi0uzszPAykwrAUA6BGhwiwAAAA="/>
  </w:docVars>
  <w:rsids>
    <w:rsidRoot w:val="0062259A"/>
    <w:rsid w:val="000733A5"/>
    <w:rsid w:val="00087F8A"/>
    <w:rsid w:val="0009019E"/>
    <w:rsid w:val="000A2962"/>
    <w:rsid w:val="000D5701"/>
    <w:rsid w:val="000E2E85"/>
    <w:rsid w:val="00116C3E"/>
    <w:rsid w:val="00117E28"/>
    <w:rsid w:val="00140F88"/>
    <w:rsid w:val="00155811"/>
    <w:rsid w:val="001D5404"/>
    <w:rsid w:val="001E42A8"/>
    <w:rsid w:val="001F250E"/>
    <w:rsid w:val="0036514D"/>
    <w:rsid w:val="00435E59"/>
    <w:rsid w:val="004532C2"/>
    <w:rsid w:val="004C4562"/>
    <w:rsid w:val="004C6ED8"/>
    <w:rsid w:val="0052545C"/>
    <w:rsid w:val="005814CF"/>
    <w:rsid w:val="005D4207"/>
    <w:rsid w:val="0062259A"/>
    <w:rsid w:val="00695CB1"/>
    <w:rsid w:val="006A032E"/>
    <w:rsid w:val="00766ACB"/>
    <w:rsid w:val="007E1F01"/>
    <w:rsid w:val="007F038D"/>
    <w:rsid w:val="00842039"/>
    <w:rsid w:val="00867CCA"/>
    <w:rsid w:val="00907447"/>
    <w:rsid w:val="00920CBD"/>
    <w:rsid w:val="00930A73"/>
    <w:rsid w:val="00A0774D"/>
    <w:rsid w:val="00A2622A"/>
    <w:rsid w:val="00A41D75"/>
    <w:rsid w:val="00A74D31"/>
    <w:rsid w:val="00AB537D"/>
    <w:rsid w:val="00AE19A7"/>
    <w:rsid w:val="00B547E3"/>
    <w:rsid w:val="00B87754"/>
    <w:rsid w:val="00B9403A"/>
    <w:rsid w:val="00C34631"/>
    <w:rsid w:val="00C65DD3"/>
    <w:rsid w:val="00CF096C"/>
    <w:rsid w:val="00D6428A"/>
    <w:rsid w:val="00D70204"/>
    <w:rsid w:val="00D94A57"/>
    <w:rsid w:val="00DA73C9"/>
    <w:rsid w:val="00DC28CD"/>
    <w:rsid w:val="00EC3867"/>
    <w:rsid w:val="00F16955"/>
    <w:rsid w:val="00F54B6B"/>
    <w:rsid w:val="00F84DED"/>
    <w:rsid w:val="00FC2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7BDE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5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259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Accent3">
    <w:name w:val="Grid Table 1 Light Accent 3"/>
    <w:basedOn w:val="TableNormal"/>
    <w:uiPriority w:val="46"/>
    <w:rsid w:val="0062259A"/>
    <w:rPr>
      <w:sz w:val="22"/>
      <w:szCs w:val="22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62259A"/>
    <w:rPr>
      <w:sz w:val="22"/>
      <w:szCs w:val="22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Light">
    <w:name w:val="Grid Table Light"/>
    <w:basedOn w:val="TableNormal"/>
    <w:uiPriority w:val="40"/>
    <w:rsid w:val="0062259A"/>
    <w:rPr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4Accent3">
    <w:name w:val="Grid Table 4 Accent 3"/>
    <w:basedOn w:val="TableNormal"/>
    <w:uiPriority w:val="49"/>
    <w:rsid w:val="00766ACB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B547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47E3"/>
  </w:style>
  <w:style w:type="paragraph" w:styleId="Footer">
    <w:name w:val="footer"/>
    <w:basedOn w:val="Normal"/>
    <w:link w:val="FooterChar"/>
    <w:uiPriority w:val="99"/>
    <w:unhideWhenUsed/>
    <w:rsid w:val="00B547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47E3"/>
  </w:style>
  <w:style w:type="table" w:customStyle="1" w:styleId="GridTable1LightAccent6">
    <w:name w:val="Grid Table 1 Light Accent 6"/>
    <w:basedOn w:val="TableNormal"/>
    <w:uiPriority w:val="46"/>
    <w:rsid w:val="00AB537D"/>
    <w:rPr>
      <w:sz w:val="22"/>
      <w:szCs w:val="22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AB537D"/>
    <w:rPr>
      <w:sz w:val="22"/>
      <w:szCs w:val="22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5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259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Accent3">
    <w:name w:val="Grid Table 1 Light Accent 3"/>
    <w:basedOn w:val="TableNormal"/>
    <w:uiPriority w:val="46"/>
    <w:rsid w:val="0062259A"/>
    <w:rPr>
      <w:sz w:val="22"/>
      <w:szCs w:val="22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62259A"/>
    <w:rPr>
      <w:sz w:val="22"/>
      <w:szCs w:val="22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Light">
    <w:name w:val="Grid Table Light"/>
    <w:basedOn w:val="TableNormal"/>
    <w:uiPriority w:val="40"/>
    <w:rsid w:val="0062259A"/>
    <w:rPr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4Accent3">
    <w:name w:val="Grid Table 4 Accent 3"/>
    <w:basedOn w:val="TableNormal"/>
    <w:uiPriority w:val="49"/>
    <w:rsid w:val="00766ACB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B547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47E3"/>
  </w:style>
  <w:style w:type="paragraph" w:styleId="Footer">
    <w:name w:val="footer"/>
    <w:basedOn w:val="Normal"/>
    <w:link w:val="FooterChar"/>
    <w:uiPriority w:val="99"/>
    <w:unhideWhenUsed/>
    <w:rsid w:val="00B547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47E3"/>
  </w:style>
  <w:style w:type="table" w:customStyle="1" w:styleId="GridTable1LightAccent6">
    <w:name w:val="Grid Table 1 Light Accent 6"/>
    <w:basedOn w:val="TableNormal"/>
    <w:uiPriority w:val="46"/>
    <w:rsid w:val="00AB537D"/>
    <w:rPr>
      <w:sz w:val="22"/>
      <w:szCs w:val="22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AB537D"/>
    <w:rPr>
      <w:sz w:val="22"/>
      <w:szCs w:val="22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1941</Words>
  <Characters>11065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Abolfazl Movfagh</cp:lastModifiedBy>
  <cp:revision>2</cp:revision>
  <dcterms:created xsi:type="dcterms:W3CDTF">2022-05-07T09:43:00Z</dcterms:created>
  <dcterms:modified xsi:type="dcterms:W3CDTF">2022-05-07T09:43:00Z</dcterms:modified>
</cp:coreProperties>
</file>