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1B11D" w14:textId="77777777" w:rsidR="00DC3A2B" w:rsidRPr="00ED2C3B" w:rsidRDefault="00DC3A2B" w:rsidP="00DC3A2B">
      <w:pPr>
        <w:jc w:val="center"/>
        <w:rPr>
          <w:rFonts w:ascii="Arial" w:hAnsi="Arial" w:cs="Arial"/>
          <w:b/>
          <w:color w:val="000000" w:themeColor="text1"/>
          <w:sz w:val="28"/>
          <w:szCs w:val="28"/>
        </w:rPr>
      </w:pPr>
      <w:r w:rsidRPr="00ED2C3B">
        <w:rPr>
          <w:rFonts w:ascii="Arial" w:hAnsi="Arial" w:cs="Arial"/>
          <w:b/>
          <w:color w:val="000000" w:themeColor="text1"/>
          <w:sz w:val="28"/>
          <w:szCs w:val="28"/>
        </w:rPr>
        <w:t>Supplementary Materials for</w:t>
      </w:r>
    </w:p>
    <w:p w14:paraId="54747F26" w14:textId="77777777" w:rsidR="00DC3A2B" w:rsidRPr="00ED2C3B" w:rsidRDefault="00DC3A2B" w:rsidP="00DC3A2B">
      <w:pPr>
        <w:jc w:val="center"/>
        <w:rPr>
          <w:rFonts w:ascii="Arial" w:hAnsi="Arial" w:cs="Arial"/>
          <w:b/>
          <w:color w:val="000000" w:themeColor="text1"/>
          <w:sz w:val="28"/>
          <w:szCs w:val="28"/>
        </w:rPr>
      </w:pPr>
      <w:r w:rsidRPr="00ED2C3B">
        <w:rPr>
          <w:rFonts w:ascii="Arial" w:hAnsi="Arial" w:cs="Arial"/>
          <w:b/>
          <w:color w:val="000000" w:themeColor="text1"/>
          <w:sz w:val="28"/>
          <w:szCs w:val="28"/>
        </w:rPr>
        <w:t>Genetic regulation of human brain proteome uncovers proteins implicated in psychiatric disorders</w:t>
      </w:r>
    </w:p>
    <w:p w14:paraId="143EB7F0" w14:textId="77777777" w:rsidR="00DC3A2B" w:rsidRPr="00ED2C3B" w:rsidRDefault="00DC3A2B" w:rsidP="00DC3A2B">
      <w:pPr>
        <w:rPr>
          <w:rFonts w:ascii="Arial" w:hAnsi="Arial" w:cs="Arial"/>
          <w:bCs/>
          <w:color w:val="000000" w:themeColor="text1"/>
        </w:rPr>
      </w:pPr>
    </w:p>
    <w:p w14:paraId="45233194" w14:textId="77777777" w:rsidR="00DC3A2B" w:rsidRPr="00ED2C3B" w:rsidRDefault="00DC3A2B" w:rsidP="00DC3A2B">
      <w:pPr>
        <w:rPr>
          <w:rFonts w:ascii="Arial" w:hAnsi="Arial" w:cs="Arial"/>
          <w:bCs/>
          <w:color w:val="000000" w:themeColor="text1"/>
        </w:rPr>
      </w:pPr>
    </w:p>
    <w:p w14:paraId="7231C7DD" w14:textId="77777777" w:rsidR="00DC3A2B" w:rsidRPr="00ED2C3B" w:rsidRDefault="00DC3A2B" w:rsidP="00DC3A2B">
      <w:pPr>
        <w:jc w:val="center"/>
        <w:rPr>
          <w:rFonts w:ascii="Arial" w:hAnsi="Arial" w:cs="Arial"/>
          <w:color w:val="000000" w:themeColor="text1"/>
          <w:vertAlign w:val="superscript"/>
        </w:rPr>
      </w:pPr>
      <w:proofErr w:type="spellStart"/>
      <w:r w:rsidRPr="00ED2C3B">
        <w:rPr>
          <w:rFonts w:ascii="Arial" w:hAnsi="Arial" w:cs="Arial"/>
          <w:color w:val="000000" w:themeColor="text1"/>
        </w:rPr>
        <w:t>Jie</w:t>
      </w:r>
      <w:proofErr w:type="spellEnd"/>
      <w:r w:rsidRPr="00ED2C3B">
        <w:rPr>
          <w:rFonts w:ascii="Arial" w:hAnsi="Arial" w:cs="Arial"/>
          <w:color w:val="000000" w:themeColor="text1"/>
        </w:rPr>
        <w:t xml:space="preserve"> Luo</w:t>
      </w:r>
      <w:r w:rsidRPr="00ED2C3B">
        <w:rPr>
          <w:rFonts w:ascii="Arial" w:hAnsi="Arial" w:cs="Arial"/>
          <w:color w:val="000000" w:themeColor="text1"/>
          <w:vertAlign w:val="superscript"/>
        </w:rPr>
        <w:t>1, *</w:t>
      </w:r>
      <w:r w:rsidRPr="00ED2C3B">
        <w:rPr>
          <w:rFonts w:ascii="Arial" w:hAnsi="Arial" w:cs="Arial"/>
          <w:color w:val="000000" w:themeColor="text1"/>
        </w:rPr>
        <w:t xml:space="preserve">, </w:t>
      </w:r>
      <w:proofErr w:type="spellStart"/>
      <w:r w:rsidRPr="00ED2C3B">
        <w:rPr>
          <w:rFonts w:ascii="Arial" w:hAnsi="Arial" w:cs="Arial"/>
          <w:color w:val="000000" w:themeColor="text1"/>
        </w:rPr>
        <w:t>Mingming</w:t>
      </w:r>
      <w:proofErr w:type="spellEnd"/>
      <w:r w:rsidRPr="00ED2C3B">
        <w:rPr>
          <w:rFonts w:ascii="Arial" w:hAnsi="Arial" w:cs="Arial"/>
          <w:color w:val="000000" w:themeColor="text1"/>
        </w:rPr>
        <w:t xml:space="preserve"> Niu</w:t>
      </w:r>
      <w:proofErr w:type="gramStart"/>
      <w:r w:rsidRPr="00ED2C3B">
        <w:rPr>
          <w:rFonts w:ascii="Arial" w:hAnsi="Arial" w:cs="Arial"/>
          <w:color w:val="000000" w:themeColor="text1"/>
          <w:vertAlign w:val="superscript"/>
        </w:rPr>
        <w:t>2,*</w:t>
      </w:r>
      <w:proofErr w:type="gramEnd"/>
      <w:r w:rsidRPr="00ED2C3B">
        <w:rPr>
          <w:rFonts w:ascii="Arial" w:hAnsi="Arial" w:cs="Arial"/>
          <w:color w:val="000000" w:themeColor="text1"/>
        </w:rPr>
        <w:t>, Ling Li</w:t>
      </w:r>
      <w:r w:rsidRPr="00ED2C3B">
        <w:rPr>
          <w:rFonts w:ascii="Arial" w:hAnsi="Arial" w:cs="Arial"/>
          <w:color w:val="000000" w:themeColor="text1"/>
          <w:vertAlign w:val="superscript"/>
        </w:rPr>
        <w:t>3,*</w:t>
      </w:r>
      <w:r w:rsidRPr="00ED2C3B">
        <w:rPr>
          <w:rFonts w:ascii="Arial" w:hAnsi="Arial" w:cs="Arial"/>
          <w:color w:val="000000" w:themeColor="text1"/>
        </w:rPr>
        <w:t xml:space="preserve">, </w:t>
      </w:r>
      <w:proofErr w:type="spellStart"/>
      <w:r w:rsidRPr="00ED2C3B">
        <w:rPr>
          <w:rFonts w:ascii="Arial" w:hAnsi="Arial" w:cs="Arial"/>
          <w:color w:val="000000" w:themeColor="text1"/>
        </w:rPr>
        <w:t>Dehui</w:t>
      </w:r>
      <w:proofErr w:type="spellEnd"/>
      <w:r w:rsidRPr="00ED2C3B">
        <w:rPr>
          <w:rFonts w:ascii="Arial" w:hAnsi="Arial" w:cs="Arial"/>
          <w:color w:val="000000" w:themeColor="text1"/>
        </w:rPr>
        <w:t xml:space="preserve"> Kong</w:t>
      </w:r>
      <w:r w:rsidRPr="00ED2C3B">
        <w:rPr>
          <w:rFonts w:ascii="Arial" w:hAnsi="Arial" w:cs="Arial"/>
          <w:color w:val="000000" w:themeColor="text1"/>
          <w:vertAlign w:val="superscript"/>
        </w:rPr>
        <w:t>3</w:t>
      </w:r>
      <w:r w:rsidRPr="00ED2C3B">
        <w:rPr>
          <w:rFonts w:ascii="Arial" w:hAnsi="Arial" w:cs="Arial"/>
          <w:color w:val="000000" w:themeColor="text1"/>
        </w:rPr>
        <w:t>, Yi Jiang</w:t>
      </w:r>
      <w:r w:rsidRPr="00ED2C3B">
        <w:rPr>
          <w:rFonts w:ascii="Arial" w:hAnsi="Arial" w:cs="Arial"/>
          <w:color w:val="000000" w:themeColor="text1"/>
          <w:vertAlign w:val="superscript"/>
        </w:rPr>
        <w:t>4</w:t>
      </w:r>
      <w:r w:rsidRPr="00ED2C3B">
        <w:rPr>
          <w:rFonts w:ascii="Arial" w:hAnsi="Arial" w:cs="Arial"/>
          <w:color w:val="000000" w:themeColor="text1"/>
        </w:rPr>
        <w:t>, Annie W. Shieh</w:t>
      </w:r>
      <w:r w:rsidRPr="00ED2C3B">
        <w:rPr>
          <w:rFonts w:ascii="Arial" w:hAnsi="Arial" w:cs="Arial"/>
          <w:color w:val="000000" w:themeColor="text1"/>
          <w:vertAlign w:val="superscript"/>
        </w:rPr>
        <w:t>5</w:t>
      </w:r>
      <w:r w:rsidRPr="00ED2C3B">
        <w:rPr>
          <w:rFonts w:ascii="Arial" w:hAnsi="Arial" w:cs="Arial"/>
          <w:color w:val="000000" w:themeColor="text1"/>
        </w:rPr>
        <w:t>, Lijun Cheng</w:t>
      </w:r>
      <w:r w:rsidRPr="00ED2C3B">
        <w:rPr>
          <w:rFonts w:ascii="Arial" w:hAnsi="Arial" w:cs="Arial"/>
          <w:color w:val="000000" w:themeColor="text1"/>
          <w:vertAlign w:val="superscript"/>
        </w:rPr>
        <w:t>5</w:t>
      </w:r>
      <w:r w:rsidRPr="00ED2C3B">
        <w:rPr>
          <w:rFonts w:ascii="Arial" w:hAnsi="Arial" w:cs="Arial"/>
          <w:color w:val="000000" w:themeColor="text1"/>
        </w:rPr>
        <w:t>, Gina Giase</w:t>
      </w:r>
      <w:r w:rsidRPr="00ED2C3B">
        <w:rPr>
          <w:rFonts w:ascii="Arial" w:hAnsi="Arial" w:cs="Arial"/>
          <w:color w:val="000000" w:themeColor="text1"/>
          <w:vertAlign w:val="superscript"/>
        </w:rPr>
        <w:t>5</w:t>
      </w:r>
      <w:r w:rsidRPr="00ED2C3B">
        <w:rPr>
          <w:rFonts w:ascii="Arial" w:hAnsi="Arial" w:cs="Arial"/>
          <w:color w:val="000000" w:themeColor="text1"/>
        </w:rPr>
        <w:t>, Kay Grennan</w:t>
      </w:r>
      <w:r w:rsidRPr="00ED2C3B">
        <w:rPr>
          <w:rFonts w:ascii="Arial" w:hAnsi="Arial" w:cs="Arial"/>
          <w:color w:val="000000" w:themeColor="text1"/>
          <w:vertAlign w:val="superscript"/>
        </w:rPr>
        <w:t>5</w:t>
      </w:r>
      <w:r w:rsidRPr="00ED2C3B">
        <w:rPr>
          <w:rFonts w:ascii="Arial" w:hAnsi="Arial" w:cs="Arial"/>
          <w:color w:val="000000" w:themeColor="text1"/>
        </w:rPr>
        <w:t>, Kevin P. White</w:t>
      </w:r>
      <w:r>
        <w:rPr>
          <w:rFonts w:ascii="Arial" w:hAnsi="Arial" w:cs="Arial"/>
          <w:color w:val="000000" w:themeColor="text1"/>
          <w:vertAlign w:val="superscript"/>
        </w:rPr>
        <w:t>6</w:t>
      </w:r>
      <w:r w:rsidRPr="00ED2C3B">
        <w:rPr>
          <w:rFonts w:ascii="Arial" w:hAnsi="Arial" w:cs="Arial"/>
          <w:color w:val="000000" w:themeColor="text1"/>
        </w:rPr>
        <w:t>, Chao Chen</w:t>
      </w:r>
      <w:r>
        <w:rPr>
          <w:rFonts w:ascii="Arial" w:hAnsi="Arial" w:cs="Arial"/>
          <w:color w:val="000000" w:themeColor="text1"/>
          <w:vertAlign w:val="superscript"/>
        </w:rPr>
        <w:t>7</w:t>
      </w:r>
      <w:r w:rsidRPr="00ED2C3B">
        <w:rPr>
          <w:rFonts w:ascii="Arial" w:hAnsi="Arial" w:cs="Arial"/>
          <w:color w:val="000000" w:themeColor="text1"/>
        </w:rPr>
        <w:t xml:space="preserve">, Sidney </w:t>
      </w:r>
      <w:r>
        <w:rPr>
          <w:rFonts w:ascii="Arial" w:hAnsi="Arial" w:cs="Arial" w:hint="eastAsia"/>
          <w:color w:val="000000" w:themeColor="text1"/>
        </w:rPr>
        <w:t>H.</w:t>
      </w:r>
      <w:r>
        <w:rPr>
          <w:rFonts w:ascii="Arial" w:hAnsi="Arial" w:cs="Arial"/>
          <w:color w:val="000000" w:themeColor="text1"/>
        </w:rPr>
        <w:t xml:space="preserve"> </w:t>
      </w:r>
      <w:r w:rsidRPr="00ED2C3B">
        <w:rPr>
          <w:rFonts w:ascii="Arial" w:hAnsi="Arial" w:cs="Arial"/>
          <w:color w:val="000000" w:themeColor="text1"/>
        </w:rPr>
        <w:t>Wang</w:t>
      </w:r>
      <w:r>
        <w:rPr>
          <w:rFonts w:ascii="Arial" w:hAnsi="Arial" w:cs="Arial"/>
          <w:color w:val="000000" w:themeColor="text1"/>
          <w:vertAlign w:val="superscript"/>
        </w:rPr>
        <w:t>8</w:t>
      </w:r>
      <w:r w:rsidRPr="00ED2C3B">
        <w:rPr>
          <w:rFonts w:ascii="Arial" w:hAnsi="Arial" w:cs="Arial"/>
          <w:color w:val="000000" w:themeColor="text1"/>
        </w:rPr>
        <w:t>, Dalila Pinto</w:t>
      </w:r>
      <w:r>
        <w:rPr>
          <w:rFonts w:ascii="Arial" w:hAnsi="Arial" w:cs="Arial"/>
          <w:color w:val="000000" w:themeColor="text1"/>
          <w:vertAlign w:val="superscript"/>
        </w:rPr>
        <w:t>9</w:t>
      </w:r>
      <w:r w:rsidRPr="00ED2C3B">
        <w:rPr>
          <w:rFonts w:ascii="Arial" w:hAnsi="Arial" w:cs="Arial"/>
          <w:color w:val="000000" w:themeColor="text1"/>
        </w:rPr>
        <w:t>, Yue Wang</w:t>
      </w:r>
      <w:r>
        <w:rPr>
          <w:rFonts w:ascii="Arial" w:hAnsi="Arial" w:cs="Arial"/>
          <w:color w:val="000000" w:themeColor="text1"/>
          <w:vertAlign w:val="superscript"/>
        </w:rPr>
        <w:t>10</w:t>
      </w:r>
      <w:r w:rsidRPr="00ED2C3B">
        <w:rPr>
          <w:rFonts w:ascii="Arial" w:hAnsi="Arial" w:cs="Arial"/>
          <w:color w:val="000000" w:themeColor="text1"/>
        </w:rPr>
        <w:t xml:space="preserve">, </w:t>
      </w:r>
      <w:proofErr w:type="spellStart"/>
      <w:r w:rsidRPr="00ED2C3B">
        <w:rPr>
          <w:rFonts w:ascii="Arial" w:hAnsi="Arial" w:cs="Arial"/>
          <w:color w:val="000000" w:themeColor="text1"/>
        </w:rPr>
        <w:t>Chunyu</w:t>
      </w:r>
      <w:proofErr w:type="spellEnd"/>
      <w:r w:rsidRPr="00ED2C3B">
        <w:rPr>
          <w:rFonts w:ascii="Arial" w:hAnsi="Arial" w:cs="Arial"/>
          <w:color w:val="000000" w:themeColor="text1"/>
        </w:rPr>
        <w:t xml:space="preserve"> Liu</w:t>
      </w:r>
      <w:r w:rsidRPr="00ED2C3B">
        <w:rPr>
          <w:rFonts w:ascii="Arial" w:hAnsi="Arial" w:cs="Arial"/>
          <w:color w:val="000000" w:themeColor="text1"/>
          <w:vertAlign w:val="superscript"/>
        </w:rPr>
        <w:t>1</w:t>
      </w:r>
      <w:r>
        <w:rPr>
          <w:rFonts w:ascii="Arial" w:hAnsi="Arial" w:cs="Arial"/>
          <w:color w:val="000000" w:themeColor="text1"/>
          <w:vertAlign w:val="superscript"/>
        </w:rPr>
        <w:t>1</w:t>
      </w:r>
      <w:r w:rsidRPr="00ED2C3B">
        <w:rPr>
          <w:rFonts w:ascii="Arial" w:hAnsi="Arial" w:cs="Arial"/>
          <w:color w:val="000000" w:themeColor="text1"/>
          <w:vertAlign w:val="superscript"/>
        </w:rPr>
        <w:t>,†</w:t>
      </w:r>
      <w:r w:rsidRPr="00ED2C3B">
        <w:rPr>
          <w:rFonts w:ascii="Arial" w:hAnsi="Arial" w:cs="Arial"/>
          <w:color w:val="000000" w:themeColor="text1"/>
        </w:rPr>
        <w:t xml:space="preserve">, </w:t>
      </w:r>
      <w:proofErr w:type="spellStart"/>
      <w:r w:rsidRPr="00ED2C3B">
        <w:rPr>
          <w:rFonts w:ascii="Arial" w:hAnsi="Arial" w:cs="Arial"/>
          <w:color w:val="000000" w:themeColor="text1"/>
        </w:rPr>
        <w:t>Junmin</w:t>
      </w:r>
      <w:proofErr w:type="spellEnd"/>
      <w:r w:rsidRPr="00ED2C3B">
        <w:rPr>
          <w:rFonts w:ascii="Arial" w:hAnsi="Arial" w:cs="Arial"/>
          <w:color w:val="000000" w:themeColor="text1"/>
        </w:rPr>
        <w:t xml:space="preserve"> Peng</w:t>
      </w:r>
      <w:r w:rsidRPr="00ED2C3B">
        <w:rPr>
          <w:rFonts w:ascii="Arial" w:hAnsi="Arial" w:cs="Arial"/>
          <w:color w:val="000000" w:themeColor="text1"/>
          <w:vertAlign w:val="superscript"/>
        </w:rPr>
        <w:t>2,†</w:t>
      </w:r>
      <w:r w:rsidRPr="00ED2C3B">
        <w:rPr>
          <w:rFonts w:ascii="Arial" w:hAnsi="Arial" w:cs="Arial"/>
          <w:color w:val="000000" w:themeColor="text1"/>
        </w:rPr>
        <w:t xml:space="preserve">, </w:t>
      </w:r>
      <w:proofErr w:type="spellStart"/>
      <w:r w:rsidRPr="00ED2C3B">
        <w:rPr>
          <w:rFonts w:ascii="Arial" w:hAnsi="Arial" w:cs="Arial"/>
          <w:color w:val="000000" w:themeColor="text1"/>
        </w:rPr>
        <w:t>Xusheng</w:t>
      </w:r>
      <w:proofErr w:type="spellEnd"/>
      <w:r w:rsidRPr="00ED2C3B">
        <w:rPr>
          <w:rFonts w:ascii="Arial" w:hAnsi="Arial" w:cs="Arial"/>
          <w:color w:val="000000" w:themeColor="text1"/>
        </w:rPr>
        <w:t xml:space="preserve"> Wang</w:t>
      </w:r>
      <w:r w:rsidRPr="00ED2C3B">
        <w:rPr>
          <w:rFonts w:ascii="Arial" w:hAnsi="Arial" w:cs="Arial"/>
          <w:color w:val="000000" w:themeColor="text1"/>
          <w:vertAlign w:val="superscript"/>
        </w:rPr>
        <w:t>3,†</w:t>
      </w:r>
    </w:p>
    <w:p w14:paraId="7ACD65F6" w14:textId="77777777" w:rsidR="00DC3A2B" w:rsidRPr="00ED2C3B" w:rsidRDefault="00DC3A2B" w:rsidP="00DC3A2B">
      <w:pPr>
        <w:jc w:val="center"/>
        <w:rPr>
          <w:rFonts w:ascii="Arial" w:hAnsi="Arial" w:cs="Arial"/>
          <w:color w:val="000000" w:themeColor="text1"/>
          <w:vertAlign w:val="superscript"/>
        </w:rPr>
      </w:pPr>
    </w:p>
    <w:p w14:paraId="34CD9829"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sidRPr="00ED2C3B">
        <w:rPr>
          <w:rFonts w:ascii="Arial" w:eastAsia="Times New Roman" w:hAnsi="Arial" w:cs="Arial"/>
          <w:color w:val="000000" w:themeColor="text1"/>
        </w:rPr>
        <w:t xml:space="preserve">State Key Laboratory for Managing Biotic and Chemical Threats to the Quality and Safety of </w:t>
      </w:r>
      <w:proofErr w:type="spellStart"/>
      <w:r w:rsidRPr="00ED2C3B">
        <w:rPr>
          <w:rFonts w:ascii="Arial" w:eastAsia="Times New Roman" w:hAnsi="Arial" w:cs="Arial"/>
          <w:color w:val="000000" w:themeColor="text1"/>
        </w:rPr>
        <w:t>Agro</w:t>
      </w:r>
      <w:proofErr w:type="spellEnd"/>
      <w:r w:rsidRPr="00ED2C3B">
        <w:rPr>
          <w:rFonts w:ascii="Cambria Math" w:eastAsia="Times New Roman" w:hAnsi="Cambria Math" w:cs="Cambria Math"/>
          <w:color w:val="000000" w:themeColor="text1"/>
        </w:rPr>
        <w:t>‐</w:t>
      </w:r>
      <w:r w:rsidRPr="00ED2C3B">
        <w:rPr>
          <w:rFonts w:ascii="Arial" w:eastAsia="Times New Roman" w:hAnsi="Arial" w:cs="Arial"/>
          <w:color w:val="000000" w:themeColor="text1"/>
        </w:rPr>
        <w:t>products, Zhejiang Academy of Agricultural Sciences, Hangzhou, Zhejiang 310021, China</w:t>
      </w:r>
    </w:p>
    <w:p w14:paraId="4E53383B"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sidRPr="00ED2C3B">
        <w:rPr>
          <w:rFonts w:ascii="Arial" w:eastAsia="Times New Roman" w:hAnsi="Arial" w:cs="Arial"/>
          <w:color w:val="000000" w:themeColor="text1"/>
          <w:shd w:val="clear" w:color="auto" w:fill="FFFFFF"/>
        </w:rPr>
        <w:t>Department of Structural Biology, St. Jude Children’s Research Hospital, Memphis, TN 38105, USA</w:t>
      </w:r>
    </w:p>
    <w:p w14:paraId="69A11961"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sidRPr="00ED2C3B">
        <w:rPr>
          <w:rFonts w:ascii="Arial" w:eastAsia="Times New Roman" w:hAnsi="Arial" w:cs="Arial"/>
          <w:color w:val="000000" w:themeColor="text1"/>
          <w:shd w:val="clear" w:color="auto" w:fill="FFFFFF"/>
        </w:rPr>
        <w:t>Department of Biology, University of North Dakota, Grand Forks, ND 58202, USA</w:t>
      </w:r>
    </w:p>
    <w:p w14:paraId="6457984B"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sidRPr="00ED2C3B">
        <w:rPr>
          <w:rFonts w:ascii="Arial" w:eastAsia="Times New Roman" w:hAnsi="Arial" w:cs="Arial"/>
          <w:color w:val="000000" w:themeColor="text1"/>
        </w:rPr>
        <w:t>Department of Epidemiology and Biostatistics, School of Public Health</w:t>
      </w:r>
      <w:r>
        <w:rPr>
          <w:rFonts w:ascii="Arial" w:eastAsia="Times New Roman" w:hAnsi="Arial" w:cs="Arial"/>
          <w:color w:val="000000" w:themeColor="text1"/>
        </w:rPr>
        <w:t xml:space="preserve"> </w:t>
      </w:r>
      <w:r w:rsidRPr="00ED2C3B">
        <w:rPr>
          <w:rFonts w:ascii="Arial" w:eastAsia="Times New Roman" w:hAnsi="Arial" w:cs="Arial"/>
          <w:color w:val="000000" w:themeColor="text1"/>
        </w:rPr>
        <w:t>Tongji Medical College, Huazhong University of Science and Technology, Wuhan, Hubei</w:t>
      </w:r>
      <w:r>
        <w:rPr>
          <w:rFonts w:ascii="Arial" w:eastAsia="Times New Roman" w:hAnsi="Arial" w:cs="Arial"/>
          <w:color w:val="000000" w:themeColor="text1"/>
        </w:rPr>
        <w:t xml:space="preserve"> </w:t>
      </w:r>
      <w:r w:rsidRPr="00ED2C3B">
        <w:rPr>
          <w:rFonts w:ascii="Arial" w:eastAsia="Times New Roman" w:hAnsi="Arial" w:cs="Arial"/>
          <w:color w:val="000000" w:themeColor="text1"/>
        </w:rPr>
        <w:t>430030, China</w:t>
      </w:r>
    </w:p>
    <w:p w14:paraId="0F7A7155" w14:textId="77777777" w:rsidR="00DC3A2B" w:rsidRDefault="00DC3A2B" w:rsidP="00DC3A2B">
      <w:pPr>
        <w:numPr>
          <w:ilvl w:val="0"/>
          <w:numId w:val="1"/>
        </w:numPr>
        <w:spacing w:after="0" w:line="240" w:lineRule="auto"/>
        <w:contextualSpacing/>
        <w:rPr>
          <w:rFonts w:ascii="Arial" w:eastAsia="Times New Roman" w:hAnsi="Arial" w:cs="Arial"/>
          <w:color w:val="000000" w:themeColor="text1"/>
        </w:rPr>
      </w:pPr>
      <w:r w:rsidRPr="00ED2C3B">
        <w:rPr>
          <w:rFonts w:ascii="Arial" w:eastAsia="Times New Roman" w:hAnsi="Arial" w:cs="Arial"/>
          <w:color w:val="000000" w:themeColor="text1"/>
        </w:rPr>
        <w:t>Knapp Center for Biomedical Discovery, University of Chicago, Chicago, IL</w:t>
      </w:r>
      <w:r>
        <w:rPr>
          <w:rFonts w:ascii="Arial" w:eastAsia="Times New Roman" w:hAnsi="Arial" w:cs="Arial"/>
          <w:color w:val="000000" w:themeColor="text1"/>
        </w:rPr>
        <w:t xml:space="preserve"> </w:t>
      </w:r>
      <w:r w:rsidRPr="00ED2C3B">
        <w:rPr>
          <w:rFonts w:ascii="Arial" w:eastAsia="Times New Roman" w:hAnsi="Arial" w:cs="Arial"/>
          <w:color w:val="000000" w:themeColor="text1"/>
        </w:rPr>
        <w:t>60637, USA</w:t>
      </w:r>
    </w:p>
    <w:p w14:paraId="675A758F"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sidRPr="00EE410D">
        <w:rPr>
          <w:rFonts w:ascii="Arial" w:eastAsia="Times New Roman" w:hAnsi="Arial" w:cs="Arial"/>
          <w:color w:val="000000" w:themeColor="text1"/>
        </w:rPr>
        <w:t>Dep</w:t>
      </w:r>
      <w:r>
        <w:rPr>
          <w:rFonts w:ascii="Arial" w:eastAsia="Times New Roman" w:hAnsi="Arial" w:cs="Arial"/>
          <w:color w:val="000000" w:themeColor="text1"/>
        </w:rPr>
        <w:t xml:space="preserve">artment of </w:t>
      </w:r>
      <w:r w:rsidRPr="00EE410D">
        <w:rPr>
          <w:rFonts w:ascii="Arial" w:eastAsia="Times New Roman" w:hAnsi="Arial" w:cs="Arial"/>
          <w:color w:val="000000" w:themeColor="text1"/>
        </w:rPr>
        <w:t>Biochemistry and Precision Medicine, National University Singapore</w:t>
      </w:r>
      <w:r>
        <w:rPr>
          <w:rFonts w:ascii="Arial" w:eastAsia="Times New Roman" w:hAnsi="Arial" w:cs="Arial"/>
          <w:color w:val="000000" w:themeColor="text1"/>
        </w:rPr>
        <w:t>,</w:t>
      </w:r>
      <w:r w:rsidRPr="00EE410D">
        <w:rPr>
          <w:rFonts w:hint="eastAsia"/>
        </w:rPr>
        <w:t xml:space="preserve"> </w:t>
      </w:r>
      <w:r w:rsidRPr="00EE410D">
        <w:rPr>
          <w:rFonts w:ascii="Arial" w:eastAsia="Times New Roman" w:hAnsi="Arial" w:cs="Arial" w:hint="eastAsia"/>
          <w:color w:val="000000" w:themeColor="text1"/>
        </w:rPr>
        <w:t>21 Lower Kent Ridge Rd,119077</w:t>
      </w:r>
      <w:r>
        <w:rPr>
          <w:rFonts w:ascii="Arial" w:eastAsia="Times New Roman" w:hAnsi="Arial" w:cs="Arial"/>
          <w:color w:val="000000" w:themeColor="text1"/>
        </w:rPr>
        <w:t>, Singapore</w:t>
      </w:r>
    </w:p>
    <w:p w14:paraId="145CEB2F"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Pr>
          <w:rFonts w:ascii="Arial" w:eastAsia="Times New Roman" w:hAnsi="Arial" w:cs="Arial"/>
          <w:color w:val="000000" w:themeColor="text1"/>
        </w:rPr>
        <w:t>Center for Human Genetics &amp; Human</w:t>
      </w:r>
      <w:r w:rsidRPr="00ED2C3B">
        <w:rPr>
          <w:rFonts w:ascii="Arial" w:eastAsia="Times New Roman" w:hAnsi="Arial" w:cs="Arial"/>
          <w:color w:val="000000" w:themeColor="text1"/>
        </w:rPr>
        <w:t xml:space="preserve"> Key Laboratory of Medical Genetics, </w:t>
      </w:r>
      <w:r>
        <w:rPr>
          <w:rFonts w:ascii="Arial" w:eastAsia="Times New Roman" w:hAnsi="Arial" w:cs="Arial"/>
          <w:color w:val="000000" w:themeColor="text1"/>
        </w:rPr>
        <w:t xml:space="preserve">School of Life Sciences, </w:t>
      </w:r>
      <w:r w:rsidRPr="00ED2C3B">
        <w:rPr>
          <w:rFonts w:ascii="Arial" w:eastAsia="Times New Roman" w:hAnsi="Arial" w:cs="Arial"/>
          <w:color w:val="000000" w:themeColor="text1"/>
        </w:rPr>
        <w:t>Central South University, Changsha, Hunan 410083, China</w:t>
      </w:r>
    </w:p>
    <w:p w14:paraId="4BB723B2" w14:textId="77777777" w:rsidR="00DC3A2B" w:rsidRPr="00ED2C3B" w:rsidRDefault="00DC3A2B" w:rsidP="00DC3A2B">
      <w:pPr>
        <w:pStyle w:val="ListParagraph"/>
        <w:numPr>
          <w:ilvl w:val="0"/>
          <w:numId w:val="1"/>
        </w:numPr>
        <w:spacing w:after="0" w:line="240" w:lineRule="auto"/>
        <w:rPr>
          <w:rFonts w:ascii="Arial" w:eastAsia="Times New Roman" w:hAnsi="Arial" w:cs="Arial"/>
          <w:color w:val="000000" w:themeColor="text1"/>
        </w:rPr>
      </w:pPr>
      <w:r w:rsidRPr="00ED2C3B">
        <w:rPr>
          <w:rFonts w:ascii="Arial" w:eastAsia="Times New Roman" w:hAnsi="Arial" w:cs="Arial"/>
          <w:color w:val="000000" w:themeColor="text1"/>
        </w:rPr>
        <w:t>Center for Human Genetics, Brown Foundation Institute of Molecular Medicine, The University of Texas Health Science Center at Houston, Houston, TX, 77225, USA</w:t>
      </w:r>
    </w:p>
    <w:p w14:paraId="4BE1314A"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sidRPr="00ED2C3B">
        <w:rPr>
          <w:rFonts w:ascii="Arial" w:eastAsia="Times New Roman" w:hAnsi="Arial" w:cs="Arial"/>
          <w:color w:val="000000" w:themeColor="text1"/>
        </w:rPr>
        <w:t>Department of Genetics and Genomic Sciences, Icahn School of Medicine at Mount Sinai, New York, NY 10029, USA</w:t>
      </w:r>
    </w:p>
    <w:p w14:paraId="192CC49E"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sidRPr="00ED2C3B">
        <w:rPr>
          <w:rFonts w:ascii="Arial" w:eastAsia="Times New Roman" w:hAnsi="Arial" w:cs="Arial"/>
          <w:color w:val="000000" w:themeColor="text1"/>
        </w:rPr>
        <w:t>Department of Electrical and Computer Engineering, Virginia Polytechnic Institute and State University, Arlington, VA 22203</w:t>
      </w:r>
      <w:r>
        <w:rPr>
          <w:rFonts w:ascii="Arial" w:eastAsia="Times New Roman" w:hAnsi="Arial" w:cs="Arial"/>
          <w:color w:val="000000" w:themeColor="text1"/>
        </w:rPr>
        <w:t>,</w:t>
      </w:r>
      <w:r w:rsidRPr="00ED2C3B">
        <w:rPr>
          <w:rFonts w:ascii="Arial" w:eastAsia="Times New Roman" w:hAnsi="Arial" w:cs="Arial"/>
          <w:color w:val="000000" w:themeColor="text1"/>
        </w:rPr>
        <w:t xml:space="preserve"> USA</w:t>
      </w:r>
    </w:p>
    <w:p w14:paraId="657FA7FB" w14:textId="77777777" w:rsidR="00DC3A2B" w:rsidRPr="00ED2C3B" w:rsidRDefault="00DC3A2B" w:rsidP="00DC3A2B">
      <w:pPr>
        <w:numPr>
          <w:ilvl w:val="0"/>
          <w:numId w:val="1"/>
        </w:numPr>
        <w:spacing w:after="0" w:line="240" w:lineRule="auto"/>
        <w:contextualSpacing/>
        <w:rPr>
          <w:rFonts w:ascii="Arial" w:eastAsia="Times New Roman" w:hAnsi="Arial" w:cs="Arial"/>
          <w:color w:val="000000" w:themeColor="text1"/>
        </w:rPr>
      </w:pPr>
      <w:r w:rsidRPr="00ED2C3B">
        <w:rPr>
          <w:rFonts w:ascii="Arial" w:eastAsia="Times New Roman" w:hAnsi="Arial" w:cs="Arial"/>
          <w:color w:val="000000" w:themeColor="text1"/>
        </w:rPr>
        <w:t xml:space="preserve">Department of Psychiatry, SUNY Upstate Medical University, Syracuse, </w:t>
      </w:r>
      <w:r>
        <w:rPr>
          <w:rFonts w:ascii="Arial" w:eastAsia="Times New Roman" w:hAnsi="Arial" w:cs="Arial"/>
          <w:color w:val="000000" w:themeColor="text1"/>
        </w:rPr>
        <w:t>NY</w:t>
      </w:r>
      <w:r w:rsidRPr="00ED2C3B">
        <w:rPr>
          <w:rFonts w:ascii="Arial" w:eastAsia="Times New Roman" w:hAnsi="Arial" w:cs="Arial"/>
          <w:color w:val="000000" w:themeColor="text1"/>
        </w:rPr>
        <w:t xml:space="preserve"> 13210, USA</w:t>
      </w:r>
    </w:p>
    <w:p w14:paraId="6D5C2611" w14:textId="77777777" w:rsidR="00DC3A2B" w:rsidRPr="00ED2C3B" w:rsidRDefault="00DC3A2B" w:rsidP="00DC3A2B">
      <w:pPr>
        <w:spacing w:after="0" w:line="240" w:lineRule="auto"/>
        <w:ind w:left="720"/>
        <w:contextualSpacing/>
        <w:rPr>
          <w:rFonts w:ascii="Arial" w:eastAsia="Times New Roman" w:hAnsi="Arial" w:cs="Arial"/>
          <w:color w:val="000000" w:themeColor="text1"/>
        </w:rPr>
      </w:pPr>
    </w:p>
    <w:p w14:paraId="032D4ADF" w14:textId="77777777" w:rsidR="00DC3A2B" w:rsidRPr="00ED2C3B" w:rsidRDefault="00DC3A2B" w:rsidP="00DC3A2B">
      <w:pPr>
        <w:rPr>
          <w:rFonts w:ascii="Arial" w:hAnsi="Arial" w:cs="Arial"/>
          <w:b/>
          <w:color w:val="000000" w:themeColor="text1"/>
        </w:rPr>
      </w:pPr>
    </w:p>
    <w:p w14:paraId="7B9E07AD" w14:textId="77777777" w:rsidR="00DC3A2B" w:rsidRPr="00ED2C3B" w:rsidRDefault="00DC3A2B" w:rsidP="00DC3A2B">
      <w:pPr>
        <w:rPr>
          <w:rFonts w:ascii="Arial" w:hAnsi="Arial" w:cs="Arial"/>
          <w:b/>
          <w:color w:val="000000" w:themeColor="text1"/>
        </w:rPr>
      </w:pPr>
    </w:p>
    <w:p w14:paraId="789980AA" w14:textId="77777777" w:rsidR="00DC3A2B" w:rsidRPr="00ED2C3B" w:rsidRDefault="00DC3A2B" w:rsidP="00DC3A2B">
      <w:pPr>
        <w:rPr>
          <w:rFonts w:ascii="Arial" w:hAnsi="Arial" w:cs="Arial"/>
          <w:b/>
          <w:color w:val="000000" w:themeColor="text1"/>
        </w:rPr>
      </w:pPr>
    </w:p>
    <w:p w14:paraId="33EA049A" w14:textId="77777777" w:rsidR="00DC3A2B" w:rsidRPr="00ED2C3B" w:rsidRDefault="00DC3A2B" w:rsidP="00DC3A2B">
      <w:pPr>
        <w:rPr>
          <w:rFonts w:ascii="Arial" w:hAnsi="Arial" w:cs="Arial"/>
          <w:b/>
          <w:color w:val="000000" w:themeColor="text1"/>
        </w:rPr>
      </w:pPr>
    </w:p>
    <w:p w14:paraId="33BF51C0" w14:textId="77777777" w:rsidR="00DC3A2B" w:rsidRPr="00ED2C3B" w:rsidRDefault="00DC3A2B" w:rsidP="00DC3A2B">
      <w:pPr>
        <w:rPr>
          <w:rFonts w:ascii="Arial" w:hAnsi="Arial" w:cs="Arial"/>
          <w:b/>
          <w:color w:val="000000" w:themeColor="text1"/>
        </w:rPr>
      </w:pPr>
    </w:p>
    <w:p w14:paraId="4DB0095E" w14:textId="77777777" w:rsidR="00DC3A2B" w:rsidRPr="00ED2C3B" w:rsidRDefault="00DC3A2B" w:rsidP="00DC3A2B">
      <w:pPr>
        <w:rPr>
          <w:rFonts w:ascii="Arial" w:hAnsi="Arial" w:cs="Arial"/>
          <w:b/>
          <w:color w:val="000000" w:themeColor="text1"/>
        </w:rPr>
      </w:pPr>
    </w:p>
    <w:p w14:paraId="75643416" w14:textId="77777777" w:rsidR="00DC3A2B" w:rsidRPr="00ED2C3B" w:rsidRDefault="00DC3A2B" w:rsidP="00DC3A2B">
      <w:pPr>
        <w:rPr>
          <w:rFonts w:ascii="Arial" w:hAnsi="Arial" w:cs="Arial"/>
          <w:b/>
          <w:color w:val="000000" w:themeColor="text1"/>
        </w:rPr>
      </w:pPr>
    </w:p>
    <w:p w14:paraId="202F2123" w14:textId="77777777" w:rsidR="00DC3A2B" w:rsidRPr="00ED2C3B" w:rsidRDefault="00DC3A2B" w:rsidP="00DC3A2B">
      <w:pPr>
        <w:rPr>
          <w:rFonts w:ascii="Arial" w:hAnsi="Arial" w:cs="Arial"/>
          <w:b/>
          <w:color w:val="000000" w:themeColor="text1"/>
        </w:rPr>
      </w:pPr>
    </w:p>
    <w:p w14:paraId="4B16F9FB" w14:textId="77777777" w:rsidR="00DC3A2B" w:rsidRDefault="00DC3A2B" w:rsidP="00DC3A2B">
      <w:pPr>
        <w:rPr>
          <w:rFonts w:ascii="Arial" w:hAnsi="Arial" w:cs="Arial"/>
          <w:b/>
          <w:color w:val="000000" w:themeColor="text1"/>
        </w:rPr>
      </w:pPr>
    </w:p>
    <w:p w14:paraId="4B80E9D9" w14:textId="77777777" w:rsidR="00DC3A2B" w:rsidRPr="00ED2C3B" w:rsidRDefault="00DC3A2B" w:rsidP="00DC3A2B">
      <w:pPr>
        <w:rPr>
          <w:rFonts w:ascii="Arial" w:hAnsi="Arial" w:cs="Arial"/>
          <w:b/>
          <w:color w:val="000000" w:themeColor="text1"/>
        </w:rPr>
      </w:pPr>
      <w:r w:rsidRPr="00C130E1">
        <w:rPr>
          <w:rFonts w:ascii="Arial" w:hAnsi="Arial" w:cs="Arial"/>
          <w:b/>
          <w:color w:val="000000" w:themeColor="text1"/>
        </w:rPr>
        <w:lastRenderedPageBreak/>
        <w:t>Extended Dat</w:t>
      </w:r>
      <w:r>
        <w:rPr>
          <w:rFonts w:ascii="Arial" w:hAnsi="Arial" w:cs="Arial"/>
          <w:b/>
          <w:color w:val="000000" w:themeColor="text1"/>
        </w:rPr>
        <w:t>a</w:t>
      </w:r>
      <w:r w:rsidRPr="00ED2C3B">
        <w:rPr>
          <w:rFonts w:ascii="Arial" w:hAnsi="Arial" w:cs="Arial"/>
          <w:b/>
          <w:color w:val="000000" w:themeColor="text1"/>
        </w:rPr>
        <w:t xml:space="preserve"> Figures</w:t>
      </w:r>
    </w:p>
    <w:p w14:paraId="2B98179B" w14:textId="77777777" w:rsidR="00DC3A2B" w:rsidRPr="00ED2C3B" w:rsidRDefault="00DC3A2B" w:rsidP="00DC3A2B">
      <w:pPr>
        <w:rPr>
          <w:rFonts w:ascii="Arial" w:hAnsi="Arial" w:cs="Arial"/>
          <w:b/>
          <w:color w:val="000000" w:themeColor="text1"/>
        </w:rPr>
      </w:pPr>
    </w:p>
    <w:p w14:paraId="04CE4CC2" w14:textId="77777777" w:rsidR="00DC3A2B" w:rsidRPr="00ED2C3B" w:rsidRDefault="00DC3A2B" w:rsidP="00DC3A2B">
      <w:pPr>
        <w:rPr>
          <w:rFonts w:ascii="Arial" w:hAnsi="Arial" w:cs="Arial"/>
          <w:color w:val="000000" w:themeColor="text1"/>
        </w:rPr>
      </w:pPr>
      <w:r w:rsidRPr="00C130E1">
        <w:rPr>
          <w:rFonts w:ascii="Arial" w:hAnsi="Arial" w:cs="Arial"/>
          <w:b/>
          <w:color w:val="000000" w:themeColor="text1"/>
        </w:rPr>
        <w:t>Extended Dat</w:t>
      </w:r>
      <w:r>
        <w:rPr>
          <w:rFonts w:ascii="Arial" w:hAnsi="Arial" w:cs="Arial"/>
          <w:b/>
          <w:color w:val="000000" w:themeColor="text1"/>
        </w:rPr>
        <w:t>a</w:t>
      </w:r>
      <w:r w:rsidRPr="00ED2C3B">
        <w:rPr>
          <w:rFonts w:ascii="Arial" w:hAnsi="Arial" w:cs="Arial"/>
          <w:b/>
          <w:color w:val="000000" w:themeColor="text1"/>
        </w:rPr>
        <w:t xml:space="preserve"> Fig</w:t>
      </w:r>
      <w:r>
        <w:rPr>
          <w:rFonts w:ascii="Arial" w:hAnsi="Arial" w:cs="Arial"/>
          <w:b/>
          <w:color w:val="000000" w:themeColor="text1"/>
        </w:rPr>
        <w:t>.</w:t>
      </w:r>
      <w:r w:rsidRPr="00ED2C3B">
        <w:rPr>
          <w:rFonts w:ascii="Arial" w:hAnsi="Arial" w:cs="Arial"/>
          <w:b/>
          <w:color w:val="000000" w:themeColor="text1"/>
        </w:rPr>
        <w:t xml:space="preserve"> 1</w:t>
      </w:r>
      <w:r w:rsidRPr="00ED2C3B">
        <w:rPr>
          <w:rFonts w:ascii="Arial" w:hAnsi="Arial" w:cs="Arial"/>
          <w:color w:val="000000" w:themeColor="text1"/>
        </w:rPr>
        <w:t xml:space="preserve">. Pathways enriched in highly and lowly variable proteins.  </w:t>
      </w:r>
    </w:p>
    <w:p w14:paraId="796371D5" w14:textId="77777777" w:rsidR="00DC3A2B" w:rsidRPr="00ED2C3B" w:rsidRDefault="00DC3A2B" w:rsidP="00DC3A2B">
      <w:pPr>
        <w:rPr>
          <w:rFonts w:ascii="Arial" w:hAnsi="Arial" w:cs="Arial"/>
          <w:color w:val="000000" w:themeColor="text1"/>
        </w:rPr>
      </w:pPr>
      <w:r>
        <w:rPr>
          <w:rFonts w:ascii="Arial" w:hAnsi="Arial" w:cs="Arial"/>
          <w:b/>
          <w:color w:val="000000" w:themeColor="text1"/>
        </w:rPr>
        <w:t xml:space="preserve">Extended Data Fig. </w:t>
      </w:r>
      <w:r w:rsidRPr="00ED2C3B">
        <w:rPr>
          <w:rFonts w:ascii="Arial" w:hAnsi="Arial" w:cs="Arial"/>
          <w:b/>
          <w:color w:val="000000" w:themeColor="text1"/>
        </w:rPr>
        <w:t>2</w:t>
      </w:r>
      <w:r w:rsidRPr="00ED2C3B">
        <w:rPr>
          <w:rFonts w:ascii="Arial" w:hAnsi="Arial" w:cs="Arial"/>
          <w:color w:val="000000" w:themeColor="text1"/>
        </w:rPr>
        <w:t>. Controlling for confounding variables on the proteome data.</w:t>
      </w:r>
    </w:p>
    <w:p w14:paraId="771303E4" w14:textId="77777777" w:rsidR="00DC3A2B" w:rsidRPr="00ED2C3B" w:rsidRDefault="00DC3A2B" w:rsidP="00DC3A2B">
      <w:pPr>
        <w:rPr>
          <w:rFonts w:ascii="Arial" w:hAnsi="Arial" w:cs="Arial"/>
          <w:color w:val="000000" w:themeColor="text1"/>
        </w:rPr>
      </w:pPr>
      <w:r>
        <w:rPr>
          <w:rFonts w:ascii="Arial" w:hAnsi="Arial" w:cs="Arial"/>
          <w:b/>
          <w:color w:val="000000" w:themeColor="text1"/>
        </w:rPr>
        <w:t xml:space="preserve">Extended Data Fig. </w:t>
      </w:r>
      <w:r w:rsidRPr="00ED2C3B">
        <w:rPr>
          <w:rFonts w:ascii="Arial" w:hAnsi="Arial" w:cs="Arial"/>
          <w:b/>
          <w:color w:val="000000" w:themeColor="text1"/>
        </w:rPr>
        <w:t>3</w:t>
      </w:r>
      <w:r w:rsidRPr="00ED2C3B">
        <w:rPr>
          <w:rFonts w:ascii="Arial" w:hAnsi="Arial" w:cs="Arial"/>
          <w:color w:val="000000" w:themeColor="text1"/>
        </w:rPr>
        <w:t>. Workflow of the QTL mapping analysis of gene and protein expression.</w:t>
      </w:r>
    </w:p>
    <w:p w14:paraId="2F894A6C" w14:textId="77777777" w:rsidR="00DC3A2B" w:rsidRPr="00ED2C3B" w:rsidRDefault="00DC3A2B" w:rsidP="00DC3A2B">
      <w:pPr>
        <w:rPr>
          <w:rFonts w:ascii="Arial" w:hAnsi="Arial" w:cs="Arial"/>
          <w:color w:val="000000" w:themeColor="text1"/>
        </w:rPr>
      </w:pPr>
      <w:r>
        <w:rPr>
          <w:rFonts w:ascii="Arial" w:hAnsi="Arial" w:cs="Arial"/>
          <w:b/>
          <w:color w:val="000000" w:themeColor="text1"/>
        </w:rPr>
        <w:t xml:space="preserve">Extended Data Fig. </w:t>
      </w:r>
      <w:r w:rsidRPr="00ED2C3B">
        <w:rPr>
          <w:rFonts w:ascii="Arial" w:hAnsi="Arial" w:cs="Arial"/>
          <w:b/>
          <w:color w:val="000000" w:themeColor="text1"/>
        </w:rPr>
        <w:t>4</w:t>
      </w:r>
      <w:r w:rsidRPr="00ED2C3B">
        <w:rPr>
          <w:rFonts w:ascii="Arial" w:hAnsi="Arial" w:cs="Arial"/>
          <w:color w:val="000000" w:themeColor="text1"/>
        </w:rPr>
        <w:t xml:space="preserve">. </w:t>
      </w:r>
      <w:proofErr w:type="spellStart"/>
      <w:r w:rsidRPr="00ED2C3B">
        <w:rPr>
          <w:rFonts w:ascii="Arial" w:hAnsi="Arial" w:cs="Arial"/>
          <w:color w:val="000000" w:themeColor="text1"/>
        </w:rPr>
        <w:t>Circos</w:t>
      </w:r>
      <w:proofErr w:type="spellEnd"/>
      <w:r w:rsidRPr="00ED2C3B">
        <w:rPr>
          <w:rFonts w:ascii="Arial" w:hAnsi="Arial" w:cs="Arial"/>
          <w:color w:val="000000" w:themeColor="text1"/>
        </w:rPr>
        <w:t xml:space="preserve"> plot illustrating 10 </w:t>
      </w:r>
      <w:r w:rsidRPr="00ED2C3B">
        <w:rPr>
          <w:rFonts w:ascii="Arial" w:hAnsi="Arial" w:cs="Arial"/>
          <w:i/>
          <w:color w:val="000000" w:themeColor="text1"/>
        </w:rPr>
        <w:t>trans</w:t>
      </w:r>
      <w:r w:rsidRPr="00ED2C3B">
        <w:rPr>
          <w:rFonts w:ascii="Arial" w:hAnsi="Arial" w:cs="Arial"/>
          <w:color w:val="000000" w:themeColor="text1"/>
        </w:rPr>
        <w:t>-QTLs with more than 5 regulated proteins.</w:t>
      </w:r>
    </w:p>
    <w:p w14:paraId="40F8F02B" w14:textId="77777777" w:rsidR="00DC3A2B" w:rsidRPr="00ED2C3B" w:rsidRDefault="00DC3A2B" w:rsidP="00DC3A2B">
      <w:pPr>
        <w:rPr>
          <w:rFonts w:ascii="Arial" w:hAnsi="Arial" w:cs="Arial"/>
          <w:color w:val="000000" w:themeColor="text1"/>
        </w:rPr>
      </w:pPr>
      <w:r>
        <w:rPr>
          <w:rFonts w:ascii="Arial" w:hAnsi="Arial" w:cs="Arial"/>
          <w:b/>
          <w:color w:val="000000" w:themeColor="text1"/>
        </w:rPr>
        <w:t xml:space="preserve">Extended Data Fig. </w:t>
      </w:r>
      <w:r w:rsidRPr="00ED2C3B">
        <w:rPr>
          <w:rFonts w:ascii="Arial" w:hAnsi="Arial" w:cs="Arial"/>
          <w:b/>
          <w:color w:val="000000" w:themeColor="text1"/>
        </w:rPr>
        <w:t>5</w:t>
      </w:r>
      <w:r w:rsidRPr="00ED2C3B">
        <w:rPr>
          <w:rFonts w:ascii="Arial" w:hAnsi="Arial" w:cs="Arial"/>
          <w:color w:val="000000" w:themeColor="text1"/>
        </w:rPr>
        <w:t>. Summary of QTL mapping of gene expression.</w:t>
      </w:r>
    </w:p>
    <w:p w14:paraId="292280C8" w14:textId="77777777" w:rsidR="00DC3A2B" w:rsidRPr="00ED2C3B" w:rsidRDefault="00DC3A2B" w:rsidP="00DC3A2B">
      <w:pPr>
        <w:rPr>
          <w:rFonts w:ascii="Arial" w:hAnsi="Arial" w:cs="Arial"/>
          <w:color w:val="000000" w:themeColor="text1"/>
        </w:rPr>
      </w:pPr>
      <w:r>
        <w:rPr>
          <w:rFonts w:ascii="Arial" w:hAnsi="Arial" w:cs="Arial"/>
          <w:b/>
          <w:color w:val="000000" w:themeColor="text1"/>
        </w:rPr>
        <w:t xml:space="preserve">Extended Data Fig. </w:t>
      </w:r>
      <w:r w:rsidRPr="00ED2C3B">
        <w:rPr>
          <w:rFonts w:ascii="Arial" w:hAnsi="Arial" w:cs="Arial"/>
          <w:b/>
          <w:color w:val="000000" w:themeColor="text1"/>
        </w:rPr>
        <w:t>6</w:t>
      </w:r>
      <w:r w:rsidRPr="00ED2C3B">
        <w:rPr>
          <w:rFonts w:ascii="Arial" w:hAnsi="Arial" w:cs="Arial"/>
          <w:color w:val="000000" w:themeColor="text1"/>
        </w:rPr>
        <w:t xml:space="preserve">. </w:t>
      </w:r>
      <w:r w:rsidRPr="00DE6AA8">
        <w:rPr>
          <w:rFonts w:ascii="Arial" w:hAnsi="Arial" w:cs="Arial"/>
          <w:color w:val="000000" w:themeColor="text1"/>
          <w:shd w:val="clear" w:color="auto" w:fill="FFFFFF"/>
        </w:rPr>
        <w:t xml:space="preserve">Enrichment analysis and effect size comparison of colocalized </w:t>
      </w:r>
      <w:r w:rsidRPr="00DE6AA8">
        <w:rPr>
          <w:rFonts w:ascii="Arial" w:hAnsi="Arial" w:cs="Arial"/>
          <w:i/>
          <w:color w:val="000000" w:themeColor="text1"/>
          <w:shd w:val="clear" w:color="auto" w:fill="FFFFFF"/>
        </w:rPr>
        <w:t>cis</w:t>
      </w:r>
      <w:r w:rsidRPr="00DE6AA8">
        <w:rPr>
          <w:rFonts w:ascii="Arial" w:hAnsi="Arial" w:cs="Arial"/>
          <w:color w:val="000000" w:themeColor="text1"/>
          <w:shd w:val="clear" w:color="auto" w:fill="FFFFFF"/>
        </w:rPr>
        <w:t>-</w:t>
      </w:r>
      <w:proofErr w:type="spellStart"/>
      <w:r w:rsidRPr="00DE6AA8">
        <w:rPr>
          <w:rFonts w:ascii="Arial" w:hAnsi="Arial" w:cs="Arial"/>
          <w:color w:val="000000" w:themeColor="text1"/>
          <w:shd w:val="clear" w:color="auto" w:fill="FFFFFF"/>
        </w:rPr>
        <w:t>pQTLs</w:t>
      </w:r>
      <w:proofErr w:type="spellEnd"/>
      <w:r w:rsidRPr="00DE6AA8">
        <w:rPr>
          <w:rFonts w:ascii="Arial" w:hAnsi="Arial" w:cs="Arial"/>
          <w:color w:val="000000" w:themeColor="text1"/>
          <w:shd w:val="clear" w:color="auto" w:fill="FFFFFF"/>
        </w:rPr>
        <w:t xml:space="preserve"> and </w:t>
      </w:r>
      <w:r w:rsidRPr="00DE6AA8">
        <w:rPr>
          <w:rFonts w:ascii="Arial" w:hAnsi="Arial" w:cs="Arial"/>
          <w:i/>
          <w:color w:val="000000" w:themeColor="text1"/>
          <w:shd w:val="clear" w:color="auto" w:fill="FFFFFF"/>
        </w:rPr>
        <w:t>cis</w:t>
      </w:r>
      <w:r w:rsidRPr="00DE6AA8">
        <w:rPr>
          <w:rFonts w:ascii="Arial" w:hAnsi="Arial" w:cs="Arial"/>
          <w:color w:val="000000" w:themeColor="text1"/>
          <w:shd w:val="clear" w:color="auto" w:fill="FFFFFF"/>
        </w:rPr>
        <w:t>-</w:t>
      </w:r>
      <w:proofErr w:type="spellStart"/>
      <w:r w:rsidRPr="00DE6AA8">
        <w:rPr>
          <w:rFonts w:ascii="Arial" w:hAnsi="Arial" w:cs="Arial"/>
          <w:color w:val="000000" w:themeColor="text1"/>
          <w:shd w:val="clear" w:color="auto" w:fill="FFFFFF"/>
        </w:rPr>
        <w:t>eQTLs</w:t>
      </w:r>
      <w:proofErr w:type="spellEnd"/>
      <w:r w:rsidRPr="00DE6AA8">
        <w:rPr>
          <w:rFonts w:ascii="Arial" w:hAnsi="Arial" w:cs="Arial"/>
          <w:color w:val="000000" w:themeColor="text1"/>
          <w:shd w:val="clear" w:color="auto" w:fill="FFFFFF"/>
        </w:rPr>
        <w:t>.</w:t>
      </w:r>
    </w:p>
    <w:p w14:paraId="2BB3465C" w14:textId="77777777" w:rsidR="00DC3A2B" w:rsidRPr="00ED2C3B" w:rsidRDefault="00DC3A2B" w:rsidP="00DC3A2B">
      <w:pPr>
        <w:rPr>
          <w:rFonts w:ascii="Arial" w:hAnsi="Arial" w:cs="Arial"/>
          <w:color w:val="000000" w:themeColor="text1"/>
        </w:rPr>
      </w:pPr>
      <w:r>
        <w:rPr>
          <w:rFonts w:ascii="Arial" w:hAnsi="Arial" w:cs="Arial"/>
          <w:b/>
          <w:color w:val="000000" w:themeColor="text1"/>
        </w:rPr>
        <w:t>Extended Data Fig. 7</w:t>
      </w:r>
      <w:r w:rsidRPr="00ED2C3B">
        <w:rPr>
          <w:rFonts w:ascii="Arial" w:hAnsi="Arial" w:cs="Arial"/>
          <w:color w:val="000000" w:themeColor="text1"/>
        </w:rPr>
        <w:t>.</w:t>
      </w:r>
      <w:r w:rsidRPr="00ED2C3B">
        <w:rPr>
          <w:rFonts w:ascii="Arial" w:hAnsi="Arial" w:cs="Arial"/>
        </w:rPr>
        <w:t xml:space="preserve"> </w:t>
      </w:r>
      <w:r w:rsidRPr="00DE6AA8">
        <w:rPr>
          <w:rFonts w:ascii="Arial" w:hAnsi="Arial" w:cs="Arial"/>
          <w:color w:val="000000" w:themeColor="text1"/>
        </w:rPr>
        <w:t xml:space="preserve">Mediation analysis of colocalized </w:t>
      </w:r>
      <w:r w:rsidRPr="00DE6AA8">
        <w:rPr>
          <w:rFonts w:ascii="Arial" w:hAnsi="Arial" w:cs="Arial"/>
          <w:i/>
          <w:color w:val="000000" w:themeColor="text1"/>
        </w:rPr>
        <w:t>cis</w:t>
      </w:r>
      <w:r w:rsidRPr="00DE6AA8">
        <w:rPr>
          <w:rFonts w:ascii="Arial" w:hAnsi="Arial" w:cs="Arial"/>
          <w:color w:val="000000" w:themeColor="text1"/>
        </w:rPr>
        <w:t>-</w:t>
      </w:r>
      <w:proofErr w:type="spellStart"/>
      <w:r w:rsidRPr="00DE6AA8">
        <w:rPr>
          <w:rFonts w:ascii="Arial" w:hAnsi="Arial" w:cs="Arial"/>
          <w:color w:val="000000" w:themeColor="text1"/>
        </w:rPr>
        <w:t>pQTLs</w:t>
      </w:r>
      <w:proofErr w:type="spellEnd"/>
      <w:r w:rsidRPr="00DE6AA8">
        <w:rPr>
          <w:rFonts w:ascii="Arial" w:hAnsi="Arial" w:cs="Arial"/>
          <w:color w:val="000000" w:themeColor="text1"/>
        </w:rPr>
        <w:t xml:space="preserve"> and </w:t>
      </w:r>
      <w:r w:rsidRPr="00DE6AA8">
        <w:rPr>
          <w:rFonts w:ascii="Arial" w:hAnsi="Arial" w:cs="Arial"/>
          <w:i/>
          <w:color w:val="000000" w:themeColor="text1"/>
        </w:rPr>
        <w:t>cis</w:t>
      </w:r>
      <w:r w:rsidRPr="00DE6AA8">
        <w:rPr>
          <w:rFonts w:ascii="Arial" w:hAnsi="Arial" w:cs="Arial"/>
          <w:color w:val="000000" w:themeColor="text1"/>
        </w:rPr>
        <w:t>-</w:t>
      </w:r>
      <w:proofErr w:type="spellStart"/>
      <w:r w:rsidRPr="00DE6AA8">
        <w:rPr>
          <w:rFonts w:ascii="Arial" w:hAnsi="Arial" w:cs="Arial"/>
          <w:color w:val="000000" w:themeColor="text1"/>
        </w:rPr>
        <w:t>eQTLs</w:t>
      </w:r>
      <w:proofErr w:type="spellEnd"/>
      <w:r w:rsidRPr="00ED2C3B">
        <w:rPr>
          <w:rFonts w:ascii="Arial" w:hAnsi="Arial" w:cs="Arial"/>
          <w:color w:val="000000" w:themeColor="text1"/>
        </w:rPr>
        <w:t>.</w:t>
      </w:r>
    </w:p>
    <w:p w14:paraId="179EF8C3" w14:textId="77777777" w:rsidR="00DC3A2B" w:rsidRPr="00ED2C3B" w:rsidRDefault="00DC3A2B" w:rsidP="00DC3A2B">
      <w:pPr>
        <w:rPr>
          <w:rFonts w:ascii="Arial" w:hAnsi="Arial" w:cs="Arial"/>
          <w:color w:val="000000" w:themeColor="text1"/>
        </w:rPr>
      </w:pPr>
      <w:r>
        <w:rPr>
          <w:rFonts w:ascii="Arial" w:hAnsi="Arial" w:cs="Arial"/>
          <w:b/>
          <w:color w:val="000000" w:themeColor="text1"/>
        </w:rPr>
        <w:t>Extended Data Fig. 8</w:t>
      </w:r>
      <w:r w:rsidRPr="00ED2C3B">
        <w:rPr>
          <w:rFonts w:ascii="Arial" w:hAnsi="Arial" w:cs="Arial"/>
          <w:color w:val="000000" w:themeColor="text1"/>
        </w:rPr>
        <w:t xml:space="preserve">. </w:t>
      </w:r>
      <w:r w:rsidRPr="00727F55">
        <w:rPr>
          <w:rFonts w:ascii="Arial" w:hAnsi="Arial" w:cs="Arial"/>
          <w:color w:val="000000" w:themeColor="text1"/>
        </w:rPr>
        <w:t>Network analysis for SCZ GWAS risk genes</w:t>
      </w:r>
      <w:r w:rsidRPr="00ED2C3B">
        <w:rPr>
          <w:rFonts w:ascii="Arial" w:hAnsi="Arial" w:cs="Arial"/>
          <w:color w:val="000000" w:themeColor="text1"/>
        </w:rPr>
        <w:t>.</w:t>
      </w:r>
    </w:p>
    <w:p w14:paraId="48BA134D" w14:textId="77777777" w:rsidR="00DC3A2B" w:rsidRPr="00ED2C3B" w:rsidRDefault="00DC3A2B" w:rsidP="00DC3A2B">
      <w:pPr>
        <w:rPr>
          <w:rFonts w:ascii="Arial" w:hAnsi="Arial" w:cs="Arial"/>
          <w:color w:val="000000" w:themeColor="text1"/>
        </w:rPr>
      </w:pPr>
      <w:r>
        <w:rPr>
          <w:rFonts w:ascii="Arial" w:hAnsi="Arial" w:cs="Arial"/>
          <w:b/>
          <w:color w:val="000000" w:themeColor="text1"/>
        </w:rPr>
        <w:t>Extended Data Fig. 9</w:t>
      </w:r>
      <w:r w:rsidRPr="00ED2C3B">
        <w:rPr>
          <w:rFonts w:ascii="Arial" w:hAnsi="Arial" w:cs="Arial"/>
          <w:color w:val="000000" w:themeColor="text1"/>
        </w:rPr>
        <w:t>. Heatmap showing cell-type-specific differential expression and abundance of the top 60 ranked proteins.</w:t>
      </w:r>
    </w:p>
    <w:p w14:paraId="25834F3C" w14:textId="77777777" w:rsidR="00DC3A2B" w:rsidRPr="00ED2C3B" w:rsidRDefault="00DC3A2B" w:rsidP="00DC3A2B">
      <w:pPr>
        <w:rPr>
          <w:rFonts w:ascii="Arial" w:hAnsi="Arial" w:cs="Arial"/>
          <w:color w:val="000000" w:themeColor="text1"/>
        </w:rPr>
      </w:pPr>
      <w:r>
        <w:rPr>
          <w:rFonts w:ascii="Arial" w:hAnsi="Arial" w:cs="Arial"/>
          <w:b/>
          <w:color w:val="000000" w:themeColor="text1"/>
        </w:rPr>
        <w:t>Extended Data Fig. 10</w:t>
      </w:r>
      <w:r w:rsidRPr="00ED2C3B">
        <w:rPr>
          <w:rFonts w:ascii="Arial" w:hAnsi="Arial" w:cs="Arial"/>
          <w:color w:val="000000" w:themeColor="text1"/>
        </w:rPr>
        <w:t xml:space="preserve">. </w:t>
      </w:r>
      <w:r w:rsidRPr="00ED2C3B">
        <w:rPr>
          <w:rFonts w:ascii="Arial" w:hAnsi="Arial" w:cs="Arial"/>
          <w:color w:val="000000" w:themeColor="text1"/>
          <w:shd w:val="clear" w:color="auto" w:fill="FFFFFF"/>
        </w:rPr>
        <w:t xml:space="preserve">Scatter plot showing three </w:t>
      </w:r>
      <w:proofErr w:type="spellStart"/>
      <w:r w:rsidRPr="00ED2C3B">
        <w:rPr>
          <w:rFonts w:ascii="Arial" w:hAnsi="Arial" w:cs="Arial"/>
          <w:color w:val="000000" w:themeColor="text1"/>
          <w:shd w:val="clear" w:color="auto" w:fill="FFFFFF"/>
        </w:rPr>
        <w:t>pGenes</w:t>
      </w:r>
      <w:proofErr w:type="spellEnd"/>
      <w:r w:rsidRPr="00ED2C3B">
        <w:rPr>
          <w:rFonts w:ascii="Arial" w:hAnsi="Arial" w:cs="Arial"/>
          <w:color w:val="000000" w:themeColor="text1"/>
          <w:shd w:val="clear" w:color="auto" w:fill="FFFFFF"/>
        </w:rPr>
        <w:t xml:space="preserve"> that had an inconsistent direction of </w:t>
      </w:r>
      <w:r w:rsidRPr="00ED2C3B">
        <w:rPr>
          <w:rFonts w:ascii="Arial" w:hAnsi="Arial" w:cs="Arial"/>
          <w:i/>
          <w:color w:val="000000" w:themeColor="text1"/>
          <w:shd w:val="clear" w:color="auto" w:fill="FFFFFF"/>
        </w:rPr>
        <w:t>cis</w:t>
      </w:r>
      <w:r w:rsidRPr="00ED2C3B">
        <w:rPr>
          <w:rFonts w:ascii="Arial" w:hAnsi="Arial" w:cs="Arial"/>
          <w:color w:val="000000" w:themeColor="text1"/>
          <w:shd w:val="clear" w:color="auto" w:fill="FFFFFF"/>
        </w:rPr>
        <w:t>-</w:t>
      </w:r>
      <w:proofErr w:type="spellStart"/>
      <w:r w:rsidRPr="00ED2C3B">
        <w:rPr>
          <w:rFonts w:ascii="Arial" w:hAnsi="Arial" w:cs="Arial"/>
          <w:color w:val="000000" w:themeColor="text1"/>
          <w:shd w:val="clear" w:color="auto" w:fill="FFFFFF"/>
        </w:rPr>
        <w:t>pQTL</w:t>
      </w:r>
      <w:proofErr w:type="spellEnd"/>
      <w:r w:rsidRPr="00ED2C3B">
        <w:rPr>
          <w:rFonts w:ascii="Arial" w:hAnsi="Arial" w:cs="Arial"/>
          <w:color w:val="000000" w:themeColor="text1"/>
          <w:shd w:val="clear" w:color="auto" w:fill="FFFFFF"/>
        </w:rPr>
        <w:t xml:space="preserve"> and </w:t>
      </w:r>
      <w:r w:rsidRPr="00ED2C3B">
        <w:rPr>
          <w:rFonts w:ascii="Arial" w:hAnsi="Arial" w:cs="Arial"/>
          <w:i/>
          <w:color w:val="000000" w:themeColor="text1"/>
          <w:shd w:val="clear" w:color="auto" w:fill="FFFFFF"/>
        </w:rPr>
        <w:t>cis</w:t>
      </w:r>
      <w:r w:rsidRPr="00ED2C3B">
        <w:rPr>
          <w:rFonts w:ascii="Arial" w:hAnsi="Arial" w:cs="Arial"/>
          <w:color w:val="000000" w:themeColor="text1"/>
          <w:shd w:val="clear" w:color="auto" w:fill="FFFFFF"/>
        </w:rPr>
        <w:t>-</w:t>
      </w:r>
      <w:proofErr w:type="spellStart"/>
      <w:r w:rsidRPr="00ED2C3B">
        <w:rPr>
          <w:rFonts w:ascii="Arial" w:hAnsi="Arial" w:cs="Arial"/>
          <w:color w:val="000000" w:themeColor="text1"/>
          <w:shd w:val="clear" w:color="auto" w:fill="FFFFFF"/>
        </w:rPr>
        <w:t>eQTL</w:t>
      </w:r>
      <w:proofErr w:type="spellEnd"/>
      <w:r w:rsidRPr="00ED2C3B">
        <w:rPr>
          <w:rFonts w:ascii="Arial" w:hAnsi="Arial" w:cs="Arial"/>
          <w:color w:val="000000" w:themeColor="text1"/>
          <w:shd w:val="clear" w:color="auto" w:fill="FFFFFF"/>
        </w:rPr>
        <w:t>.</w:t>
      </w:r>
    </w:p>
    <w:p w14:paraId="3983779B" w14:textId="77777777" w:rsidR="00DC3A2B" w:rsidRPr="00ED2C3B" w:rsidRDefault="00DC3A2B" w:rsidP="00DC3A2B">
      <w:pPr>
        <w:rPr>
          <w:rFonts w:ascii="Arial" w:hAnsi="Arial" w:cs="Arial"/>
          <w:color w:val="000000" w:themeColor="text1"/>
        </w:rPr>
      </w:pPr>
    </w:p>
    <w:p w14:paraId="039041BD" w14:textId="77777777" w:rsidR="00DC3A2B" w:rsidRPr="00ED2C3B" w:rsidRDefault="00DC3A2B" w:rsidP="00DC3A2B">
      <w:pPr>
        <w:rPr>
          <w:rFonts w:ascii="Arial" w:hAnsi="Arial" w:cs="Arial"/>
          <w:b/>
          <w:color w:val="000000" w:themeColor="text1"/>
        </w:rPr>
      </w:pPr>
      <w:r w:rsidRPr="00ED2C3B">
        <w:rPr>
          <w:rFonts w:ascii="Arial" w:hAnsi="Arial" w:cs="Arial"/>
          <w:b/>
          <w:color w:val="000000" w:themeColor="text1"/>
        </w:rPr>
        <w:br w:type="page"/>
      </w:r>
    </w:p>
    <w:p w14:paraId="5036ADA0" w14:textId="77777777" w:rsidR="00DC3A2B" w:rsidRPr="00ED2C3B" w:rsidRDefault="00DC3A2B" w:rsidP="00DC3A2B">
      <w:pPr>
        <w:rPr>
          <w:rFonts w:ascii="Arial" w:hAnsi="Arial" w:cs="Arial"/>
          <w:b/>
          <w:color w:val="000000" w:themeColor="text1"/>
        </w:rPr>
      </w:pPr>
      <w:r w:rsidRPr="00ED2C3B">
        <w:rPr>
          <w:rFonts w:ascii="Arial" w:hAnsi="Arial" w:cs="Arial"/>
          <w:b/>
          <w:color w:val="000000" w:themeColor="text1"/>
        </w:rPr>
        <w:lastRenderedPageBreak/>
        <w:t>Supplement</w:t>
      </w:r>
      <w:r>
        <w:rPr>
          <w:rFonts w:ascii="Arial" w:hAnsi="Arial" w:cs="Arial"/>
          <w:b/>
          <w:color w:val="000000" w:themeColor="text1"/>
        </w:rPr>
        <w:t>ary</w:t>
      </w:r>
      <w:r w:rsidRPr="00ED2C3B">
        <w:rPr>
          <w:rFonts w:ascii="Arial" w:hAnsi="Arial" w:cs="Arial"/>
          <w:b/>
          <w:color w:val="000000" w:themeColor="text1"/>
        </w:rPr>
        <w:t xml:space="preserve"> Tables</w:t>
      </w:r>
    </w:p>
    <w:p w14:paraId="5CAFB548" w14:textId="77777777" w:rsidR="00DC3A2B" w:rsidRPr="00ED2C3B" w:rsidRDefault="00DC3A2B" w:rsidP="00DC3A2B">
      <w:pPr>
        <w:rPr>
          <w:rFonts w:ascii="Arial" w:hAnsi="Arial" w:cs="Arial"/>
          <w:b/>
          <w:color w:val="000000" w:themeColor="text1"/>
        </w:rPr>
      </w:pPr>
    </w:p>
    <w:p w14:paraId="5BCA630C" w14:textId="77777777" w:rsidR="00DC3A2B" w:rsidRPr="00ED2C3B" w:rsidRDefault="00DC3A2B" w:rsidP="00DC3A2B">
      <w:pPr>
        <w:jc w:val="both"/>
        <w:rPr>
          <w:rFonts w:ascii="Arial" w:hAnsi="Arial" w:cs="Arial"/>
          <w:color w:val="000000" w:themeColor="text1"/>
        </w:rPr>
      </w:pPr>
      <w:r w:rsidRPr="00ED2C3B">
        <w:rPr>
          <w:rFonts w:ascii="Arial" w:hAnsi="Arial" w:cs="Arial"/>
          <w:b/>
          <w:color w:val="000000" w:themeColor="text1"/>
        </w:rPr>
        <w:t>Supplementary Table 1</w:t>
      </w:r>
      <w:r w:rsidRPr="00ED2C3B">
        <w:rPr>
          <w:rFonts w:ascii="Arial" w:hAnsi="Arial" w:cs="Arial"/>
          <w:color w:val="000000" w:themeColor="text1"/>
        </w:rPr>
        <w:t>. Demographic information and clinical characteristics of human subjects used in this study.</w:t>
      </w:r>
    </w:p>
    <w:p w14:paraId="7E469FAB" w14:textId="77777777" w:rsidR="00DC3A2B" w:rsidRPr="00ED2C3B" w:rsidRDefault="00DC3A2B" w:rsidP="00DC3A2B">
      <w:pPr>
        <w:jc w:val="both"/>
        <w:rPr>
          <w:rFonts w:ascii="Arial" w:hAnsi="Arial" w:cs="Arial"/>
          <w:b/>
          <w:color w:val="000000" w:themeColor="text1"/>
          <w:shd w:val="clear" w:color="auto" w:fill="FFFFFF"/>
        </w:rPr>
      </w:pPr>
      <w:r w:rsidRPr="00ED2C3B">
        <w:rPr>
          <w:rFonts w:ascii="Arial" w:hAnsi="Arial" w:cs="Arial"/>
          <w:b/>
          <w:color w:val="000000" w:themeColor="text1"/>
        </w:rPr>
        <w:t>Supplementary Table 2</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Proteome profiling of human brain cortex tissues by TMT-LC/LC-MS/MS.</w:t>
      </w:r>
    </w:p>
    <w:p w14:paraId="76685AEE" w14:textId="77777777" w:rsidR="00DC3A2B" w:rsidRPr="00ED2C3B" w:rsidRDefault="00DC3A2B" w:rsidP="00DC3A2B">
      <w:pPr>
        <w:jc w:val="both"/>
        <w:rPr>
          <w:rFonts w:ascii="Arial" w:hAnsi="Arial" w:cs="Arial"/>
          <w:b/>
          <w:color w:val="000000" w:themeColor="text1"/>
          <w:shd w:val="clear" w:color="auto" w:fill="FFFFFF"/>
        </w:rPr>
      </w:pPr>
      <w:r w:rsidRPr="00ED2C3B">
        <w:rPr>
          <w:rFonts w:ascii="Arial" w:hAnsi="Arial" w:cs="Arial"/>
          <w:b/>
          <w:color w:val="000000" w:themeColor="text1"/>
        </w:rPr>
        <w:t>Supplementary Table 3</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Transcriptome profiling of human brain cortex tissues by RNA-seq.</w:t>
      </w:r>
    </w:p>
    <w:p w14:paraId="1C754763" w14:textId="77777777" w:rsidR="00DC3A2B" w:rsidRPr="00ED2C3B" w:rsidRDefault="00DC3A2B" w:rsidP="00DC3A2B">
      <w:pPr>
        <w:jc w:val="both"/>
        <w:rPr>
          <w:rFonts w:ascii="Arial" w:hAnsi="Arial" w:cs="Arial"/>
          <w:color w:val="000000" w:themeColor="text1"/>
        </w:rPr>
      </w:pPr>
      <w:r w:rsidRPr="00ED2C3B">
        <w:rPr>
          <w:rFonts w:ascii="Arial" w:hAnsi="Arial" w:cs="Arial"/>
          <w:b/>
          <w:color w:val="000000" w:themeColor="text1"/>
        </w:rPr>
        <w:t>Supplementary Table 4</w:t>
      </w:r>
      <w:r>
        <w:rPr>
          <w:rFonts w:ascii="Arial" w:hAnsi="Arial" w:cs="Arial"/>
          <w:b/>
          <w:color w:val="000000" w:themeColor="text1"/>
        </w:rPr>
        <w:t>a</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 xml:space="preserve">Significant </w:t>
      </w:r>
      <w:r w:rsidRPr="00ED2C3B">
        <w:rPr>
          <w:rFonts w:ascii="Arial" w:hAnsi="Arial" w:cs="Arial"/>
          <w:i/>
          <w:color w:val="000000" w:themeColor="text1"/>
        </w:rPr>
        <w:t>cis</w:t>
      </w:r>
      <w:r w:rsidRPr="00ED2C3B">
        <w:rPr>
          <w:rFonts w:ascii="Arial" w:hAnsi="Arial" w:cs="Arial"/>
          <w:color w:val="000000" w:themeColor="text1"/>
        </w:rPr>
        <w:t>-</w:t>
      </w:r>
      <w:proofErr w:type="spellStart"/>
      <w:r w:rsidRPr="00ED2C3B">
        <w:rPr>
          <w:rFonts w:ascii="Arial" w:hAnsi="Arial" w:cs="Arial"/>
          <w:color w:val="000000" w:themeColor="text1"/>
        </w:rPr>
        <w:t>pQTLs</w:t>
      </w:r>
      <w:proofErr w:type="spellEnd"/>
      <w:r w:rsidRPr="00ED2C3B">
        <w:rPr>
          <w:rFonts w:ascii="Arial" w:hAnsi="Arial" w:cs="Arial"/>
          <w:color w:val="000000" w:themeColor="text1"/>
        </w:rPr>
        <w:t xml:space="preserve"> detected in frontal cortex tissue from 268 individuals.</w:t>
      </w:r>
    </w:p>
    <w:p w14:paraId="5A405C3B" w14:textId="77777777" w:rsidR="00DC3A2B" w:rsidRPr="00ED2C3B" w:rsidRDefault="00DC3A2B" w:rsidP="00DC3A2B">
      <w:pPr>
        <w:jc w:val="both"/>
        <w:rPr>
          <w:rFonts w:ascii="Arial" w:hAnsi="Arial" w:cs="Arial"/>
          <w:b/>
          <w:color w:val="000000" w:themeColor="text1"/>
          <w:shd w:val="clear" w:color="auto" w:fill="FFFFFF"/>
        </w:rPr>
      </w:pPr>
      <w:r w:rsidRPr="00ED2C3B">
        <w:rPr>
          <w:rFonts w:ascii="Arial" w:hAnsi="Arial" w:cs="Arial"/>
          <w:b/>
          <w:color w:val="000000" w:themeColor="text1"/>
        </w:rPr>
        <w:t>Supplementary Table 4</w:t>
      </w:r>
      <w:r>
        <w:rPr>
          <w:rFonts w:ascii="Arial" w:hAnsi="Arial" w:cs="Arial"/>
          <w:b/>
          <w:color w:val="000000" w:themeColor="text1"/>
        </w:rPr>
        <w:t>b</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 xml:space="preserve">Significant </w:t>
      </w:r>
      <w:r w:rsidRPr="00ED2C3B">
        <w:rPr>
          <w:rFonts w:ascii="Arial" w:hAnsi="Arial" w:cs="Arial"/>
          <w:i/>
          <w:color w:val="000000" w:themeColor="text1"/>
        </w:rPr>
        <w:t>trans</w:t>
      </w:r>
      <w:r w:rsidRPr="00ED2C3B">
        <w:rPr>
          <w:rFonts w:ascii="Arial" w:hAnsi="Arial" w:cs="Arial"/>
          <w:color w:val="000000" w:themeColor="text1"/>
        </w:rPr>
        <w:t>-</w:t>
      </w:r>
      <w:proofErr w:type="spellStart"/>
      <w:r w:rsidRPr="00ED2C3B">
        <w:rPr>
          <w:rFonts w:ascii="Arial" w:hAnsi="Arial" w:cs="Arial"/>
          <w:color w:val="000000" w:themeColor="text1"/>
        </w:rPr>
        <w:t>pQTLs</w:t>
      </w:r>
      <w:proofErr w:type="spellEnd"/>
      <w:r w:rsidRPr="00ED2C3B">
        <w:rPr>
          <w:rFonts w:ascii="Arial" w:hAnsi="Arial" w:cs="Arial"/>
          <w:color w:val="000000" w:themeColor="text1"/>
        </w:rPr>
        <w:t xml:space="preserve"> identified in frontal cortex tissue from 268 individuals.</w:t>
      </w:r>
    </w:p>
    <w:p w14:paraId="721F3745" w14:textId="77777777" w:rsidR="00DC3A2B" w:rsidRPr="00ED2C3B" w:rsidRDefault="00DC3A2B" w:rsidP="00DC3A2B">
      <w:pPr>
        <w:jc w:val="both"/>
        <w:rPr>
          <w:rFonts w:ascii="Arial" w:hAnsi="Arial" w:cs="Arial"/>
          <w:color w:val="000000" w:themeColor="text1"/>
          <w:shd w:val="clear" w:color="auto" w:fill="FFFFFF"/>
        </w:rPr>
      </w:pPr>
      <w:r w:rsidRPr="00ED2C3B">
        <w:rPr>
          <w:rFonts w:ascii="Arial" w:hAnsi="Arial" w:cs="Arial"/>
          <w:b/>
          <w:color w:val="000000" w:themeColor="text1"/>
        </w:rPr>
        <w:t>Supplementary Table 5</w:t>
      </w:r>
      <w:r>
        <w:rPr>
          <w:rFonts w:ascii="Arial" w:hAnsi="Arial" w:cs="Arial"/>
          <w:b/>
          <w:color w:val="000000" w:themeColor="text1"/>
        </w:rPr>
        <w:t>a</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 xml:space="preserve">Significant </w:t>
      </w:r>
      <w:r w:rsidRPr="00ED2C3B">
        <w:rPr>
          <w:rFonts w:ascii="Arial" w:hAnsi="Arial" w:cs="Arial"/>
          <w:i/>
          <w:color w:val="000000" w:themeColor="text1"/>
        </w:rPr>
        <w:t>cis</w:t>
      </w:r>
      <w:r w:rsidRPr="00ED2C3B">
        <w:rPr>
          <w:rFonts w:ascii="Arial" w:hAnsi="Arial" w:cs="Arial"/>
          <w:color w:val="000000" w:themeColor="text1"/>
        </w:rPr>
        <w:t>-</w:t>
      </w:r>
      <w:proofErr w:type="spellStart"/>
      <w:r w:rsidRPr="00ED2C3B">
        <w:rPr>
          <w:rFonts w:ascii="Arial" w:hAnsi="Arial" w:cs="Arial"/>
          <w:color w:val="000000" w:themeColor="text1"/>
        </w:rPr>
        <w:t>eQTL</w:t>
      </w:r>
      <w:proofErr w:type="spellEnd"/>
      <w:r w:rsidRPr="00ED2C3B">
        <w:rPr>
          <w:rFonts w:ascii="Arial" w:hAnsi="Arial" w:cs="Arial"/>
          <w:color w:val="000000" w:themeColor="text1"/>
        </w:rPr>
        <w:t xml:space="preserve"> </w:t>
      </w:r>
      <w:r w:rsidRPr="00ED2C3B">
        <w:rPr>
          <w:rFonts w:ascii="Arial" w:hAnsi="Arial" w:cs="Arial"/>
          <w:color w:val="000000" w:themeColor="text1"/>
          <w:shd w:val="clear" w:color="auto" w:fill="FFFFFF"/>
        </w:rPr>
        <w:t>identified in frontal cortex tissue from 416 individuals.</w:t>
      </w:r>
    </w:p>
    <w:p w14:paraId="32984B3A" w14:textId="77777777" w:rsidR="00DC3A2B" w:rsidRPr="00ED2C3B" w:rsidRDefault="00DC3A2B" w:rsidP="00DC3A2B">
      <w:pPr>
        <w:jc w:val="both"/>
        <w:rPr>
          <w:rFonts w:ascii="Arial" w:hAnsi="Arial" w:cs="Arial"/>
          <w:color w:val="000000" w:themeColor="text1"/>
          <w:shd w:val="clear" w:color="auto" w:fill="FFFFFF"/>
        </w:rPr>
      </w:pPr>
      <w:r w:rsidRPr="00ED2C3B">
        <w:rPr>
          <w:rFonts w:ascii="Arial" w:hAnsi="Arial" w:cs="Arial"/>
          <w:b/>
          <w:color w:val="000000" w:themeColor="text1"/>
        </w:rPr>
        <w:t>Supplementary Table 5</w:t>
      </w:r>
      <w:r>
        <w:rPr>
          <w:rFonts w:ascii="Arial" w:hAnsi="Arial" w:cs="Arial"/>
          <w:b/>
          <w:color w:val="000000" w:themeColor="text1"/>
        </w:rPr>
        <w:t>b</w:t>
      </w:r>
      <w:r w:rsidRPr="00ED2C3B">
        <w:rPr>
          <w:rFonts w:ascii="Arial" w:hAnsi="Arial" w:cs="Arial"/>
          <w:color w:val="000000" w:themeColor="text1"/>
        </w:rPr>
        <w:t xml:space="preserve">. Significant </w:t>
      </w:r>
      <w:r w:rsidRPr="00ED2C3B">
        <w:rPr>
          <w:rFonts w:ascii="Arial" w:hAnsi="Arial" w:cs="Arial"/>
          <w:i/>
          <w:color w:val="000000" w:themeColor="text1"/>
          <w:shd w:val="clear" w:color="auto" w:fill="FFFFFF"/>
        </w:rPr>
        <w:t>trans</w:t>
      </w:r>
      <w:r w:rsidRPr="00ED2C3B">
        <w:rPr>
          <w:rFonts w:ascii="Arial" w:hAnsi="Arial" w:cs="Arial"/>
          <w:color w:val="000000" w:themeColor="text1"/>
          <w:shd w:val="clear" w:color="auto" w:fill="FFFFFF"/>
        </w:rPr>
        <w:t>-</w:t>
      </w:r>
      <w:proofErr w:type="spellStart"/>
      <w:r w:rsidRPr="00ED2C3B">
        <w:rPr>
          <w:rFonts w:ascii="Arial" w:hAnsi="Arial" w:cs="Arial"/>
          <w:color w:val="000000" w:themeColor="text1"/>
          <w:shd w:val="clear" w:color="auto" w:fill="FFFFFF"/>
        </w:rPr>
        <w:t>eQTLs</w:t>
      </w:r>
      <w:proofErr w:type="spellEnd"/>
      <w:r w:rsidRPr="00ED2C3B">
        <w:rPr>
          <w:rFonts w:ascii="Arial" w:hAnsi="Arial" w:cs="Arial"/>
          <w:color w:val="000000" w:themeColor="text1"/>
          <w:shd w:val="clear" w:color="auto" w:fill="FFFFFF"/>
        </w:rPr>
        <w:t xml:space="preserve"> identified in frontal cortex tissue from 416 individuals.</w:t>
      </w:r>
    </w:p>
    <w:p w14:paraId="178ABEF9" w14:textId="77777777" w:rsidR="00DC3A2B" w:rsidRPr="00ED2C3B" w:rsidRDefault="00DC3A2B" w:rsidP="00DC3A2B">
      <w:pPr>
        <w:jc w:val="both"/>
        <w:rPr>
          <w:rFonts w:ascii="Arial" w:hAnsi="Arial" w:cs="Arial"/>
          <w:b/>
          <w:color w:val="000000" w:themeColor="text1"/>
          <w:shd w:val="clear" w:color="auto" w:fill="FFFFFF"/>
        </w:rPr>
      </w:pPr>
      <w:r w:rsidRPr="00ED2C3B">
        <w:rPr>
          <w:rFonts w:ascii="Arial" w:hAnsi="Arial" w:cs="Arial"/>
          <w:b/>
          <w:color w:val="000000" w:themeColor="text1"/>
        </w:rPr>
        <w:t>Supplementary Table 6</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 xml:space="preserve">Analysis of colocalization between </w:t>
      </w:r>
      <w:r w:rsidRPr="00ED2C3B">
        <w:rPr>
          <w:rFonts w:ascii="Arial" w:hAnsi="Arial" w:cs="Arial"/>
          <w:i/>
          <w:color w:val="000000" w:themeColor="text1"/>
        </w:rPr>
        <w:t>cis</w:t>
      </w:r>
      <w:r w:rsidRPr="00ED2C3B">
        <w:rPr>
          <w:rFonts w:ascii="Arial" w:hAnsi="Arial" w:cs="Arial"/>
          <w:color w:val="000000" w:themeColor="text1"/>
        </w:rPr>
        <w:t>-</w:t>
      </w:r>
      <w:proofErr w:type="spellStart"/>
      <w:r w:rsidRPr="00ED2C3B">
        <w:rPr>
          <w:rFonts w:ascii="Arial" w:hAnsi="Arial" w:cs="Arial"/>
          <w:color w:val="000000" w:themeColor="text1"/>
        </w:rPr>
        <w:t>pQTLs</w:t>
      </w:r>
      <w:proofErr w:type="spellEnd"/>
      <w:r w:rsidRPr="00ED2C3B">
        <w:rPr>
          <w:rFonts w:ascii="Arial" w:hAnsi="Arial" w:cs="Arial"/>
          <w:color w:val="000000" w:themeColor="text1"/>
        </w:rPr>
        <w:t xml:space="preserve"> and </w:t>
      </w:r>
      <w:r w:rsidRPr="00ED2C3B">
        <w:rPr>
          <w:rFonts w:ascii="Arial" w:hAnsi="Arial" w:cs="Arial"/>
          <w:i/>
          <w:color w:val="000000" w:themeColor="text1"/>
        </w:rPr>
        <w:t>cis</w:t>
      </w:r>
      <w:r w:rsidRPr="00ED2C3B">
        <w:rPr>
          <w:rFonts w:ascii="Arial" w:hAnsi="Arial" w:cs="Arial"/>
          <w:color w:val="000000" w:themeColor="text1"/>
        </w:rPr>
        <w:t>-</w:t>
      </w:r>
      <w:proofErr w:type="spellStart"/>
      <w:r w:rsidRPr="00ED2C3B">
        <w:rPr>
          <w:rFonts w:ascii="Arial" w:hAnsi="Arial" w:cs="Arial"/>
          <w:color w:val="000000" w:themeColor="text1"/>
        </w:rPr>
        <w:t>eQTLs</w:t>
      </w:r>
      <w:proofErr w:type="spellEnd"/>
      <w:r w:rsidRPr="00ED2C3B">
        <w:rPr>
          <w:rFonts w:ascii="Arial" w:hAnsi="Arial" w:cs="Arial"/>
          <w:color w:val="000000" w:themeColor="text1"/>
        </w:rPr>
        <w:t>.</w:t>
      </w:r>
    </w:p>
    <w:p w14:paraId="40CD1433" w14:textId="77777777" w:rsidR="00DC3A2B" w:rsidRPr="00ED2C3B" w:rsidRDefault="00DC3A2B" w:rsidP="00DC3A2B">
      <w:pPr>
        <w:jc w:val="both"/>
        <w:rPr>
          <w:rFonts w:ascii="Arial" w:hAnsi="Arial" w:cs="Arial"/>
          <w:b/>
          <w:color w:val="000000" w:themeColor="text1"/>
          <w:shd w:val="clear" w:color="auto" w:fill="FFFFFF"/>
        </w:rPr>
      </w:pPr>
      <w:r w:rsidRPr="00ED2C3B">
        <w:rPr>
          <w:rFonts w:ascii="Arial" w:hAnsi="Arial" w:cs="Arial"/>
          <w:b/>
          <w:color w:val="000000" w:themeColor="text1"/>
        </w:rPr>
        <w:t>Supplementary Table 7</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Transcript-independent and transcript-dependent regulations identified by the mediation analysis.</w:t>
      </w:r>
    </w:p>
    <w:p w14:paraId="168CB5C8" w14:textId="77777777" w:rsidR="00DC3A2B" w:rsidRPr="00ED2C3B" w:rsidRDefault="00DC3A2B" w:rsidP="00DC3A2B">
      <w:pPr>
        <w:jc w:val="both"/>
        <w:rPr>
          <w:rFonts w:ascii="Arial" w:hAnsi="Arial" w:cs="Arial"/>
          <w:color w:val="000000" w:themeColor="text1"/>
        </w:rPr>
      </w:pPr>
      <w:r w:rsidRPr="00ED2C3B">
        <w:rPr>
          <w:rFonts w:ascii="Arial" w:hAnsi="Arial" w:cs="Arial"/>
          <w:b/>
          <w:color w:val="000000" w:themeColor="text1"/>
        </w:rPr>
        <w:t>Supplementary Table 8</w:t>
      </w:r>
      <w:r>
        <w:rPr>
          <w:rFonts w:ascii="Arial" w:hAnsi="Arial" w:cs="Arial"/>
          <w:b/>
          <w:color w:val="000000" w:themeColor="text1"/>
        </w:rPr>
        <w:t>a</w:t>
      </w:r>
      <w:r w:rsidRPr="00ED2C3B">
        <w:rPr>
          <w:rFonts w:ascii="Arial" w:hAnsi="Arial" w:cs="Arial"/>
          <w:color w:val="000000" w:themeColor="text1"/>
        </w:rPr>
        <w:t>.</w:t>
      </w:r>
      <w:r w:rsidRPr="00ED2C3B">
        <w:rPr>
          <w:rFonts w:ascii="Arial" w:hAnsi="Arial" w:cs="Arial"/>
        </w:rPr>
        <w:t xml:space="preserve"> </w:t>
      </w:r>
      <w:proofErr w:type="spellStart"/>
      <w:r w:rsidRPr="00ED2C3B">
        <w:rPr>
          <w:rFonts w:ascii="Arial" w:hAnsi="Arial" w:cs="Arial"/>
          <w:color w:val="000000" w:themeColor="text1"/>
        </w:rPr>
        <w:t>pGenes</w:t>
      </w:r>
      <w:proofErr w:type="spellEnd"/>
      <w:r w:rsidRPr="00ED2C3B">
        <w:rPr>
          <w:rFonts w:ascii="Arial" w:hAnsi="Arial" w:cs="Arial"/>
          <w:color w:val="000000" w:themeColor="text1"/>
        </w:rPr>
        <w:t xml:space="preserve"> identified as causal risk genes for SCZ GWAS by the SMR analysis.</w:t>
      </w:r>
    </w:p>
    <w:p w14:paraId="2F26778C" w14:textId="77777777" w:rsidR="00DC3A2B" w:rsidRPr="00ED2C3B" w:rsidRDefault="00DC3A2B" w:rsidP="00DC3A2B">
      <w:pPr>
        <w:jc w:val="both"/>
        <w:rPr>
          <w:rFonts w:ascii="Arial" w:hAnsi="Arial" w:cs="Arial"/>
          <w:b/>
          <w:color w:val="000000" w:themeColor="text1"/>
          <w:shd w:val="clear" w:color="auto" w:fill="FFFFFF"/>
        </w:rPr>
      </w:pPr>
      <w:r w:rsidRPr="00ED2C3B">
        <w:rPr>
          <w:rFonts w:ascii="Arial" w:hAnsi="Arial" w:cs="Arial"/>
          <w:b/>
          <w:color w:val="000000" w:themeColor="text1"/>
        </w:rPr>
        <w:t>Supplementary Table 8</w:t>
      </w:r>
      <w:r>
        <w:rPr>
          <w:rFonts w:ascii="Arial" w:hAnsi="Arial" w:cs="Arial"/>
          <w:b/>
          <w:color w:val="000000" w:themeColor="text1"/>
        </w:rPr>
        <w:t>b</w:t>
      </w:r>
      <w:r w:rsidRPr="00ED2C3B">
        <w:rPr>
          <w:rFonts w:ascii="Arial" w:hAnsi="Arial" w:cs="Arial"/>
          <w:color w:val="000000" w:themeColor="text1"/>
        </w:rPr>
        <w:t>.</w:t>
      </w:r>
      <w:r w:rsidRPr="00ED2C3B">
        <w:rPr>
          <w:rFonts w:ascii="Arial" w:hAnsi="Arial" w:cs="Arial"/>
        </w:rPr>
        <w:t xml:space="preserve"> </w:t>
      </w:r>
      <w:proofErr w:type="spellStart"/>
      <w:r w:rsidRPr="00ED2C3B">
        <w:rPr>
          <w:rFonts w:ascii="Arial" w:hAnsi="Arial" w:cs="Arial"/>
          <w:color w:val="000000" w:themeColor="text1"/>
        </w:rPr>
        <w:t>eGenes</w:t>
      </w:r>
      <w:proofErr w:type="spellEnd"/>
      <w:r w:rsidRPr="00ED2C3B">
        <w:rPr>
          <w:rFonts w:ascii="Arial" w:hAnsi="Arial" w:cs="Arial"/>
          <w:color w:val="000000" w:themeColor="text1"/>
        </w:rPr>
        <w:t xml:space="preserve"> identified as causal risk genes for SCZ GWAS by the SMR analysis.</w:t>
      </w:r>
    </w:p>
    <w:p w14:paraId="71C5110B" w14:textId="77777777" w:rsidR="00DC3A2B" w:rsidRPr="00ED2C3B" w:rsidRDefault="00DC3A2B" w:rsidP="00DC3A2B">
      <w:pPr>
        <w:jc w:val="both"/>
        <w:rPr>
          <w:rFonts w:ascii="Arial" w:hAnsi="Arial" w:cs="Arial"/>
          <w:color w:val="000000" w:themeColor="text1"/>
        </w:rPr>
      </w:pPr>
      <w:r w:rsidRPr="00ED2C3B">
        <w:rPr>
          <w:rFonts w:ascii="Arial" w:hAnsi="Arial" w:cs="Arial"/>
          <w:b/>
          <w:color w:val="000000" w:themeColor="text1"/>
        </w:rPr>
        <w:t>Supplementary Table 9</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Integrating multi-</w:t>
      </w:r>
      <w:proofErr w:type="spellStart"/>
      <w:r w:rsidRPr="00ED2C3B">
        <w:rPr>
          <w:rFonts w:ascii="Arial" w:hAnsi="Arial" w:cs="Arial"/>
          <w:color w:val="000000" w:themeColor="text1"/>
        </w:rPr>
        <w:t>omic</w:t>
      </w:r>
      <w:proofErr w:type="spellEnd"/>
      <w:r w:rsidRPr="00ED2C3B">
        <w:rPr>
          <w:rFonts w:ascii="Arial" w:hAnsi="Arial" w:cs="Arial"/>
          <w:color w:val="000000" w:themeColor="text1"/>
        </w:rPr>
        <w:t xml:space="preserve"> data sets to prioritize candidate proteins for SCZ GWAS loci.</w:t>
      </w:r>
    </w:p>
    <w:p w14:paraId="302BD55F" w14:textId="77777777" w:rsidR="00DC3A2B" w:rsidRPr="00ED2C3B" w:rsidRDefault="00DC3A2B" w:rsidP="00DC3A2B">
      <w:pPr>
        <w:jc w:val="both"/>
        <w:rPr>
          <w:rFonts w:ascii="Arial" w:hAnsi="Arial" w:cs="Arial"/>
          <w:b/>
          <w:color w:val="000000" w:themeColor="text1"/>
          <w:shd w:val="clear" w:color="auto" w:fill="FFFFFF"/>
        </w:rPr>
      </w:pPr>
      <w:r w:rsidRPr="00ED2C3B">
        <w:rPr>
          <w:rFonts w:ascii="Arial" w:hAnsi="Arial" w:cs="Arial"/>
          <w:b/>
          <w:color w:val="000000" w:themeColor="text1"/>
        </w:rPr>
        <w:t>Supplementary Table 10</w:t>
      </w:r>
      <w:r w:rsidRPr="00ED2C3B">
        <w:rPr>
          <w:rFonts w:ascii="Arial" w:hAnsi="Arial" w:cs="Arial"/>
          <w:color w:val="000000" w:themeColor="text1"/>
        </w:rPr>
        <w:t>.</w:t>
      </w:r>
      <w:r w:rsidRPr="00ED2C3B">
        <w:rPr>
          <w:rFonts w:ascii="Arial" w:hAnsi="Arial" w:cs="Arial"/>
        </w:rPr>
        <w:t xml:space="preserve"> </w:t>
      </w:r>
      <w:r w:rsidRPr="00ED2C3B">
        <w:rPr>
          <w:rFonts w:ascii="Arial" w:hAnsi="Arial" w:cs="Arial"/>
          <w:color w:val="000000" w:themeColor="text1"/>
        </w:rPr>
        <w:t>SCZ risk genes collected from 9 published papers.</w:t>
      </w:r>
    </w:p>
    <w:p w14:paraId="1CA57974" w14:textId="77777777" w:rsidR="00DC3A2B" w:rsidRPr="00ED2C3B" w:rsidRDefault="00DC3A2B" w:rsidP="00DC3A2B">
      <w:pPr>
        <w:rPr>
          <w:rFonts w:ascii="Arial" w:hAnsi="Arial" w:cs="Arial"/>
          <w:b/>
          <w:color w:val="000000" w:themeColor="text1"/>
          <w:shd w:val="clear" w:color="auto" w:fill="FFFFFF"/>
        </w:rPr>
      </w:pPr>
    </w:p>
    <w:p w14:paraId="133105C0" w14:textId="77777777" w:rsidR="00DC3A2B" w:rsidRPr="00ED2C3B" w:rsidRDefault="00DC3A2B" w:rsidP="00DC3A2B">
      <w:pPr>
        <w:rPr>
          <w:rFonts w:ascii="Arial" w:hAnsi="Arial" w:cs="Arial"/>
          <w:b/>
          <w:color w:val="000000" w:themeColor="text1"/>
          <w:shd w:val="clear" w:color="auto" w:fill="FFFFFF"/>
        </w:rPr>
      </w:pPr>
      <w:r w:rsidRPr="00ED2C3B">
        <w:rPr>
          <w:rFonts w:ascii="Arial" w:hAnsi="Arial" w:cs="Arial"/>
          <w:b/>
          <w:color w:val="000000" w:themeColor="text1"/>
          <w:shd w:val="clear" w:color="auto" w:fill="FFFFFF"/>
        </w:rPr>
        <w:br w:type="page"/>
      </w:r>
    </w:p>
    <w:p w14:paraId="5AB6497A" w14:textId="77777777" w:rsidR="00DC3A2B" w:rsidRPr="00ED2C3B" w:rsidRDefault="00DC3A2B" w:rsidP="00DC3A2B">
      <w:pPr>
        <w:rPr>
          <w:rFonts w:ascii="Arial" w:hAnsi="Arial" w:cs="Arial"/>
          <w:b/>
          <w:noProof/>
          <w:color w:val="000000" w:themeColor="text1"/>
          <w:shd w:val="clear" w:color="auto" w:fill="FFFFFF"/>
        </w:rPr>
      </w:pPr>
      <w:r w:rsidRPr="00ED2C3B">
        <w:rPr>
          <w:rFonts w:ascii="Arial" w:hAnsi="Arial" w:cs="Arial"/>
          <w:b/>
          <w:noProof/>
          <w:color w:val="000000" w:themeColor="text1"/>
          <w:shd w:val="clear" w:color="auto" w:fill="FFFFFF"/>
        </w:rPr>
        <w:lastRenderedPageBreak/>
        <w:drawing>
          <wp:inline distT="0" distB="0" distL="0" distR="0" wp14:anchorId="4087201F" wp14:editId="1AE81E94">
            <wp:extent cx="5943600" cy="2116455"/>
            <wp:effectExtent l="0" t="0" r="0" b="0"/>
            <wp:docPr id="36" name="Picture 36"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116455"/>
                    </a:xfrm>
                    <a:prstGeom prst="rect">
                      <a:avLst/>
                    </a:prstGeom>
                  </pic:spPr>
                </pic:pic>
              </a:graphicData>
            </a:graphic>
          </wp:inline>
        </w:drawing>
      </w:r>
    </w:p>
    <w:p w14:paraId="1E2DA60A" w14:textId="77777777" w:rsidR="00DC3A2B" w:rsidRPr="00ED2C3B" w:rsidRDefault="00DC3A2B" w:rsidP="00DC3A2B">
      <w:pPr>
        <w:rPr>
          <w:rFonts w:ascii="Arial" w:hAnsi="Arial" w:cs="Arial"/>
          <w:b/>
          <w:noProof/>
          <w:color w:val="000000" w:themeColor="text1"/>
          <w:shd w:val="clear" w:color="auto" w:fill="FFFFFF"/>
        </w:rPr>
      </w:pPr>
      <w:r>
        <w:rPr>
          <w:rFonts w:ascii="Arial" w:hAnsi="Arial" w:cs="Arial"/>
          <w:b/>
          <w:noProof/>
          <w:color w:val="000000" w:themeColor="text1"/>
          <w:shd w:val="clear" w:color="auto" w:fill="FFFFFF"/>
        </w:rPr>
        <w:t xml:space="preserve">Extended Data Fig. </w:t>
      </w:r>
      <w:r w:rsidRPr="00ED2C3B">
        <w:rPr>
          <w:rFonts w:ascii="Arial" w:hAnsi="Arial" w:cs="Arial"/>
          <w:b/>
          <w:noProof/>
          <w:color w:val="000000" w:themeColor="text1"/>
          <w:shd w:val="clear" w:color="auto" w:fill="FFFFFF"/>
        </w:rPr>
        <w:t xml:space="preserve">1. </w:t>
      </w:r>
      <w:r w:rsidRPr="00ED2C3B">
        <w:rPr>
          <w:rFonts w:ascii="Arial" w:hAnsi="Arial" w:cs="Arial"/>
          <w:b/>
          <w:color w:val="000000" w:themeColor="text1"/>
        </w:rPr>
        <w:t xml:space="preserve">Functional terms enriched in highly and lowly variable proteins.  </w:t>
      </w:r>
    </w:p>
    <w:p w14:paraId="58478381" w14:textId="77777777" w:rsidR="00DC3A2B" w:rsidRPr="00ED2C3B" w:rsidRDefault="00DC3A2B" w:rsidP="00DC3A2B">
      <w:pPr>
        <w:rPr>
          <w:rFonts w:ascii="Arial" w:hAnsi="Arial" w:cs="Arial"/>
          <w:b/>
          <w:noProof/>
          <w:color w:val="000000" w:themeColor="text1"/>
          <w:shd w:val="clear" w:color="auto" w:fill="FFFFFF"/>
        </w:rPr>
      </w:pPr>
    </w:p>
    <w:p w14:paraId="4A8CDCB4" w14:textId="77777777" w:rsidR="00DC3A2B" w:rsidRPr="00ED2C3B" w:rsidRDefault="00DC3A2B" w:rsidP="00DC3A2B">
      <w:pPr>
        <w:rPr>
          <w:rFonts w:ascii="Arial" w:hAnsi="Arial" w:cs="Arial"/>
          <w:b/>
          <w:noProof/>
          <w:color w:val="000000" w:themeColor="text1"/>
          <w:shd w:val="clear" w:color="auto" w:fill="FFFFFF"/>
        </w:rPr>
      </w:pPr>
      <w:r w:rsidRPr="00ED2C3B">
        <w:rPr>
          <w:rFonts w:ascii="Arial" w:hAnsi="Arial" w:cs="Arial"/>
          <w:b/>
          <w:noProof/>
          <w:color w:val="000000" w:themeColor="text1"/>
          <w:shd w:val="clear" w:color="auto" w:fill="FFFFFF"/>
        </w:rPr>
        <w:br w:type="page"/>
      </w:r>
    </w:p>
    <w:p w14:paraId="18FBD45D" w14:textId="77777777" w:rsidR="00DC3A2B" w:rsidRPr="00ED2C3B" w:rsidRDefault="00DC3A2B" w:rsidP="00DC3A2B">
      <w:pPr>
        <w:rPr>
          <w:rFonts w:ascii="Arial" w:hAnsi="Arial" w:cs="Arial"/>
          <w:b/>
          <w:color w:val="000000" w:themeColor="text1"/>
          <w:shd w:val="clear" w:color="auto" w:fill="FFFFFF"/>
        </w:rPr>
      </w:pPr>
      <w:r w:rsidRPr="00ED2C3B">
        <w:rPr>
          <w:rFonts w:ascii="Arial" w:hAnsi="Arial" w:cs="Arial"/>
          <w:b/>
          <w:noProof/>
          <w:color w:val="000000" w:themeColor="text1"/>
          <w:shd w:val="clear" w:color="auto" w:fill="FFFFFF"/>
        </w:rPr>
        <w:lastRenderedPageBreak/>
        <w:drawing>
          <wp:inline distT="0" distB="0" distL="0" distR="0" wp14:anchorId="55E9DB05" wp14:editId="0784450F">
            <wp:extent cx="4898136" cy="4867656"/>
            <wp:effectExtent l="0" t="0" r="0" b="9525"/>
            <wp:docPr id="35" name="Picture 3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picture containing dia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98136" cy="4867656"/>
                    </a:xfrm>
                    <a:prstGeom prst="rect">
                      <a:avLst/>
                    </a:prstGeom>
                  </pic:spPr>
                </pic:pic>
              </a:graphicData>
            </a:graphic>
          </wp:inline>
        </w:drawing>
      </w:r>
    </w:p>
    <w:p w14:paraId="100EA7A4" w14:textId="77777777" w:rsidR="00DC3A2B" w:rsidRPr="00ED2C3B" w:rsidRDefault="00DC3A2B" w:rsidP="00DC3A2B">
      <w:pPr>
        <w:jc w:val="both"/>
        <w:rPr>
          <w:rFonts w:ascii="Arial" w:hAnsi="Arial" w:cs="Arial"/>
          <w:color w:val="000000" w:themeColor="text1"/>
        </w:rPr>
      </w:pPr>
      <w:r>
        <w:rPr>
          <w:rFonts w:ascii="Arial" w:hAnsi="Arial" w:cs="Arial"/>
          <w:b/>
          <w:color w:val="000000" w:themeColor="text1"/>
          <w:shd w:val="clear" w:color="auto" w:fill="FFFFFF"/>
        </w:rPr>
        <w:t xml:space="preserve">Extended Data Fig. </w:t>
      </w:r>
      <w:r w:rsidRPr="00ED2C3B">
        <w:rPr>
          <w:rFonts w:ascii="Arial" w:hAnsi="Arial" w:cs="Arial"/>
          <w:b/>
          <w:color w:val="000000" w:themeColor="text1"/>
          <w:shd w:val="clear" w:color="auto" w:fill="FFFFFF"/>
        </w:rPr>
        <w:t xml:space="preserve">2. Controlling for potential confounding variables </w:t>
      </w:r>
      <w:r w:rsidRPr="00ED2C3B">
        <w:rPr>
          <w:rFonts w:ascii="Arial" w:hAnsi="Arial" w:cs="Arial"/>
          <w:b/>
          <w:color w:val="000000" w:themeColor="text1"/>
        </w:rPr>
        <w:t>in proteomic data.</w:t>
      </w:r>
      <w:r w:rsidRPr="00ED2C3B">
        <w:rPr>
          <w:rFonts w:ascii="Arial" w:hAnsi="Arial" w:cs="Arial"/>
          <w:color w:val="000000" w:themeColor="text1"/>
        </w:rPr>
        <w:t xml:space="preserve"> </w:t>
      </w:r>
      <w:r>
        <w:rPr>
          <w:rFonts w:ascii="Arial" w:hAnsi="Arial" w:cs="Arial"/>
          <w:color w:val="000000" w:themeColor="text1"/>
        </w:rPr>
        <w:t xml:space="preserve"> </w:t>
      </w:r>
      <w:r w:rsidRPr="00C130E1">
        <w:rPr>
          <w:rFonts w:ascii="Arial" w:hAnsi="Arial" w:cs="Arial"/>
          <w:b/>
          <w:color w:val="000000" w:themeColor="text1"/>
        </w:rPr>
        <w:t>a</w:t>
      </w:r>
      <w:r>
        <w:rPr>
          <w:rFonts w:ascii="Arial" w:hAnsi="Arial" w:cs="Arial"/>
          <w:color w:val="000000" w:themeColor="text1"/>
        </w:rPr>
        <w:t>,</w:t>
      </w:r>
      <w:r w:rsidRPr="00ED2C3B">
        <w:rPr>
          <w:rFonts w:ascii="Arial" w:hAnsi="Arial" w:cs="Arial"/>
          <w:color w:val="000000" w:themeColor="text1"/>
        </w:rPr>
        <w:t xml:space="preserve"> Heatmap showing correlations between the 268 samples before controlling for the confounding factors. The diagonal line in the plot shows </w:t>
      </w:r>
      <w:r>
        <w:rPr>
          <w:rFonts w:ascii="Arial" w:hAnsi="Arial" w:cs="Arial"/>
          <w:color w:val="000000" w:themeColor="text1"/>
        </w:rPr>
        <w:t xml:space="preserve">the </w:t>
      </w:r>
      <w:r w:rsidRPr="00ED2C3B">
        <w:rPr>
          <w:rFonts w:ascii="Arial" w:hAnsi="Arial" w:cs="Arial"/>
          <w:color w:val="000000" w:themeColor="text1"/>
        </w:rPr>
        <w:t xml:space="preserve">self-correlation of each sample. </w:t>
      </w:r>
      <w:r w:rsidRPr="00C130E1">
        <w:rPr>
          <w:rFonts w:ascii="Arial" w:hAnsi="Arial" w:cs="Arial"/>
          <w:b/>
          <w:color w:val="000000" w:themeColor="text1"/>
        </w:rPr>
        <w:t>b</w:t>
      </w:r>
      <w:r>
        <w:rPr>
          <w:rFonts w:ascii="Arial" w:hAnsi="Arial" w:cs="Arial"/>
          <w:color w:val="000000" w:themeColor="text1"/>
        </w:rPr>
        <w:t>,</w:t>
      </w:r>
      <w:r w:rsidRPr="00ED2C3B">
        <w:rPr>
          <w:rFonts w:ascii="Arial" w:hAnsi="Arial" w:cs="Arial"/>
          <w:color w:val="000000" w:themeColor="text1"/>
        </w:rPr>
        <w:t xml:space="preserve"> </w:t>
      </w:r>
      <w:r w:rsidRPr="00ED2C3B">
        <w:rPr>
          <w:rFonts w:ascii="Arial" w:hAnsi="Arial" w:cs="Arial"/>
          <w:color w:val="000000" w:themeColor="text1"/>
          <w:shd w:val="clear" w:color="auto" w:fill="FFFFFF"/>
        </w:rPr>
        <w:t xml:space="preserve">Determining the number of hidden factors to remove potential confounders using the probabilistic estimation of expression residuals (PEER) program. The </w:t>
      </w:r>
      <w:r w:rsidRPr="00ED2C3B">
        <w:rPr>
          <w:rFonts w:ascii="Arial" w:hAnsi="Arial" w:cs="Arial"/>
          <w:i/>
          <w:color w:val="000000" w:themeColor="text1"/>
          <w:shd w:val="clear" w:color="auto" w:fill="FFFFFF"/>
        </w:rPr>
        <w:t>x</w:t>
      </w:r>
      <w:r w:rsidRPr="00ED2C3B">
        <w:rPr>
          <w:rFonts w:ascii="Arial" w:hAnsi="Arial" w:cs="Arial"/>
          <w:color w:val="000000" w:themeColor="text1"/>
          <w:shd w:val="clear" w:color="auto" w:fill="FFFFFF"/>
        </w:rPr>
        <w:t xml:space="preserve">-axis represents the number of controlled factors, </w:t>
      </w:r>
      <w:r w:rsidRPr="00ED2C3B">
        <w:rPr>
          <w:rFonts w:ascii="Arial" w:hAnsi="Arial" w:cs="Arial"/>
          <w:i/>
          <w:color w:val="000000" w:themeColor="text1"/>
          <w:shd w:val="clear" w:color="auto" w:fill="FFFFFF"/>
        </w:rPr>
        <w:t>y</w:t>
      </w:r>
      <w:r w:rsidRPr="00ED2C3B">
        <w:rPr>
          <w:rFonts w:ascii="Arial" w:hAnsi="Arial" w:cs="Arial"/>
          <w:color w:val="000000" w:themeColor="text1"/>
          <w:shd w:val="clear" w:color="auto" w:fill="FFFFFF"/>
        </w:rPr>
        <w:t xml:space="preserve">-axis represents remained hidden variance in gene expression levels. The red node means the selected number of controlled factors by the PEER program. </w:t>
      </w:r>
      <w:r w:rsidRPr="00C130E1">
        <w:rPr>
          <w:rFonts w:ascii="Arial" w:hAnsi="Arial" w:cs="Arial"/>
          <w:b/>
          <w:color w:val="000000" w:themeColor="text1"/>
        </w:rPr>
        <w:t>c</w:t>
      </w:r>
      <w:r>
        <w:rPr>
          <w:rFonts w:ascii="Arial" w:hAnsi="Arial" w:cs="Arial"/>
          <w:color w:val="000000" w:themeColor="text1"/>
        </w:rPr>
        <w:t>,</w:t>
      </w:r>
      <w:r w:rsidRPr="00ED2C3B">
        <w:rPr>
          <w:rFonts w:ascii="Arial" w:hAnsi="Arial" w:cs="Arial"/>
          <w:color w:val="000000" w:themeColor="text1"/>
        </w:rPr>
        <w:t xml:space="preserve"> Heatmap showing low correlations between samples after controlling for the confounding factors. </w:t>
      </w:r>
      <w:r w:rsidRPr="00C130E1">
        <w:rPr>
          <w:rFonts w:ascii="Arial" w:hAnsi="Arial" w:cs="Arial"/>
          <w:b/>
          <w:color w:val="000000" w:themeColor="text1"/>
        </w:rPr>
        <w:t>d</w:t>
      </w:r>
      <w:r>
        <w:rPr>
          <w:rFonts w:ascii="Arial" w:hAnsi="Arial" w:cs="Arial"/>
          <w:color w:val="000000" w:themeColor="text1"/>
        </w:rPr>
        <w:t>,</w:t>
      </w:r>
      <w:r w:rsidRPr="00ED2C3B">
        <w:rPr>
          <w:rFonts w:ascii="Arial" w:hAnsi="Arial" w:cs="Arial"/>
          <w:color w:val="000000" w:themeColor="text1"/>
        </w:rPr>
        <w:t xml:space="preserve"> </w:t>
      </w:r>
      <w:proofErr w:type="gramStart"/>
      <w:r w:rsidRPr="00ED2C3B">
        <w:rPr>
          <w:rFonts w:ascii="Arial" w:hAnsi="Arial" w:cs="Arial"/>
          <w:color w:val="000000" w:themeColor="text1"/>
        </w:rPr>
        <w:t>Four</w:t>
      </w:r>
      <w:proofErr w:type="gramEnd"/>
      <w:r w:rsidRPr="00ED2C3B">
        <w:rPr>
          <w:rFonts w:ascii="Arial" w:hAnsi="Arial" w:cs="Arial"/>
          <w:color w:val="000000" w:themeColor="text1"/>
        </w:rPr>
        <w:t xml:space="preserve"> density plots showing the distributions of the correlation between </w:t>
      </w:r>
      <w:r>
        <w:rPr>
          <w:rFonts w:ascii="Arial" w:hAnsi="Arial" w:cs="Arial"/>
          <w:color w:val="000000" w:themeColor="text1"/>
        </w:rPr>
        <w:t xml:space="preserve">the </w:t>
      </w:r>
      <w:r w:rsidRPr="00ED2C3B">
        <w:rPr>
          <w:rFonts w:ascii="Arial" w:hAnsi="Arial" w:cs="Arial"/>
          <w:color w:val="000000" w:themeColor="text1"/>
        </w:rPr>
        <w:t xml:space="preserve">expression level of each protein and four known confounding factors before (black) and after (red) the PEER correction. For sample quality and brain bank, the correlations were no longer significant after adjustment for confounding factors. </w:t>
      </w:r>
      <w:bookmarkStart w:id="0" w:name="OLE_LINK34"/>
      <w:bookmarkStart w:id="1" w:name="OLE_LINK35"/>
    </w:p>
    <w:p w14:paraId="1D41E65E" w14:textId="77777777" w:rsidR="00DC3A2B" w:rsidRPr="00ED2C3B" w:rsidRDefault="00DC3A2B" w:rsidP="00DC3A2B">
      <w:pPr>
        <w:rPr>
          <w:rFonts w:ascii="Arial" w:hAnsi="Arial" w:cs="Arial"/>
          <w:color w:val="000000" w:themeColor="text1"/>
          <w:shd w:val="clear" w:color="auto" w:fill="FFFFFF"/>
        </w:rPr>
      </w:pPr>
    </w:p>
    <w:bookmarkEnd w:id="0"/>
    <w:bookmarkEnd w:id="1"/>
    <w:p w14:paraId="042F68F0" w14:textId="77777777" w:rsidR="00DC3A2B" w:rsidRPr="00ED2C3B" w:rsidRDefault="00DC3A2B" w:rsidP="00DC3A2B">
      <w:pPr>
        <w:rPr>
          <w:rFonts w:ascii="Arial" w:hAnsi="Arial" w:cs="Arial"/>
          <w:b/>
          <w:color w:val="000000" w:themeColor="text1"/>
        </w:rPr>
      </w:pPr>
      <w:r w:rsidRPr="00ED2C3B">
        <w:rPr>
          <w:rFonts w:ascii="Arial" w:hAnsi="Arial" w:cs="Arial"/>
          <w:b/>
          <w:color w:val="000000" w:themeColor="text1"/>
        </w:rPr>
        <w:br w:type="page"/>
      </w:r>
    </w:p>
    <w:p w14:paraId="29D968ED" w14:textId="77777777" w:rsidR="00DC3A2B" w:rsidRPr="00ED2C3B" w:rsidRDefault="00DC3A2B" w:rsidP="00DC3A2B">
      <w:pPr>
        <w:rPr>
          <w:rFonts w:ascii="Arial" w:hAnsi="Arial" w:cs="Arial"/>
          <w:b/>
          <w:color w:val="000000" w:themeColor="text1"/>
        </w:rPr>
      </w:pPr>
      <w:r w:rsidRPr="00ED2C3B">
        <w:rPr>
          <w:rFonts w:ascii="Arial" w:hAnsi="Arial" w:cs="Arial"/>
          <w:b/>
          <w:noProof/>
          <w:color w:val="000000" w:themeColor="text1"/>
        </w:rPr>
        <w:lastRenderedPageBreak/>
        <w:drawing>
          <wp:inline distT="0" distB="0" distL="0" distR="0" wp14:anchorId="7859F5AF" wp14:editId="2E334558">
            <wp:extent cx="5044440" cy="2066544"/>
            <wp:effectExtent l="0" t="0" r="381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44440" cy="2066544"/>
                    </a:xfrm>
                    <a:prstGeom prst="rect">
                      <a:avLst/>
                    </a:prstGeom>
                  </pic:spPr>
                </pic:pic>
              </a:graphicData>
            </a:graphic>
          </wp:inline>
        </w:drawing>
      </w:r>
    </w:p>
    <w:p w14:paraId="149B063F" w14:textId="77777777" w:rsidR="00DC3A2B" w:rsidRPr="00ED2C3B" w:rsidRDefault="00DC3A2B" w:rsidP="00DC3A2B">
      <w:pPr>
        <w:rPr>
          <w:rFonts w:ascii="Arial" w:hAnsi="Arial" w:cs="Arial"/>
          <w:b/>
          <w:color w:val="000000" w:themeColor="text1"/>
        </w:rPr>
      </w:pPr>
      <w:r>
        <w:rPr>
          <w:rFonts w:ascii="Arial" w:hAnsi="Arial" w:cs="Arial"/>
          <w:b/>
          <w:color w:val="000000" w:themeColor="text1"/>
        </w:rPr>
        <w:t xml:space="preserve">Extended Data Fig. </w:t>
      </w:r>
      <w:r w:rsidRPr="00ED2C3B">
        <w:rPr>
          <w:rFonts w:ascii="Arial" w:hAnsi="Arial" w:cs="Arial"/>
          <w:b/>
          <w:color w:val="000000" w:themeColor="text1"/>
        </w:rPr>
        <w:t xml:space="preserve">3. Workflow of the linkage analysis of genome-wide transcriptome and proteome. </w:t>
      </w:r>
    </w:p>
    <w:p w14:paraId="1A4B5091" w14:textId="77777777" w:rsidR="00DC3A2B" w:rsidRPr="00ED2C3B" w:rsidRDefault="00DC3A2B" w:rsidP="00DC3A2B">
      <w:pPr>
        <w:rPr>
          <w:rFonts w:ascii="Arial" w:hAnsi="Arial" w:cs="Arial"/>
          <w:color w:val="000000" w:themeColor="text1"/>
        </w:rPr>
      </w:pPr>
      <w:r w:rsidRPr="00ED2C3B">
        <w:rPr>
          <w:rFonts w:ascii="Arial" w:hAnsi="Arial" w:cs="Arial"/>
          <w:color w:val="000000" w:themeColor="text1"/>
        </w:rPr>
        <w:br w:type="page"/>
      </w:r>
    </w:p>
    <w:p w14:paraId="565E8E8F" w14:textId="77777777" w:rsidR="00DC3A2B" w:rsidRPr="00ED2C3B" w:rsidRDefault="00DC3A2B" w:rsidP="00DC3A2B">
      <w:pPr>
        <w:rPr>
          <w:rFonts w:ascii="Arial" w:hAnsi="Arial" w:cs="Arial"/>
          <w:b/>
          <w:color w:val="000000" w:themeColor="text1"/>
        </w:rPr>
      </w:pPr>
      <w:r w:rsidRPr="00ED2C3B">
        <w:rPr>
          <w:rFonts w:ascii="Arial" w:hAnsi="Arial" w:cs="Arial"/>
          <w:b/>
          <w:noProof/>
          <w:color w:val="000000" w:themeColor="text1"/>
        </w:rPr>
        <w:lastRenderedPageBreak/>
        <w:drawing>
          <wp:inline distT="0" distB="0" distL="0" distR="0" wp14:anchorId="7FF803BA" wp14:editId="68B3F0B4">
            <wp:extent cx="2432304" cy="2538984"/>
            <wp:effectExtent l="0" t="0" r="6350" b="0"/>
            <wp:docPr id="33" name="Picture 33" descr="Chart, radar chart,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 radar chart, sunburst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32304" cy="2538984"/>
                    </a:xfrm>
                    <a:prstGeom prst="rect">
                      <a:avLst/>
                    </a:prstGeom>
                  </pic:spPr>
                </pic:pic>
              </a:graphicData>
            </a:graphic>
          </wp:inline>
        </w:drawing>
      </w:r>
    </w:p>
    <w:p w14:paraId="048FF385" w14:textId="77777777" w:rsidR="00DC3A2B" w:rsidRPr="00ED2C3B" w:rsidRDefault="00DC3A2B" w:rsidP="00DC3A2B">
      <w:pPr>
        <w:rPr>
          <w:rFonts w:ascii="Arial" w:hAnsi="Arial" w:cs="Arial"/>
          <w:b/>
          <w:color w:val="000000" w:themeColor="text1"/>
        </w:rPr>
      </w:pPr>
      <w:r>
        <w:rPr>
          <w:rFonts w:ascii="Arial" w:hAnsi="Arial" w:cs="Arial"/>
          <w:b/>
          <w:color w:val="000000" w:themeColor="text1"/>
        </w:rPr>
        <w:t xml:space="preserve">Extended Data Fig. </w:t>
      </w:r>
      <w:r w:rsidRPr="00ED2C3B">
        <w:rPr>
          <w:rFonts w:ascii="Arial" w:hAnsi="Arial" w:cs="Arial"/>
          <w:b/>
          <w:color w:val="000000" w:themeColor="text1"/>
        </w:rPr>
        <w:t xml:space="preserve">4. </w:t>
      </w:r>
      <w:proofErr w:type="spellStart"/>
      <w:r w:rsidRPr="00ED2C3B">
        <w:rPr>
          <w:rFonts w:ascii="Arial" w:hAnsi="Arial" w:cs="Arial"/>
          <w:b/>
          <w:color w:val="000000" w:themeColor="text1"/>
        </w:rPr>
        <w:t>Circos</w:t>
      </w:r>
      <w:proofErr w:type="spellEnd"/>
      <w:r w:rsidRPr="00ED2C3B">
        <w:rPr>
          <w:rFonts w:ascii="Arial" w:hAnsi="Arial" w:cs="Arial"/>
          <w:b/>
          <w:color w:val="000000" w:themeColor="text1"/>
        </w:rPr>
        <w:t xml:space="preserve"> plot illustrating 10 trans-QTLs with more than 5 regulated proteins. </w:t>
      </w:r>
      <w:r w:rsidRPr="00ED2C3B">
        <w:rPr>
          <w:rFonts w:ascii="Arial" w:hAnsi="Arial" w:cs="Arial"/>
          <w:color w:val="000000" w:themeColor="text1"/>
        </w:rPr>
        <w:t xml:space="preserve">The inner blue lines of the </w:t>
      </w:r>
      <w:proofErr w:type="spellStart"/>
      <w:r w:rsidRPr="00ED2C3B">
        <w:rPr>
          <w:rFonts w:ascii="Arial" w:hAnsi="Arial" w:cs="Arial"/>
          <w:color w:val="000000" w:themeColor="text1"/>
        </w:rPr>
        <w:t>circos</w:t>
      </w:r>
      <w:proofErr w:type="spellEnd"/>
      <w:r w:rsidRPr="00ED2C3B">
        <w:rPr>
          <w:rFonts w:ascii="Arial" w:hAnsi="Arial" w:cs="Arial"/>
          <w:color w:val="000000" w:themeColor="text1"/>
        </w:rPr>
        <w:t xml:space="preserve"> plot represent a </w:t>
      </w:r>
      <w:r w:rsidRPr="00ED2C3B">
        <w:rPr>
          <w:rFonts w:ascii="Arial" w:hAnsi="Arial" w:cs="Arial"/>
          <w:i/>
          <w:color w:val="000000" w:themeColor="text1"/>
        </w:rPr>
        <w:t>trans</w:t>
      </w:r>
      <w:r w:rsidRPr="00ED2C3B">
        <w:rPr>
          <w:rFonts w:ascii="Arial" w:hAnsi="Arial" w:cs="Arial"/>
          <w:color w:val="000000" w:themeColor="text1"/>
        </w:rPr>
        <w:t>-</w:t>
      </w:r>
      <w:proofErr w:type="spellStart"/>
      <w:r w:rsidRPr="00ED2C3B">
        <w:rPr>
          <w:rFonts w:ascii="Arial" w:hAnsi="Arial" w:cs="Arial"/>
          <w:color w:val="000000" w:themeColor="text1"/>
        </w:rPr>
        <w:t>pQTL</w:t>
      </w:r>
      <w:proofErr w:type="spellEnd"/>
      <w:r w:rsidRPr="00ED2C3B">
        <w:rPr>
          <w:rFonts w:ascii="Arial" w:hAnsi="Arial" w:cs="Arial"/>
          <w:color w:val="000000" w:themeColor="text1"/>
        </w:rPr>
        <w:t xml:space="preserve">, </w:t>
      </w:r>
      <w:r w:rsidRPr="00ED2C3B">
        <w:rPr>
          <w:rFonts w:ascii="Arial" w:hAnsi="Arial" w:cs="Arial"/>
          <w:i/>
          <w:color w:val="000000" w:themeColor="text1"/>
        </w:rPr>
        <w:t>rs77546871</w:t>
      </w:r>
      <w:r w:rsidRPr="00ED2C3B">
        <w:rPr>
          <w:rFonts w:ascii="Arial" w:hAnsi="Arial" w:cs="Arial"/>
          <w:color w:val="000000" w:themeColor="text1"/>
        </w:rPr>
        <w:t xml:space="preserve">, mapped to WWOX protein. </w:t>
      </w:r>
    </w:p>
    <w:p w14:paraId="217DFA8D" w14:textId="77777777" w:rsidR="00DC3A2B" w:rsidRPr="00ED2C3B" w:rsidRDefault="00DC3A2B" w:rsidP="00DC3A2B">
      <w:pPr>
        <w:rPr>
          <w:rFonts w:ascii="Arial" w:hAnsi="Arial" w:cs="Arial"/>
          <w:b/>
          <w:color w:val="000000" w:themeColor="text1"/>
        </w:rPr>
      </w:pPr>
    </w:p>
    <w:p w14:paraId="7901C6C4" w14:textId="77777777" w:rsidR="00DC3A2B" w:rsidRPr="00ED2C3B" w:rsidRDefault="00DC3A2B" w:rsidP="00DC3A2B">
      <w:pPr>
        <w:rPr>
          <w:rFonts w:ascii="Arial" w:hAnsi="Arial" w:cs="Arial"/>
          <w:b/>
          <w:color w:val="000000" w:themeColor="text1"/>
          <w:shd w:val="clear" w:color="auto" w:fill="FFFFFF"/>
        </w:rPr>
      </w:pPr>
      <w:r w:rsidRPr="00ED2C3B">
        <w:rPr>
          <w:rFonts w:ascii="Arial" w:hAnsi="Arial" w:cs="Arial"/>
          <w:b/>
          <w:color w:val="000000" w:themeColor="text1"/>
          <w:shd w:val="clear" w:color="auto" w:fill="FFFFFF"/>
        </w:rPr>
        <w:br w:type="page"/>
      </w:r>
    </w:p>
    <w:p w14:paraId="54333B59" w14:textId="77777777" w:rsidR="00DC3A2B" w:rsidRPr="00ED2C3B" w:rsidRDefault="00DC3A2B" w:rsidP="00DC3A2B">
      <w:pPr>
        <w:rPr>
          <w:rFonts w:ascii="Arial" w:hAnsi="Arial" w:cs="Arial"/>
          <w:color w:val="000000" w:themeColor="text1"/>
        </w:rPr>
      </w:pPr>
      <w:r w:rsidRPr="00ED2C3B">
        <w:rPr>
          <w:rFonts w:ascii="Arial" w:hAnsi="Arial" w:cs="Arial"/>
          <w:noProof/>
          <w:color w:val="000000" w:themeColor="text1"/>
        </w:rPr>
        <w:lastRenderedPageBreak/>
        <w:drawing>
          <wp:inline distT="0" distB="0" distL="0" distR="0" wp14:anchorId="5A26063A" wp14:editId="7FC9BAEE">
            <wp:extent cx="5726430" cy="8229600"/>
            <wp:effectExtent l="0" t="0" r="7620" b="0"/>
            <wp:docPr id="3" name="Picture 3"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6430" cy="8229600"/>
                    </a:xfrm>
                    <a:prstGeom prst="rect">
                      <a:avLst/>
                    </a:prstGeom>
                  </pic:spPr>
                </pic:pic>
              </a:graphicData>
            </a:graphic>
          </wp:inline>
        </w:drawing>
      </w:r>
    </w:p>
    <w:p w14:paraId="4C789FC5" w14:textId="77777777" w:rsidR="00DC3A2B" w:rsidRPr="00ED2C3B" w:rsidRDefault="00DC3A2B" w:rsidP="00DC3A2B">
      <w:pPr>
        <w:jc w:val="both"/>
        <w:rPr>
          <w:rFonts w:ascii="Arial" w:hAnsi="Arial" w:cs="Arial"/>
          <w:color w:val="000000" w:themeColor="text1"/>
          <w:sz w:val="21"/>
          <w:szCs w:val="21"/>
          <w:shd w:val="clear" w:color="auto" w:fill="FFFFFF"/>
        </w:rPr>
      </w:pPr>
      <w:r>
        <w:rPr>
          <w:rFonts w:ascii="Arial" w:hAnsi="Arial" w:cs="Arial"/>
          <w:b/>
          <w:color w:val="000000" w:themeColor="text1"/>
          <w:shd w:val="clear" w:color="auto" w:fill="FFFFFF"/>
        </w:rPr>
        <w:lastRenderedPageBreak/>
        <w:t xml:space="preserve">Extended Data Fig. </w:t>
      </w:r>
      <w:r w:rsidRPr="00ED2C3B">
        <w:rPr>
          <w:rFonts w:ascii="Arial" w:hAnsi="Arial" w:cs="Arial"/>
          <w:b/>
          <w:color w:val="000000" w:themeColor="text1"/>
          <w:shd w:val="clear" w:color="auto" w:fill="FFFFFF"/>
        </w:rPr>
        <w:t xml:space="preserve">5. Summary of QTL mapping of gene expression. </w:t>
      </w:r>
      <w:proofErr w:type="gramStart"/>
      <w:r w:rsidRPr="00C130E1">
        <w:rPr>
          <w:rFonts w:ascii="Arial" w:hAnsi="Arial" w:cs="Arial"/>
          <w:b/>
          <w:color w:val="000000" w:themeColor="text1"/>
          <w:shd w:val="clear" w:color="auto" w:fill="FFFFFF"/>
        </w:rPr>
        <w:t>a</w:t>
      </w:r>
      <w:r>
        <w:rPr>
          <w:rFonts w:ascii="Arial" w:hAnsi="Arial" w:cs="Arial"/>
          <w:color w:val="000000" w:themeColor="text1"/>
          <w:shd w:val="clear" w:color="auto" w:fill="FFFFFF"/>
        </w:rPr>
        <w:t>,</w:t>
      </w:r>
      <w:proofErr w:type="gramEnd"/>
      <w:r w:rsidRPr="00ED2C3B">
        <w:rPr>
          <w:rFonts w:ascii="Arial" w:hAnsi="Arial" w:cs="Arial"/>
          <w:b/>
          <w:color w:val="000000" w:themeColor="text1"/>
          <w:shd w:val="clear" w:color="auto" w:fill="FFFFFF"/>
        </w:rPr>
        <w:t xml:space="preserve"> </w:t>
      </w:r>
      <w:r w:rsidRPr="00ED2C3B">
        <w:rPr>
          <w:rFonts w:ascii="Arial" w:hAnsi="Arial" w:cs="Arial"/>
          <w:color w:val="000000" w:themeColor="text1"/>
        </w:rPr>
        <w:t>Manhattan plot for proteome-wide association analysis. The -log</w:t>
      </w:r>
      <w:r w:rsidRPr="00ED2C3B">
        <w:rPr>
          <w:rFonts w:ascii="Arial" w:hAnsi="Arial" w:cs="Arial"/>
          <w:color w:val="000000" w:themeColor="text1"/>
          <w:vertAlign w:val="subscript"/>
        </w:rPr>
        <w:t>10</w:t>
      </w:r>
      <w:r w:rsidRPr="00ED2C3B">
        <w:rPr>
          <w:rFonts w:ascii="Arial" w:hAnsi="Arial" w:cs="Arial"/>
          <w:color w:val="000000" w:themeColor="text1"/>
        </w:rPr>
        <w:t xml:space="preserve"> </w:t>
      </w:r>
      <w:r w:rsidRPr="00ED2C3B">
        <w:rPr>
          <w:rFonts w:ascii="Arial" w:hAnsi="Arial" w:cs="Arial"/>
          <w:i/>
          <w:color w:val="000000" w:themeColor="text1"/>
        </w:rPr>
        <w:t>p</w:t>
      </w:r>
      <w:r w:rsidRPr="00ED2C3B">
        <w:rPr>
          <w:rFonts w:ascii="Arial" w:hAnsi="Arial" w:cs="Arial"/>
          <w:color w:val="000000" w:themeColor="text1"/>
        </w:rPr>
        <w:t xml:space="preserve"> values for association with protein expression of SNPs are plotted by genomic position with chromosome number listed across the bottom. The </w:t>
      </w:r>
      <w:r w:rsidRPr="00ED2C3B">
        <w:rPr>
          <w:rFonts w:ascii="Arial" w:hAnsi="Arial" w:cs="Arial"/>
          <w:i/>
          <w:color w:val="000000" w:themeColor="text1"/>
        </w:rPr>
        <w:t>y</w:t>
      </w:r>
      <w:r w:rsidRPr="00ED2C3B">
        <w:rPr>
          <w:rFonts w:ascii="Arial" w:hAnsi="Arial" w:cs="Arial"/>
          <w:color w:val="000000" w:themeColor="text1"/>
        </w:rPr>
        <w:t>-axis shows -log</w:t>
      </w:r>
      <w:r w:rsidRPr="00ED2C3B">
        <w:rPr>
          <w:rFonts w:ascii="Arial" w:hAnsi="Arial" w:cs="Arial"/>
          <w:color w:val="000000" w:themeColor="text1"/>
          <w:vertAlign w:val="subscript"/>
        </w:rPr>
        <w:t>10</w:t>
      </w:r>
      <w:r w:rsidRPr="00ED2C3B">
        <w:rPr>
          <w:rFonts w:ascii="Arial" w:hAnsi="Arial" w:cs="Arial"/>
          <w:color w:val="000000" w:themeColor="text1"/>
        </w:rPr>
        <w:t xml:space="preserve"> </w:t>
      </w:r>
      <w:r w:rsidRPr="00ED2C3B">
        <w:rPr>
          <w:rFonts w:ascii="Arial" w:hAnsi="Arial" w:cs="Arial"/>
          <w:i/>
          <w:color w:val="000000" w:themeColor="text1"/>
        </w:rPr>
        <w:t>p</w:t>
      </w:r>
      <w:r w:rsidRPr="00ED2C3B">
        <w:rPr>
          <w:rFonts w:ascii="Arial" w:hAnsi="Arial" w:cs="Arial"/>
          <w:color w:val="000000" w:themeColor="text1"/>
        </w:rPr>
        <w:t xml:space="preserve"> value for association with protein expression. </w:t>
      </w:r>
      <w:r w:rsidRPr="00C130E1">
        <w:rPr>
          <w:rFonts w:ascii="Arial" w:hAnsi="Arial" w:cs="Arial"/>
          <w:b/>
          <w:color w:val="000000" w:themeColor="text1"/>
        </w:rPr>
        <w:t>b</w:t>
      </w:r>
      <w:r>
        <w:rPr>
          <w:rFonts w:ascii="Arial" w:hAnsi="Arial" w:cs="Arial"/>
          <w:color w:val="000000" w:themeColor="text1"/>
        </w:rPr>
        <w:t>,</w:t>
      </w:r>
      <w:r w:rsidRPr="00ED2C3B">
        <w:rPr>
          <w:rFonts w:ascii="Arial" w:hAnsi="Arial" w:cs="Arial"/>
          <w:color w:val="000000" w:themeColor="text1"/>
        </w:rPr>
        <w:t xml:space="preserve"> </w:t>
      </w:r>
      <w:r w:rsidRPr="00ED2C3B">
        <w:rPr>
          <w:rFonts w:ascii="Arial" w:hAnsi="Arial" w:cs="Arial"/>
          <w:color w:val="000000" w:themeColor="text1"/>
          <w:shd w:val="clear" w:color="auto" w:fill="FFFFFF"/>
        </w:rPr>
        <w:t xml:space="preserve">Relationship between effect size and </w:t>
      </w:r>
      <w:r w:rsidRPr="00ED2C3B">
        <w:rPr>
          <w:rFonts w:ascii="Arial" w:hAnsi="Arial" w:cs="Arial"/>
          <w:i/>
          <w:color w:val="000000" w:themeColor="text1"/>
          <w:shd w:val="clear" w:color="auto" w:fill="FFFFFF"/>
        </w:rPr>
        <w:t>p</w:t>
      </w:r>
      <w:r w:rsidRPr="00ED2C3B">
        <w:rPr>
          <w:rFonts w:ascii="Arial" w:hAnsi="Arial" w:cs="Arial"/>
          <w:color w:val="000000" w:themeColor="text1"/>
          <w:shd w:val="clear" w:color="auto" w:fill="FFFFFF"/>
        </w:rPr>
        <w:t xml:space="preserve"> values for </w:t>
      </w:r>
      <w:r w:rsidRPr="00ED2C3B">
        <w:rPr>
          <w:rFonts w:ascii="Arial" w:hAnsi="Arial" w:cs="Arial"/>
          <w:color w:val="000000" w:themeColor="text1"/>
        </w:rPr>
        <w:t>9</w:t>
      </w:r>
      <w:r w:rsidRPr="00ED2C3B">
        <w:rPr>
          <w:rFonts w:ascii="Arial" w:eastAsia="SimSun" w:hAnsi="Arial" w:cs="Arial"/>
          <w:color w:val="000000" w:themeColor="text1"/>
        </w:rPr>
        <w:t>,</w:t>
      </w:r>
      <w:r w:rsidRPr="00ED2C3B">
        <w:rPr>
          <w:rFonts w:ascii="Arial" w:hAnsi="Arial" w:cs="Arial"/>
          <w:color w:val="000000" w:themeColor="text1"/>
        </w:rPr>
        <w:t xml:space="preserve">333 </w:t>
      </w:r>
      <w:r w:rsidRPr="00ED2C3B">
        <w:rPr>
          <w:rFonts w:ascii="Arial" w:hAnsi="Arial" w:cs="Arial"/>
          <w:i/>
          <w:color w:val="000000" w:themeColor="text1"/>
          <w:shd w:val="clear" w:color="auto" w:fill="FFFFFF"/>
        </w:rPr>
        <w:t>cis</w:t>
      </w:r>
      <w:r w:rsidRPr="00ED2C3B">
        <w:rPr>
          <w:rFonts w:ascii="Arial" w:hAnsi="Arial" w:cs="Arial"/>
          <w:color w:val="000000" w:themeColor="text1"/>
          <w:shd w:val="clear" w:color="auto" w:fill="FFFFFF"/>
        </w:rPr>
        <w:t>-</w:t>
      </w:r>
      <w:proofErr w:type="spellStart"/>
      <w:r w:rsidRPr="00ED2C3B">
        <w:rPr>
          <w:rFonts w:ascii="Arial" w:hAnsi="Arial" w:cs="Arial"/>
          <w:color w:val="000000" w:themeColor="text1"/>
          <w:shd w:val="clear" w:color="auto" w:fill="FFFFFF"/>
        </w:rPr>
        <w:t>eQTLs</w:t>
      </w:r>
      <w:proofErr w:type="spellEnd"/>
      <w:r w:rsidRPr="00ED2C3B">
        <w:rPr>
          <w:rFonts w:ascii="Arial" w:hAnsi="Arial" w:cs="Arial"/>
          <w:color w:val="000000" w:themeColor="text1"/>
          <w:shd w:val="clear" w:color="auto" w:fill="FFFFFF"/>
        </w:rPr>
        <w:t xml:space="preserve">. The </w:t>
      </w:r>
      <w:r w:rsidRPr="00ED2C3B">
        <w:rPr>
          <w:rFonts w:ascii="Arial" w:hAnsi="Arial" w:cs="Arial"/>
          <w:i/>
          <w:color w:val="000000" w:themeColor="text1"/>
          <w:shd w:val="clear" w:color="auto" w:fill="FFFFFF"/>
        </w:rPr>
        <w:t>x</w:t>
      </w:r>
      <w:r w:rsidRPr="00ED2C3B">
        <w:rPr>
          <w:rFonts w:ascii="Arial" w:hAnsi="Arial" w:cs="Arial"/>
          <w:color w:val="000000" w:themeColor="text1"/>
          <w:shd w:val="clear" w:color="auto" w:fill="FFFFFF"/>
        </w:rPr>
        <w:t xml:space="preserve">-axis is the effect </w:t>
      </w:r>
      <w:proofErr w:type="gramStart"/>
      <w:r w:rsidRPr="00ED2C3B">
        <w:rPr>
          <w:rFonts w:ascii="Arial" w:hAnsi="Arial" w:cs="Arial"/>
          <w:color w:val="000000" w:themeColor="text1"/>
          <w:shd w:val="clear" w:color="auto" w:fill="FFFFFF"/>
        </w:rPr>
        <w:t>size</w:t>
      </w:r>
      <w:proofErr w:type="gramEnd"/>
      <w:r w:rsidRPr="00ED2C3B">
        <w:rPr>
          <w:rFonts w:ascii="Arial" w:hAnsi="Arial" w:cs="Arial"/>
          <w:color w:val="000000" w:themeColor="text1"/>
          <w:shd w:val="clear" w:color="auto" w:fill="FFFFFF"/>
        </w:rPr>
        <w:t xml:space="preserve"> and the </w:t>
      </w:r>
      <w:r w:rsidRPr="00ED2C3B">
        <w:rPr>
          <w:rFonts w:ascii="Arial" w:hAnsi="Arial" w:cs="Arial"/>
          <w:i/>
          <w:color w:val="000000" w:themeColor="text1"/>
          <w:shd w:val="clear" w:color="auto" w:fill="FFFFFF"/>
        </w:rPr>
        <w:t>y</w:t>
      </w:r>
      <w:r w:rsidRPr="00ED2C3B">
        <w:rPr>
          <w:rFonts w:ascii="Arial" w:hAnsi="Arial" w:cs="Arial"/>
          <w:color w:val="000000" w:themeColor="text1"/>
          <w:shd w:val="clear" w:color="auto" w:fill="FFFFFF"/>
        </w:rPr>
        <w:t xml:space="preserve">-axis is </w:t>
      </w:r>
      <w:r w:rsidRPr="00ED2C3B">
        <w:rPr>
          <w:rFonts w:ascii="Arial" w:hAnsi="Arial" w:cs="Arial"/>
          <w:color w:val="000000" w:themeColor="text1"/>
        </w:rPr>
        <w:t>-log</w:t>
      </w:r>
      <w:r w:rsidRPr="00ED2C3B">
        <w:rPr>
          <w:rFonts w:ascii="Arial" w:hAnsi="Arial" w:cs="Arial"/>
          <w:color w:val="000000" w:themeColor="text1"/>
          <w:vertAlign w:val="subscript"/>
        </w:rPr>
        <w:t>10</w:t>
      </w:r>
      <w:r w:rsidRPr="00ED2C3B">
        <w:rPr>
          <w:rFonts w:ascii="Arial" w:hAnsi="Arial" w:cs="Arial"/>
          <w:color w:val="000000" w:themeColor="text1"/>
        </w:rPr>
        <w:t xml:space="preserve"> </w:t>
      </w:r>
      <w:r w:rsidRPr="00ED2C3B">
        <w:rPr>
          <w:rFonts w:ascii="Arial" w:hAnsi="Arial" w:cs="Arial"/>
          <w:i/>
          <w:color w:val="000000" w:themeColor="text1"/>
        </w:rPr>
        <w:t>p</w:t>
      </w:r>
      <w:r w:rsidRPr="00ED2C3B">
        <w:rPr>
          <w:rFonts w:ascii="Arial" w:hAnsi="Arial" w:cs="Arial"/>
          <w:color w:val="000000" w:themeColor="text1"/>
        </w:rPr>
        <w:t xml:space="preserve"> value</w:t>
      </w:r>
      <w:r w:rsidRPr="00ED2C3B">
        <w:rPr>
          <w:rFonts w:ascii="Arial" w:hAnsi="Arial" w:cs="Arial"/>
          <w:color w:val="000000" w:themeColor="text1"/>
          <w:shd w:val="clear" w:color="auto" w:fill="FFFFFF"/>
        </w:rPr>
        <w:t xml:space="preserve">. </w:t>
      </w:r>
      <w:r w:rsidRPr="00C130E1">
        <w:rPr>
          <w:rFonts w:ascii="Arial" w:hAnsi="Arial" w:cs="Arial"/>
          <w:b/>
          <w:color w:val="000000" w:themeColor="text1"/>
          <w:shd w:val="clear" w:color="auto" w:fill="FFFFFF"/>
        </w:rPr>
        <w:t>c</w:t>
      </w:r>
      <w:r>
        <w:rPr>
          <w:rFonts w:ascii="Arial" w:hAnsi="Arial" w:cs="Arial"/>
          <w:color w:val="000000" w:themeColor="text1"/>
          <w:shd w:val="clear" w:color="auto" w:fill="FFFFFF"/>
        </w:rPr>
        <w:t>,</w:t>
      </w:r>
      <w:r w:rsidRPr="00ED2C3B">
        <w:rPr>
          <w:rFonts w:ascii="Arial" w:hAnsi="Arial" w:cs="Arial"/>
          <w:color w:val="000000" w:themeColor="text1"/>
          <w:shd w:val="clear" w:color="auto" w:fill="FFFFFF"/>
        </w:rPr>
        <w:t xml:space="preserve"> The relationship between the distance to </w:t>
      </w:r>
      <w:r w:rsidRPr="00EB7726">
        <w:rPr>
          <w:rFonts w:ascii="Arial" w:hAnsi="Arial" w:cs="Arial"/>
          <w:i/>
          <w:color w:val="000000" w:themeColor="text1"/>
          <w:shd w:val="clear" w:color="auto" w:fill="FFFFFF"/>
        </w:rPr>
        <w:t>cis</w:t>
      </w:r>
      <w:r w:rsidRPr="00ED2C3B">
        <w:rPr>
          <w:rFonts w:ascii="Arial" w:hAnsi="Arial" w:cs="Arial"/>
          <w:color w:val="000000" w:themeColor="text1"/>
          <w:shd w:val="clear" w:color="auto" w:fill="FFFFFF"/>
        </w:rPr>
        <w:t>-</w:t>
      </w:r>
      <w:proofErr w:type="spellStart"/>
      <w:r w:rsidRPr="00ED2C3B">
        <w:rPr>
          <w:rFonts w:ascii="Arial" w:hAnsi="Arial" w:cs="Arial"/>
          <w:color w:val="000000" w:themeColor="text1"/>
          <w:shd w:val="clear" w:color="auto" w:fill="FFFFFF"/>
        </w:rPr>
        <w:t>eQTLs</w:t>
      </w:r>
      <w:proofErr w:type="spellEnd"/>
      <w:r w:rsidRPr="00ED2C3B">
        <w:rPr>
          <w:rFonts w:ascii="Arial" w:hAnsi="Arial" w:cs="Arial"/>
          <w:color w:val="000000" w:themeColor="text1"/>
          <w:shd w:val="clear" w:color="auto" w:fill="FFFFFF"/>
        </w:rPr>
        <w:t xml:space="preserve"> and significance level (</w:t>
      </w:r>
      <w:r w:rsidRPr="00ED2C3B">
        <w:rPr>
          <w:rFonts w:ascii="Arial" w:hAnsi="Arial" w:cs="Arial"/>
          <w:color w:val="000000" w:themeColor="text1"/>
        </w:rPr>
        <w:t>-log</w:t>
      </w:r>
      <w:r w:rsidRPr="00ED2C3B">
        <w:rPr>
          <w:rFonts w:ascii="Arial" w:hAnsi="Arial" w:cs="Arial"/>
          <w:color w:val="000000" w:themeColor="text1"/>
          <w:vertAlign w:val="subscript"/>
        </w:rPr>
        <w:t>10</w:t>
      </w:r>
      <w:r w:rsidRPr="00ED2C3B">
        <w:rPr>
          <w:rFonts w:ascii="Arial" w:hAnsi="Arial" w:cs="Arial"/>
          <w:color w:val="000000" w:themeColor="text1"/>
        </w:rPr>
        <w:t xml:space="preserve"> </w:t>
      </w:r>
      <w:r w:rsidRPr="00ED2C3B">
        <w:rPr>
          <w:rFonts w:ascii="Arial" w:hAnsi="Arial" w:cs="Arial"/>
          <w:i/>
          <w:color w:val="000000" w:themeColor="text1"/>
        </w:rPr>
        <w:t>p</w:t>
      </w:r>
      <w:r w:rsidRPr="00ED2C3B">
        <w:rPr>
          <w:rFonts w:ascii="Arial" w:hAnsi="Arial" w:cs="Arial"/>
          <w:color w:val="000000" w:themeColor="text1"/>
        </w:rPr>
        <w:t xml:space="preserve"> value</w:t>
      </w:r>
      <w:r w:rsidRPr="00ED2C3B">
        <w:rPr>
          <w:rFonts w:ascii="Arial" w:hAnsi="Arial" w:cs="Arial"/>
          <w:color w:val="000000" w:themeColor="text1"/>
          <w:shd w:val="clear" w:color="auto" w:fill="FFFFFF"/>
        </w:rPr>
        <w:t xml:space="preserve">). The distance to </w:t>
      </w:r>
      <w:proofErr w:type="spellStart"/>
      <w:r w:rsidRPr="00ED2C3B">
        <w:rPr>
          <w:rFonts w:ascii="Arial" w:hAnsi="Arial" w:cs="Arial"/>
          <w:color w:val="000000" w:themeColor="text1"/>
          <w:shd w:val="clear" w:color="auto" w:fill="FFFFFF"/>
        </w:rPr>
        <w:t>eQTLs</w:t>
      </w:r>
      <w:proofErr w:type="spellEnd"/>
      <w:r w:rsidRPr="00ED2C3B">
        <w:rPr>
          <w:rFonts w:ascii="Arial" w:hAnsi="Arial" w:cs="Arial"/>
          <w:color w:val="000000" w:themeColor="text1"/>
          <w:shd w:val="clear" w:color="auto" w:fill="FFFFFF"/>
        </w:rPr>
        <w:t xml:space="preserve"> was defined as the distance to the transcriptional start site of the genes showing </w:t>
      </w:r>
      <w:proofErr w:type="spellStart"/>
      <w:r w:rsidRPr="00ED2C3B">
        <w:rPr>
          <w:rFonts w:ascii="Arial" w:hAnsi="Arial" w:cs="Arial"/>
          <w:color w:val="000000" w:themeColor="text1"/>
          <w:shd w:val="clear" w:color="auto" w:fill="FFFFFF"/>
        </w:rPr>
        <w:t>eQTLs</w:t>
      </w:r>
      <w:proofErr w:type="spellEnd"/>
      <w:r w:rsidRPr="00ED2C3B">
        <w:rPr>
          <w:rFonts w:ascii="Arial" w:hAnsi="Arial" w:cs="Arial"/>
          <w:color w:val="000000" w:themeColor="text1"/>
          <w:shd w:val="clear" w:color="auto" w:fill="FFFFFF"/>
        </w:rPr>
        <w:t xml:space="preserve">. </w:t>
      </w:r>
      <w:r w:rsidRPr="00C130E1">
        <w:rPr>
          <w:rFonts w:ascii="Arial" w:hAnsi="Arial" w:cs="Arial"/>
          <w:b/>
          <w:color w:val="000000" w:themeColor="text1"/>
          <w:shd w:val="clear" w:color="auto" w:fill="FFFFFF"/>
        </w:rPr>
        <w:t>d</w:t>
      </w:r>
      <w:r>
        <w:rPr>
          <w:rFonts w:ascii="Arial" w:hAnsi="Arial" w:cs="Arial"/>
          <w:color w:val="000000" w:themeColor="text1"/>
          <w:shd w:val="clear" w:color="auto" w:fill="FFFFFF"/>
        </w:rPr>
        <w:t>,</w:t>
      </w:r>
      <w:r w:rsidRPr="00ED2C3B">
        <w:rPr>
          <w:rFonts w:ascii="Arial" w:hAnsi="Arial" w:cs="Arial"/>
          <w:color w:val="000000" w:themeColor="text1"/>
          <w:shd w:val="clear" w:color="auto" w:fill="FFFFFF"/>
        </w:rPr>
        <w:t xml:space="preserve"> </w:t>
      </w:r>
      <w:proofErr w:type="spellStart"/>
      <w:r w:rsidRPr="00ED2C3B">
        <w:rPr>
          <w:rFonts w:ascii="Arial" w:hAnsi="Arial" w:cs="Arial"/>
          <w:color w:val="000000" w:themeColor="text1"/>
        </w:rPr>
        <w:t>LocusZoom</w:t>
      </w:r>
      <w:proofErr w:type="spellEnd"/>
      <w:r w:rsidRPr="00ED2C3B">
        <w:rPr>
          <w:rFonts w:ascii="Arial" w:hAnsi="Arial" w:cs="Arial"/>
          <w:color w:val="000000" w:themeColor="text1"/>
        </w:rPr>
        <w:t xml:space="preserve"> plots showing a colocalized QTL regulating </w:t>
      </w:r>
      <w:r w:rsidRPr="0039261C">
        <w:rPr>
          <w:rFonts w:ascii="Arial" w:hAnsi="Arial" w:cs="Arial"/>
          <w:i/>
          <w:color w:val="000000" w:themeColor="text1"/>
        </w:rPr>
        <w:t>GSTM5</w:t>
      </w:r>
      <w:r w:rsidRPr="00ED2C3B">
        <w:rPr>
          <w:rFonts w:ascii="Arial" w:hAnsi="Arial" w:cs="Arial"/>
          <w:color w:val="000000" w:themeColor="text1"/>
        </w:rPr>
        <w:t xml:space="preserve"> gene and protein expression. </w:t>
      </w:r>
      <w:r w:rsidRPr="00C130E1">
        <w:rPr>
          <w:rFonts w:ascii="Arial" w:hAnsi="Arial" w:cs="Arial"/>
          <w:b/>
          <w:color w:val="000000" w:themeColor="text1"/>
        </w:rPr>
        <w:t>e</w:t>
      </w:r>
      <w:r>
        <w:rPr>
          <w:rFonts w:ascii="Arial" w:hAnsi="Arial" w:cs="Arial"/>
          <w:color w:val="000000" w:themeColor="text1"/>
        </w:rPr>
        <w:t>,</w:t>
      </w:r>
      <w:r w:rsidRPr="00ED2C3B">
        <w:rPr>
          <w:rFonts w:ascii="Arial" w:hAnsi="Arial" w:cs="Arial"/>
          <w:color w:val="000000" w:themeColor="text1"/>
        </w:rPr>
        <w:t xml:space="preserve"> Box plot showing normalized GSTM5 gene and protein expression and its corresponding </w:t>
      </w:r>
      <w:r w:rsidRPr="00ED2C3B">
        <w:rPr>
          <w:rFonts w:ascii="Arial" w:hAnsi="Arial" w:cs="Arial"/>
          <w:i/>
          <w:color w:val="000000" w:themeColor="text1"/>
        </w:rPr>
        <w:t>cis</w:t>
      </w:r>
      <w:r w:rsidRPr="00ED2C3B">
        <w:rPr>
          <w:rFonts w:ascii="Arial" w:hAnsi="Arial" w:cs="Arial"/>
          <w:color w:val="000000" w:themeColor="text1"/>
        </w:rPr>
        <w:t>-</w:t>
      </w:r>
      <w:proofErr w:type="spellStart"/>
      <w:r w:rsidRPr="00ED2C3B">
        <w:rPr>
          <w:rFonts w:ascii="Arial" w:hAnsi="Arial" w:cs="Arial"/>
          <w:color w:val="000000" w:themeColor="text1"/>
        </w:rPr>
        <w:t>eQTL</w:t>
      </w:r>
      <w:proofErr w:type="spellEnd"/>
      <w:r w:rsidRPr="00ED2C3B">
        <w:rPr>
          <w:rFonts w:ascii="Arial" w:hAnsi="Arial" w:cs="Arial"/>
          <w:color w:val="000000" w:themeColor="text1"/>
        </w:rPr>
        <w:t xml:space="preserve"> and </w:t>
      </w:r>
      <w:r w:rsidRPr="00ED2C3B">
        <w:rPr>
          <w:rFonts w:ascii="Arial" w:hAnsi="Arial" w:cs="Arial"/>
          <w:i/>
          <w:color w:val="000000" w:themeColor="text1"/>
        </w:rPr>
        <w:t>cis</w:t>
      </w:r>
      <w:r w:rsidRPr="00ED2C3B">
        <w:rPr>
          <w:rFonts w:ascii="Arial" w:hAnsi="Arial" w:cs="Arial"/>
          <w:color w:val="000000" w:themeColor="text1"/>
        </w:rPr>
        <w:t>-</w:t>
      </w:r>
      <w:proofErr w:type="spellStart"/>
      <w:r w:rsidRPr="00ED2C3B">
        <w:rPr>
          <w:rFonts w:ascii="Arial" w:hAnsi="Arial" w:cs="Arial"/>
          <w:color w:val="000000" w:themeColor="text1"/>
        </w:rPr>
        <w:t>pQTL</w:t>
      </w:r>
      <w:proofErr w:type="spellEnd"/>
      <w:r w:rsidRPr="00ED2C3B">
        <w:rPr>
          <w:rFonts w:ascii="Arial" w:hAnsi="Arial" w:cs="Arial"/>
          <w:color w:val="000000" w:themeColor="text1"/>
        </w:rPr>
        <w:t xml:space="preserve"> allele dosages, respectively.</w:t>
      </w:r>
    </w:p>
    <w:p w14:paraId="4A962B9F" w14:textId="77777777" w:rsidR="00DC3A2B" w:rsidRPr="00ED2C3B" w:rsidRDefault="00DC3A2B" w:rsidP="00DC3A2B">
      <w:pPr>
        <w:jc w:val="both"/>
        <w:rPr>
          <w:rFonts w:ascii="Arial" w:hAnsi="Arial" w:cs="Arial"/>
          <w:color w:val="000000" w:themeColor="text1"/>
          <w:sz w:val="21"/>
          <w:szCs w:val="21"/>
          <w:shd w:val="clear" w:color="auto" w:fill="FFFFFF"/>
        </w:rPr>
      </w:pPr>
    </w:p>
    <w:p w14:paraId="7E14518B" w14:textId="77777777" w:rsidR="00DC3A2B" w:rsidRPr="00ED2C3B" w:rsidRDefault="00DC3A2B" w:rsidP="00DC3A2B">
      <w:pPr>
        <w:rPr>
          <w:rFonts w:ascii="Arial" w:hAnsi="Arial" w:cs="Arial"/>
          <w:color w:val="000000" w:themeColor="text1"/>
          <w:sz w:val="21"/>
          <w:szCs w:val="21"/>
          <w:shd w:val="clear" w:color="auto" w:fill="FFFFFF"/>
        </w:rPr>
      </w:pPr>
      <w:r w:rsidRPr="00ED2C3B">
        <w:rPr>
          <w:rFonts w:ascii="Arial" w:hAnsi="Arial" w:cs="Arial"/>
          <w:color w:val="000000" w:themeColor="text1"/>
          <w:sz w:val="21"/>
          <w:szCs w:val="21"/>
          <w:shd w:val="clear" w:color="auto" w:fill="FFFFFF"/>
        </w:rPr>
        <w:br w:type="page"/>
      </w:r>
    </w:p>
    <w:p w14:paraId="6C893914" w14:textId="77777777" w:rsidR="00DC3A2B" w:rsidRPr="00ED2C3B" w:rsidRDefault="00DC3A2B" w:rsidP="00DC3A2B">
      <w:pPr>
        <w:rPr>
          <w:rFonts w:ascii="Arial" w:hAnsi="Arial" w:cs="Arial"/>
          <w:b/>
          <w:color w:val="000000" w:themeColor="text1"/>
          <w:shd w:val="clear" w:color="auto" w:fill="FFFFFF"/>
        </w:rPr>
      </w:pPr>
      <w:r>
        <w:rPr>
          <w:rFonts w:ascii="Arial" w:hAnsi="Arial" w:cs="Arial"/>
          <w:b/>
          <w:noProof/>
          <w:color w:val="000000" w:themeColor="text1"/>
          <w:shd w:val="clear" w:color="auto" w:fill="FFFFFF"/>
        </w:rPr>
        <w:lastRenderedPageBreak/>
        <w:drawing>
          <wp:inline distT="0" distB="0" distL="0" distR="0" wp14:anchorId="791530D2" wp14:editId="3CFEEBF0">
            <wp:extent cx="5943600" cy="1725295"/>
            <wp:effectExtent l="0" t="0" r="0" b="8255"/>
            <wp:docPr id="6" name="Picture 6" descr="Chart, diagram, schematic,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diagram, schematic, box and whisk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725295"/>
                    </a:xfrm>
                    <a:prstGeom prst="rect">
                      <a:avLst/>
                    </a:prstGeom>
                  </pic:spPr>
                </pic:pic>
              </a:graphicData>
            </a:graphic>
          </wp:inline>
        </w:drawing>
      </w:r>
    </w:p>
    <w:p w14:paraId="675FB092" w14:textId="77777777" w:rsidR="00DC3A2B" w:rsidRPr="00ED2C3B" w:rsidRDefault="00DC3A2B" w:rsidP="00DC3A2B">
      <w:pPr>
        <w:rPr>
          <w:rFonts w:ascii="Arial" w:hAnsi="Arial" w:cs="Arial"/>
          <w:color w:val="000000" w:themeColor="text1"/>
          <w:shd w:val="clear" w:color="auto" w:fill="FFFFFF"/>
        </w:rPr>
      </w:pPr>
      <w:r>
        <w:rPr>
          <w:rFonts w:ascii="Arial" w:hAnsi="Arial" w:cs="Arial"/>
          <w:b/>
          <w:color w:val="000000" w:themeColor="text1"/>
          <w:shd w:val="clear" w:color="auto" w:fill="FFFFFF"/>
        </w:rPr>
        <w:t xml:space="preserve">Extended Data Fig. </w:t>
      </w:r>
      <w:r w:rsidRPr="00ED2C3B">
        <w:rPr>
          <w:rFonts w:ascii="Arial" w:hAnsi="Arial" w:cs="Arial"/>
          <w:b/>
          <w:color w:val="000000" w:themeColor="text1"/>
          <w:shd w:val="clear" w:color="auto" w:fill="FFFFFF"/>
        </w:rPr>
        <w:t xml:space="preserve">6. </w:t>
      </w:r>
      <w:r>
        <w:rPr>
          <w:rFonts w:ascii="Arial" w:hAnsi="Arial" w:cs="Arial"/>
          <w:b/>
          <w:color w:val="000000" w:themeColor="text1"/>
          <w:shd w:val="clear" w:color="auto" w:fill="FFFFFF"/>
        </w:rPr>
        <w:t xml:space="preserve">Enrichment analysis and effect size comparison of colocalized </w:t>
      </w:r>
      <w:r w:rsidRPr="00DE6AA8">
        <w:rPr>
          <w:rFonts w:ascii="Arial" w:hAnsi="Arial" w:cs="Arial"/>
          <w:b/>
          <w:i/>
          <w:color w:val="000000" w:themeColor="text1"/>
          <w:shd w:val="clear" w:color="auto" w:fill="FFFFFF"/>
        </w:rPr>
        <w:t>cis</w:t>
      </w:r>
      <w:r>
        <w:rPr>
          <w:rFonts w:ascii="Arial" w:hAnsi="Arial" w:cs="Arial"/>
          <w:b/>
          <w:color w:val="000000" w:themeColor="text1"/>
          <w:shd w:val="clear" w:color="auto" w:fill="FFFFFF"/>
        </w:rPr>
        <w:t>-</w:t>
      </w:r>
      <w:proofErr w:type="spellStart"/>
      <w:r>
        <w:rPr>
          <w:rFonts w:ascii="Arial" w:hAnsi="Arial" w:cs="Arial"/>
          <w:b/>
          <w:color w:val="000000" w:themeColor="text1"/>
          <w:shd w:val="clear" w:color="auto" w:fill="FFFFFF"/>
        </w:rPr>
        <w:t>pQTLs</w:t>
      </w:r>
      <w:proofErr w:type="spellEnd"/>
      <w:r>
        <w:rPr>
          <w:rFonts w:ascii="Arial" w:hAnsi="Arial" w:cs="Arial"/>
          <w:b/>
          <w:color w:val="000000" w:themeColor="text1"/>
          <w:shd w:val="clear" w:color="auto" w:fill="FFFFFF"/>
        </w:rPr>
        <w:t xml:space="preserve"> and </w:t>
      </w:r>
      <w:r w:rsidRPr="00DE6AA8">
        <w:rPr>
          <w:rFonts w:ascii="Arial" w:hAnsi="Arial" w:cs="Arial"/>
          <w:b/>
          <w:i/>
          <w:color w:val="000000" w:themeColor="text1"/>
          <w:shd w:val="clear" w:color="auto" w:fill="FFFFFF"/>
        </w:rPr>
        <w:t>cis</w:t>
      </w:r>
      <w:r>
        <w:rPr>
          <w:rFonts w:ascii="Arial" w:hAnsi="Arial" w:cs="Arial"/>
          <w:b/>
          <w:color w:val="000000" w:themeColor="text1"/>
          <w:shd w:val="clear" w:color="auto" w:fill="FFFFFF"/>
        </w:rPr>
        <w:t>-</w:t>
      </w:r>
      <w:proofErr w:type="spellStart"/>
      <w:r>
        <w:rPr>
          <w:rFonts w:ascii="Arial" w:hAnsi="Arial" w:cs="Arial"/>
          <w:b/>
          <w:color w:val="000000" w:themeColor="text1"/>
          <w:shd w:val="clear" w:color="auto" w:fill="FFFFFF"/>
        </w:rPr>
        <w:t>eQTLs</w:t>
      </w:r>
      <w:proofErr w:type="spellEnd"/>
      <w:r>
        <w:rPr>
          <w:rFonts w:ascii="Arial" w:hAnsi="Arial" w:cs="Arial"/>
          <w:b/>
          <w:color w:val="000000" w:themeColor="text1"/>
          <w:shd w:val="clear" w:color="auto" w:fill="FFFFFF"/>
        </w:rPr>
        <w:t xml:space="preserve">. </w:t>
      </w:r>
      <w:proofErr w:type="gramStart"/>
      <w:r w:rsidRPr="00233A98">
        <w:rPr>
          <w:rFonts w:ascii="Arial" w:hAnsi="Arial" w:cs="Arial"/>
          <w:b/>
          <w:color w:val="000000" w:themeColor="text1"/>
          <w:shd w:val="clear" w:color="auto" w:fill="FFFFFF"/>
        </w:rPr>
        <w:t>a,</w:t>
      </w:r>
      <w:proofErr w:type="gramEnd"/>
      <w:r w:rsidRPr="00DE6AA8">
        <w:rPr>
          <w:rFonts w:ascii="Arial" w:hAnsi="Arial" w:cs="Arial"/>
          <w:color w:val="000000" w:themeColor="text1"/>
          <w:shd w:val="clear" w:color="auto" w:fill="FFFFFF"/>
        </w:rPr>
        <w:t xml:space="preserve"> KEGG pathway enrichment analysis of genes with colocalized </w:t>
      </w:r>
      <w:r w:rsidRPr="00DE6AA8">
        <w:rPr>
          <w:rFonts w:ascii="Arial" w:hAnsi="Arial" w:cs="Arial"/>
          <w:i/>
          <w:color w:val="000000" w:themeColor="text1"/>
          <w:shd w:val="clear" w:color="auto" w:fill="FFFFFF"/>
        </w:rPr>
        <w:t>cis</w:t>
      </w:r>
      <w:r w:rsidRPr="00DE6AA8">
        <w:rPr>
          <w:rFonts w:ascii="Arial" w:hAnsi="Arial" w:cs="Arial"/>
          <w:color w:val="000000" w:themeColor="text1"/>
          <w:shd w:val="clear" w:color="auto" w:fill="FFFFFF"/>
        </w:rPr>
        <w:t>-</w:t>
      </w:r>
      <w:proofErr w:type="spellStart"/>
      <w:r w:rsidRPr="00DE6AA8">
        <w:rPr>
          <w:rFonts w:ascii="Arial" w:hAnsi="Arial" w:cs="Arial"/>
          <w:color w:val="000000" w:themeColor="text1"/>
          <w:shd w:val="clear" w:color="auto" w:fill="FFFFFF"/>
        </w:rPr>
        <w:t>pQTLs</w:t>
      </w:r>
      <w:proofErr w:type="spellEnd"/>
      <w:r w:rsidRPr="00DE6AA8">
        <w:rPr>
          <w:rFonts w:ascii="Arial" w:hAnsi="Arial" w:cs="Arial"/>
          <w:color w:val="000000" w:themeColor="text1"/>
          <w:shd w:val="clear" w:color="auto" w:fill="FFFFFF"/>
        </w:rPr>
        <w:t xml:space="preserve"> and </w:t>
      </w:r>
      <w:r w:rsidRPr="00DE6AA8">
        <w:rPr>
          <w:rFonts w:ascii="Arial" w:hAnsi="Arial" w:cs="Arial"/>
          <w:i/>
          <w:color w:val="000000" w:themeColor="text1"/>
          <w:shd w:val="clear" w:color="auto" w:fill="FFFFFF"/>
        </w:rPr>
        <w:t>cis</w:t>
      </w:r>
      <w:r w:rsidRPr="00DE6AA8">
        <w:rPr>
          <w:rFonts w:ascii="Arial" w:hAnsi="Arial" w:cs="Arial"/>
          <w:color w:val="000000" w:themeColor="text1"/>
          <w:shd w:val="clear" w:color="auto" w:fill="FFFFFF"/>
        </w:rPr>
        <w:t>-</w:t>
      </w:r>
      <w:proofErr w:type="spellStart"/>
      <w:r w:rsidRPr="00DE6AA8">
        <w:rPr>
          <w:rFonts w:ascii="Arial" w:hAnsi="Arial" w:cs="Arial"/>
          <w:color w:val="000000" w:themeColor="text1"/>
          <w:shd w:val="clear" w:color="auto" w:fill="FFFFFF"/>
        </w:rPr>
        <w:t>eQTLs</w:t>
      </w:r>
      <w:proofErr w:type="spellEnd"/>
      <w:r w:rsidRPr="00DE6AA8">
        <w:rPr>
          <w:rFonts w:ascii="Arial" w:hAnsi="Arial" w:cs="Arial"/>
          <w:color w:val="000000" w:themeColor="text1"/>
          <w:shd w:val="clear" w:color="auto" w:fill="FFFFFF"/>
        </w:rPr>
        <w:t>.</w:t>
      </w:r>
      <w:r>
        <w:rPr>
          <w:rFonts w:ascii="Arial" w:hAnsi="Arial" w:cs="Arial"/>
          <w:color w:val="000000" w:themeColor="text1"/>
          <w:shd w:val="clear" w:color="auto" w:fill="FFFFFF"/>
        </w:rPr>
        <w:t xml:space="preserve"> </w:t>
      </w:r>
      <w:r w:rsidRPr="00233A98">
        <w:rPr>
          <w:rFonts w:ascii="Arial" w:hAnsi="Arial" w:cs="Arial"/>
          <w:b/>
          <w:color w:val="000000" w:themeColor="text1"/>
          <w:shd w:val="clear" w:color="auto" w:fill="FFFFFF"/>
        </w:rPr>
        <w:t>b-c,</w:t>
      </w:r>
      <w:r w:rsidRPr="00DE6AA8">
        <w:rPr>
          <w:rFonts w:ascii="Arial" w:hAnsi="Arial" w:cs="Arial"/>
          <w:color w:val="000000" w:themeColor="text1"/>
          <w:shd w:val="clear" w:color="auto" w:fill="FFFFFF"/>
        </w:rPr>
        <w:t xml:space="preserve"> Comparison of effect size between colocalized </w:t>
      </w:r>
      <w:r w:rsidRPr="00DE6AA8">
        <w:rPr>
          <w:rFonts w:ascii="Arial" w:hAnsi="Arial" w:cs="Arial"/>
          <w:i/>
          <w:color w:val="000000" w:themeColor="text1"/>
          <w:shd w:val="clear" w:color="auto" w:fill="FFFFFF"/>
        </w:rPr>
        <w:t>cis</w:t>
      </w:r>
      <w:r w:rsidRPr="00DE6AA8">
        <w:rPr>
          <w:rFonts w:ascii="Arial" w:hAnsi="Arial" w:cs="Arial"/>
          <w:color w:val="000000" w:themeColor="text1"/>
          <w:shd w:val="clear" w:color="auto" w:fill="FFFFFF"/>
        </w:rPr>
        <w:t>-</w:t>
      </w:r>
      <w:proofErr w:type="spellStart"/>
      <w:r w:rsidRPr="00DE6AA8">
        <w:rPr>
          <w:rFonts w:ascii="Arial" w:hAnsi="Arial" w:cs="Arial"/>
          <w:color w:val="000000" w:themeColor="text1"/>
          <w:shd w:val="clear" w:color="auto" w:fill="FFFFFF"/>
        </w:rPr>
        <w:t>pQTLs</w:t>
      </w:r>
      <w:proofErr w:type="spellEnd"/>
      <w:r w:rsidRPr="00DE6AA8">
        <w:rPr>
          <w:rFonts w:ascii="Arial" w:hAnsi="Arial" w:cs="Arial"/>
          <w:color w:val="000000" w:themeColor="text1"/>
          <w:shd w:val="clear" w:color="auto" w:fill="FFFFFF"/>
        </w:rPr>
        <w:t xml:space="preserve"> and </w:t>
      </w:r>
      <w:r w:rsidRPr="00DE6AA8">
        <w:rPr>
          <w:rFonts w:ascii="Arial" w:hAnsi="Arial" w:cs="Arial"/>
          <w:i/>
          <w:color w:val="000000" w:themeColor="text1"/>
          <w:shd w:val="clear" w:color="auto" w:fill="FFFFFF"/>
        </w:rPr>
        <w:t>cis</w:t>
      </w:r>
      <w:r w:rsidRPr="00DE6AA8">
        <w:rPr>
          <w:rFonts w:ascii="Arial" w:hAnsi="Arial" w:cs="Arial"/>
          <w:color w:val="000000" w:themeColor="text1"/>
          <w:shd w:val="clear" w:color="auto" w:fill="FFFFFF"/>
        </w:rPr>
        <w:t>-</w:t>
      </w:r>
      <w:proofErr w:type="spellStart"/>
      <w:r w:rsidRPr="00DE6AA8">
        <w:rPr>
          <w:rFonts w:ascii="Arial" w:hAnsi="Arial" w:cs="Arial"/>
          <w:color w:val="000000" w:themeColor="text1"/>
          <w:shd w:val="clear" w:color="auto" w:fill="FFFFFF"/>
        </w:rPr>
        <w:t>eQTLs</w:t>
      </w:r>
      <w:proofErr w:type="spellEnd"/>
      <w:r w:rsidRPr="00DE6AA8">
        <w:rPr>
          <w:rFonts w:ascii="Arial" w:hAnsi="Arial" w:cs="Arial"/>
          <w:color w:val="000000" w:themeColor="text1"/>
          <w:shd w:val="clear" w:color="auto" w:fill="FFFFFF"/>
        </w:rPr>
        <w:t xml:space="preserve"> with positive effect size (b) and negative effect size (c)</w:t>
      </w:r>
      <w:r w:rsidRPr="00ED2C3B">
        <w:rPr>
          <w:rFonts w:ascii="Arial" w:hAnsi="Arial" w:cs="Arial"/>
          <w:color w:val="000000" w:themeColor="text1"/>
          <w:shd w:val="clear" w:color="auto" w:fill="FFFFFF"/>
        </w:rPr>
        <w:t xml:space="preserve">.  </w:t>
      </w:r>
    </w:p>
    <w:p w14:paraId="5D05B810" w14:textId="77777777" w:rsidR="00DC3A2B" w:rsidRPr="00ED2C3B" w:rsidRDefault="00DC3A2B" w:rsidP="00DC3A2B">
      <w:pPr>
        <w:rPr>
          <w:rFonts w:ascii="Arial" w:hAnsi="Arial" w:cs="Arial"/>
          <w:b/>
          <w:color w:val="000000" w:themeColor="text1"/>
          <w:shd w:val="clear" w:color="auto" w:fill="FFFFFF"/>
        </w:rPr>
      </w:pPr>
    </w:p>
    <w:p w14:paraId="3F7334A6" w14:textId="77777777" w:rsidR="00DC3A2B" w:rsidRPr="00ED2C3B" w:rsidRDefault="00DC3A2B" w:rsidP="00DC3A2B">
      <w:pPr>
        <w:rPr>
          <w:rFonts w:ascii="Arial" w:hAnsi="Arial" w:cs="Arial"/>
          <w:b/>
          <w:color w:val="000000" w:themeColor="text1"/>
          <w:shd w:val="clear" w:color="auto" w:fill="FFFFFF"/>
        </w:rPr>
      </w:pPr>
    </w:p>
    <w:p w14:paraId="41B7A14A" w14:textId="77777777" w:rsidR="00DC3A2B" w:rsidRPr="00ED2C3B" w:rsidRDefault="00DC3A2B" w:rsidP="00DC3A2B">
      <w:pPr>
        <w:rPr>
          <w:rFonts w:ascii="Arial" w:hAnsi="Arial" w:cs="Arial"/>
          <w:b/>
          <w:color w:val="000000" w:themeColor="text1"/>
          <w:shd w:val="clear" w:color="auto" w:fill="FFFFFF"/>
        </w:rPr>
      </w:pPr>
    </w:p>
    <w:p w14:paraId="3CB37DAF" w14:textId="77777777" w:rsidR="00DC3A2B" w:rsidRPr="00ED2C3B" w:rsidRDefault="00DC3A2B" w:rsidP="00DC3A2B">
      <w:pPr>
        <w:rPr>
          <w:rFonts w:ascii="Arial" w:hAnsi="Arial" w:cs="Arial"/>
          <w:b/>
          <w:color w:val="000000" w:themeColor="text1"/>
          <w:shd w:val="clear" w:color="auto" w:fill="FFFFFF"/>
        </w:rPr>
      </w:pPr>
    </w:p>
    <w:p w14:paraId="4CE96855" w14:textId="77777777" w:rsidR="00DC3A2B" w:rsidRPr="00ED2C3B" w:rsidRDefault="00DC3A2B" w:rsidP="00DC3A2B">
      <w:pPr>
        <w:rPr>
          <w:rFonts w:ascii="Arial" w:hAnsi="Arial" w:cs="Arial"/>
          <w:b/>
          <w:color w:val="000000" w:themeColor="text1"/>
          <w:shd w:val="clear" w:color="auto" w:fill="FFFFFF"/>
        </w:rPr>
      </w:pPr>
    </w:p>
    <w:p w14:paraId="315462D7" w14:textId="77777777" w:rsidR="00DC3A2B" w:rsidRPr="00ED2C3B" w:rsidRDefault="00DC3A2B" w:rsidP="00DC3A2B">
      <w:pPr>
        <w:rPr>
          <w:rFonts w:ascii="Arial" w:hAnsi="Arial" w:cs="Arial"/>
          <w:b/>
          <w:color w:val="000000" w:themeColor="text1"/>
          <w:shd w:val="clear" w:color="auto" w:fill="FFFFFF"/>
        </w:rPr>
      </w:pPr>
    </w:p>
    <w:p w14:paraId="0D60A368" w14:textId="77777777" w:rsidR="00DC3A2B" w:rsidRPr="00ED2C3B" w:rsidRDefault="00DC3A2B" w:rsidP="00DC3A2B">
      <w:pPr>
        <w:rPr>
          <w:rFonts w:ascii="Arial" w:hAnsi="Arial" w:cs="Arial"/>
          <w:b/>
          <w:color w:val="000000" w:themeColor="text1"/>
          <w:shd w:val="clear" w:color="auto" w:fill="FFFFFF"/>
        </w:rPr>
      </w:pPr>
    </w:p>
    <w:p w14:paraId="4F698354" w14:textId="77777777" w:rsidR="00DC3A2B" w:rsidRPr="00ED2C3B" w:rsidRDefault="00DC3A2B" w:rsidP="00DC3A2B">
      <w:pPr>
        <w:rPr>
          <w:rFonts w:ascii="Arial" w:hAnsi="Arial" w:cs="Arial"/>
          <w:b/>
          <w:color w:val="000000" w:themeColor="text1"/>
          <w:shd w:val="clear" w:color="auto" w:fill="FFFFFF"/>
        </w:rPr>
      </w:pPr>
    </w:p>
    <w:p w14:paraId="1DE01059" w14:textId="77777777" w:rsidR="00DC3A2B" w:rsidRPr="00ED2C3B" w:rsidRDefault="00DC3A2B" w:rsidP="00DC3A2B">
      <w:pPr>
        <w:rPr>
          <w:rFonts w:ascii="Arial" w:hAnsi="Arial" w:cs="Arial"/>
          <w:b/>
          <w:color w:val="000000" w:themeColor="text1"/>
          <w:shd w:val="clear" w:color="auto" w:fill="FFFFFF"/>
        </w:rPr>
      </w:pPr>
      <w:r w:rsidRPr="00ED2C3B">
        <w:rPr>
          <w:rFonts w:ascii="Arial" w:hAnsi="Arial" w:cs="Arial"/>
          <w:b/>
          <w:color w:val="000000" w:themeColor="text1"/>
          <w:shd w:val="clear" w:color="auto" w:fill="FFFFFF"/>
        </w:rPr>
        <w:br w:type="page"/>
      </w:r>
    </w:p>
    <w:p w14:paraId="37DFF036" w14:textId="77777777" w:rsidR="00DC3A2B" w:rsidRPr="00ED2C3B" w:rsidRDefault="00DC3A2B" w:rsidP="00DC3A2B">
      <w:pPr>
        <w:rPr>
          <w:rFonts w:ascii="Arial" w:hAnsi="Arial" w:cs="Arial"/>
          <w:b/>
          <w:color w:val="000000" w:themeColor="text1"/>
          <w:shd w:val="clear" w:color="auto" w:fill="FFFFFF"/>
        </w:rPr>
      </w:pPr>
      <w:r>
        <w:rPr>
          <w:rFonts w:ascii="Arial" w:hAnsi="Arial" w:cs="Arial"/>
          <w:b/>
          <w:noProof/>
          <w:color w:val="000000" w:themeColor="text1"/>
          <w:shd w:val="clear" w:color="auto" w:fill="FFFFFF"/>
        </w:rPr>
        <w:lastRenderedPageBreak/>
        <w:drawing>
          <wp:inline distT="0" distB="0" distL="0" distR="0" wp14:anchorId="1AAE3593" wp14:editId="284A04A5">
            <wp:extent cx="5148072" cy="4349496"/>
            <wp:effectExtent l="0" t="0" r="0" b="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48072" cy="4349496"/>
                    </a:xfrm>
                    <a:prstGeom prst="rect">
                      <a:avLst/>
                    </a:prstGeom>
                  </pic:spPr>
                </pic:pic>
              </a:graphicData>
            </a:graphic>
          </wp:inline>
        </w:drawing>
      </w:r>
    </w:p>
    <w:p w14:paraId="250F2534" w14:textId="77777777" w:rsidR="00DC3A2B" w:rsidRPr="00ED2C3B" w:rsidRDefault="00DC3A2B" w:rsidP="00DC3A2B">
      <w:pPr>
        <w:jc w:val="both"/>
        <w:rPr>
          <w:rFonts w:ascii="Arial" w:hAnsi="Arial" w:cs="Arial"/>
          <w:b/>
          <w:color w:val="000000" w:themeColor="text1"/>
          <w:shd w:val="clear" w:color="auto" w:fill="FFFFFF"/>
        </w:rPr>
      </w:pPr>
      <w:r>
        <w:rPr>
          <w:rFonts w:ascii="Arial" w:hAnsi="Arial" w:cs="Arial"/>
          <w:b/>
          <w:color w:val="000000" w:themeColor="text1"/>
          <w:shd w:val="clear" w:color="auto" w:fill="FFFFFF"/>
        </w:rPr>
        <w:t>Extended Data Fig. 7</w:t>
      </w:r>
      <w:r w:rsidRPr="00ED2C3B">
        <w:rPr>
          <w:rFonts w:ascii="Arial" w:hAnsi="Arial" w:cs="Arial"/>
          <w:b/>
          <w:color w:val="000000" w:themeColor="text1"/>
          <w:shd w:val="clear" w:color="auto" w:fill="FFFFFF"/>
        </w:rPr>
        <w:t xml:space="preserve">. </w:t>
      </w:r>
      <w:r>
        <w:rPr>
          <w:rFonts w:ascii="Arial" w:hAnsi="Arial" w:cs="Arial"/>
          <w:b/>
          <w:color w:val="000000" w:themeColor="text1"/>
          <w:shd w:val="clear" w:color="auto" w:fill="FFFFFF"/>
        </w:rPr>
        <w:t xml:space="preserve">Mediation analysis of colocalized </w:t>
      </w:r>
      <w:r w:rsidRPr="00DE6AA8">
        <w:rPr>
          <w:rFonts w:ascii="Arial" w:hAnsi="Arial" w:cs="Arial"/>
          <w:b/>
          <w:i/>
          <w:color w:val="000000" w:themeColor="text1"/>
          <w:shd w:val="clear" w:color="auto" w:fill="FFFFFF"/>
        </w:rPr>
        <w:t>cis</w:t>
      </w:r>
      <w:r>
        <w:rPr>
          <w:rFonts w:ascii="Arial" w:hAnsi="Arial" w:cs="Arial"/>
          <w:b/>
          <w:color w:val="000000" w:themeColor="text1"/>
          <w:shd w:val="clear" w:color="auto" w:fill="FFFFFF"/>
        </w:rPr>
        <w:t>-</w:t>
      </w:r>
      <w:proofErr w:type="spellStart"/>
      <w:r>
        <w:rPr>
          <w:rFonts w:ascii="Arial" w:hAnsi="Arial" w:cs="Arial"/>
          <w:b/>
          <w:color w:val="000000" w:themeColor="text1"/>
          <w:shd w:val="clear" w:color="auto" w:fill="FFFFFF"/>
        </w:rPr>
        <w:t>pQTLs</w:t>
      </w:r>
      <w:proofErr w:type="spellEnd"/>
      <w:r>
        <w:rPr>
          <w:rFonts w:ascii="Arial" w:hAnsi="Arial" w:cs="Arial"/>
          <w:b/>
          <w:color w:val="000000" w:themeColor="text1"/>
          <w:shd w:val="clear" w:color="auto" w:fill="FFFFFF"/>
        </w:rPr>
        <w:t xml:space="preserve"> and </w:t>
      </w:r>
      <w:r w:rsidRPr="00DE6AA8">
        <w:rPr>
          <w:rFonts w:ascii="Arial" w:hAnsi="Arial" w:cs="Arial"/>
          <w:b/>
          <w:i/>
          <w:color w:val="000000" w:themeColor="text1"/>
          <w:shd w:val="clear" w:color="auto" w:fill="FFFFFF"/>
        </w:rPr>
        <w:t>cis</w:t>
      </w:r>
      <w:r>
        <w:rPr>
          <w:rFonts w:ascii="Arial" w:hAnsi="Arial" w:cs="Arial"/>
          <w:b/>
          <w:color w:val="000000" w:themeColor="text1"/>
          <w:shd w:val="clear" w:color="auto" w:fill="FFFFFF"/>
        </w:rPr>
        <w:t>-</w:t>
      </w:r>
      <w:proofErr w:type="spellStart"/>
      <w:r>
        <w:rPr>
          <w:rFonts w:ascii="Arial" w:hAnsi="Arial" w:cs="Arial"/>
          <w:b/>
          <w:color w:val="000000" w:themeColor="text1"/>
          <w:shd w:val="clear" w:color="auto" w:fill="FFFFFF"/>
        </w:rPr>
        <w:t>eQTLs</w:t>
      </w:r>
      <w:proofErr w:type="spellEnd"/>
      <w:r>
        <w:rPr>
          <w:rFonts w:ascii="Arial" w:hAnsi="Arial" w:cs="Arial"/>
          <w:b/>
          <w:color w:val="000000" w:themeColor="text1"/>
          <w:shd w:val="clear" w:color="auto" w:fill="FFFFFF"/>
        </w:rPr>
        <w:t xml:space="preserve">. </w:t>
      </w:r>
      <w:proofErr w:type="gramStart"/>
      <w:r w:rsidRPr="00233A98">
        <w:rPr>
          <w:rFonts w:ascii="Arial" w:hAnsi="Arial" w:cs="Arial"/>
          <w:b/>
          <w:color w:val="000000" w:themeColor="text1"/>
          <w:shd w:val="clear" w:color="auto" w:fill="FFFFFF"/>
        </w:rPr>
        <w:t>a,</w:t>
      </w:r>
      <w:proofErr w:type="gramEnd"/>
      <w:r w:rsidRPr="00DE6AA8">
        <w:rPr>
          <w:rFonts w:ascii="Arial" w:hAnsi="Arial" w:cs="Arial"/>
          <w:color w:val="000000" w:themeColor="text1"/>
          <w:shd w:val="clear" w:color="auto" w:fill="FFFFFF"/>
        </w:rPr>
        <w:t xml:space="preserve"> Schematic diagram showing the mediation analysis.</w:t>
      </w:r>
      <w:r w:rsidRPr="00ED2C3B">
        <w:rPr>
          <w:rFonts w:ascii="Arial" w:hAnsi="Arial" w:cs="Arial"/>
          <w:b/>
          <w:color w:val="000000" w:themeColor="text1"/>
          <w:shd w:val="clear" w:color="auto" w:fill="FFFFFF"/>
        </w:rPr>
        <w:t xml:space="preserve"> </w:t>
      </w:r>
      <w:r w:rsidRPr="00ED2C3B">
        <w:rPr>
          <w:rFonts w:ascii="Arial" w:hAnsi="Arial" w:cs="Arial"/>
          <w:color w:val="000000" w:themeColor="text1"/>
          <w:shd w:val="clear" w:color="auto" w:fill="FFFFFF"/>
        </w:rPr>
        <w:t xml:space="preserve">We use conditional mapping to </w:t>
      </w:r>
      <w:r w:rsidRPr="00ED2C3B">
        <w:rPr>
          <w:rFonts w:ascii="Arial" w:hAnsi="Arial" w:cs="Arial"/>
          <w:color w:val="000000" w:themeColor="text1"/>
        </w:rPr>
        <w:t xml:space="preserve">identify </w:t>
      </w:r>
      <w:proofErr w:type="spellStart"/>
      <w:r w:rsidRPr="00ED2C3B">
        <w:rPr>
          <w:rFonts w:ascii="Arial" w:hAnsi="Arial" w:cs="Arial"/>
          <w:color w:val="000000" w:themeColor="text1"/>
        </w:rPr>
        <w:t>eGenes</w:t>
      </w:r>
      <w:proofErr w:type="spellEnd"/>
      <w:r w:rsidRPr="00ED2C3B">
        <w:rPr>
          <w:rFonts w:ascii="Arial" w:hAnsi="Arial" w:cs="Arial"/>
          <w:color w:val="000000" w:themeColor="text1"/>
        </w:rPr>
        <w:t xml:space="preserve"> that are likely to be a causal mediator between the </w:t>
      </w:r>
      <w:proofErr w:type="spellStart"/>
      <w:r w:rsidRPr="00ED2C3B">
        <w:rPr>
          <w:rFonts w:ascii="Arial" w:hAnsi="Arial" w:cs="Arial"/>
          <w:color w:val="000000" w:themeColor="text1"/>
        </w:rPr>
        <w:t>pQTL</w:t>
      </w:r>
      <w:proofErr w:type="spellEnd"/>
      <w:r w:rsidRPr="00ED2C3B">
        <w:rPr>
          <w:rFonts w:ascii="Arial" w:hAnsi="Arial" w:cs="Arial"/>
          <w:color w:val="000000" w:themeColor="text1"/>
        </w:rPr>
        <w:t xml:space="preserve"> and protein expression it regulates. To assess whether the </w:t>
      </w:r>
      <w:r w:rsidRPr="00ED2C3B">
        <w:rPr>
          <w:rFonts w:ascii="Arial" w:hAnsi="Arial" w:cs="Arial"/>
          <w:i/>
          <w:color w:val="000000" w:themeColor="text1"/>
        </w:rPr>
        <w:t>p</w:t>
      </w:r>
      <w:r w:rsidRPr="00ED2C3B">
        <w:rPr>
          <w:rFonts w:ascii="Arial" w:hAnsi="Arial" w:cs="Arial"/>
          <w:color w:val="000000" w:themeColor="text1"/>
        </w:rPr>
        <w:t xml:space="preserve">-value significantly drops for a given mediator on a </w:t>
      </w:r>
      <w:r w:rsidRPr="00ED2C3B">
        <w:rPr>
          <w:rFonts w:ascii="Arial" w:hAnsi="Arial" w:cs="Arial"/>
          <w:i/>
          <w:color w:val="000000" w:themeColor="text1"/>
        </w:rPr>
        <w:t>cis</w:t>
      </w:r>
      <w:r w:rsidRPr="00ED2C3B">
        <w:rPr>
          <w:rFonts w:ascii="Arial" w:hAnsi="Arial" w:cs="Arial"/>
          <w:color w:val="000000" w:themeColor="text1"/>
        </w:rPr>
        <w:t>-</w:t>
      </w:r>
      <w:proofErr w:type="spellStart"/>
      <w:r w:rsidRPr="00ED2C3B">
        <w:rPr>
          <w:rFonts w:ascii="Arial" w:hAnsi="Arial" w:cs="Arial"/>
          <w:color w:val="000000" w:themeColor="text1"/>
        </w:rPr>
        <w:t>pQTL</w:t>
      </w:r>
      <w:proofErr w:type="spellEnd"/>
      <w:r w:rsidRPr="00ED2C3B">
        <w:rPr>
          <w:rFonts w:ascii="Arial" w:hAnsi="Arial" w:cs="Arial"/>
          <w:color w:val="000000" w:themeColor="text1"/>
        </w:rPr>
        <w:t xml:space="preserve">, a null distribution of </w:t>
      </w:r>
      <w:r w:rsidRPr="00ED2C3B">
        <w:rPr>
          <w:rFonts w:ascii="Arial" w:hAnsi="Arial" w:cs="Arial"/>
          <w:i/>
          <w:color w:val="000000" w:themeColor="text1"/>
        </w:rPr>
        <w:t xml:space="preserve">p </w:t>
      </w:r>
      <w:r w:rsidRPr="00ED2C3B">
        <w:rPr>
          <w:rFonts w:ascii="Arial" w:hAnsi="Arial" w:cs="Arial"/>
          <w:color w:val="000000" w:themeColor="text1"/>
        </w:rPr>
        <w:t xml:space="preserve">values is estimated by randomly permuting sample labeling of the </w:t>
      </w:r>
      <w:proofErr w:type="spellStart"/>
      <w:r w:rsidRPr="00ED2C3B">
        <w:rPr>
          <w:rFonts w:ascii="Arial" w:hAnsi="Arial" w:cs="Arial"/>
          <w:color w:val="000000" w:themeColor="text1"/>
        </w:rPr>
        <w:t>eGene</w:t>
      </w:r>
      <w:proofErr w:type="spellEnd"/>
      <w:r w:rsidRPr="00ED2C3B">
        <w:rPr>
          <w:rFonts w:ascii="Arial" w:hAnsi="Arial" w:cs="Arial"/>
          <w:color w:val="000000" w:themeColor="text1"/>
        </w:rPr>
        <w:t xml:space="preserve">. A total of 1,000 permutations to generate null distribution. The mapping </w:t>
      </w:r>
      <w:r w:rsidRPr="00ED2C3B">
        <w:rPr>
          <w:rFonts w:ascii="Arial" w:hAnsi="Arial" w:cs="Arial"/>
          <w:i/>
          <w:color w:val="000000" w:themeColor="text1"/>
        </w:rPr>
        <w:t>p</w:t>
      </w:r>
      <w:r w:rsidRPr="00ED2C3B">
        <w:rPr>
          <w:rFonts w:ascii="Arial" w:hAnsi="Arial" w:cs="Arial"/>
          <w:color w:val="000000" w:themeColor="text1"/>
        </w:rPr>
        <w:t xml:space="preserve">-values are then converted into z-scores.  We consider a potential mediator with a z-score ≤ </w:t>
      </w:r>
      <w:r w:rsidRPr="00ED2C3B">
        <w:rPr>
          <w:rFonts w:ascii="Arial" w:hAnsi="Arial" w:cs="Arial"/>
        </w:rPr>
        <w:t>-4.26.</w:t>
      </w:r>
      <w:r>
        <w:rPr>
          <w:rFonts w:ascii="Arial" w:hAnsi="Arial" w:cs="Arial"/>
        </w:rPr>
        <w:t xml:space="preserve"> </w:t>
      </w:r>
      <w:r w:rsidRPr="00233A98">
        <w:rPr>
          <w:rFonts w:ascii="Arial" w:hAnsi="Arial" w:cs="Arial"/>
          <w:b/>
        </w:rPr>
        <w:t>b,</w:t>
      </w:r>
      <w:r>
        <w:rPr>
          <w:rFonts w:ascii="Arial" w:hAnsi="Arial" w:cs="Arial"/>
        </w:rPr>
        <w:t xml:space="preserve"> </w:t>
      </w:r>
      <w:r w:rsidRPr="00DE6AA8">
        <w:rPr>
          <w:rFonts w:ascii="Arial" w:hAnsi="Arial" w:cs="Arial"/>
          <w:color w:val="000000" w:themeColor="text1"/>
          <w:shd w:val="clear" w:color="auto" w:fill="FFFFFF"/>
        </w:rPr>
        <w:t xml:space="preserve">Pie chart showing the distribution of </w:t>
      </w:r>
      <w:r w:rsidRPr="00DE6AA8">
        <w:rPr>
          <w:rFonts w:ascii="Arial" w:hAnsi="Arial" w:cs="Arial"/>
          <w:i/>
          <w:color w:val="000000" w:themeColor="text1"/>
          <w:shd w:val="clear" w:color="auto" w:fill="FFFFFF"/>
        </w:rPr>
        <w:t>cis</w:t>
      </w:r>
      <w:r w:rsidRPr="00DE6AA8">
        <w:rPr>
          <w:rFonts w:ascii="Arial" w:hAnsi="Arial" w:cs="Arial"/>
          <w:color w:val="000000" w:themeColor="text1"/>
          <w:shd w:val="clear" w:color="auto" w:fill="FFFFFF"/>
        </w:rPr>
        <w:t>-</w:t>
      </w:r>
      <w:proofErr w:type="spellStart"/>
      <w:r w:rsidRPr="00DE6AA8">
        <w:rPr>
          <w:rFonts w:ascii="Arial" w:hAnsi="Arial" w:cs="Arial"/>
          <w:color w:val="000000" w:themeColor="text1"/>
          <w:shd w:val="clear" w:color="auto" w:fill="FFFFFF"/>
        </w:rPr>
        <w:t>pQTLs</w:t>
      </w:r>
      <w:proofErr w:type="spellEnd"/>
      <w:r w:rsidRPr="00DE6AA8">
        <w:rPr>
          <w:rFonts w:ascii="Arial" w:hAnsi="Arial" w:cs="Arial"/>
          <w:color w:val="000000" w:themeColor="text1"/>
          <w:shd w:val="clear" w:color="auto" w:fill="FFFFFF"/>
        </w:rPr>
        <w:t xml:space="preserve"> in different genomic regions between transcription-dependent and transcription-independent regulation.</w:t>
      </w:r>
    </w:p>
    <w:p w14:paraId="511310B5" w14:textId="77777777" w:rsidR="00DC3A2B" w:rsidRPr="00ED2C3B" w:rsidRDefault="00DC3A2B" w:rsidP="00DC3A2B">
      <w:pPr>
        <w:rPr>
          <w:rFonts w:ascii="Arial" w:hAnsi="Arial" w:cs="Arial"/>
          <w:b/>
          <w:color w:val="000000" w:themeColor="text1"/>
          <w:shd w:val="clear" w:color="auto" w:fill="FFFFFF"/>
        </w:rPr>
      </w:pPr>
    </w:p>
    <w:p w14:paraId="6374E145" w14:textId="77777777" w:rsidR="00DC3A2B" w:rsidRPr="00ED2C3B" w:rsidRDefault="00DC3A2B" w:rsidP="00DC3A2B">
      <w:pPr>
        <w:rPr>
          <w:rFonts w:ascii="Arial" w:hAnsi="Arial" w:cs="Arial"/>
          <w:b/>
          <w:color w:val="000000" w:themeColor="text1"/>
          <w:shd w:val="clear" w:color="auto" w:fill="FFFFFF"/>
        </w:rPr>
      </w:pPr>
      <w:r w:rsidRPr="00ED2C3B">
        <w:rPr>
          <w:rFonts w:ascii="Arial" w:hAnsi="Arial" w:cs="Arial"/>
          <w:b/>
          <w:color w:val="000000" w:themeColor="text1"/>
          <w:shd w:val="clear" w:color="auto" w:fill="FFFFFF"/>
        </w:rPr>
        <w:br w:type="page"/>
      </w:r>
    </w:p>
    <w:p w14:paraId="15F2F507" w14:textId="77777777" w:rsidR="00DC3A2B" w:rsidRPr="00ED2C3B" w:rsidRDefault="00DC3A2B" w:rsidP="00DC3A2B">
      <w:pPr>
        <w:rPr>
          <w:rFonts w:ascii="Arial" w:hAnsi="Arial" w:cs="Arial"/>
          <w:b/>
          <w:color w:val="000000" w:themeColor="text1"/>
          <w:shd w:val="clear" w:color="auto" w:fill="FFFFFF"/>
        </w:rPr>
      </w:pPr>
      <w:r>
        <w:rPr>
          <w:rFonts w:ascii="Arial" w:hAnsi="Arial" w:cs="Arial"/>
          <w:b/>
          <w:noProof/>
          <w:color w:val="000000" w:themeColor="text1"/>
          <w:shd w:val="clear" w:color="auto" w:fill="FFFFFF"/>
        </w:rPr>
        <w:lastRenderedPageBreak/>
        <w:drawing>
          <wp:inline distT="0" distB="0" distL="0" distR="0" wp14:anchorId="3AA10948" wp14:editId="4EEDD2BE">
            <wp:extent cx="5943600" cy="2994660"/>
            <wp:effectExtent l="0" t="0" r="0" b="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994660"/>
                    </a:xfrm>
                    <a:prstGeom prst="rect">
                      <a:avLst/>
                    </a:prstGeom>
                  </pic:spPr>
                </pic:pic>
              </a:graphicData>
            </a:graphic>
          </wp:inline>
        </w:drawing>
      </w:r>
    </w:p>
    <w:p w14:paraId="24AEC2AB" w14:textId="77777777" w:rsidR="00DC3A2B" w:rsidRPr="00ED2C3B" w:rsidRDefault="00DC3A2B" w:rsidP="00DC3A2B">
      <w:pPr>
        <w:rPr>
          <w:rFonts w:ascii="Arial" w:hAnsi="Arial" w:cs="Arial"/>
          <w:color w:val="000000" w:themeColor="text1"/>
        </w:rPr>
      </w:pPr>
      <w:r>
        <w:rPr>
          <w:rFonts w:ascii="Arial" w:hAnsi="Arial" w:cs="Arial"/>
          <w:b/>
          <w:color w:val="000000" w:themeColor="text1"/>
          <w:shd w:val="clear" w:color="auto" w:fill="FFFFFF"/>
        </w:rPr>
        <w:t>Extended Data Fig. 8</w:t>
      </w:r>
      <w:r w:rsidRPr="00ED2C3B">
        <w:rPr>
          <w:rFonts w:ascii="Arial" w:hAnsi="Arial" w:cs="Arial"/>
          <w:b/>
          <w:color w:val="000000" w:themeColor="text1"/>
          <w:shd w:val="clear" w:color="auto" w:fill="FFFFFF"/>
        </w:rPr>
        <w:t xml:space="preserve">. </w:t>
      </w:r>
      <w:r>
        <w:rPr>
          <w:rFonts w:ascii="Arial" w:hAnsi="Arial" w:cs="Arial"/>
          <w:b/>
          <w:color w:val="000000" w:themeColor="text1"/>
          <w:shd w:val="clear" w:color="auto" w:fill="FFFFFF"/>
        </w:rPr>
        <w:t xml:space="preserve">Network analysis for SCZ GWAS risk genes. </w:t>
      </w:r>
      <w:r w:rsidRPr="00233A98">
        <w:rPr>
          <w:rFonts w:ascii="Arial" w:hAnsi="Arial" w:cs="Arial"/>
          <w:b/>
          <w:color w:val="000000" w:themeColor="text1"/>
          <w:shd w:val="clear" w:color="auto" w:fill="FFFFFF"/>
        </w:rPr>
        <w:t>a,</w:t>
      </w:r>
      <w:r w:rsidRPr="00727F55">
        <w:rPr>
          <w:rFonts w:ascii="Arial" w:hAnsi="Arial" w:cs="Arial"/>
          <w:color w:val="000000" w:themeColor="text1"/>
          <w:shd w:val="clear" w:color="auto" w:fill="FFFFFF"/>
        </w:rPr>
        <w:t xml:space="preserve"> </w:t>
      </w:r>
      <w:proofErr w:type="spellStart"/>
      <w:proofErr w:type="gramStart"/>
      <w:r w:rsidRPr="00727F55">
        <w:rPr>
          <w:rFonts w:ascii="Arial" w:hAnsi="Arial" w:cs="Arial"/>
          <w:color w:val="000000" w:themeColor="text1"/>
        </w:rPr>
        <w:t>UpSet</w:t>
      </w:r>
      <w:proofErr w:type="spellEnd"/>
      <w:proofErr w:type="gramEnd"/>
      <w:r w:rsidRPr="00727F55">
        <w:rPr>
          <w:rFonts w:ascii="Arial" w:hAnsi="Arial" w:cs="Arial"/>
          <w:color w:val="000000" w:themeColor="text1"/>
        </w:rPr>
        <w:t xml:space="preserve"> plot showing intersections of </w:t>
      </w:r>
      <w:r>
        <w:rPr>
          <w:rFonts w:ascii="Arial" w:hAnsi="Arial" w:cs="Arial"/>
          <w:color w:val="000000" w:themeColor="text1"/>
        </w:rPr>
        <w:t>SCZ risk</w:t>
      </w:r>
      <w:r w:rsidRPr="00727F55">
        <w:rPr>
          <w:rFonts w:ascii="Arial" w:hAnsi="Arial" w:cs="Arial"/>
          <w:color w:val="000000" w:themeColor="text1"/>
        </w:rPr>
        <w:t xml:space="preserve"> genes collected from different GWA studies.</w:t>
      </w:r>
      <w:r>
        <w:rPr>
          <w:rFonts w:ascii="Arial" w:hAnsi="Arial" w:cs="Arial"/>
          <w:color w:val="000000" w:themeColor="text1"/>
        </w:rPr>
        <w:t xml:space="preserve"> </w:t>
      </w:r>
      <w:r w:rsidRPr="00233A98">
        <w:rPr>
          <w:rFonts w:ascii="Arial" w:hAnsi="Arial" w:cs="Arial"/>
          <w:b/>
          <w:color w:val="000000" w:themeColor="text1"/>
        </w:rPr>
        <w:t>b,</w:t>
      </w:r>
      <w:r w:rsidRPr="00727F55">
        <w:rPr>
          <w:rFonts w:ascii="Arial" w:hAnsi="Arial" w:cs="Arial"/>
          <w:color w:val="000000" w:themeColor="text1"/>
        </w:rPr>
        <w:t xml:space="preserve"> </w:t>
      </w:r>
      <w:r w:rsidRPr="00727F55">
        <w:rPr>
          <w:rFonts w:ascii="Arial" w:hAnsi="Arial" w:cs="Arial"/>
          <w:color w:val="000000" w:themeColor="text1"/>
          <w:shd w:val="clear" w:color="auto" w:fill="FFFFFF"/>
        </w:rPr>
        <w:t>Flow chart showing the network analysis.</w:t>
      </w:r>
      <w:r w:rsidRPr="00ED2C3B">
        <w:rPr>
          <w:rFonts w:ascii="Arial" w:hAnsi="Arial" w:cs="Arial"/>
          <w:color w:val="000000" w:themeColor="text1"/>
          <w:shd w:val="clear" w:color="auto" w:fill="FFFFFF"/>
        </w:rPr>
        <w:t xml:space="preserve"> Protein-protein interaction network was downloaded from the STRING database (</w:t>
      </w:r>
      <w:hyperlink r:id="rId13" w:history="1">
        <w:r w:rsidRPr="00ED2C3B">
          <w:rPr>
            <w:rStyle w:val="Hyperlink"/>
            <w:rFonts w:ascii="Arial" w:hAnsi="Arial" w:cs="Arial"/>
            <w:color w:val="000000" w:themeColor="text1"/>
            <w:u w:val="none"/>
            <w:shd w:val="clear" w:color="auto" w:fill="FFFFFF"/>
          </w:rPr>
          <w:t>https://string-db.org</w:t>
        </w:r>
      </w:hyperlink>
      <w:r w:rsidRPr="00ED2C3B">
        <w:rPr>
          <w:rStyle w:val="Hyperlink"/>
          <w:rFonts w:ascii="Arial" w:hAnsi="Arial" w:cs="Arial"/>
          <w:color w:val="000000" w:themeColor="text1"/>
          <w:u w:val="none"/>
          <w:shd w:val="clear" w:color="auto" w:fill="FFFFFF"/>
        </w:rPr>
        <w:t xml:space="preserve">; version </w:t>
      </w:r>
      <w:r w:rsidRPr="00ED2C3B">
        <w:rPr>
          <w:rStyle w:val="Hyperlink"/>
          <w:rFonts w:ascii="Arial" w:hAnsi="Arial" w:cs="Arial"/>
          <w:color w:val="auto"/>
          <w:u w:val="none"/>
          <w:shd w:val="clear" w:color="auto" w:fill="FFFFFF"/>
        </w:rPr>
        <w:t>11.0</w:t>
      </w:r>
      <w:r w:rsidRPr="00ED2C3B">
        <w:rPr>
          <w:rStyle w:val="Hyperlink"/>
          <w:rFonts w:ascii="Arial" w:hAnsi="Arial" w:cs="Arial"/>
          <w:color w:val="000000" w:themeColor="text1"/>
          <w:u w:val="none"/>
          <w:shd w:val="clear" w:color="auto" w:fill="FFFFFF"/>
        </w:rPr>
        <w:t>)</w:t>
      </w:r>
      <w:r w:rsidRPr="00ED2C3B">
        <w:rPr>
          <w:rFonts w:ascii="Arial" w:hAnsi="Arial" w:cs="Arial"/>
          <w:color w:val="000000" w:themeColor="text1"/>
          <w:shd w:val="clear" w:color="auto" w:fill="FFFFFF"/>
        </w:rPr>
        <w:t xml:space="preserve"> and highly confident protein-protein interactions with </w:t>
      </w:r>
      <w:r>
        <w:rPr>
          <w:rFonts w:ascii="Arial" w:hAnsi="Arial" w:cs="Arial"/>
          <w:color w:val="000000" w:themeColor="text1"/>
          <w:shd w:val="clear" w:color="auto" w:fill="FFFFFF"/>
        </w:rPr>
        <w:t xml:space="preserve">a </w:t>
      </w:r>
      <w:r w:rsidRPr="00ED2C3B">
        <w:rPr>
          <w:rFonts w:ascii="Arial" w:hAnsi="Arial" w:cs="Arial"/>
          <w:color w:val="000000" w:themeColor="text1"/>
          <w:shd w:val="clear" w:color="auto" w:fill="FFFFFF"/>
        </w:rPr>
        <w:t xml:space="preserve">score ≥ 700 were extracted. We then extracted interactions with nodes that are either </w:t>
      </w:r>
      <w:proofErr w:type="spellStart"/>
      <w:r w:rsidRPr="00ED2C3B">
        <w:rPr>
          <w:rFonts w:ascii="Arial" w:hAnsi="Arial" w:cs="Arial"/>
          <w:color w:val="000000" w:themeColor="text1"/>
          <w:shd w:val="clear" w:color="auto" w:fill="FFFFFF"/>
        </w:rPr>
        <w:t>pGenes</w:t>
      </w:r>
      <w:proofErr w:type="spellEnd"/>
      <w:r w:rsidRPr="00ED2C3B">
        <w:rPr>
          <w:rFonts w:ascii="Arial" w:hAnsi="Arial" w:cs="Arial"/>
          <w:color w:val="000000" w:themeColor="text1"/>
          <w:shd w:val="clear" w:color="auto" w:fill="FFFFFF"/>
        </w:rPr>
        <w:t xml:space="preserve"> or SCZ GWAS risk genes, resulting in </w:t>
      </w:r>
      <w:r>
        <w:rPr>
          <w:rFonts w:ascii="Arial" w:hAnsi="Arial" w:cs="Arial"/>
          <w:color w:val="000000" w:themeColor="text1"/>
          <w:shd w:val="clear" w:color="auto" w:fill="FFFFFF"/>
        </w:rPr>
        <w:t xml:space="preserve">a </w:t>
      </w:r>
      <w:r w:rsidRPr="00ED2C3B">
        <w:rPr>
          <w:rFonts w:ascii="Arial" w:hAnsi="Arial" w:cs="Arial"/>
          <w:color w:val="000000" w:themeColor="text1"/>
          <w:shd w:val="clear" w:color="auto" w:fill="FFFFFF"/>
        </w:rPr>
        <w:t>PPI network with 2,011 nodes and 3,118 edges.</w:t>
      </w:r>
      <w:r w:rsidRPr="00ED2C3B">
        <w:rPr>
          <w:rFonts w:ascii="Arial" w:hAnsi="Arial" w:cs="Arial"/>
          <w:b/>
          <w:color w:val="000000" w:themeColor="text1"/>
        </w:rPr>
        <w:t xml:space="preserve"> </w:t>
      </w:r>
    </w:p>
    <w:p w14:paraId="5F6EEBA4" w14:textId="77777777" w:rsidR="00DC3A2B" w:rsidRPr="00ED2C3B" w:rsidRDefault="00DC3A2B" w:rsidP="00DC3A2B">
      <w:pPr>
        <w:rPr>
          <w:rFonts w:ascii="Arial" w:hAnsi="Arial" w:cs="Arial"/>
          <w:color w:val="000000" w:themeColor="text1"/>
        </w:rPr>
      </w:pPr>
    </w:p>
    <w:p w14:paraId="3D52E465" w14:textId="77777777" w:rsidR="00DC3A2B" w:rsidRPr="00ED2C3B" w:rsidRDefault="00DC3A2B" w:rsidP="00DC3A2B">
      <w:pPr>
        <w:rPr>
          <w:rFonts w:ascii="Arial" w:hAnsi="Arial" w:cs="Arial"/>
          <w:b/>
          <w:color w:val="000000" w:themeColor="text1"/>
          <w:shd w:val="clear" w:color="auto" w:fill="FFFFFF"/>
        </w:rPr>
      </w:pPr>
    </w:p>
    <w:p w14:paraId="3010CD29" w14:textId="77777777" w:rsidR="00DC3A2B" w:rsidRPr="00ED2C3B" w:rsidRDefault="00DC3A2B" w:rsidP="00DC3A2B">
      <w:pPr>
        <w:rPr>
          <w:rFonts w:ascii="Arial" w:hAnsi="Arial" w:cs="Arial"/>
          <w:b/>
          <w:color w:val="000000" w:themeColor="text1"/>
          <w:shd w:val="clear" w:color="auto" w:fill="FFFFFF"/>
        </w:rPr>
      </w:pPr>
      <w:r w:rsidRPr="00ED2C3B">
        <w:rPr>
          <w:rFonts w:ascii="Arial" w:hAnsi="Arial" w:cs="Arial"/>
          <w:b/>
          <w:color w:val="000000" w:themeColor="text1"/>
          <w:shd w:val="clear" w:color="auto" w:fill="FFFFFF"/>
        </w:rPr>
        <w:br w:type="page"/>
      </w:r>
    </w:p>
    <w:p w14:paraId="0F9B68E7" w14:textId="77777777" w:rsidR="00DC3A2B" w:rsidRPr="00ED2C3B" w:rsidRDefault="00DC3A2B" w:rsidP="00DC3A2B">
      <w:pPr>
        <w:rPr>
          <w:rFonts w:ascii="Arial" w:hAnsi="Arial" w:cs="Arial"/>
          <w:b/>
          <w:color w:val="000000" w:themeColor="text1"/>
          <w:shd w:val="clear" w:color="auto" w:fill="FFFFFF"/>
        </w:rPr>
      </w:pPr>
      <w:r>
        <w:rPr>
          <w:rFonts w:ascii="Arial" w:hAnsi="Arial" w:cs="Arial"/>
          <w:b/>
          <w:noProof/>
          <w:color w:val="000000" w:themeColor="text1"/>
          <w:shd w:val="clear" w:color="auto" w:fill="FFFFFF"/>
        </w:rPr>
        <w:lastRenderedPageBreak/>
        <w:drawing>
          <wp:inline distT="0" distB="0" distL="0" distR="0" wp14:anchorId="14BA96B9" wp14:editId="5534E690">
            <wp:extent cx="5465064" cy="6541008"/>
            <wp:effectExtent l="0" t="0" r="2540" b="0"/>
            <wp:docPr id="10" name="Picture 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a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65064" cy="6541008"/>
                    </a:xfrm>
                    <a:prstGeom prst="rect">
                      <a:avLst/>
                    </a:prstGeom>
                  </pic:spPr>
                </pic:pic>
              </a:graphicData>
            </a:graphic>
          </wp:inline>
        </w:drawing>
      </w:r>
    </w:p>
    <w:p w14:paraId="58141293" w14:textId="77777777" w:rsidR="00DC3A2B" w:rsidRDefault="00DC3A2B" w:rsidP="00DC3A2B">
      <w:pPr>
        <w:jc w:val="both"/>
        <w:rPr>
          <w:rFonts w:ascii="Arial" w:hAnsi="Arial" w:cs="Arial"/>
        </w:rPr>
      </w:pPr>
      <w:r>
        <w:rPr>
          <w:rFonts w:ascii="Arial" w:hAnsi="Arial" w:cs="Arial"/>
          <w:b/>
          <w:color w:val="000000" w:themeColor="text1"/>
          <w:shd w:val="clear" w:color="auto" w:fill="FFFFFF"/>
        </w:rPr>
        <w:t>Extended Data Fig. 9</w:t>
      </w:r>
      <w:r w:rsidRPr="00ED2C3B">
        <w:rPr>
          <w:rFonts w:ascii="Arial" w:hAnsi="Arial" w:cs="Arial"/>
          <w:b/>
          <w:color w:val="000000" w:themeColor="text1"/>
          <w:shd w:val="clear" w:color="auto" w:fill="FFFFFF"/>
        </w:rPr>
        <w:t>. Heatmap showing cell-type-specific differential expression and abundance of the top 60 ranked proteins</w:t>
      </w:r>
      <w:r w:rsidRPr="00ED2C3B">
        <w:rPr>
          <w:rFonts w:ascii="Arial" w:hAnsi="Arial" w:cs="Arial"/>
          <w:color w:val="000000" w:themeColor="text1"/>
          <w:shd w:val="clear" w:color="auto" w:fill="FFFFFF"/>
        </w:rPr>
        <w:t>. The cell-type-specific expression data were downloaded from a recent s</w:t>
      </w:r>
      <w:r>
        <w:rPr>
          <w:rFonts w:ascii="Arial" w:hAnsi="Arial" w:cs="Arial"/>
          <w:color w:val="000000" w:themeColor="text1"/>
          <w:shd w:val="clear" w:color="auto" w:fill="FFFFFF"/>
        </w:rPr>
        <w:t>ingle-cell transcriptomic data</w:t>
      </w:r>
      <w:r w:rsidRPr="00ED2C3B">
        <w:rPr>
          <w:rFonts w:ascii="Arial" w:hAnsi="Arial" w:cs="Arial"/>
          <w:color w:val="000000" w:themeColor="text1"/>
          <w:shd w:val="clear" w:color="auto" w:fill="FFFFFF"/>
        </w:rPr>
        <w:t xml:space="preserve">. The cell types of </w:t>
      </w:r>
      <w:r w:rsidRPr="00ED2C3B">
        <w:rPr>
          <w:rFonts w:ascii="Arial" w:hAnsi="Arial" w:cs="Arial"/>
        </w:rPr>
        <w:t>maximum change between SCZ and control samples are shown on the left. A heatmap showing</w:t>
      </w:r>
      <w:r>
        <w:rPr>
          <w:rFonts w:ascii="Arial" w:hAnsi="Arial" w:cs="Arial"/>
        </w:rPr>
        <w:t xml:space="preserve"> log2(fold change)</w:t>
      </w:r>
      <w:r w:rsidRPr="00ED2C3B">
        <w:rPr>
          <w:rFonts w:ascii="Arial" w:hAnsi="Arial" w:cs="Arial"/>
        </w:rPr>
        <w:t xml:space="preserve"> between SCZ and Ctrl for each cell type (middle); A heatmap showing expression abundance in each cell type (right). The expression abundance in each cell type was summed across all cells and samples.</w:t>
      </w:r>
    </w:p>
    <w:p w14:paraId="15197523" w14:textId="77777777" w:rsidR="00DC3A2B" w:rsidRPr="00ED2C3B" w:rsidRDefault="00DC3A2B" w:rsidP="00DC3A2B">
      <w:pPr>
        <w:rPr>
          <w:rFonts w:ascii="Arial" w:hAnsi="Arial" w:cs="Arial"/>
          <w:b/>
          <w:color w:val="000000" w:themeColor="text1"/>
          <w:shd w:val="clear" w:color="auto" w:fill="FFFFFF"/>
        </w:rPr>
      </w:pPr>
      <w:r w:rsidRPr="00ED2C3B">
        <w:rPr>
          <w:rFonts w:ascii="Arial" w:hAnsi="Arial" w:cs="Arial"/>
          <w:b/>
          <w:noProof/>
          <w:color w:val="000000" w:themeColor="text1"/>
          <w:shd w:val="clear" w:color="auto" w:fill="FFFFFF"/>
        </w:rPr>
        <w:lastRenderedPageBreak/>
        <w:drawing>
          <wp:inline distT="0" distB="0" distL="0" distR="0" wp14:anchorId="697DF45B" wp14:editId="2014434B">
            <wp:extent cx="5943600" cy="1904365"/>
            <wp:effectExtent l="0" t="0" r="0" b="635"/>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1904365"/>
                    </a:xfrm>
                    <a:prstGeom prst="rect">
                      <a:avLst/>
                    </a:prstGeom>
                  </pic:spPr>
                </pic:pic>
              </a:graphicData>
            </a:graphic>
          </wp:inline>
        </w:drawing>
      </w:r>
    </w:p>
    <w:p w14:paraId="3732A8B8" w14:textId="0CAF6A21" w:rsidR="004400B8" w:rsidRDefault="00DC3A2B" w:rsidP="00DC3A2B">
      <w:r>
        <w:rPr>
          <w:rFonts w:ascii="Arial" w:hAnsi="Arial" w:cs="Arial"/>
          <w:b/>
          <w:color w:val="000000" w:themeColor="text1"/>
          <w:shd w:val="clear" w:color="auto" w:fill="FFFFFF"/>
        </w:rPr>
        <w:t xml:space="preserve">Extended Data Fig. </w:t>
      </w:r>
      <w:r w:rsidRPr="00ED2C3B">
        <w:rPr>
          <w:rFonts w:ascii="Arial" w:hAnsi="Arial" w:cs="Arial"/>
          <w:b/>
          <w:color w:val="000000" w:themeColor="text1"/>
          <w:shd w:val="clear" w:color="auto" w:fill="FFFFFF"/>
        </w:rPr>
        <w:t>1</w:t>
      </w:r>
      <w:r>
        <w:rPr>
          <w:rFonts w:ascii="Arial" w:hAnsi="Arial" w:cs="Arial"/>
          <w:b/>
          <w:color w:val="000000" w:themeColor="text1"/>
          <w:shd w:val="clear" w:color="auto" w:fill="FFFFFF"/>
        </w:rPr>
        <w:t>0</w:t>
      </w:r>
      <w:r w:rsidRPr="00ED2C3B">
        <w:rPr>
          <w:rFonts w:ascii="Arial" w:hAnsi="Arial" w:cs="Arial"/>
          <w:b/>
          <w:color w:val="000000" w:themeColor="text1"/>
          <w:shd w:val="clear" w:color="auto" w:fill="FFFFFF"/>
        </w:rPr>
        <w:t xml:space="preserve">. Scatter plot showing three </w:t>
      </w:r>
      <w:proofErr w:type="spellStart"/>
      <w:r w:rsidRPr="00ED2C3B">
        <w:rPr>
          <w:rFonts w:ascii="Arial" w:hAnsi="Arial" w:cs="Arial"/>
          <w:b/>
          <w:color w:val="000000" w:themeColor="text1"/>
          <w:shd w:val="clear" w:color="auto" w:fill="FFFFFF"/>
        </w:rPr>
        <w:t>pGenes</w:t>
      </w:r>
      <w:proofErr w:type="spellEnd"/>
      <w:r w:rsidRPr="00ED2C3B">
        <w:rPr>
          <w:rFonts w:ascii="Arial" w:hAnsi="Arial" w:cs="Arial"/>
          <w:b/>
          <w:color w:val="000000" w:themeColor="text1"/>
          <w:shd w:val="clear" w:color="auto" w:fill="FFFFFF"/>
        </w:rPr>
        <w:t xml:space="preserve"> that had an inconsistent direction of </w:t>
      </w:r>
      <w:r w:rsidRPr="00ED2C3B">
        <w:rPr>
          <w:rFonts w:ascii="Arial" w:hAnsi="Arial" w:cs="Arial"/>
          <w:b/>
          <w:i/>
          <w:color w:val="000000" w:themeColor="text1"/>
          <w:shd w:val="clear" w:color="auto" w:fill="FFFFFF"/>
        </w:rPr>
        <w:t>cis</w:t>
      </w:r>
      <w:r w:rsidRPr="00ED2C3B">
        <w:rPr>
          <w:rFonts w:ascii="Arial" w:hAnsi="Arial" w:cs="Arial"/>
          <w:b/>
          <w:color w:val="000000" w:themeColor="text1"/>
          <w:shd w:val="clear" w:color="auto" w:fill="FFFFFF"/>
        </w:rPr>
        <w:t>-</w:t>
      </w:r>
      <w:proofErr w:type="spellStart"/>
      <w:r w:rsidRPr="00ED2C3B">
        <w:rPr>
          <w:rFonts w:ascii="Arial" w:hAnsi="Arial" w:cs="Arial"/>
          <w:b/>
          <w:color w:val="000000" w:themeColor="text1"/>
          <w:shd w:val="clear" w:color="auto" w:fill="FFFFFF"/>
        </w:rPr>
        <w:t>pQTL</w:t>
      </w:r>
      <w:proofErr w:type="spellEnd"/>
      <w:r w:rsidRPr="00ED2C3B">
        <w:rPr>
          <w:rFonts w:ascii="Arial" w:hAnsi="Arial" w:cs="Arial"/>
          <w:b/>
          <w:color w:val="000000" w:themeColor="text1"/>
          <w:shd w:val="clear" w:color="auto" w:fill="FFFFFF"/>
        </w:rPr>
        <w:t xml:space="preserve"> and </w:t>
      </w:r>
      <w:r w:rsidRPr="00ED2C3B">
        <w:rPr>
          <w:rFonts w:ascii="Arial" w:hAnsi="Arial" w:cs="Arial"/>
          <w:b/>
          <w:i/>
          <w:color w:val="000000" w:themeColor="text1"/>
          <w:shd w:val="clear" w:color="auto" w:fill="FFFFFF"/>
        </w:rPr>
        <w:t>cis</w:t>
      </w:r>
      <w:r w:rsidRPr="00ED2C3B">
        <w:rPr>
          <w:rFonts w:ascii="Arial" w:hAnsi="Arial" w:cs="Arial"/>
          <w:b/>
          <w:color w:val="000000" w:themeColor="text1"/>
          <w:shd w:val="clear" w:color="auto" w:fill="FFFFFF"/>
        </w:rPr>
        <w:t>-</w:t>
      </w:r>
      <w:proofErr w:type="spellStart"/>
      <w:r w:rsidRPr="00ED2C3B">
        <w:rPr>
          <w:rFonts w:ascii="Arial" w:hAnsi="Arial" w:cs="Arial"/>
          <w:b/>
          <w:color w:val="000000" w:themeColor="text1"/>
          <w:shd w:val="clear" w:color="auto" w:fill="FFFFFF"/>
        </w:rPr>
        <w:t>eQTL</w:t>
      </w:r>
      <w:proofErr w:type="spellEnd"/>
      <w:r w:rsidRPr="00ED2C3B">
        <w:rPr>
          <w:rFonts w:ascii="Arial" w:hAnsi="Arial" w:cs="Arial"/>
          <w:b/>
          <w:color w:val="000000" w:themeColor="text1"/>
          <w:shd w:val="clear" w:color="auto" w:fill="FFFFFF"/>
        </w:rPr>
        <w:t xml:space="preserve">. </w:t>
      </w:r>
      <w:r w:rsidRPr="00ED2C3B">
        <w:rPr>
          <w:rFonts w:ascii="Arial" w:hAnsi="Arial" w:cs="Arial"/>
          <w:color w:val="000000" w:themeColor="text1"/>
          <w:shd w:val="clear" w:color="auto" w:fill="FFFFFF"/>
        </w:rPr>
        <w:t xml:space="preserve">These three genes/proteins were mapped as </w:t>
      </w:r>
      <w:r w:rsidRPr="00ED2C3B">
        <w:rPr>
          <w:rFonts w:ascii="Arial" w:hAnsi="Arial" w:cs="Arial"/>
          <w:i/>
          <w:color w:val="000000" w:themeColor="text1"/>
          <w:shd w:val="clear" w:color="auto" w:fill="FFFFFF"/>
        </w:rPr>
        <w:t>cis</w:t>
      </w:r>
      <w:r w:rsidRPr="00ED2C3B">
        <w:rPr>
          <w:rFonts w:ascii="Arial" w:hAnsi="Arial" w:cs="Arial"/>
          <w:color w:val="000000" w:themeColor="text1"/>
          <w:shd w:val="clear" w:color="auto" w:fill="FFFFFF"/>
        </w:rPr>
        <w:t>-</w:t>
      </w:r>
      <w:proofErr w:type="spellStart"/>
      <w:r w:rsidRPr="00ED2C3B">
        <w:rPr>
          <w:rFonts w:ascii="Arial" w:hAnsi="Arial" w:cs="Arial"/>
          <w:color w:val="000000" w:themeColor="text1"/>
          <w:shd w:val="clear" w:color="auto" w:fill="FFFFFF"/>
        </w:rPr>
        <w:t>eQTL</w:t>
      </w:r>
      <w:proofErr w:type="spellEnd"/>
      <w:r w:rsidRPr="00ED2C3B">
        <w:rPr>
          <w:rFonts w:ascii="Arial" w:hAnsi="Arial" w:cs="Arial"/>
          <w:color w:val="000000" w:themeColor="text1"/>
          <w:shd w:val="clear" w:color="auto" w:fill="FFFFFF"/>
        </w:rPr>
        <w:t xml:space="preserve"> and </w:t>
      </w:r>
      <w:r w:rsidRPr="00ED2C3B">
        <w:rPr>
          <w:rFonts w:ascii="Arial" w:hAnsi="Arial" w:cs="Arial"/>
          <w:i/>
          <w:color w:val="000000" w:themeColor="text1"/>
          <w:shd w:val="clear" w:color="auto" w:fill="FFFFFF"/>
        </w:rPr>
        <w:t>cis</w:t>
      </w:r>
      <w:r w:rsidRPr="00ED2C3B">
        <w:rPr>
          <w:rFonts w:ascii="Arial" w:hAnsi="Arial" w:cs="Arial"/>
          <w:color w:val="000000" w:themeColor="text1"/>
          <w:shd w:val="clear" w:color="auto" w:fill="FFFFFF"/>
        </w:rPr>
        <w:t>-</w:t>
      </w:r>
      <w:proofErr w:type="spellStart"/>
      <w:r w:rsidRPr="00ED2C3B">
        <w:rPr>
          <w:rFonts w:ascii="Arial" w:hAnsi="Arial" w:cs="Arial"/>
          <w:color w:val="000000" w:themeColor="text1"/>
          <w:shd w:val="clear" w:color="auto" w:fill="FFFFFF"/>
        </w:rPr>
        <w:t>pQTL</w:t>
      </w:r>
      <w:proofErr w:type="spellEnd"/>
      <w:r w:rsidRPr="00ED2C3B">
        <w:rPr>
          <w:rFonts w:ascii="Arial" w:hAnsi="Arial" w:cs="Arial"/>
          <w:color w:val="000000" w:themeColor="text1"/>
          <w:shd w:val="clear" w:color="auto" w:fill="FFFFFF"/>
        </w:rPr>
        <w:t>, but the inconsistent direction of effect.</w:t>
      </w:r>
    </w:p>
    <w:sectPr w:rsidR="004400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891CB2"/>
    <w:multiLevelType w:val="hybridMultilevel"/>
    <w:tmpl w:val="8E0CEE9A"/>
    <w:lvl w:ilvl="0" w:tplc="0409000F">
      <w:start w:val="1"/>
      <w:numFmt w:val="decimal"/>
      <w:lvlText w:val="%1."/>
      <w:lvlJc w:val="left"/>
      <w:pPr>
        <w:ind w:left="643"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1474789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A2B"/>
    <w:rsid w:val="004400B8"/>
    <w:rsid w:val="00DC3A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F9C0E"/>
  <w15:chartTrackingRefBased/>
  <w15:docId w15:val="{5D740043-DC03-4929-AC79-E620E9DD9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A2B"/>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3A2B"/>
    <w:rPr>
      <w:color w:val="0000FF"/>
      <w:u w:val="single"/>
    </w:rPr>
  </w:style>
  <w:style w:type="paragraph" w:styleId="ListParagraph">
    <w:name w:val="List Paragraph"/>
    <w:basedOn w:val="Normal"/>
    <w:uiPriority w:val="34"/>
    <w:qFormat/>
    <w:rsid w:val="00DC3A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hyperlink" Target="https://string-db.org" TargetMode="Externa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5" Type="http://schemas.openxmlformats.org/officeDocument/2006/relationships/image" Target="media/image10.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1326</Words>
  <Characters>7562</Characters>
  <Application>Microsoft Office Word</Application>
  <DocSecurity>0</DocSecurity>
  <Lines>63</Lines>
  <Paragraphs>17</Paragraphs>
  <ScaleCrop>false</ScaleCrop>
  <Company/>
  <LinksUpToDate>false</LinksUpToDate>
  <CharactersWithSpaces>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2022-05-24T15:30:00Z</dcterms:created>
  <dcterms:modified xsi:type="dcterms:W3CDTF">2022-05-24T15:30:00Z</dcterms:modified>
</cp:coreProperties>
</file>