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D8165" w14:textId="77777777" w:rsidR="001355FE" w:rsidRPr="001355FE" w:rsidRDefault="001355FE" w:rsidP="001651C9">
      <w:pPr>
        <w:spacing w:line="360" w:lineRule="auto"/>
        <w:rPr>
          <w:rFonts w:ascii="Times New Roman" w:hAnsi="Times New Roman"/>
          <w:b/>
          <w:sz w:val="24"/>
          <w:szCs w:val="24"/>
        </w:rPr>
      </w:pPr>
      <w:r w:rsidRPr="001355FE">
        <w:rPr>
          <w:rFonts w:ascii="Times New Roman" w:hAnsi="Times New Roman"/>
          <w:b/>
          <w:sz w:val="24"/>
          <w:szCs w:val="24"/>
        </w:rPr>
        <w:t>Method</w:t>
      </w:r>
      <w:r w:rsidR="001D5C5F">
        <w:rPr>
          <w:rFonts w:ascii="Times New Roman" w:hAnsi="Times New Roman"/>
          <w:b/>
          <w:sz w:val="24"/>
          <w:szCs w:val="24"/>
        </w:rPr>
        <w:t>s</w:t>
      </w:r>
    </w:p>
    <w:p w14:paraId="03A9EB38" w14:textId="77777777" w:rsidR="001355FE" w:rsidRPr="001355FE" w:rsidRDefault="001355FE" w:rsidP="001651C9">
      <w:pPr>
        <w:pStyle w:val="Heading3"/>
        <w:shd w:val="clear" w:color="auto" w:fill="FFFFFF"/>
        <w:spacing w:before="0" w:beforeAutospacing="0" w:after="120" w:afterAutospacing="0" w:line="360" w:lineRule="auto"/>
        <w:rPr>
          <w:sz w:val="24"/>
          <w:szCs w:val="24"/>
        </w:rPr>
      </w:pPr>
      <w:r w:rsidRPr="001355FE">
        <w:rPr>
          <w:sz w:val="24"/>
          <w:szCs w:val="24"/>
        </w:rPr>
        <w:t>Human samples</w:t>
      </w:r>
    </w:p>
    <w:p w14:paraId="28B1698F" w14:textId="77777777" w:rsidR="001355FE" w:rsidRPr="001355FE" w:rsidRDefault="001355FE" w:rsidP="001651C9">
      <w:pPr>
        <w:pStyle w:val="NormalWeb"/>
        <w:shd w:val="clear" w:color="auto" w:fill="FFFFFF"/>
        <w:spacing w:after="420" w:line="360" w:lineRule="auto"/>
        <w:ind w:firstLine="720"/>
      </w:pPr>
      <w:r w:rsidRPr="001355FE">
        <w:t>Healthy human tissue array sections wer</w:t>
      </w:r>
      <w:r w:rsidR="00FE7CC5">
        <w:t xml:space="preserve">e purchased from US </w:t>
      </w:r>
      <w:proofErr w:type="spellStart"/>
      <w:r w:rsidR="00FE7CC5">
        <w:t>Biomax</w:t>
      </w:r>
      <w:proofErr w:type="spellEnd"/>
      <w:r w:rsidR="00FE7CC5">
        <w:t>, Inc (Cat#: FBN406et)</w:t>
      </w:r>
      <w:r w:rsidRPr="001355FE">
        <w:t xml:space="preserve">. Tumor tissue sections from </w:t>
      </w:r>
      <w:r w:rsidR="00E67EA7">
        <w:t xml:space="preserve">patients </w:t>
      </w:r>
      <w:r w:rsidRPr="001355FE">
        <w:t xml:space="preserve">newly diagnosed </w:t>
      </w:r>
      <w:r w:rsidR="00E67EA7">
        <w:t xml:space="preserve">with </w:t>
      </w:r>
      <w:r w:rsidRPr="001355FE">
        <w:t xml:space="preserve">primary GBM were kindly provided by Dr. Amy B. Heimberger </w:t>
      </w:r>
      <w:r w:rsidRPr="001355FE">
        <w:rPr>
          <w:lang w:val="en"/>
        </w:rPr>
        <w:t>(</w:t>
      </w:r>
      <w:r w:rsidR="00E67EA7">
        <w:rPr>
          <w:lang w:val="en"/>
        </w:rPr>
        <w:t xml:space="preserve">The </w:t>
      </w:r>
      <w:r w:rsidRPr="001355FE">
        <w:rPr>
          <w:lang w:val="en"/>
        </w:rPr>
        <w:t xml:space="preserve">University of Texas MD Anderson Cancer Center). </w:t>
      </w:r>
      <w:r w:rsidR="007F5CCB">
        <w:rPr>
          <w:lang w:val="en"/>
        </w:rPr>
        <w:t xml:space="preserve">Blood </w:t>
      </w:r>
      <w:r w:rsidR="007F5CCB">
        <w:rPr>
          <w:color w:val="000000"/>
          <w:shd w:val="clear" w:color="auto" w:fill="FFFFFF"/>
        </w:rPr>
        <w:t>b</w:t>
      </w:r>
      <w:r w:rsidRPr="001355FE">
        <w:rPr>
          <w:color w:val="000000"/>
          <w:shd w:val="clear" w:color="auto" w:fill="FFFFFF"/>
        </w:rPr>
        <w:t xml:space="preserve">uffy coat was purchased from Gulf Coast Regional </w:t>
      </w:r>
      <w:r w:rsidR="007F5CCB">
        <w:rPr>
          <w:color w:val="000000"/>
          <w:shd w:val="clear" w:color="auto" w:fill="FFFFFF"/>
        </w:rPr>
        <w:t>B</w:t>
      </w:r>
      <w:r w:rsidRPr="001355FE">
        <w:rPr>
          <w:color w:val="000000"/>
          <w:shd w:val="clear" w:color="auto" w:fill="FFFFFF"/>
        </w:rPr>
        <w:t>lood Center</w:t>
      </w:r>
      <w:r w:rsidR="007F5CCB">
        <w:rPr>
          <w:color w:val="000000"/>
          <w:shd w:val="clear" w:color="auto" w:fill="FFFFFF"/>
        </w:rPr>
        <w:t>.</w:t>
      </w:r>
      <w:r w:rsidRPr="001355FE">
        <w:rPr>
          <w:color w:val="000000"/>
          <w:shd w:val="clear" w:color="auto" w:fill="FFFFFF"/>
        </w:rPr>
        <w:t xml:space="preserve"> </w:t>
      </w:r>
      <w:r w:rsidR="007F5CCB">
        <w:rPr>
          <w:color w:val="000000"/>
          <w:shd w:val="clear" w:color="auto" w:fill="FFFFFF"/>
        </w:rPr>
        <w:t>These studies were</w:t>
      </w:r>
      <w:r w:rsidR="007F5CCB" w:rsidRPr="001355FE">
        <w:rPr>
          <w:color w:val="000000"/>
          <w:shd w:val="clear" w:color="auto" w:fill="FFFFFF"/>
        </w:rPr>
        <w:t xml:space="preserve"> </w:t>
      </w:r>
      <w:r w:rsidRPr="001355FE">
        <w:rPr>
          <w:color w:val="000000"/>
          <w:shd w:val="clear" w:color="auto" w:fill="FFFFFF"/>
        </w:rPr>
        <w:t xml:space="preserve">conducted under protocol #LAB03-0687, which was approved by the </w:t>
      </w:r>
      <w:r w:rsidR="001D5C5F" w:rsidRPr="001355FE">
        <w:rPr>
          <w:color w:val="000000"/>
          <w:shd w:val="clear" w:color="auto" w:fill="FFFFFF"/>
        </w:rPr>
        <w:t xml:space="preserve">Institutional Review Board </w:t>
      </w:r>
      <w:r w:rsidRPr="001355FE">
        <w:rPr>
          <w:color w:val="000000"/>
          <w:shd w:val="clear" w:color="auto" w:fill="FFFFFF"/>
        </w:rPr>
        <w:t>of The University of Texas MD Anderson Cancer Center</w:t>
      </w:r>
      <w:r w:rsidR="007F5CCB">
        <w:rPr>
          <w:color w:val="000000"/>
          <w:shd w:val="clear" w:color="auto" w:fill="FFFFFF"/>
        </w:rPr>
        <w:t>.</w:t>
      </w:r>
      <w:r w:rsidRPr="001355FE">
        <w:rPr>
          <w:color w:val="000000"/>
          <w:shd w:val="clear" w:color="auto" w:fill="FFFFFF"/>
        </w:rPr>
        <w:t xml:space="preserve"> </w:t>
      </w:r>
      <w:r w:rsidR="007F5CCB">
        <w:rPr>
          <w:color w:val="000000"/>
          <w:shd w:val="clear" w:color="auto" w:fill="FFFFFF"/>
        </w:rPr>
        <w:t>I</w:t>
      </w:r>
      <w:r w:rsidRPr="001355FE">
        <w:rPr>
          <w:color w:val="000000"/>
          <w:shd w:val="clear" w:color="auto" w:fill="FFFFFF"/>
        </w:rPr>
        <w:t>nformed consent was obtained</w:t>
      </w:r>
      <w:r w:rsidR="007F5CCB">
        <w:rPr>
          <w:color w:val="000000"/>
          <w:shd w:val="clear" w:color="auto" w:fill="FFFFFF"/>
        </w:rPr>
        <w:t xml:space="preserve"> for the use of human samples</w:t>
      </w:r>
      <w:r w:rsidRPr="001355FE">
        <w:rPr>
          <w:color w:val="000000"/>
          <w:shd w:val="clear" w:color="auto" w:fill="FFFFFF"/>
        </w:rPr>
        <w:t>. </w:t>
      </w:r>
    </w:p>
    <w:p w14:paraId="392B5EDA" w14:textId="77777777" w:rsidR="001355FE" w:rsidRPr="001355FE" w:rsidRDefault="001355FE" w:rsidP="001651C9">
      <w:pPr>
        <w:spacing w:line="360" w:lineRule="auto"/>
        <w:rPr>
          <w:rFonts w:ascii="Times New Roman" w:hAnsi="Times New Roman"/>
          <w:b/>
          <w:sz w:val="24"/>
          <w:szCs w:val="24"/>
        </w:rPr>
      </w:pPr>
      <w:r w:rsidRPr="001355FE">
        <w:rPr>
          <w:rFonts w:ascii="Times New Roman" w:hAnsi="Times New Roman"/>
          <w:b/>
          <w:sz w:val="24"/>
          <w:szCs w:val="24"/>
        </w:rPr>
        <w:t>Animals</w:t>
      </w:r>
    </w:p>
    <w:p w14:paraId="4FE2AB1C" w14:textId="5BE921DD" w:rsidR="001355FE" w:rsidRPr="001355FE" w:rsidRDefault="00373316" w:rsidP="001651C9">
      <w:pPr>
        <w:spacing w:line="360" w:lineRule="auto"/>
        <w:ind w:firstLine="720"/>
        <w:rPr>
          <w:rFonts w:ascii="Times New Roman" w:hAnsi="Times New Roman"/>
          <w:color w:val="222222"/>
          <w:sz w:val="24"/>
          <w:szCs w:val="24"/>
          <w:lang w:val="en"/>
        </w:rPr>
      </w:pPr>
      <w:r>
        <w:rPr>
          <w:rFonts w:ascii="Times New Roman" w:hAnsi="Times New Roman"/>
          <w:color w:val="222222"/>
          <w:sz w:val="24"/>
          <w:szCs w:val="24"/>
          <w:lang w:val="en"/>
        </w:rPr>
        <w:t xml:space="preserve">We purchased </w:t>
      </w:r>
      <w:proofErr w:type="spellStart"/>
      <w:r>
        <w:rPr>
          <w:rFonts w:ascii="Times New Roman" w:hAnsi="Times New Roman"/>
          <w:color w:val="222222"/>
          <w:sz w:val="24"/>
          <w:szCs w:val="24"/>
          <w:lang w:val="en"/>
        </w:rPr>
        <w:t>Balb</w:t>
      </w:r>
      <w:proofErr w:type="spellEnd"/>
      <w:r>
        <w:rPr>
          <w:rFonts w:ascii="Times New Roman" w:hAnsi="Times New Roman"/>
          <w:color w:val="222222"/>
          <w:sz w:val="24"/>
          <w:szCs w:val="24"/>
          <w:lang w:val="en"/>
        </w:rPr>
        <w:t xml:space="preserve">/c, C57BL/6 </w:t>
      </w:r>
      <w:r w:rsidR="001355FE" w:rsidRPr="001355FE">
        <w:rPr>
          <w:rFonts w:ascii="Times New Roman" w:hAnsi="Times New Roman"/>
          <w:color w:val="222222"/>
          <w:sz w:val="24"/>
          <w:szCs w:val="24"/>
          <w:lang w:val="en"/>
        </w:rPr>
        <w:t>(5–</w:t>
      </w:r>
      <w:r>
        <w:rPr>
          <w:rFonts w:ascii="Times New Roman" w:hAnsi="Times New Roman"/>
          <w:color w:val="222222"/>
          <w:sz w:val="24"/>
          <w:szCs w:val="24"/>
          <w:lang w:val="en"/>
        </w:rPr>
        <w:t>8</w:t>
      </w:r>
      <w:r w:rsidR="001355FE" w:rsidRPr="001355FE">
        <w:rPr>
          <w:rFonts w:ascii="Times New Roman" w:hAnsi="Times New Roman"/>
          <w:color w:val="222222"/>
          <w:sz w:val="24"/>
          <w:szCs w:val="24"/>
          <w:lang w:val="en"/>
        </w:rPr>
        <w:t xml:space="preserve"> weeks of age)</w:t>
      </w:r>
      <w:r w:rsidR="00544FBA">
        <w:rPr>
          <w:rFonts w:ascii="Times New Roman" w:hAnsi="Times New Roman"/>
          <w:color w:val="222222"/>
          <w:sz w:val="24"/>
          <w:szCs w:val="24"/>
          <w:lang w:val="en"/>
        </w:rPr>
        <w:t xml:space="preserve">, </w:t>
      </w:r>
      <w:r w:rsidR="00544FBA" w:rsidRPr="00544FBA">
        <w:rPr>
          <w:rFonts w:ascii="Times New Roman" w:hAnsi="Times New Roman"/>
          <w:color w:val="222222"/>
          <w:sz w:val="24"/>
          <w:szCs w:val="24"/>
          <w:lang w:val="en"/>
        </w:rPr>
        <w:t>B6.129P2-Cxcr3</w:t>
      </w:r>
      <w:r w:rsidR="00544FBA" w:rsidRPr="00544FBA">
        <w:rPr>
          <w:rFonts w:ascii="Times New Roman" w:hAnsi="Times New Roman"/>
          <w:color w:val="222222"/>
          <w:sz w:val="24"/>
          <w:szCs w:val="24"/>
          <w:vertAlign w:val="superscript"/>
          <w:lang w:val="en"/>
        </w:rPr>
        <w:t>tm1Dgen</w:t>
      </w:r>
      <w:r w:rsidR="00544FBA" w:rsidRPr="00544FBA">
        <w:rPr>
          <w:rFonts w:ascii="Times New Roman" w:hAnsi="Times New Roman"/>
          <w:color w:val="222222"/>
          <w:sz w:val="24"/>
          <w:szCs w:val="24"/>
          <w:lang w:val="en"/>
        </w:rPr>
        <w:t>/J</w:t>
      </w:r>
      <w:r w:rsidR="00544FBA">
        <w:rPr>
          <w:rFonts w:ascii="Times New Roman" w:hAnsi="Times New Roman"/>
          <w:color w:val="222222"/>
          <w:sz w:val="24"/>
          <w:szCs w:val="24"/>
          <w:lang w:val="en"/>
        </w:rPr>
        <w:t xml:space="preserve"> mice, and Thy1.1 (CD90.1</w:t>
      </w:r>
      <w:r w:rsidR="00544FBA" w:rsidRPr="00544FBA">
        <w:rPr>
          <w:rFonts w:ascii="Times New Roman" w:hAnsi="Times New Roman"/>
          <w:color w:val="222222"/>
          <w:sz w:val="24"/>
          <w:szCs w:val="24"/>
          <w:vertAlign w:val="superscript"/>
          <w:lang w:val="en"/>
        </w:rPr>
        <w:t>+</w:t>
      </w:r>
      <w:r w:rsidR="00544FBA">
        <w:rPr>
          <w:rFonts w:ascii="Times New Roman" w:hAnsi="Times New Roman"/>
          <w:color w:val="222222"/>
          <w:sz w:val="24"/>
          <w:szCs w:val="24"/>
          <w:lang w:val="en"/>
        </w:rPr>
        <w:t xml:space="preserve">) mice </w:t>
      </w:r>
      <w:r w:rsidR="001355FE" w:rsidRPr="001355FE">
        <w:rPr>
          <w:rFonts w:ascii="Times New Roman" w:hAnsi="Times New Roman"/>
          <w:color w:val="222222"/>
          <w:sz w:val="24"/>
          <w:szCs w:val="24"/>
          <w:lang w:val="en"/>
        </w:rPr>
        <w:t xml:space="preserve">from The Jackson Laboratory. </w:t>
      </w:r>
      <w:proofErr w:type="spellStart"/>
      <w:r w:rsidR="00F454D4">
        <w:rPr>
          <w:rFonts w:ascii="Times New Roman" w:hAnsi="Times New Roman"/>
          <w:color w:val="222222"/>
          <w:sz w:val="24"/>
          <w:szCs w:val="24"/>
          <w:lang w:val="en"/>
        </w:rPr>
        <w:t>FcƴRIIB</w:t>
      </w:r>
      <w:proofErr w:type="spellEnd"/>
      <w:r w:rsidR="00F454D4" w:rsidRPr="009C1CBC">
        <w:rPr>
          <w:rFonts w:ascii="Times New Roman" w:hAnsi="Times New Roman"/>
          <w:color w:val="222222"/>
          <w:sz w:val="24"/>
          <w:szCs w:val="24"/>
          <w:vertAlign w:val="superscript"/>
          <w:lang w:val="en"/>
        </w:rPr>
        <w:t xml:space="preserve">-/- </w:t>
      </w:r>
      <w:r w:rsidR="00F454D4">
        <w:rPr>
          <w:rFonts w:ascii="Times New Roman" w:hAnsi="Times New Roman"/>
          <w:color w:val="222222"/>
          <w:sz w:val="24"/>
          <w:szCs w:val="24"/>
          <w:lang w:val="en"/>
        </w:rPr>
        <w:t>mice (Fcgr2b-</w:t>
      </w:r>
      <w:r w:rsidR="00F454D4" w:rsidRPr="009C1CBC">
        <w:rPr>
          <w:rFonts w:ascii="Times New Roman" w:hAnsi="Times New Roman"/>
          <w:color w:val="222222"/>
          <w:sz w:val="24"/>
          <w:szCs w:val="24"/>
          <w:lang w:val="en"/>
        </w:rPr>
        <w:t>Model 579)</w:t>
      </w:r>
      <w:r w:rsidR="00F454D4">
        <w:rPr>
          <w:rFonts w:ascii="Times New Roman" w:hAnsi="Times New Roman"/>
          <w:color w:val="222222"/>
          <w:sz w:val="24"/>
          <w:szCs w:val="24"/>
          <w:lang w:val="en"/>
        </w:rPr>
        <w:t xml:space="preserve"> were purchased from Taconic. </w:t>
      </w:r>
      <w:r w:rsidR="001355FE" w:rsidRPr="001355FE">
        <w:rPr>
          <w:rFonts w:ascii="Times New Roman" w:hAnsi="Times New Roman"/>
          <w:color w:val="222222"/>
          <w:sz w:val="24"/>
          <w:szCs w:val="24"/>
          <w:lang w:val="en"/>
        </w:rPr>
        <w:t xml:space="preserve">We performed all animal experiments in accordance with the guidelines </w:t>
      </w:r>
      <w:r w:rsidR="001355FE" w:rsidRPr="001355FE">
        <w:rPr>
          <w:rFonts w:ascii="Times New Roman" w:hAnsi="Times New Roman"/>
          <w:color w:val="222222"/>
          <w:sz w:val="24"/>
          <w:szCs w:val="24"/>
          <w:shd w:val="clear" w:color="auto" w:fill="FFFFFF"/>
        </w:rPr>
        <w:t>approved by the Institutional Animal Care and Use Committee (IACUC) at MD Anderson.</w:t>
      </w:r>
      <w:r w:rsidR="001355FE" w:rsidRPr="001355FE">
        <w:rPr>
          <w:rFonts w:ascii="Times New Roman" w:hAnsi="Times New Roman"/>
          <w:color w:val="222222"/>
          <w:sz w:val="24"/>
          <w:szCs w:val="24"/>
          <w:lang w:val="en"/>
        </w:rPr>
        <w:t xml:space="preserve"> </w:t>
      </w:r>
    </w:p>
    <w:p w14:paraId="45CB29D0" w14:textId="77777777" w:rsidR="001355FE" w:rsidRPr="001355FE" w:rsidRDefault="001355FE" w:rsidP="001651C9">
      <w:pPr>
        <w:pStyle w:val="Heading3"/>
        <w:shd w:val="clear" w:color="auto" w:fill="FFFFFF"/>
        <w:spacing w:before="0" w:beforeAutospacing="0" w:after="120" w:afterAutospacing="0" w:line="360" w:lineRule="auto"/>
        <w:rPr>
          <w:color w:val="222222"/>
          <w:sz w:val="24"/>
          <w:szCs w:val="24"/>
        </w:rPr>
      </w:pPr>
      <w:r w:rsidRPr="001355FE">
        <w:rPr>
          <w:color w:val="222222"/>
          <w:sz w:val="24"/>
          <w:szCs w:val="24"/>
        </w:rPr>
        <w:t>Cells</w:t>
      </w:r>
    </w:p>
    <w:p w14:paraId="1E0FE5D5" w14:textId="77777777" w:rsidR="001355FE" w:rsidRPr="001355FE" w:rsidRDefault="00E56DF1" w:rsidP="001651C9">
      <w:pPr>
        <w:pStyle w:val="NormalWeb"/>
        <w:shd w:val="clear" w:color="auto" w:fill="FFFFFF"/>
        <w:spacing w:before="0" w:beforeAutospacing="0" w:after="420" w:afterAutospacing="0" w:line="360" w:lineRule="auto"/>
        <w:ind w:firstLine="720"/>
      </w:pPr>
      <w:r w:rsidRPr="001355FE">
        <w:t>DBT</w:t>
      </w:r>
      <w:r w:rsidRPr="001355FE" w:rsidDel="007F5CCB">
        <w:t xml:space="preserve"> </w:t>
      </w:r>
      <w:r w:rsidR="001355FE" w:rsidRPr="001355FE">
        <w:t xml:space="preserve">mouse glioma cells were kindly provided by Dr. Leonid </w:t>
      </w:r>
      <w:proofErr w:type="spellStart"/>
      <w:r w:rsidR="001355FE" w:rsidRPr="001355FE">
        <w:t>Metelitsa</w:t>
      </w:r>
      <w:proofErr w:type="spellEnd"/>
      <w:r w:rsidR="001355FE" w:rsidRPr="001355FE">
        <w:t xml:space="preserve"> (Baylor College of Medicine).</w:t>
      </w:r>
      <w:r w:rsidR="007F5CCB">
        <w:t xml:space="preserve"> </w:t>
      </w:r>
      <w:r w:rsidR="001355FE" w:rsidRPr="001355FE">
        <w:t xml:space="preserve"> GL261 cells were obtained fro</w:t>
      </w:r>
      <w:r w:rsidR="00B675EE">
        <w:t>m the National Cancer Institute</w:t>
      </w:r>
      <w:r w:rsidR="001355FE" w:rsidRPr="001355FE">
        <w:t>. DBT-FGL2</w:t>
      </w:r>
      <w:r w:rsidR="001355FE" w:rsidRPr="007A2B0E">
        <w:rPr>
          <w:vertAlign w:val="superscript"/>
        </w:rPr>
        <w:t>-/-</w:t>
      </w:r>
      <w:r w:rsidR="001355FE" w:rsidRPr="001355FE">
        <w:t xml:space="preserve"> </w:t>
      </w:r>
      <w:r w:rsidR="007F5CCB">
        <w:rPr>
          <w:shd w:val="clear" w:color="auto" w:fill="FFFFFF"/>
        </w:rPr>
        <w:t>c</w:t>
      </w:r>
      <w:r w:rsidR="001355FE" w:rsidRPr="001355FE">
        <w:rPr>
          <w:shd w:val="clear" w:color="auto" w:fill="FFFFFF"/>
        </w:rPr>
        <w:t>ells and GL261-</w:t>
      </w:r>
      <w:r w:rsidR="001355FE" w:rsidRPr="001355FE">
        <w:t>FGL2</w:t>
      </w:r>
      <w:r w:rsidR="001355FE" w:rsidRPr="007A2B0E">
        <w:rPr>
          <w:vertAlign w:val="superscript"/>
        </w:rPr>
        <w:t>-/-</w:t>
      </w:r>
      <w:r w:rsidR="001355FE" w:rsidRPr="001355FE">
        <w:t xml:space="preserve"> cells</w:t>
      </w:r>
      <w:r w:rsidR="001355FE" w:rsidRPr="001355FE">
        <w:rPr>
          <w:shd w:val="clear" w:color="auto" w:fill="FFFFFF"/>
        </w:rPr>
        <w:t xml:space="preserve"> were </w:t>
      </w:r>
      <w:r w:rsidR="001355FE" w:rsidRPr="007A2B0E">
        <w:rPr>
          <w:shd w:val="clear" w:color="auto" w:fill="FFFFFF"/>
        </w:rPr>
        <w:t>constructed</w:t>
      </w:r>
      <w:r w:rsidR="001355FE" w:rsidRPr="001355FE">
        <w:rPr>
          <w:shd w:val="clear" w:color="auto" w:fill="FFFFFF"/>
        </w:rPr>
        <w:t xml:space="preserve"> as described previously</w:t>
      </w:r>
      <w:r w:rsidR="002D6B9B">
        <w:rPr>
          <w:shd w:val="clear" w:color="auto" w:fill="FFFFFF"/>
        </w:rPr>
        <w:fldChar w:fldCharType="begin"/>
      </w:r>
      <w:r w:rsidR="00DD48F3">
        <w:rPr>
          <w:shd w:val="clear" w:color="auto" w:fill="FFFFFF"/>
        </w:rPr>
        <w:instrText xml:space="preserve"> ADDIN EN.CITE &lt;EndNote&gt;&lt;Cite&gt;&lt;Author&gt;Yan&lt;/Author&gt;&lt;Year&gt;2015&lt;/Year&gt;&lt;RecNum&gt;13&lt;/RecNum&gt;&lt;DisplayText&gt;&lt;style face="superscript"&gt;1&lt;/style&gt;&lt;/DisplayText&gt;&lt;record&gt;&lt;rec-number&gt;13&lt;/rec-number&gt;&lt;foreign-keys&gt;&lt;key app="EN" db-id="xepdz99f4fra5veas0dxzsz1w90pe90w00fv" timestamp="1615135320"&gt;13&lt;/key&gt;&lt;/foreign-keys&gt;&lt;ref-type name="Journal Article"&gt;17&lt;/ref-type&gt;&lt;contributors&gt;&lt;authors&gt;&lt;author&gt;Yan, Jun&lt;/author&gt;&lt;author&gt;Kong, Ling-Yuan&lt;/author&gt;&lt;author&gt;Hu, Jiemiao&lt;/author&gt;&lt;author&gt;Gabrusiewicz, Konrad&lt;/author&gt;&lt;author&gt;Dibra, Denada&lt;/author&gt;&lt;author&gt;Xia, Xueqing&lt;/author&gt;&lt;author&gt;Heimberger, Amy B&lt;/author&gt;&lt;author&gt;Li, Shulin&lt;/author&gt;&lt;/authors&gt;&lt;/contributors&gt;&lt;titles&gt;&lt;title&gt;FGL2 as a multimodality regulator of tumor-mediated immune suppression and therapeutic target in gliomas&lt;/title&gt;&lt;secondary-title&gt;Journal of the National Cancer Institute&lt;/secondary-title&gt;&lt;/titles&gt;&lt;periodical&gt;&lt;full-title&gt;Journal of the National Cancer Institute&lt;/full-title&gt;&lt;/periodical&gt;&lt;pages&gt;djv137&lt;/pages&gt;&lt;volume&gt;107&lt;/volume&gt;&lt;number&gt;8&lt;/number&gt;&lt;dates&gt;&lt;year&gt;2015&lt;/year&gt;&lt;/dates&gt;&lt;isbn&gt;1460-2105&lt;/isbn&gt;&lt;urls&gt;&lt;/urls&gt;&lt;/record&gt;&lt;/Cite&gt;&lt;/EndNote&gt;</w:instrText>
      </w:r>
      <w:r w:rsidR="002D6B9B">
        <w:rPr>
          <w:shd w:val="clear" w:color="auto" w:fill="FFFFFF"/>
        </w:rPr>
        <w:fldChar w:fldCharType="separate"/>
      </w:r>
      <w:r w:rsidR="002D6B9B" w:rsidRPr="002D6B9B">
        <w:rPr>
          <w:noProof/>
          <w:shd w:val="clear" w:color="auto" w:fill="FFFFFF"/>
          <w:vertAlign w:val="superscript"/>
        </w:rPr>
        <w:t>1</w:t>
      </w:r>
      <w:r w:rsidR="002D6B9B">
        <w:rPr>
          <w:shd w:val="clear" w:color="auto" w:fill="FFFFFF"/>
        </w:rPr>
        <w:fldChar w:fldCharType="end"/>
      </w:r>
      <w:r w:rsidR="001355FE" w:rsidRPr="001355FE">
        <w:rPr>
          <w:shd w:val="clear" w:color="auto" w:fill="FFFFFF"/>
        </w:rPr>
        <w:t>.</w:t>
      </w:r>
      <w:r w:rsidR="00544FBA">
        <w:rPr>
          <w:shd w:val="clear" w:color="auto" w:fill="FFFFFF"/>
        </w:rPr>
        <w:t xml:space="preserve"> 4T1 cells were purchased from ATCC (USA).</w:t>
      </w:r>
      <w:r w:rsidR="001355FE" w:rsidRPr="001355FE">
        <w:rPr>
          <w:shd w:val="clear" w:color="auto" w:fill="FFFFFF"/>
        </w:rPr>
        <w:t xml:space="preserve"> </w:t>
      </w:r>
      <w:r w:rsidR="001355FE" w:rsidRPr="001355FE">
        <w:t xml:space="preserve">All cells were cultured as </w:t>
      </w:r>
      <w:r w:rsidR="007F5CCB">
        <w:t xml:space="preserve">described </w:t>
      </w:r>
      <w:r w:rsidR="001355FE" w:rsidRPr="001355FE">
        <w:t>previous</w:t>
      </w:r>
      <w:r w:rsidR="007F5CCB">
        <w:t>ly</w:t>
      </w:r>
      <w:r w:rsidR="00A5098C">
        <w:fldChar w:fldCharType="begin"/>
      </w:r>
      <w:r w:rsidR="00DD48F3">
        <w:instrText xml:space="preserve"> ADDIN EN.CITE &lt;EndNote&gt;&lt;Cite&gt;&lt;Author&gt;Yan&lt;/Author&gt;&lt;Year&gt;2015&lt;/Year&gt;&lt;RecNum&gt;13&lt;/RecNum&gt;&lt;DisplayText&gt;&lt;style face="superscript"&gt;1,2&lt;/style&gt;&lt;/DisplayText&gt;&lt;record&gt;&lt;rec-number&gt;13&lt;/rec-number&gt;&lt;foreign-keys&gt;&lt;key app="EN" db-id="xepdz99f4fra5veas0dxzsz1w90pe90w00fv" timestamp="1615135320"&gt;13&lt;/key&gt;&lt;/foreign-keys&gt;&lt;ref-type name="Journal Article"&gt;17&lt;/ref-type&gt;&lt;contributors&gt;&lt;authors&gt;&lt;author&gt;Yan, Jun&lt;/author&gt;&lt;author&gt;Kong, Ling-Yuan&lt;/author&gt;&lt;author&gt;Hu, Jiemiao&lt;/author&gt;&lt;author&gt;Gabrusiewicz, Konrad&lt;/author&gt;&lt;author&gt;Dibra, Denada&lt;/author&gt;&lt;author&gt;Xia, Xueqing&lt;/author&gt;&lt;author&gt;Heimberger, Amy B&lt;/author&gt;&lt;author&gt;Li, Shulin&lt;/author&gt;&lt;/authors&gt;&lt;/contributors&gt;&lt;titles&gt;&lt;title&gt;FGL2 as a multimodality regulator of tumor-mediated immune suppression and therapeutic target in gliomas&lt;/title&gt;&lt;secondary-title&gt;Journal of the National Cancer Institute&lt;/secondary-title&gt;&lt;/titles&gt;&lt;periodical&gt;&lt;full-title&gt;Journal of the National Cancer Institute&lt;/full-title&gt;&lt;/periodical&gt;&lt;pages&gt;djv137&lt;/pages&gt;&lt;volume&gt;107&lt;/volume&gt;&lt;number&gt;8&lt;/number&gt;&lt;dates&gt;&lt;year&gt;2015&lt;/year&gt;&lt;/dates&gt;&lt;isbn&gt;1460-2105&lt;/isbn&gt;&lt;urls&gt;&lt;/urls&gt;&lt;/record&gt;&lt;/Cite&gt;&lt;Cite&gt;&lt;Author&gt;Yan&lt;/Author&gt;&lt;Year&gt;2019&lt;/Year&gt;&lt;RecNum&gt;8&lt;/RecNum&gt;&lt;record&gt;&lt;rec-number&gt;8&lt;/rec-number&gt;&lt;foreign-keys&gt;&lt;key app="EN" db-id="xepdz99f4fra5veas0dxzsz1w90pe90w00fv" timestamp="0"&gt;8&lt;/key&gt;&lt;/foreign-keys&gt;&lt;ref-type name="Journal Article"&gt;17&lt;/ref-type&gt;&lt;contributors&gt;&lt;authors&gt;&lt;author&gt;Yan, Jun&lt;/author&gt;&lt;author&gt;Zhao, Qingnan&lt;/author&gt;&lt;author&gt;Gabrusiewicz, Konrad&lt;/author&gt;&lt;author&gt;Kong, Ling-Yuan&lt;/author&gt;&lt;author&gt;Xia, Xueqing&lt;/author&gt;&lt;author&gt;Wang, Jian&lt;/author&gt;&lt;author&gt;Ott, Martina&lt;/author&gt;&lt;author&gt;Xu, Jingda&lt;/author&gt;&lt;author&gt;Davis, R Eric&lt;/author&gt;&lt;author&gt;Huo, Longfei&lt;/author&gt;&lt;/authors&gt;&lt;/contributors&gt;&lt;titles&gt;&lt;title&gt;FGL2 promotes tumor progression in the CNS by suppressing CD103+ dendritic cell differentiation&lt;/title&gt;&lt;secondary-title&gt;Nature communications&lt;/secondary-title&gt;&lt;/titles&gt;&lt;pages&gt;1-15&lt;/pages&gt;&lt;volume&gt;10&lt;/volume&gt;&lt;number&gt;1&lt;/number&gt;&lt;dates&gt;&lt;year&gt;2019&lt;/year&gt;&lt;/dates&gt;&lt;isbn&gt;2041-1723&lt;/isbn&gt;&lt;urls&gt;&lt;/urls&gt;&lt;/record&gt;&lt;/Cite&gt;&lt;/EndNote&gt;</w:instrText>
      </w:r>
      <w:r w:rsidR="00A5098C">
        <w:fldChar w:fldCharType="separate"/>
      </w:r>
      <w:r w:rsidR="00A5098C" w:rsidRPr="00A5098C">
        <w:rPr>
          <w:noProof/>
          <w:vertAlign w:val="superscript"/>
        </w:rPr>
        <w:t>1,2</w:t>
      </w:r>
      <w:r w:rsidR="00A5098C">
        <w:fldChar w:fldCharType="end"/>
      </w:r>
      <w:r w:rsidR="001355FE" w:rsidRPr="001355FE">
        <w:t xml:space="preserve"> and treated with </w:t>
      </w:r>
      <w:r w:rsidR="007F5CCB">
        <w:t xml:space="preserve">a </w:t>
      </w:r>
      <w:r w:rsidR="001355FE" w:rsidRPr="001355FE">
        <w:t>mycoplasma removal agent (BUF035, BIO-RAD) before experiments.</w:t>
      </w:r>
    </w:p>
    <w:p w14:paraId="62F0EAFA" w14:textId="77777777" w:rsidR="001355FE" w:rsidRPr="001355FE" w:rsidRDefault="001355FE" w:rsidP="001651C9">
      <w:pPr>
        <w:pStyle w:val="Heading3"/>
        <w:shd w:val="clear" w:color="auto" w:fill="FFFFFF"/>
        <w:spacing w:before="0" w:beforeAutospacing="0" w:after="120" w:afterAutospacing="0" w:line="360" w:lineRule="auto"/>
        <w:rPr>
          <w:color w:val="222222"/>
          <w:sz w:val="24"/>
          <w:szCs w:val="24"/>
        </w:rPr>
      </w:pPr>
      <w:r w:rsidRPr="001355FE">
        <w:rPr>
          <w:color w:val="222222"/>
          <w:sz w:val="24"/>
          <w:szCs w:val="24"/>
        </w:rPr>
        <w:t>Mouse models</w:t>
      </w:r>
    </w:p>
    <w:p w14:paraId="4F73676A" w14:textId="77777777" w:rsidR="001355FE" w:rsidRPr="001355FE" w:rsidRDefault="001355FE" w:rsidP="001651C9">
      <w:pPr>
        <w:pStyle w:val="Heading1"/>
        <w:shd w:val="clear" w:color="auto" w:fill="FFFFFF"/>
        <w:spacing w:before="0" w:line="360" w:lineRule="auto"/>
        <w:ind w:firstLine="720"/>
        <w:rPr>
          <w:rFonts w:ascii="Times New Roman" w:hAnsi="Times New Roman"/>
          <w:color w:val="auto"/>
          <w:sz w:val="24"/>
          <w:szCs w:val="24"/>
        </w:rPr>
      </w:pPr>
      <w:r w:rsidRPr="001355FE">
        <w:rPr>
          <w:rFonts w:ascii="Times New Roman" w:hAnsi="Times New Roman"/>
          <w:color w:val="auto"/>
          <w:sz w:val="24"/>
          <w:szCs w:val="24"/>
        </w:rPr>
        <w:lastRenderedPageBreak/>
        <w:t xml:space="preserve">For the orthotopic mouse models, DBT cells, GL261 cells, and </w:t>
      </w:r>
      <w:r w:rsidR="00544FBA">
        <w:rPr>
          <w:rFonts w:ascii="Times New Roman" w:hAnsi="Times New Roman"/>
          <w:color w:val="auto"/>
          <w:sz w:val="24"/>
          <w:szCs w:val="24"/>
        </w:rPr>
        <w:t>4T1</w:t>
      </w:r>
      <w:r w:rsidRPr="001355FE">
        <w:rPr>
          <w:rFonts w:ascii="Times New Roman" w:hAnsi="Times New Roman"/>
          <w:color w:val="auto"/>
          <w:sz w:val="24"/>
          <w:szCs w:val="24"/>
        </w:rPr>
        <w:t xml:space="preserve"> cells were treated with mycoplasma removal agent and collected in </w:t>
      </w:r>
      <w:r w:rsidR="00E56DF1">
        <w:rPr>
          <w:rFonts w:ascii="Times New Roman" w:hAnsi="Times New Roman"/>
          <w:color w:val="auto"/>
          <w:sz w:val="24"/>
          <w:szCs w:val="24"/>
        </w:rPr>
        <w:t xml:space="preserve">the </w:t>
      </w:r>
      <w:r w:rsidRPr="001355FE">
        <w:rPr>
          <w:rFonts w:ascii="Times New Roman" w:hAnsi="Times New Roman"/>
          <w:color w:val="auto"/>
          <w:sz w:val="24"/>
          <w:szCs w:val="24"/>
        </w:rPr>
        <w:t>logarithmic growth phase</w:t>
      </w:r>
      <w:r w:rsidR="00E56DF1">
        <w:rPr>
          <w:rFonts w:ascii="Times New Roman" w:hAnsi="Times New Roman"/>
          <w:color w:val="auto"/>
          <w:sz w:val="24"/>
          <w:szCs w:val="24"/>
        </w:rPr>
        <w:t>.</w:t>
      </w:r>
      <w:r w:rsidRPr="001355FE">
        <w:rPr>
          <w:rFonts w:ascii="Times New Roman" w:hAnsi="Times New Roman"/>
          <w:color w:val="auto"/>
          <w:sz w:val="24"/>
          <w:szCs w:val="24"/>
        </w:rPr>
        <w:t xml:space="preserve"> </w:t>
      </w:r>
      <w:r w:rsidR="00E56DF1">
        <w:rPr>
          <w:rFonts w:ascii="Times New Roman" w:hAnsi="Times New Roman"/>
          <w:color w:val="auto"/>
          <w:sz w:val="24"/>
          <w:szCs w:val="24"/>
        </w:rPr>
        <w:t>Next,</w:t>
      </w:r>
      <w:r w:rsidR="00E56DF1" w:rsidRPr="001355FE">
        <w:rPr>
          <w:rFonts w:ascii="Times New Roman" w:hAnsi="Times New Roman"/>
          <w:color w:val="auto"/>
          <w:sz w:val="24"/>
          <w:szCs w:val="24"/>
        </w:rPr>
        <w:t xml:space="preserve"> </w:t>
      </w:r>
      <w:r w:rsidRPr="001355FE">
        <w:rPr>
          <w:rFonts w:ascii="Times New Roman" w:hAnsi="Times New Roman"/>
          <w:color w:val="auto"/>
          <w:sz w:val="24"/>
          <w:szCs w:val="24"/>
        </w:rPr>
        <w:t>5 × 10</w:t>
      </w:r>
      <w:r w:rsidRPr="001355FE">
        <w:rPr>
          <w:rFonts w:ascii="Times New Roman" w:hAnsi="Times New Roman"/>
          <w:color w:val="auto"/>
          <w:sz w:val="24"/>
          <w:szCs w:val="24"/>
          <w:vertAlign w:val="superscript"/>
        </w:rPr>
        <w:t>4</w:t>
      </w:r>
      <w:r w:rsidR="007A2B0E" w:rsidRPr="007A2B0E">
        <w:rPr>
          <w:rFonts w:ascii="Times New Roman" w:hAnsi="Times New Roman"/>
          <w:color w:val="auto"/>
          <w:sz w:val="24"/>
          <w:szCs w:val="24"/>
        </w:rPr>
        <w:t xml:space="preserve"> DBT cells</w:t>
      </w:r>
      <w:r w:rsidRPr="001355FE">
        <w:rPr>
          <w:rFonts w:ascii="Times New Roman" w:hAnsi="Times New Roman"/>
          <w:color w:val="auto"/>
          <w:sz w:val="24"/>
          <w:szCs w:val="24"/>
        </w:rPr>
        <w:t>, 5 × 10</w:t>
      </w:r>
      <w:r w:rsidRPr="001355FE">
        <w:rPr>
          <w:rFonts w:ascii="Times New Roman" w:hAnsi="Times New Roman"/>
          <w:color w:val="auto"/>
          <w:sz w:val="24"/>
          <w:szCs w:val="24"/>
          <w:vertAlign w:val="superscript"/>
        </w:rPr>
        <w:t>4</w:t>
      </w:r>
      <w:r w:rsidR="007A2B0E" w:rsidRPr="007A2B0E">
        <w:rPr>
          <w:rFonts w:ascii="Times New Roman" w:hAnsi="Times New Roman"/>
          <w:color w:val="auto"/>
          <w:sz w:val="24"/>
          <w:szCs w:val="24"/>
        </w:rPr>
        <w:t xml:space="preserve"> GL261 cells</w:t>
      </w:r>
      <w:r w:rsidRPr="001355FE">
        <w:rPr>
          <w:rFonts w:ascii="Times New Roman" w:hAnsi="Times New Roman"/>
          <w:color w:val="auto"/>
          <w:sz w:val="24"/>
          <w:szCs w:val="24"/>
        </w:rPr>
        <w:t>, or 5</w:t>
      </w:r>
      <w:r w:rsidR="00E56DF1">
        <w:rPr>
          <w:rFonts w:ascii="Times New Roman" w:hAnsi="Times New Roman"/>
          <w:color w:val="auto"/>
          <w:sz w:val="24"/>
          <w:szCs w:val="24"/>
        </w:rPr>
        <w:t xml:space="preserve"> </w:t>
      </w:r>
      <w:r w:rsidRPr="001355FE">
        <w:rPr>
          <w:rFonts w:ascii="Times New Roman" w:hAnsi="Times New Roman"/>
          <w:color w:val="auto"/>
          <w:sz w:val="24"/>
          <w:szCs w:val="24"/>
        </w:rPr>
        <w:t>× 10</w:t>
      </w:r>
      <w:r w:rsidR="00544FBA" w:rsidRPr="00544FBA">
        <w:rPr>
          <w:rFonts w:ascii="Times New Roman" w:hAnsi="Times New Roman"/>
          <w:color w:val="auto"/>
          <w:sz w:val="24"/>
          <w:szCs w:val="24"/>
          <w:vertAlign w:val="superscript"/>
        </w:rPr>
        <w:t>4</w:t>
      </w:r>
      <w:r w:rsidRPr="001355FE">
        <w:rPr>
          <w:rFonts w:ascii="Times New Roman" w:hAnsi="Times New Roman"/>
          <w:color w:val="auto"/>
          <w:sz w:val="24"/>
          <w:szCs w:val="24"/>
        </w:rPr>
        <w:t> </w:t>
      </w:r>
      <w:r w:rsidR="00544FBA">
        <w:rPr>
          <w:rFonts w:ascii="Times New Roman" w:hAnsi="Times New Roman"/>
          <w:color w:val="auto"/>
          <w:sz w:val="24"/>
          <w:szCs w:val="24"/>
        </w:rPr>
        <w:t>4T1</w:t>
      </w:r>
      <w:r w:rsidR="007A2B0E">
        <w:rPr>
          <w:rFonts w:ascii="Times New Roman" w:hAnsi="Times New Roman"/>
          <w:color w:val="auto"/>
          <w:sz w:val="24"/>
          <w:szCs w:val="24"/>
        </w:rPr>
        <w:t xml:space="preserve"> </w:t>
      </w:r>
      <w:r w:rsidRPr="001355FE">
        <w:rPr>
          <w:rFonts w:ascii="Times New Roman" w:hAnsi="Times New Roman"/>
          <w:color w:val="auto"/>
          <w:sz w:val="24"/>
          <w:szCs w:val="24"/>
        </w:rPr>
        <w:t>cells in a total volume of 5 </w:t>
      </w:r>
      <w:proofErr w:type="spellStart"/>
      <w:r w:rsidRPr="001355FE">
        <w:rPr>
          <w:rFonts w:ascii="Times New Roman" w:hAnsi="Times New Roman"/>
          <w:color w:val="auto"/>
          <w:sz w:val="24"/>
          <w:szCs w:val="24"/>
        </w:rPr>
        <w:t>μL</w:t>
      </w:r>
      <w:proofErr w:type="spellEnd"/>
      <w:r w:rsidRPr="001355FE">
        <w:rPr>
          <w:rFonts w:ascii="Times New Roman" w:hAnsi="Times New Roman"/>
          <w:color w:val="auto"/>
          <w:sz w:val="24"/>
          <w:szCs w:val="24"/>
        </w:rPr>
        <w:t xml:space="preserve"> </w:t>
      </w:r>
      <w:r w:rsidR="00E56DF1">
        <w:rPr>
          <w:rFonts w:ascii="Times New Roman" w:hAnsi="Times New Roman"/>
          <w:color w:val="auto"/>
          <w:sz w:val="24"/>
          <w:szCs w:val="24"/>
        </w:rPr>
        <w:t>phosphate-buffered saline (</w:t>
      </w:r>
      <w:r w:rsidRPr="001355FE">
        <w:rPr>
          <w:rFonts w:ascii="Times New Roman" w:hAnsi="Times New Roman"/>
          <w:color w:val="auto"/>
          <w:sz w:val="24"/>
          <w:szCs w:val="24"/>
        </w:rPr>
        <w:t>PBS</w:t>
      </w:r>
      <w:r w:rsidR="00E56DF1">
        <w:rPr>
          <w:rFonts w:ascii="Times New Roman" w:hAnsi="Times New Roman"/>
          <w:color w:val="auto"/>
          <w:sz w:val="24"/>
          <w:szCs w:val="24"/>
        </w:rPr>
        <w:t>)</w:t>
      </w:r>
      <w:r w:rsidRPr="001355FE">
        <w:rPr>
          <w:rFonts w:ascii="Times New Roman" w:hAnsi="Times New Roman"/>
          <w:color w:val="auto"/>
          <w:sz w:val="24"/>
          <w:szCs w:val="24"/>
        </w:rPr>
        <w:t xml:space="preserve"> were injected intracerebrally into </w:t>
      </w:r>
      <w:proofErr w:type="spellStart"/>
      <w:r w:rsidR="00A5098C" w:rsidRPr="001355FE">
        <w:rPr>
          <w:rFonts w:ascii="Times New Roman" w:hAnsi="Times New Roman"/>
          <w:color w:val="222222"/>
          <w:sz w:val="24"/>
          <w:szCs w:val="24"/>
          <w:lang w:val="en"/>
        </w:rPr>
        <w:t>Balb</w:t>
      </w:r>
      <w:proofErr w:type="spellEnd"/>
      <w:r w:rsidR="00A5098C" w:rsidRPr="001355FE">
        <w:rPr>
          <w:rFonts w:ascii="Times New Roman" w:hAnsi="Times New Roman"/>
          <w:color w:val="222222"/>
          <w:sz w:val="24"/>
          <w:szCs w:val="24"/>
          <w:lang w:val="en"/>
        </w:rPr>
        <w:t xml:space="preserve">/c, C57BL/6, </w:t>
      </w:r>
      <w:proofErr w:type="spellStart"/>
      <w:r w:rsidR="00544FBA">
        <w:rPr>
          <w:rFonts w:ascii="Times New Roman" w:hAnsi="Times New Roman"/>
          <w:color w:val="222222"/>
          <w:sz w:val="24"/>
          <w:szCs w:val="24"/>
          <w:lang w:val="en"/>
        </w:rPr>
        <w:t>Balb</w:t>
      </w:r>
      <w:proofErr w:type="spellEnd"/>
      <w:r w:rsidR="00544FBA">
        <w:rPr>
          <w:rFonts w:ascii="Times New Roman" w:hAnsi="Times New Roman"/>
          <w:color w:val="222222"/>
          <w:sz w:val="24"/>
          <w:szCs w:val="24"/>
          <w:lang w:val="en"/>
        </w:rPr>
        <w:t>/c</w:t>
      </w:r>
      <w:r w:rsidR="00A5098C">
        <w:rPr>
          <w:rFonts w:ascii="Times New Roman" w:hAnsi="Times New Roman"/>
          <w:color w:val="222222"/>
          <w:sz w:val="24"/>
          <w:szCs w:val="24"/>
          <w:lang w:val="en"/>
        </w:rPr>
        <w:t xml:space="preserve"> mice</w:t>
      </w:r>
      <w:r w:rsidR="00A5098C" w:rsidRPr="001355FE">
        <w:rPr>
          <w:rFonts w:ascii="Times New Roman" w:hAnsi="Times New Roman"/>
          <w:color w:val="222222"/>
          <w:sz w:val="24"/>
          <w:szCs w:val="24"/>
          <w:lang w:val="en"/>
        </w:rPr>
        <w:t xml:space="preserve"> </w:t>
      </w:r>
      <w:r w:rsidR="00A5098C">
        <w:rPr>
          <w:rFonts w:ascii="Times New Roman" w:hAnsi="Times New Roman"/>
          <w:color w:val="auto"/>
          <w:sz w:val="24"/>
          <w:szCs w:val="24"/>
        </w:rPr>
        <w:t>respectively</w:t>
      </w:r>
      <w:r w:rsidRPr="001355FE">
        <w:rPr>
          <w:rFonts w:ascii="Times New Roman" w:hAnsi="Times New Roman"/>
          <w:color w:val="auto"/>
          <w:sz w:val="24"/>
          <w:szCs w:val="24"/>
        </w:rPr>
        <w:t>. For co-inoculation</w:t>
      </w:r>
      <w:r w:rsidR="007A2B0E">
        <w:rPr>
          <w:rFonts w:ascii="Times New Roman" w:hAnsi="Times New Roman"/>
          <w:color w:val="auto"/>
          <w:sz w:val="24"/>
          <w:szCs w:val="24"/>
        </w:rPr>
        <w:t>s</w:t>
      </w:r>
      <w:r w:rsidRPr="001355FE">
        <w:rPr>
          <w:rFonts w:ascii="Times New Roman" w:hAnsi="Times New Roman"/>
          <w:color w:val="auto"/>
          <w:sz w:val="24"/>
          <w:szCs w:val="24"/>
        </w:rPr>
        <w:t xml:space="preserve"> </w:t>
      </w:r>
      <w:r w:rsidR="007A2B0E">
        <w:rPr>
          <w:rFonts w:ascii="Times New Roman" w:hAnsi="Times New Roman"/>
          <w:color w:val="auto"/>
          <w:sz w:val="24"/>
          <w:szCs w:val="24"/>
        </w:rPr>
        <w:t>with</w:t>
      </w:r>
      <w:r w:rsidR="007A2B0E" w:rsidRPr="001355FE">
        <w:rPr>
          <w:rFonts w:ascii="Times New Roman" w:hAnsi="Times New Roman"/>
          <w:color w:val="auto"/>
          <w:sz w:val="24"/>
          <w:szCs w:val="24"/>
        </w:rPr>
        <w:t xml:space="preserve"> </w:t>
      </w:r>
      <w:r w:rsidRPr="001355FE">
        <w:rPr>
          <w:rFonts w:ascii="Times New Roman" w:hAnsi="Times New Roman"/>
          <w:color w:val="auto"/>
          <w:sz w:val="24"/>
          <w:szCs w:val="24"/>
        </w:rPr>
        <w:t xml:space="preserve">T cells </w:t>
      </w:r>
      <w:r w:rsidR="007A2B0E">
        <w:rPr>
          <w:rFonts w:ascii="Times New Roman" w:hAnsi="Times New Roman"/>
          <w:color w:val="auto"/>
          <w:sz w:val="24"/>
          <w:szCs w:val="24"/>
        </w:rPr>
        <w:t>and</w:t>
      </w:r>
      <w:r w:rsidR="007A2B0E" w:rsidRPr="001355FE">
        <w:rPr>
          <w:rFonts w:ascii="Times New Roman" w:hAnsi="Times New Roman"/>
          <w:color w:val="auto"/>
          <w:sz w:val="24"/>
          <w:szCs w:val="24"/>
        </w:rPr>
        <w:t xml:space="preserve"> </w:t>
      </w:r>
      <w:r w:rsidRPr="001355FE">
        <w:rPr>
          <w:rFonts w:ascii="Times New Roman" w:hAnsi="Times New Roman"/>
          <w:color w:val="auto"/>
          <w:sz w:val="24"/>
          <w:szCs w:val="24"/>
        </w:rPr>
        <w:t>DBT cells, 3 × 10</w:t>
      </w:r>
      <w:r w:rsidRPr="001355FE">
        <w:rPr>
          <w:rFonts w:ascii="Times New Roman" w:hAnsi="Times New Roman"/>
          <w:color w:val="auto"/>
          <w:sz w:val="24"/>
          <w:szCs w:val="24"/>
          <w:vertAlign w:val="superscript"/>
        </w:rPr>
        <w:t xml:space="preserve">3 </w:t>
      </w:r>
      <w:r w:rsidRPr="001355FE">
        <w:rPr>
          <w:rFonts w:ascii="Times New Roman" w:hAnsi="Times New Roman"/>
          <w:color w:val="auto"/>
          <w:sz w:val="24"/>
          <w:szCs w:val="24"/>
        </w:rPr>
        <w:t>DBT cells and</w:t>
      </w:r>
      <w:r w:rsidRPr="007A2B0E">
        <w:rPr>
          <w:rFonts w:ascii="Times New Roman" w:hAnsi="Times New Roman"/>
          <w:color w:val="auto"/>
          <w:sz w:val="24"/>
          <w:szCs w:val="24"/>
        </w:rPr>
        <w:t xml:space="preserve"> </w:t>
      </w:r>
      <w:r w:rsidRPr="001355FE">
        <w:rPr>
          <w:rFonts w:ascii="Times New Roman" w:hAnsi="Times New Roman"/>
          <w:color w:val="auto"/>
          <w:sz w:val="24"/>
          <w:szCs w:val="24"/>
        </w:rPr>
        <w:t>3 × 10</w:t>
      </w:r>
      <w:r w:rsidRPr="001355FE">
        <w:rPr>
          <w:rFonts w:ascii="Times New Roman" w:hAnsi="Times New Roman"/>
          <w:color w:val="auto"/>
          <w:sz w:val="24"/>
          <w:szCs w:val="24"/>
          <w:vertAlign w:val="superscript"/>
        </w:rPr>
        <w:t xml:space="preserve">3 </w:t>
      </w:r>
      <w:r w:rsidRPr="001355FE">
        <w:rPr>
          <w:rFonts w:ascii="Times New Roman" w:hAnsi="Times New Roman"/>
          <w:color w:val="auto"/>
          <w:sz w:val="24"/>
          <w:szCs w:val="24"/>
        </w:rPr>
        <w:t>T cells</w:t>
      </w:r>
      <w:r w:rsidRPr="001355FE">
        <w:rPr>
          <w:rFonts w:ascii="Times New Roman" w:hAnsi="Times New Roman"/>
          <w:color w:val="auto"/>
          <w:sz w:val="24"/>
          <w:szCs w:val="24"/>
          <w:vertAlign w:val="superscript"/>
        </w:rPr>
        <w:t xml:space="preserve"> </w:t>
      </w:r>
      <w:r w:rsidR="00D71EB9" w:rsidRPr="00D71EB9">
        <w:rPr>
          <w:rFonts w:ascii="Times New Roman" w:hAnsi="Times New Roman"/>
          <w:color w:val="auto"/>
          <w:sz w:val="24"/>
          <w:szCs w:val="24"/>
        </w:rPr>
        <w:t xml:space="preserve">that had been </w:t>
      </w:r>
      <w:r w:rsidRPr="001355FE">
        <w:rPr>
          <w:rFonts w:ascii="Times New Roman" w:hAnsi="Times New Roman"/>
          <w:color w:val="auto"/>
          <w:sz w:val="24"/>
          <w:szCs w:val="24"/>
        </w:rPr>
        <w:t>sorted</w:t>
      </w:r>
      <w:r w:rsidRPr="001355FE">
        <w:rPr>
          <w:rFonts w:ascii="Times New Roman" w:hAnsi="Times New Roman"/>
          <w:color w:val="auto"/>
          <w:sz w:val="24"/>
          <w:szCs w:val="24"/>
          <w:vertAlign w:val="superscript"/>
        </w:rPr>
        <w:t xml:space="preserve"> </w:t>
      </w:r>
      <w:r w:rsidRPr="001355FE">
        <w:rPr>
          <w:rFonts w:ascii="Times New Roman" w:hAnsi="Times New Roman"/>
          <w:color w:val="auto"/>
          <w:sz w:val="24"/>
          <w:szCs w:val="24"/>
        </w:rPr>
        <w:t>by flow cytometry were mixed and inoculated intracerebrally into na</w:t>
      </w:r>
      <w:r w:rsidR="007A2B0E">
        <w:rPr>
          <w:rFonts w:ascii="Times New Roman" w:hAnsi="Times New Roman"/>
          <w:color w:val="auto"/>
          <w:sz w:val="24"/>
          <w:szCs w:val="24"/>
        </w:rPr>
        <w:t>ï</w:t>
      </w:r>
      <w:r w:rsidRPr="001355FE">
        <w:rPr>
          <w:rFonts w:ascii="Times New Roman" w:hAnsi="Times New Roman"/>
          <w:color w:val="auto"/>
          <w:sz w:val="24"/>
          <w:szCs w:val="24"/>
        </w:rPr>
        <w:t xml:space="preserve">ve </w:t>
      </w:r>
      <w:proofErr w:type="spellStart"/>
      <w:r w:rsidR="00A5098C" w:rsidRPr="001355FE">
        <w:rPr>
          <w:rFonts w:ascii="Times New Roman" w:hAnsi="Times New Roman"/>
          <w:color w:val="222222"/>
          <w:sz w:val="24"/>
          <w:szCs w:val="24"/>
          <w:lang w:val="en"/>
        </w:rPr>
        <w:t>Balb</w:t>
      </w:r>
      <w:proofErr w:type="spellEnd"/>
      <w:r w:rsidR="00A5098C" w:rsidRPr="001355FE">
        <w:rPr>
          <w:rFonts w:ascii="Times New Roman" w:hAnsi="Times New Roman"/>
          <w:color w:val="222222"/>
          <w:sz w:val="24"/>
          <w:szCs w:val="24"/>
          <w:lang w:val="en"/>
        </w:rPr>
        <w:t>/c</w:t>
      </w:r>
      <w:r w:rsidR="00A5098C" w:rsidRPr="001355FE">
        <w:rPr>
          <w:rFonts w:ascii="Times New Roman" w:hAnsi="Times New Roman"/>
          <w:color w:val="auto"/>
          <w:sz w:val="24"/>
          <w:szCs w:val="24"/>
        </w:rPr>
        <w:t xml:space="preserve"> </w:t>
      </w:r>
      <w:r w:rsidRPr="001355FE">
        <w:rPr>
          <w:rFonts w:ascii="Times New Roman" w:hAnsi="Times New Roman"/>
          <w:color w:val="auto"/>
          <w:sz w:val="24"/>
          <w:szCs w:val="24"/>
        </w:rPr>
        <w:t xml:space="preserve">mice. </w:t>
      </w:r>
      <w:r w:rsidR="00544FBA">
        <w:rPr>
          <w:rFonts w:ascii="Times New Roman" w:hAnsi="Times New Roman"/>
          <w:color w:val="auto"/>
          <w:sz w:val="24"/>
          <w:szCs w:val="24"/>
        </w:rPr>
        <w:t>For co-inoculation of DBT cells with T</w:t>
      </w:r>
      <w:r w:rsidR="00544FBA" w:rsidRPr="00544FBA">
        <w:rPr>
          <w:rFonts w:ascii="Times New Roman" w:hAnsi="Times New Roman"/>
          <w:color w:val="auto"/>
          <w:sz w:val="24"/>
          <w:szCs w:val="24"/>
          <w:vertAlign w:val="subscript"/>
        </w:rPr>
        <w:t>RM</w:t>
      </w:r>
      <w:r w:rsidR="00544FBA">
        <w:rPr>
          <w:rFonts w:ascii="Times New Roman" w:hAnsi="Times New Roman"/>
          <w:color w:val="auto"/>
          <w:sz w:val="24"/>
          <w:szCs w:val="24"/>
        </w:rPr>
        <w:t xml:space="preserve">-BILs, </w:t>
      </w:r>
      <w:r w:rsidR="00544FBA" w:rsidRPr="001355FE">
        <w:rPr>
          <w:rFonts w:ascii="Times New Roman" w:hAnsi="Times New Roman"/>
          <w:color w:val="auto"/>
          <w:sz w:val="24"/>
          <w:szCs w:val="24"/>
        </w:rPr>
        <w:t>3 × 10</w:t>
      </w:r>
      <w:r w:rsidR="00544FBA" w:rsidRPr="001355FE">
        <w:rPr>
          <w:rFonts w:ascii="Times New Roman" w:hAnsi="Times New Roman"/>
          <w:color w:val="auto"/>
          <w:sz w:val="24"/>
          <w:szCs w:val="24"/>
          <w:vertAlign w:val="superscript"/>
        </w:rPr>
        <w:t xml:space="preserve">3 </w:t>
      </w:r>
      <w:r w:rsidR="00544FBA" w:rsidRPr="001355FE">
        <w:rPr>
          <w:rFonts w:ascii="Times New Roman" w:hAnsi="Times New Roman"/>
          <w:color w:val="auto"/>
          <w:sz w:val="24"/>
          <w:szCs w:val="24"/>
        </w:rPr>
        <w:t>DBT cells and</w:t>
      </w:r>
      <w:r w:rsidR="00544FBA" w:rsidRPr="007A2B0E">
        <w:rPr>
          <w:rFonts w:ascii="Times New Roman" w:hAnsi="Times New Roman"/>
          <w:color w:val="auto"/>
          <w:sz w:val="24"/>
          <w:szCs w:val="24"/>
        </w:rPr>
        <w:t xml:space="preserve"> </w:t>
      </w:r>
      <w:r w:rsidR="00544FBA">
        <w:rPr>
          <w:rFonts w:ascii="Times New Roman" w:hAnsi="Times New Roman"/>
          <w:color w:val="auto"/>
          <w:sz w:val="24"/>
          <w:szCs w:val="24"/>
        </w:rPr>
        <w:t>3</w:t>
      </w:r>
      <w:r w:rsidR="00544FBA" w:rsidRPr="001355FE">
        <w:rPr>
          <w:rFonts w:ascii="Times New Roman" w:hAnsi="Times New Roman"/>
          <w:color w:val="auto"/>
          <w:sz w:val="24"/>
          <w:szCs w:val="24"/>
        </w:rPr>
        <w:t> × 10</w:t>
      </w:r>
      <w:r w:rsidR="00544FBA">
        <w:rPr>
          <w:rFonts w:ascii="Times New Roman" w:hAnsi="Times New Roman"/>
          <w:color w:val="auto"/>
          <w:sz w:val="24"/>
          <w:szCs w:val="24"/>
          <w:vertAlign w:val="superscript"/>
        </w:rPr>
        <w:t>4</w:t>
      </w:r>
      <w:r w:rsidR="00544FBA" w:rsidRPr="001355FE">
        <w:rPr>
          <w:rFonts w:ascii="Times New Roman" w:hAnsi="Times New Roman"/>
          <w:color w:val="auto"/>
          <w:sz w:val="24"/>
          <w:szCs w:val="24"/>
          <w:vertAlign w:val="superscript"/>
        </w:rPr>
        <w:t xml:space="preserve"> </w:t>
      </w:r>
      <w:r w:rsidR="00544FBA">
        <w:rPr>
          <w:rFonts w:ascii="Times New Roman" w:hAnsi="Times New Roman"/>
          <w:color w:val="auto"/>
          <w:sz w:val="24"/>
          <w:szCs w:val="24"/>
        </w:rPr>
        <w:t xml:space="preserve">BILs </w:t>
      </w:r>
      <w:r w:rsidR="00544FBA" w:rsidRPr="001355FE">
        <w:rPr>
          <w:rFonts w:ascii="Times New Roman" w:hAnsi="Times New Roman"/>
          <w:color w:val="auto"/>
          <w:sz w:val="24"/>
          <w:szCs w:val="24"/>
        </w:rPr>
        <w:t>cells</w:t>
      </w:r>
      <w:r w:rsidR="00544FBA" w:rsidRPr="001355FE">
        <w:rPr>
          <w:rFonts w:ascii="Times New Roman" w:hAnsi="Times New Roman"/>
          <w:color w:val="auto"/>
          <w:sz w:val="24"/>
          <w:szCs w:val="24"/>
          <w:vertAlign w:val="superscript"/>
        </w:rPr>
        <w:t xml:space="preserve"> </w:t>
      </w:r>
      <w:r w:rsidR="00544FBA" w:rsidRPr="00D71EB9">
        <w:rPr>
          <w:rFonts w:ascii="Times New Roman" w:hAnsi="Times New Roman"/>
          <w:color w:val="auto"/>
          <w:sz w:val="24"/>
          <w:szCs w:val="24"/>
        </w:rPr>
        <w:t>that had</w:t>
      </w:r>
      <w:r w:rsidR="00544FBA">
        <w:rPr>
          <w:rFonts w:ascii="Times New Roman" w:hAnsi="Times New Roman"/>
          <w:color w:val="auto"/>
          <w:sz w:val="24"/>
          <w:szCs w:val="24"/>
        </w:rPr>
        <w:t xml:space="preserve"> been isolated as previously</w:t>
      </w:r>
      <w:r w:rsidR="00DD48F3">
        <w:rPr>
          <w:rFonts w:ascii="Times New Roman" w:hAnsi="Times New Roman"/>
          <w:color w:val="auto"/>
          <w:sz w:val="24"/>
          <w:szCs w:val="24"/>
        </w:rPr>
        <w:fldChar w:fldCharType="begin"/>
      </w:r>
      <w:r w:rsidR="00DD48F3">
        <w:rPr>
          <w:rFonts w:ascii="Times New Roman" w:hAnsi="Times New Roman"/>
          <w:color w:val="auto"/>
          <w:sz w:val="24"/>
          <w:szCs w:val="24"/>
        </w:rPr>
        <w:instrText xml:space="preserve"> ADDIN EN.CITE &lt;EndNote&gt;&lt;Cite&gt;&lt;Author&gt;Yan&lt;/Author&gt;&lt;Year&gt;2015&lt;/Year&gt;&lt;RecNum&gt;13&lt;/RecNum&gt;&lt;DisplayText&gt;&lt;style face="superscript"&gt;1&lt;/style&gt;&lt;/DisplayText&gt;&lt;record&gt;&lt;rec-number&gt;13&lt;/rec-number&gt;&lt;foreign-keys&gt;&lt;key app="EN" db-id="xepdz99f4fra5veas0dxzsz1w90pe90w00fv" timestamp="1615135320"&gt;13&lt;/key&gt;&lt;/foreign-keys&gt;&lt;ref-type name="Journal Article"&gt;17&lt;/ref-type&gt;&lt;contributors&gt;&lt;authors&gt;&lt;author&gt;Yan, Jun&lt;/author&gt;&lt;author&gt;Kong, Ling-Yuan&lt;/author&gt;&lt;author&gt;Hu, Jiemiao&lt;/author&gt;&lt;author&gt;Gabrusiewicz, Konrad&lt;/author&gt;&lt;author&gt;Dibra, Denada&lt;/author&gt;&lt;author&gt;Xia, Xueqing&lt;/author&gt;&lt;author&gt;Heimberger, Amy B&lt;/author&gt;&lt;author&gt;Li, Shulin&lt;/author&gt;&lt;/authors&gt;&lt;/contributors&gt;&lt;titles&gt;&lt;title&gt;FGL2 as a multimodality regulator of tumor-mediated immune suppression and therapeutic target in gliomas&lt;/title&gt;&lt;secondary-title&gt;Journal of the National Cancer Institute&lt;/secondary-title&gt;&lt;/titles&gt;&lt;periodical&gt;&lt;full-title&gt;Journal of the National Cancer Institute&lt;/full-title&gt;&lt;/periodical&gt;&lt;pages&gt;djv137&lt;/pages&gt;&lt;volume&gt;107&lt;/volume&gt;&lt;number&gt;8&lt;/number&gt;&lt;dates&gt;&lt;year&gt;2015&lt;/year&gt;&lt;/dates&gt;&lt;isbn&gt;1460-2105&lt;/isbn&gt;&lt;urls&gt;&lt;/urls&gt;&lt;/record&gt;&lt;/Cite&gt;&lt;/EndNote&gt;</w:instrText>
      </w:r>
      <w:r w:rsidR="00DD48F3">
        <w:rPr>
          <w:rFonts w:ascii="Times New Roman" w:hAnsi="Times New Roman"/>
          <w:color w:val="auto"/>
          <w:sz w:val="24"/>
          <w:szCs w:val="24"/>
        </w:rPr>
        <w:fldChar w:fldCharType="separate"/>
      </w:r>
      <w:r w:rsidR="00DD48F3" w:rsidRPr="00DD48F3">
        <w:rPr>
          <w:rFonts w:ascii="Times New Roman" w:hAnsi="Times New Roman"/>
          <w:noProof/>
          <w:color w:val="auto"/>
          <w:sz w:val="24"/>
          <w:szCs w:val="24"/>
          <w:vertAlign w:val="superscript"/>
        </w:rPr>
        <w:t>1</w:t>
      </w:r>
      <w:r w:rsidR="00DD48F3">
        <w:rPr>
          <w:rFonts w:ascii="Times New Roman" w:hAnsi="Times New Roman"/>
          <w:color w:val="auto"/>
          <w:sz w:val="24"/>
          <w:szCs w:val="24"/>
        </w:rPr>
        <w:fldChar w:fldCharType="end"/>
      </w:r>
      <w:r w:rsidR="00544FBA">
        <w:rPr>
          <w:rFonts w:ascii="Times New Roman" w:hAnsi="Times New Roman"/>
          <w:color w:val="auto"/>
          <w:sz w:val="24"/>
          <w:szCs w:val="24"/>
        </w:rPr>
        <w:t xml:space="preserve"> were inoculated </w:t>
      </w:r>
      <w:r w:rsidR="00DD48F3" w:rsidRPr="001355FE">
        <w:rPr>
          <w:rFonts w:ascii="Times New Roman" w:hAnsi="Times New Roman"/>
          <w:color w:val="auto"/>
          <w:sz w:val="24"/>
          <w:szCs w:val="24"/>
        </w:rPr>
        <w:t>intracerebrally into na</w:t>
      </w:r>
      <w:r w:rsidR="00DD48F3">
        <w:rPr>
          <w:rFonts w:ascii="Times New Roman" w:hAnsi="Times New Roman"/>
          <w:color w:val="auto"/>
          <w:sz w:val="24"/>
          <w:szCs w:val="24"/>
        </w:rPr>
        <w:t>ï</w:t>
      </w:r>
      <w:r w:rsidR="00DD48F3" w:rsidRPr="001355FE">
        <w:rPr>
          <w:rFonts w:ascii="Times New Roman" w:hAnsi="Times New Roman"/>
          <w:color w:val="auto"/>
          <w:sz w:val="24"/>
          <w:szCs w:val="24"/>
        </w:rPr>
        <w:t xml:space="preserve">ve </w:t>
      </w:r>
      <w:r w:rsidR="00DD48F3">
        <w:rPr>
          <w:rFonts w:ascii="Times New Roman" w:hAnsi="Times New Roman"/>
          <w:color w:val="222222"/>
          <w:sz w:val="24"/>
          <w:szCs w:val="24"/>
          <w:lang w:val="en"/>
        </w:rPr>
        <w:t>SCID</w:t>
      </w:r>
      <w:r w:rsidR="00DD48F3" w:rsidRPr="001355FE">
        <w:rPr>
          <w:rFonts w:ascii="Times New Roman" w:hAnsi="Times New Roman"/>
          <w:color w:val="auto"/>
          <w:sz w:val="24"/>
          <w:szCs w:val="24"/>
        </w:rPr>
        <w:t xml:space="preserve"> mice. </w:t>
      </w:r>
      <w:r w:rsidRPr="001355FE">
        <w:rPr>
          <w:rFonts w:ascii="Times New Roman" w:hAnsi="Times New Roman"/>
          <w:color w:val="auto"/>
          <w:sz w:val="24"/>
          <w:szCs w:val="24"/>
        </w:rPr>
        <w:t xml:space="preserve">The mice were observed daily. When the mice showed signs of neurological compromise, they were euthanized </w:t>
      </w:r>
      <w:r w:rsidR="00D63BFD">
        <w:rPr>
          <w:rFonts w:ascii="Times New Roman" w:hAnsi="Times New Roman"/>
          <w:color w:val="auto"/>
          <w:sz w:val="24"/>
          <w:szCs w:val="24"/>
        </w:rPr>
        <w:t>by</w:t>
      </w:r>
      <w:r w:rsidR="00D63BFD" w:rsidRPr="001355FE">
        <w:rPr>
          <w:rFonts w:ascii="Times New Roman" w:hAnsi="Times New Roman"/>
          <w:color w:val="auto"/>
          <w:sz w:val="24"/>
          <w:szCs w:val="24"/>
        </w:rPr>
        <w:t xml:space="preserve"> </w:t>
      </w:r>
      <w:r w:rsidRPr="001355FE">
        <w:rPr>
          <w:rFonts w:ascii="Times New Roman" w:hAnsi="Times New Roman"/>
          <w:color w:val="auto"/>
          <w:sz w:val="24"/>
          <w:szCs w:val="24"/>
        </w:rPr>
        <w:t>CO</w:t>
      </w:r>
      <w:r w:rsidRPr="00D71EB9">
        <w:rPr>
          <w:rFonts w:ascii="Times New Roman" w:hAnsi="Times New Roman"/>
          <w:color w:val="auto"/>
          <w:sz w:val="24"/>
          <w:szCs w:val="24"/>
          <w:vertAlign w:val="subscript"/>
        </w:rPr>
        <w:t>2</w:t>
      </w:r>
      <w:r w:rsidR="00D63BFD" w:rsidRPr="00D63BFD">
        <w:rPr>
          <w:rFonts w:ascii="Times New Roman" w:hAnsi="Times New Roman"/>
          <w:color w:val="auto"/>
          <w:sz w:val="24"/>
          <w:szCs w:val="24"/>
        </w:rPr>
        <w:t xml:space="preserve"> inhalation</w:t>
      </w:r>
      <w:r w:rsidRPr="001355FE">
        <w:rPr>
          <w:rFonts w:ascii="Times New Roman" w:hAnsi="Times New Roman"/>
          <w:color w:val="auto"/>
          <w:sz w:val="24"/>
          <w:szCs w:val="24"/>
        </w:rPr>
        <w:t>.</w:t>
      </w:r>
    </w:p>
    <w:p w14:paraId="19532B3F" w14:textId="77777777" w:rsidR="001355FE" w:rsidRDefault="001355FE" w:rsidP="001651C9">
      <w:pPr>
        <w:pStyle w:val="NormalWeb"/>
        <w:shd w:val="clear" w:color="auto" w:fill="FFFFFF"/>
        <w:spacing w:before="0" w:beforeAutospacing="0" w:after="420" w:afterAutospacing="0" w:line="360" w:lineRule="auto"/>
        <w:ind w:firstLine="720"/>
        <w:rPr>
          <w:color w:val="222222"/>
        </w:rPr>
      </w:pPr>
      <w:r w:rsidRPr="001355FE">
        <w:rPr>
          <w:color w:val="222222"/>
        </w:rPr>
        <w:t xml:space="preserve">For the subcutaneous tumor model, </w:t>
      </w:r>
      <w:r w:rsidR="00D71EB9" w:rsidRPr="001355FE">
        <w:rPr>
          <w:color w:val="222222"/>
        </w:rPr>
        <w:t>2 × 10</w:t>
      </w:r>
      <w:r w:rsidR="00D71EB9" w:rsidRPr="001355FE">
        <w:rPr>
          <w:color w:val="222222"/>
          <w:vertAlign w:val="superscript"/>
        </w:rPr>
        <w:t>5</w:t>
      </w:r>
      <w:r w:rsidR="00D71EB9" w:rsidRPr="00701951">
        <w:rPr>
          <w:color w:val="222222"/>
        </w:rPr>
        <w:t xml:space="preserve"> </w:t>
      </w:r>
      <w:r w:rsidRPr="001355FE">
        <w:rPr>
          <w:color w:val="222222"/>
        </w:rPr>
        <w:t xml:space="preserve">DBT cells were suspended in 30 </w:t>
      </w:r>
      <w:proofErr w:type="spellStart"/>
      <w:r w:rsidRPr="001355FE">
        <w:rPr>
          <w:color w:val="222222"/>
        </w:rPr>
        <w:t>μL</w:t>
      </w:r>
      <w:proofErr w:type="spellEnd"/>
      <w:r w:rsidRPr="001355FE">
        <w:rPr>
          <w:color w:val="222222"/>
        </w:rPr>
        <w:t xml:space="preserve"> PBS and injected subcutaneously into </w:t>
      </w:r>
      <w:r w:rsidR="00D71EB9">
        <w:rPr>
          <w:color w:val="222222"/>
        </w:rPr>
        <w:t>1</w:t>
      </w:r>
      <w:r w:rsidR="00D71EB9" w:rsidRPr="001355FE">
        <w:rPr>
          <w:color w:val="222222"/>
        </w:rPr>
        <w:t xml:space="preserve"> </w:t>
      </w:r>
      <w:r w:rsidRPr="001355FE">
        <w:rPr>
          <w:color w:val="222222"/>
        </w:rPr>
        <w:t>flank of each mouse. Tumors were measured twice per week. Mice that showed signs of morbidity, high tumor burden, or skin necrosis were immediately euthanized according to IACUC guidelines. Tumor volumes were calculated using the formula (length × width</w:t>
      </w:r>
      <w:hyperlink r:id="rId7" w:anchor="ref-CR2" w:tooltip="Singh, S. K. et al. Identification of human brain tumour initiating cells. Nature 432, 396–401 (2004)." w:history="1">
        <w:r w:rsidRPr="001355FE">
          <w:rPr>
            <w:rStyle w:val="Hyperlink"/>
            <w:color w:val="auto"/>
            <w:u w:val="none"/>
            <w:vertAlign w:val="superscript"/>
          </w:rPr>
          <w:t>2</w:t>
        </w:r>
      </w:hyperlink>
      <w:r w:rsidRPr="001355FE">
        <w:rPr>
          <w:color w:val="222222"/>
        </w:rPr>
        <w:t>)/2</w:t>
      </w:r>
      <w:r w:rsidR="00D71EB9">
        <w:rPr>
          <w:color w:val="222222"/>
        </w:rPr>
        <w:t>, with</w:t>
      </w:r>
      <w:r w:rsidRPr="001355FE">
        <w:rPr>
          <w:color w:val="222222"/>
        </w:rPr>
        <w:t xml:space="preserve"> </w:t>
      </w:r>
      <w:r w:rsidR="00D71EB9">
        <w:rPr>
          <w:color w:val="222222"/>
        </w:rPr>
        <w:t>t</w:t>
      </w:r>
      <w:r w:rsidRPr="001355FE">
        <w:rPr>
          <w:color w:val="222222"/>
        </w:rPr>
        <w:t>he length represent</w:t>
      </w:r>
      <w:r w:rsidR="00D71EB9">
        <w:rPr>
          <w:color w:val="222222"/>
        </w:rPr>
        <w:t>ing</w:t>
      </w:r>
      <w:r w:rsidRPr="001355FE">
        <w:rPr>
          <w:color w:val="222222"/>
        </w:rPr>
        <w:t xml:space="preserve"> the longest axis, and the width at right angles to the length. All animal experiments were repeated at least twice.</w:t>
      </w:r>
    </w:p>
    <w:p w14:paraId="26AECC48" w14:textId="77777777" w:rsidR="00EC240F" w:rsidRDefault="00EC240F" w:rsidP="001651C9">
      <w:pPr>
        <w:pStyle w:val="NormalWeb"/>
        <w:shd w:val="clear" w:color="auto" w:fill="FFFFFF"/>
        <w:spacing w:before="0" w:beforeAutospacing="0" w:after="420" w:afterAutospacing="0" w:line="360" w:lineRule="auto"/>
        <w:ind w:firstLine="720"/>
        <w:rPr>
          <w:color w:val="222222"/>
        </w:rPr>
      </w:pPr>
      <w:r>
        <w:rPr>
          <w:color w:val="222222"/>
        </w:rPr>
        <w:t xml:space="preserve">For </w:t>
      </w:r>
      <w:r w:rsidRPr="00EC240F">
        <w:rPr>
          <w:i/>
          <w:color w:val="222222"/>
        </w:rPr>
        <w:t xml:space="preserve">in vivo </w:t>
      </w:r>
      <w:r>
        <w:rPr>
          <w:color w:val="222222"/>
        </w:rPr>
        <w:t xml:space="preserve">blocking assay, the antibodies used in extended data table 1 were injected </w:t>
      </w:r>
      <w:proofErr w:type="spellStart"/>
      <w:r>
        <w:rPr>
          <w:color w:val="222222"/>
        </w:rPr>
        <w:t>i.p.</w:t>
      </w:r>
      <w:proofErr w:type="spellEnd"/>
      <w:r>
        <w:rPr>
          <w:color w:val="222222"/>
        </w:rPr>
        <w:t xml:space="preserve"> at designed time to depleting</w:t>
      </w:r>
      <w:r w:rsidR="00F860AA">
        <w:rPr>
          <w:color w:val="222222"/>
        </w:rPr>
        <w:t xml:space="preserve"> or blocking</w:t>
      </w:r>
      <w:r>
        <w:rPr>
          <w:color w:val="222222"/>
        </w:rPr>
        <w:t xml:space="preserve"> the targets </w:t>
      </w:r>
      <w:r w:rsidRPr="00EC240F">
        <w:rPr>
          <w:i/>
          <w:color w:val="222222"/>
        </w:rPr>
        <w:t>in vivo</w:t>
      </w:r>
      <w:r>
        <w:rPr>
          <w:color w:val="222222"/>
        </w:rPr>
        <w:t>.</w:t>
      </w:r>
    </w:p>
    <w:p w14:paraId="1ADFA912" w14:textId="77777777" w:rsidR="00EC240F" w:rsidRDefault="00EC240F" w:rsidP="001651C9">
      <w:pPr>
        <w:autoSpaceDE w:val="0"/>
        <w:autoSpaceDN w:val="0"/>
        <w:adjustRightInd w:val="0"/>
        <w:spacing w:after="0" w:line="360" w:lineRule="auto"/>
        <w:rPr>
          <w:rFonts w:ascii="Times New Roman" w:eastAsia="Times New Roman" w:hAnsi="Times New Roman"/>
          <w:b/>
          <w:color w:val="222222"/>
          <w:sz w:val="24"/>
          <w:szCs w:val="24"/>
        </w:rPr>
      </w:pPr>
      <w:r>
        <w:rPr>
          <w:rFonts w:ascii="Times New Roman" w:eastAsia="Times New Roman" w:hAnsi="Times New Roman"/>
          <w:b/>
          <w:color w:val="222222"/>
          <w:sz w:val="24"/>
          <w:szCs w:val="24"/>
        </w:rPr>
        <w:t xml:space="preserve">Extended Data Table 1. </w:t>
      </w:r>
      <w:r w:rsidRPr="001355FE">
        <w:rPr>
          <w:rFonts w:ascii="Times New Roman" w:eastAsia="Times New Roman" w:hAnsi="Times New Roman"/>
          <w:b/>
          <w:color w:val="222222"/>
          <w:sz w:val="24"/>
          <w:szCs w:val="24"/>
        </w:rPr>
        <w:t xml:space="preserve">Antibodies used for </w:t>
      </w:r>
      <w:r w:rsidRPr="00EC240F">
        <w:rPr>
          <w:rFonts w:ascii="Times New Roman" w:eastAsia="Times New Roman" w:hAnsi="Times New Roman"/>
          <w:b/>
          <w:i/>
          <w:color w:val="222222"/>
          <w:sz w:val="24"/>
          <w:szCs w:val="24"/>
        </w:rPr>
        <w:t>in vivo</w:t>
      </w:r>
      <w:r>
        <w:rPr>
          <w:rFonts w:ascii="Times New Roman" w:eastAsia="Times New Roman" w:hAnsi="Times New Roman"/>
          <w:b/>
          <w:color w:val="222222"/>
          <w:sz w:val="24"/>
          <w:szCs w:val="24"/>
        </w:rPr>
        <w:t xml:space="preserve"> blocking.</w:t>
      </w:r>
    </w:p>
    <w:tbl>
      <w:tblPr>
        <w:tblW w:w="9360" w:type="dxa"/>
        <w:tblLook w:val="04A0" w:firstRow="1" w:lastRow="0" w:firstColumn="1" w:lastColumn="0" w:noHBand="0" w:noVBand="1"/>
      </w:tblPr>
      <w:tblGrid>
        <w:gridCol w:w="2970"/>
        <w:gridCol w:w="4680"/>
        <w:gridCol w:w="1710"/>
      </w:tblGrid>
      <w:tr w:rsidR="00D20A5F" w:rsidRPr="00BA116C" w14:paraId="125E37F9" w14:textId="77777777" w:rsidTr="00F860AA">
        <w:trPr>
          <w:trHeight w:val="413"/>
        </w:trPr>
        <w:tc>
          <w:tcPr>
            <w:tcW w:w="2970" w:type="dxa"/>
            <w:tcBorders>
              <w:top w:val="single" w:sz="4" w:space="0" w:color="auto"/>
              <w:bottom w:val="single" w:sz="4" w:space="0" w:color="auto"/>
            </w:tcBorders>
            <w:shd w:val="clear" w:color="auto" w:fill="auto"/>
            <w:noWrap/>
            <w:vAlign w:val="bottom"/>
            <w:hideMark/>
          </w:tcPr>
          <w:p w14:paraId="1165D2E3" w14:textId="77777777" w:rsidR="00EC240F" w:rsidRPr="00BA116C" w:rsidRDefault="00EC240F" w:rsidP="001651C9">
            <w:pPr>
              <w:spacing w:line="360" w:lineRule="auto"/>
              <w:rPr>
                <w:rFonts w:ascii="Times New Roman" w:hAnsi="Times New Roman"/>
                <w:b/>
                <w:bCs/>
                <w:sz w:val="24"/>
                <w:szCs w:val="24"/>
              </w:rPr>
            </w:pPr>
            <w:r w:rsidRPr="00BA116C">
              <w:rPr>
                <w:rFonts w:ascii="Times New Roman" w:hAnsi="Times New Roman"/>
                <w:b/>
                <w:bCs/>
                <w:sz w:val="24"/>
                <w:szCs w:val="24"/>
              </w:rPr>
              <w:t>Target</w:t>
            </w:r>
          </w:p>
        </w:tc>
        <w:tc>
          <w:tcPr>
            <w:tcW w:w="4680" w:type="dxa"/>
            <w:tcBorders>
              <w:top w:val="single" w:sz="4" w:space="0" w:color="auto"/>
              <w:bottom w:val="single" w:sz="4" w:space="0" w:color="auto"/>
            </w:tcBorders>
            <w:shd w:val="clear" w:color="auto" w:fill="auto"/>
            <w:noWrap/>
            <w:vAlign w:val="bottom"/>
            <w:hideMark/>
          </w:tcPr>
          <w:p w14:paraId="0A57FC8D" w14:textId="77777777" w:rsidR="00EC240F" w:rsidRPr="00BA116C" w:rsidRDefault="00EC240F" w:rsidP="001651C9">
            <w:pPr>
              <w:spacing w:line="360" w:lineRule="auto"/>
              <w:jc w:val="center"/>
              <w:rPr>
                <w:rFonts w:ascii="Times New Roman" w:hAnsi="Times New Roman"/>
                <w:b/>
                <w:bCs/>
                <w:sz w:val="24"/>
                <w:szCs w:val="24"/>
              </w:rPr>
            </w:pPr>
            <w:r w:rsidRPr="00BA116C">
              <w:rPr>
                <w:rFonts w:ascii="Times New Roman" w:hAnsi="Times New Roman"/>
                <w:b/>
                <w:bCs/>
                <w:sz w:val="24"/>
                <w:szCs w:val="24"/>
              </w:rPr>
              <w:t>Source</w:t>
            </w:r>
          </w:p>
        </w:tc>
        <w:tc>
          <w:tcPr>
            <w:tcW w:w="1710" w:type="dxa"/>
            <w:tcBorders>
              <w:top w:val="single" w:sz="4" w:space="0" w:color="auto"/>
              <w:bottom w:val="single" w:sz="4" w:space="0" w:color="auto"/>
            </w:tcBorders>
            <w:shd w:val="clear" w:color="auto" w:fill="auto"/>
            <w:noWrap/>
            <w:vAlign w:val="bottom"/>
            <w:hideMark/>
          </w:tcPr>
          <w:p w14:paraId="6C805588" w14:textId="77777777" w:rsidR="00EC240F" w:rsidRPr="00BA116C" w:rsidRDefault="00EC240F" w:rsidP="001651C9">
            <w:pPr>
              <w:spacing w:line="360" w:lineRule="auto"/>
              <w:jc w:val="center"/>
              <w:rPr>
                <w:rFonts w:ascii="Times New Roman" w:hAnsi="Times New Roman"/>
                <w:b/>
                <w:bCs/>
                <w:sz w:val="24"/>
                <w:szCs w:val="24"/>
              </w:rPr>
            </w:pPr>
            <w:r w:rsidRPr="00BA116C">
              <w:rPr>
                <w:rFonts w:ascii="Times New Roman" w:hAnsi="Times New Roman"/>
                <w:b/>
                <w:bCs/>
                <w:sz w:val="24"/>
                <w:szCs w:val="24"/>
              </w:rPr>
              <w:t>Cat #</w:t>
            </w:r>
          </w:p>
        </w:tc>
      </w:tr>
      <w:tr w:rsidR="00D20A5F" w:rsidRPr="00BA116C" w14:paraId="23AA4DF1" w14:textId="77777777" w:rsidTr="00F860AA">
        <w:trPr>
          <w:trHeight w:val="300"/>
        </w:trPr>
        <w:tc>
          <w:tcPr>
            <w:tcW w:w="2970" w:type="dxa"/>
            <w:tcBorders>
              <w:top w:val="single" w:sz="4" w:space="0" w:color="auto"/>
            </w:tcBorders>
            <w:shd w:val="clear" w:color="auto" w:fill="auto"/>
            <w:noWrap/>
            <w:vAlign w:val="center"/>
            <w:hideMark/>
          </w:tcPr>
          <w:p w14:paraId="4395FEC8" w14:textId="77777777" w:rsidR="00EC240F" w:rsidRPr="00D20A5F" w:rsidRDefault="00D20A5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 xml:space="preserve">Rat </w:t>
            </w:r>
            <w:r w:rsidR="00EC240F" w:rsidRPr="00D20A5F">
              <w:rPr>
                <w:rFonts w:ascii="Times New Roman" w:eastAsia="Times New Roman" w:hAnsi="Times New Roman"/>
                <w:sz w:val="24"/>
                <w:szCs w:val="24"/>
              </w:rPr>
              <w:t xml:space="preserve">IgG (clone: </w:t>
            </w:r>
            <w:r w:rsidRPr="00D20A5F">
              <w:rPr>
                <w:rFonts w:ascii="Times New Roman" w:eastAsia="Times New Roman" w:hAnsi="Times New Roman"/>
                <w:sz w:val="24"/>
                <w:szCs w:val="24"/>
              </w:rPr>
              <w:t>2A3</w:t>
            </w:r>
            <w:r w:rsidR="00EC240F" w:rsidRPr="00D20A5F">
              <w:rPr>
                <w:rFonts w:ascii="Times New Roman" w:eastAsia="Times New Roman" w:hAnsi="Times New Roman"/>
                <w:sz w:val="24"/>
                <w:szCs w:val="24"/>
              </w:rPr>
              <w:t>)</w:t>
            </w:r>
          </w:p>
        </w:tc>
        <w:tc>
          <w:tcPr>
            <w:tcW w:w="4680" w:type="dxa"/>
            <w:tcBorders>
              <w:top w:val="single" w:sz="4" w:space="0" w:color="auto"/>
            </w:tcBorders>
            <w:shd w:val="clear" w:color="auto" w:fill="auto"/>
            <w:noWrap/>
            <w:vAlign w:val="center"/>
            <w:hideMark/>
          </w:tcPr>
          <w:p w14:paraId="6C5C28C1" w14:textId="77777777" w:rsidR="00EC240F" w:rsidRPr="00D20A5F" w:rsidRDefault="00D20A5F" w:rsidP="001651C9">
            <w:pPr>
              <w:spacing w:after="0" w:line="360" w:lineRule="auto"/>
              <w:rPr>
                <w:rFonts w:ascii="Times New Roman" w:eastAsia="Times New Roman" w:hAnsi="Times New Roman"/>
                <w:sz w:val="24"/>
                <w:szCs w:val="24"/>
              </w:rPr>
            </w:pPr>
            <w:proofErr w:type="spellStart"/>
            <w:r w:rsidRPr="00D20A5F">
              <w:rPr>
                <w:rFonts w:ascii="Times New Roman" w:eastAsia="Times New Roman" w:hAnsi="Times New Roman"/>
                <w:sz w:val="24"/>
                <w:szCs w:val="24"/>
              </w:rPr>
              <w:t>BioXcell</w:t>
            </w:r>
            <w:proofErr w:type="spellEnd"/>
          </w:p>
        </w:tc>
        <w:tc>
          <w:tcPr>
            <w:tcW w:w="1710" w:type="dxa"/>
            <w:tcBorders>
              <w:top w:val="single" w:sz="4" w:space="0" w:color="auto"/>
            </w:tcBorders>
            <w:shd w:val="clear" w:color="auto" w:fill="auto"/>
            <w:noWrap/>
            <w:vAlign w:val="center"/>
            <w:hideMark/>
          </w:tcPr>
          <w:p w14:paraId="269455BF" w14:textId="77777777" w:rsidR="00EC240F" w:rsidRPr="00D20A5F" w:rsidRDefault="00D20A5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BE0089</w:t>
            </w:r>
          </w:p>
        </w:tc>
      </w:tr>
      <w:tr w:rsidR="00D20A5F" w:rsidRPr="00BA116C" w14:paraId="5DEB5588" w14:textId="77777777" w:rsidTr="00F860AA">
        <w:trPr>
          <w:trHeight w:val="300"/>
        </w:trPr>
        <w:tc>
          <w:tcPr>
            <w:tcW w:w="2970" w:type="dxa"/>
            <w:shd w:val="clear" w:color="auto" w:fill="auto"/>
            <w:noWrap/>
            <w:vAlign w:val="center"/>
          </w:tcPr>
          <w:p w14:paraId="577CC9F3" w14:textId="77777777" w:rsidR="00EC240F" w:rsidRPr="00D20A5F" w:rsidRDefault="00EC240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 xml:space="preserve">CD8 (clone: </w:t>
            </w:r>
            <w:r w:rsidR="00C91CDA" w:rsidRPr="00D20A5F">
              <w:rPr>
                <w:rFonts w:ascii="Times New Roman" w:eastAsia="Times New Roman" w:hAnsi="Times New Roman"/>
                <w:sz w:val="24"/>
                <w:szCs w:val="24"/>
              </w:rPr>
              <w:t>2.43</w:t>
            </w:r>
            <w:r w:rsidRPr="00D20A5F">
              <w:rPr>
                <w:rFonts w:ascii="Times New Roman" w:eastAsia="Times New Roman" w:hAnsi="Times New Roman"/>
                <w:sz w:val="24"/>
                <w:szCs w:val="24"/>
              </w:rPr>
              <w:t>)</w:t>
            </w:r>
          </w:p>
        </w:tc>
        <w:tc>
          <w:tcPr>
            <w:tcW w:w="4680" w:type="dxa"/>
            <w:shd w:val="clear" w:color="auto" w:fill="auto"/>
            <w:noWrap/>
            <w:vAlign w:val="center"/>
          </w:tcPr>
          <w:p w14:paraId="695C6058" w14:textId="77777777" w:rsidR="00EC240F" w:rsidRPr="00D20A5F" w:rsidRDefault="00C91CDA" w:rsidP="001651C9">
            <w:pPr>
              <w:spacing w:after="0" w:line="360" w:lineRule="auto"/>
              <w:rPr>
                <w:rFonts w:ascii="Times New Roman" w:eastAsia="Times New Roman" w:hAnsi="Times New Roman"/>
                <w:sz w:val="24"/>
                <w:szCs w:val="24"/>
              </w:rPr>
            </w:pPr>
            <w:proofErr w:type="spellStart"/>
            <w:r w:rsidRPr="00D20A5F">
              <w:rPr>
                <w:rFonts w:ascii="Times New Roman" w:eastAsia="Times New Roman" w:hAnsi="Times New Roman"/>
                <w:sz w:val="24"/>
                <w:szCs w:val="24"/>
              </w:rPr>
              <w:t>BioXcell</w:t>
            </w:r>
            <w:proofErr w:type="spellEnd"/>
          </w:p>
        </w:tc>
        <w:tc>
          <w:tcPr>
            <w:tcW w:w="1710" w:type="dxa"/>
            <w:shd w:val="clear" w:color="auto" w:fill="auto"/>
            <w:noWrap/>
            <w:vAlign w:val="center"/>
          </w:tcPr>
          <w:p w14:paraId="17E8ED7B" w14:textId="77777777" w:rsidR="00EC240F" w:rsidRPr="00D20A5F" w:rsidRDefault="00C91CDA"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BE0061</w:t>
            </w:r>
          </w:p>
        </w:tc>
      </w:tr>
      <w:tr w:rsidR="00D20A5F" w:rsidRPr="00BA116C" w14:paraId="60F53C0E" w14:textId="77777777" w:rsidTr="00F860AA">
        <w:trPr>
          <w:trHeight w:val="300"/>
        </w:trPr>
        <w:tc>
          <w:tcPr>
            <w:tcW w:w="2970" w:type="dxa"/>
            <w:shd w:val="clear" w:color="auto" w:fill="auto"/>
            <w:noWrap/>
            <w:vAlign w:val="center"/>
          </w:tcPr>
          <w:p w14:paraId="283D380C" w14:textId="77777777" w:rsidR="00EC240F" w:rsidRPr="00D20A5F" w:rsidRDefault="00EC240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CD4</w:t>
            </w:r>
            <w:r w:rsidR="00C91CDA" w:rsidRPr="00D20A5F">
              <w:rPr>
                <w:rFonts w:ascii="Times New Roman" w:eastAsia="Times New Roman" w:hAnsi="Times New Roman"/>
                <w:sz w:val="24"/>
                <w:szCs w:val="24"/>
              </w:rPr>
              <w:t xml:space="preserve"> </w:t>
            </w:r>
            <w:r w:rsidRPr="00D20A5F">
              <w:rPr>
                <w:rFonts w:ascii="Times New Roman" w:eastAsia="Times New Roman" w:hAnsi="Times New Roman"/>
                <w:sz w:val="24"/>
                <w:szCs w:val="24"/>
              </w:rPr>
              <w:t xml:space="preserve">(clone: </w:t>
            </w:r>
            <w:r w:rsidR="00C91CDA" w:rsidRPr="00D20A5F">
              <w:rPr>
                <w:rFonts w:ascii="Times New Roman" w:eastAsia="Times New Roman" w:hAnsi="Times New Roman"/>
                <w:sz w:val="24"/>
                <w:szCs w:val="24"/>
              </w:rPr>
              <w:t>GK1.5</w:t>
            </w:r>
            <w:r w:rsidRPr="00D20A5F">
              <w:rPr>
                <w:rFonts w:ascii="Times New Roman" w:eastAsia="Times New Roman" w:hAnsi="Times New Roman"/>
                <w:sz w:val="24"/>
                <w:szCs w:val="24"/>
              </w:rPr>
              <w:t>)</w:t>
            </w:r>
          </w:p>
        </w:tc>
        <w:tc>
          <w:tcPr>
            <w:tcW w:w="4680" w:type="dxa"/>
            <w:shd w:val="clear" w:color="auto" w:fill="auto"/>
            <w:noWrap/>
            <w:vAlign w:val="center"/>
          </w:tcPr>
          <w:p w14:paraId="4F9BDE94" w14:textId="77777777" w:rsidR="00EC240F" w:rsidRPr="00D20A5F" w:rsidRDefault="00C91CDA" w:rsidP="001651C9">
            <w:pPr>
              <w:spacing w:after="0" w:line="360" w:lineRule="auto"/>
              <w:rPr>
                <w:rFonts w:ascii="Times New Roman" w:eastAsia="Times New Roman" w:hAnsi="Times New Roman"/>
                <w:sz w:val="24"/>
                <w:szCs w:val="24"/>
              </w:rPr>
            </w:pPr>
            <w:proofErr w:type="spellStart"/>
            <w:r w:rsidRPr="00D20A5F">
              <w:rPr>
                <w:rFonts w:ascii="Times New Roman" w:eastAsia="Times New Roman" w:hAnsi="Times New Roman"/>
                <w:sz w:val="24"/>
                <w:szCs w:val="24"/>
              </w:rPr>
              <w:t>Leinco</w:t>
            </w:r>
            <w:proofErr w:type="spellEnd"/>
            <w:r w:rsidRPr="00D20A5F">
              <w:rPr>
                <w:rFonts w:ascii="Times New Roman" w:eastAsia="Times New Roman" w:hAnsi="Times New Roman"/>
                <w:sz w:val="24"/>
                <w:szCs w:val="24"/>
              </w:rPr>
              <w:t xml:space="preserve"> </w:t>
            </w:r>
            <w:proofErr w:type="spellStart"/>
            <w:r w:rsidRPr="00D20A5F">
              <w:rPr>
                <w:rFonts w:ascii="Times New Roman" w:eastAsia="Times New Roman" w:hAnsi="Times New Roman"/>
                <w:sz w:val="24"/>
                <w:szCs w:val="24"/>
              </w:rPr>
              <w:t>Techonologies</w:t>
            </w:r>
            <w:proofErr w:type="spellEnd"/>
          </w:p>
        </w:tc>
        <w:tc>
          <w:tcPr>
            <w:tcW w:w="1710" w:type="dxa"/>
            <w:shd w:val="clear" w:color="auto" w:fill="auto"/>
            <w:noWrap/>
            <w:vAlign w:val="center"/>
          </w:tcPr>
          <w:p w14:paraId="29B6B2C7" w14:textId="77777777" w:rsidR="00EC240F" w:rsidRPr="00D20A5F" w:rsidRDefault="00EC240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25-0032-U100</w:t>
            </w:r>
          </w:p>
        </w:tc>
      </w:tr>
      <w:tr w:rsidR="00D20A5F" w:rsidRPr="00BA116C" w14:paraId="00E28A0D" w14:textId="77777777" w:rsidTr="00F860AA">
        <w:trPr>
          <w:trHeight w:val="300"/>
        </w:trPr>
        <w:tc>
          <w:tcPr>
            <w:tcW w:w="2970" w:type="dxa"/>
            <w:shd w:val="clear" w:color="auto" w:fill="auto"/>
            <w:noWrap/>
            <w:vAlign w:val="center"/>
          </w:tcPr>
          <w:p w14:paraId="3B0DD508" w14:textId="77777777" w:rsidR="00EC240F" w:rsidRPr="00D20A5F" w:rsidRDefault="00F860AA" w:rsidP="00F860AA">
            <w:pPr>
              <w:spacing w:after="0" w:line="360" w:lineRule="auto"/>
              <w:rPr>
                <w:rFonts w:ascii="Times New Roman" w:eastAsia="Times New Roman" w:hAnsi="Times New Roman"/>
                <w:sz w:val="24"/>
                <w:szCs w:val="24"/>
              </w:rPr>
            </w:pPr>
            <w:proofErr w:type="spellStart"/>
            <w:r>
              <w:rPr>
                <w:rFonts w:ascii="Times New Roman" w:eastAsia="Times New Roman" w:hAnsi="Times New Roman"/>
                <w:sz w:val="24"/>
                <w:szCs w:val="24"/>
              </w:rPr>
              <w:t>Asialo</w:t>
            </w:r>
            <w:proofErr w:type="spellEnd"/>
            <w:r>
              <w:rPr>
                <w:rFonts w:ascii="Times New Roman" w:eastAsia="Times New Roman" w:hAnsi="Times New Roman"/>
                <w:sz w:val="24"/>
                <w:szCs w:val="24"/>
              </w:rPr>
              <w:t xml:space="preserve"> GM1</w:t>
            </w:r>
          </w:p>
        </w:tc>
        <w:tc>
          <w:tcPr>
            <w:tcW w:w="4680" w:type="dxa"/>
            <w:shd w:val="clear" w:color="auto" w:fill="auto"/>
            <w:noWrap/>
            <w:vAlign w:val="center"/>
          </w:tcPr>
          <w:p w14:paraId="1CB2559F" w14:textId="77777777" w:rsidR="00EC240F" w:rsidRPr="00D20A5F" w:rsidRDefault="00F860AA" w:rsidP="001651C9">
            <w:pPr>
              <w:spacing w:after="0" w:line="360" w:lineRule="auto"/>
              <w:rPr>
                <w:rFonts w:ascii="Times New Roman" w:eastAsia="Times New Roman" w:hAnsi="Times New Roman"/>
                <w:sz w:val="24"/>
                <w:szCs w:val="24"/>
              </w:rPr>
            </w:pPr>
            <w:r w:rsidRPr="00F860AA">
              <w:rPr>
                <w:rFonts w:ascii="Times New Roman" w:eastAsia="Times New Roman" w:hAnsi="Times New Roman"/>
                <w:sz w:val="24"/>
                <w:szCs w:val="24"/>
              </w:rPr>
              <w:t xml:space="preserve">Fujifilm </w:t>
            </w:r>
            <w:proofErr w:type="spellStart"/>
            <w:r w:rsidRPr="00F860AA">
              <w:rPr>
                <w:rFonts w:ascii="Times New Roman" w:eastAsia="Times New Roman" w:hAnsi="Times New Roman"/>
                <w:sz w:val="24"/>
                <w:szCs w:val="24"/>
              </w:rPr>
              <w:t>wako</w:t>
            </w:r>
            <w:proofErr w:type="spellEnd"/>
            <w:r w:rsidRPr="00F860AA">
              <w:rPr>
                <w:rFonts w:ascii="Times New Roman" w:eastAsia="Times New Roman" w:hAnsi="Times New Roman"/>
                <w:sz w:val="24"/>
                <w:szCs w:val="24"/>
              </w:rPr>
              <w:t xml:space="preserve"> chemical U.S.A.</w:t>
            </w:r>
            <w:r w:rsidRPr="00BA116C">
              <w:rPr>
                <w:color w:val="000000"/>
                <w:kern w:val="24"/>
              </w:rPr>
              <w:t xml:space="preserve"> </w:t>
            </w:r>
            <w:r w:rsidRPr="00F860AA">
              <w:rPr>
                <w:rFonts w:ascii="Times New Roman" w:eastAsia="Times New Roman" w:hAnsi="Times New Roman"/>
                <w:sz w:val="24"/>
                <w:szCs w:val="24"/>
              </w:rPr>
              <w:t>corporation</w:t>
            </w:r>
          </w:p>
        </w:tc>
        <w:tc>
          <w:tcPr>
            <w:tcW w:w="1710" w:type="dxa"/>
            <w:shd w:val="clear" w:color="auto" w:fill="auto"/>
            <w:noWrap/>
            <w:vAlign w:val="center"/>
          </w:tcPr>
          <w:p w14:paraId="008B73B5" w14:textId="77777777" w:rsidR="00EC240F" w:rsidRPr="00D20A5F" w:rsidRDefault="00F860AA" w:rsidP="001651C9">
            <w:pPr>
              <w:spacing w:after="0" w:line="360" w:lineRule="auto"/>
              <w:rPr>
                <w:rFonts w:ascii="Times New Roman" w:eastAsia="Times New Roman" w:hAnsi="Times New Roman"/>
                <w:sz w:val="24"/>
                <w:szCs w:val="24"/>
              </w:rPr>
            </w:pPr>
            <w:r>
              <w:rPr>
                <w:rFonts w:ascii="Times New Roman" w:eastAsia="Times New Roman" w:hAnsi="Times New Roman"/>
                <w:sz w:val="24"/>
                <w:szCs w:val="24"/>
              </w:rPr>
              <w:t>986-10001</w:t>
            </w:r>
          </w:p>
        </w:tc>
      </w:tr>
      <w:tr w:rsidR="00EC240F" w:rsidRPr="00BA116C" w14:paraId="76524415" w14:textId="77777777" w:rsidTr="00F860AA">
        <w:trPr>
          <w:trHeight w:val="300"/>
        </w:trPr>
        <w:tc>
          <w:tcPr>
            <w:tcW w:w="2970" w:type="dxa"/>
            <w:shd w:val="clear" w:color="auto" w:fill="auto"/>
            <w:noWrap/>
            <w:vAlign w:val="center"/>
          </w:tcPr>
          <w:p w14:paraId="0DD6B70B" w14:textId="77777777" w:rsidR="00EC240F" w:rsidRPr="00D20A5F" w:rsidRDefault="00EC240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CD69</w:t>
            </w:r>
            <w:r w:rsidR="00D20A5F" w:rsidRPr="00D20A5F">
              <w:rPr>
                <w:rFonts w:ascii="Times New Roman" w:eastAsia="Times New Roman" w:hAnsi="Times New Roman"/>
                <w:sz w:val="24"/>
                <w:szCs w:val="24"/>
              </w:rPr>
              <w:t xml:space="preserve"> (clone: H1.2F3)</w:t>
            </w:r>
          </w:p>
        </w:tc>
        <w:tc>
          <w:tcPr>
            <w:tcW w:w="4680" w:type="dxa"/>
            <w:shd w:val="clear" w:color="auto" w:fill="auto"/>
            <w:noWrap/>
            <w:vAlign w:val="center"/>
          </w:tcPr>
          <w:p w14:paraId="0138E751" w14:textId="77777777" w:rsidR="00EC240F" w:rsidRPr="00D20A5F" w:rsidRDefault="00D20A5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Thermo Fisher scientific</w:t>
            </w:r>
          </w:p>
        </w:tc>
        <w:tc>
          <w:tcPr>
            <w:tcW w:w="1710" w:type="dxa"/>
            <w:shd w:val="clear" w:color="auto" w:fill="auto"/>
            <w:noWrap/>
            <w:vAlign w:val="center"/>
          </w:tcPr>
          <w:p w14:paraId="7F0ED019" w14:textId="77777777" w:rsidR="00EC240F" w:rsidRPr="00D20A5F" w:rsidRDefault="00D20A5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14-0691-82</w:t>
            </w:r>
          </w:p>
        </w:tc>
      </w:tr>
      <w:tr w:rsidR="00EC240F" w:rsidRPr="00BA116C" w14:paraId="09F473DA" w14:textId="77777777" w:rsidTr="00F860AA">
        <w:trPr>
          <w:trHeight w:val="300"/>
        </w:trPr>
        <w:tc>
          <w:tcPr>
            <w:tcW w:w="2970" w:type="dxa"/>
            <w:shd w:val="clear" w:color="auto" w:fill="auto"/>
            <w:noWrap/>
            <w:vAlign w:val="center"/>
          </w:tcPr>
          <w:p w14:paraId="4D0AC41A" w14:textId="77777777" w:rsidR="00EC240F" w:rsidRPr="00D20A5F" w:rsidRDefault="00EC240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MHC-I</w:t>
            </w:r>
            <w:r w:rsidR="00D20A5F" w:rsidRPr="00D20A5F">
              <w:rPr>
                <w:rFonts w:ascii="Times New Roman" w:eastAsia="Times New Roman" w:hAnsi="Times New Roman"/>
                <w:sz w:val="24"/>
                <w:szCs w:val="24"/>
              </w:rPr>
              <w:t xml:space="preserve"> (clone: M1/42.3.9.8)</w:t>
            </w:r>
          </w:p>
        </w:tc>
        <w:tc>
          <w:tcPr>
            <w:tcW w:w="4680" w:type="dxa"/>
            <w:shd w:val="clear" w:color="auto" w:fill="auto"/>
            <w:noWrap/>
            <w:vAlign w:val="center"/>
          </w:tcPr>
          <w:p w14:paraId="3111F7A2" w14:textId="77777777" w:rsidR="00EC240F" w:rsidRPr="00D20A5F" w:rsidRDefault="00D20A5F" w:rsidP="001651C9">
            <w:pPr>
              <w:spacing w:after="0" w:line="360" w:lineRule="auto"/>
              <w:rPr>
                <w:rFonts w:ascii="Times New Roman" w:eastAsia="Times New Roman" w:hAnsi="Times New Roman"/>
                <w:sz w:val="24"/>
                <w:szCs w:val="24"/>
              </w:rPr>
            </w:pPr>
            <w:proofErr w:type="spellStart"/>
            <w:r w:rsidRPr="00D20A5F">
              <w:rPr>
                <w:rFonts w:ascii="Times New Roman" w:eastAsia="Times New Roman" w:hAnsi="Times New Roman"/>
                <w:sz w:val="24"/>
                <w:szCs w:val="24"/>
              </w:rPr>
              <w:t>BioXcell</w:t>
            </w:r>
            <w:proofErr w:type="spellEnd"/>
          </w:p>
        </w:tc>
        <w:tc>
          <w:tcPr>
            <w:tcW w:w="1710" w:type="dxa"/>
            <w:shd w:val="clear" w:color="auto" w:fill="auto"/>
            <w:noWrap/>
            <w:vAlign w:val="center"/>
          </w:tcPr>
          <w:p w14:paraId="1955C1B1" w14:textId="77777777" w:rsidR="00EC240F" w:rsidRPr="00D20A5F" w:rsidRDefault="00D20A5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BE0077</w:t>
            </w:r>
          </w:p>
        </w:tc>
      </w:tr>
      <w:tr w:rsidR="00EC240F" w:rsidRPr="00BA116C" w14:paraId="7FDFBA55" w14:textId="77777777" w:rsidTr="00F860AA">
        <w:trPr>
          <w:trHeight w:val="300"/>
        </w:trPr>
        <w:tc>
          <w:tcPr>
            <w:tcW w:w="2970" w:type="dxa"/>
            <w:shd w:val="clear" w:color="auto" w:fill="auto"/>
            <w:noWrap/>
            <w:vAlign w:val="center"/>
          </w:tcPr>
          <w:p w14:paraId="020D2FCA" w14:textId="77777777" w:rsidR="00EC240F" w:rsidRPr="00D20A5F" w:rsidRDefault="00EC240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CXCL9</w:t>
            </w:r>
            <w:r w:rsidR="00C91CDA" w:rsidRPr="00D20A5F">
              <w:rPr>
                <w:rFonts w:ascii="Times New Roman" w:eastAsia="Times New Roman" w:hAnsi="Times New Roman"/>
                <w:sz w:val="24"/>
                <w:szCs w:val="24"/>
              </w:rPr>
              <w:t xml:space="preserve"> (clone: MIG-2F5.5)</w:t>
            </w:r>
          </w:p>
        </w:tc>
        <w:tc>
          <w:tcPr>
            <w:tcW w:w="4680" w:type="dxa"/>
            <w:shd w:val="clear" w:color="auto" w:fill="auto"/>
            <w:noWrap/>
            <w:vAlign w:val="center"/>
          </w:tcPr>
          <w:p w14:paraId="4EEF17B2" w14:textId="77777777" w:rsidR="00EC240F" w:rsidRPr="00D20A5F" w:rsidRDefault="00C91CDA" w:rsidP="001651C9">
            <w:pPr>
              <w:spacing w:after="0" w:line="360" w:lineRule="auto"/>
              <w:rPr>
                <w:rFonts w:ascii="Times New Roman" w:eastAsia="Times New Roman" w:hAnsi="Times New Roman"/>
                <w:sz w:val="24"/>
                <w:szCs w:val="24"/>
              </w:rPr>
            </w:pPr>
            <w:proofErr w:type="spellStart"/>
            <w:r w:rsidRPr="00D20A5F">
              <w:rPr>
                <w:rFonts w:ascii="Times New Roman" w:eastAsia="Times New Roman" w:hAnsi="Times New Roman"/>
                <w:sz w:val="24"/>
                <w:szCs w:val="24"/>
              </w:rPr>
              <w:t>BioXcell</w:t>
            </w:r>
            <w:proofErr w:type="spellEnd"/>
          </w:p>
        </w:tc>
        <w:tc>
          <w:tcPr>
            <w:tcW w:w="1710" w:type="dxa"/>
            <w:shd w:val="clear" w:color="auto" w:fill="auto"/>
            <w:noWrap/>
            <w:vAlign w:val="center"/>
          </w:tcPr>
          <w:p w14:paraId="456CF42A" w14:textId="77777777" w:rsidR="00EC240F" w:rsidRPr="00D20A5F" w:rsidRDefault="00C91CDA"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BE0309</w:t>
            </w:r>
          </w:p>
        </w:tc>
      </w:tr>
      <w:tr w:rsidR="00D20A5F" w:rsidRPr="00BA116C" w14:paraId="6C11394E" w14:textId="77777777" w:rsidTr="00F860AA">
        <w:trPr>
          <w:trHeight w:val="260"/>
        </w:trPr>
        <w:tc>
          <w:tcPr>
            <w:tcW w:w="2970" w:type="dxa"/>
            <w:tcBorders>
              <w:bottom w:val="single" w:sz="4" w:space="0" w:color="auto"/>
            </w:tcBorders>
            <w:shd w:val="clear" w:color="auto" w:fill="auto"/>
            <w:noWrap/>
            <w:vAlign w:val="center"/>
          </w:tcPr>
          <w:p w14:paraId="44FC4F3B" w14:textId="77777777" w:rsidR="00EC240F" w:rsidRPr="00D20A5F" w:rsidRDefault="00EC240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 xml:space="preserve">CXCL10 (clone: </w:t>
            </w:r>
            <w:r w:rsidR="00D20A5F" w:rsidRPr="00D20A5F">
              <w:rPr>
                <w:rFonts w:ascii="Times New Roman" w:eastAsia="Times New Roman" w:hAnsi="Times New Roman"/>
                <w:sz w:val="24"/>
                <w:szCs w:val="24"/>
              </w:rPr>
              <w:t>134013</w:t>
            </w:r>
            <w:r w:rsidRPr="00D20A5F">
              <w:rPr>
                <w:rFonts w:ascii="Times New Roman" w:eastAsia="Times New Roman" w:hAnsi="Times New Roman"/>
                <w:sz w:val="24"/>
                <w:szCs w:val="24"/>
              </w:rPr>
              <w:t>)</w:t>
            </w:r>
          </w:p>
        </w:tc>
        <w:tc>
          <w:tcPr>
            <w:tcW w:w="4680" w:type="dxa"/>
            <w:tcBorders>
              <w:bottom w:val="single" w:sz="4" w:space="0" w:color="auto"/>
            </w:tcBorders>
            <w:shd w:val="clear" w:color="auto" w:fill="auto"/>
            <w:noWrap/>
          </w:tcPr>
          <w:p w14:paraId="1E786A1F" w14:textId="77777777" w:rsidR="00EC240F" w:rsidRPr="00BA116C" w:rsidRDefault="00D20A5F" w:rsidP="001651C9">
            <w:pPr>
              <w:spacing w:line="360" w:lineRule="auto"/>
              <w:rPr>
                <w:rFonts w:ascii="Times New Roman" w:hAnsi="Times New Roman"/>
                <w:sz w:val="24"/>
                <w:szCs w:val="24"/>
              </w:rPr>
            </w:pPr>
            <w:r w:rsidRPr="00D20A5F">
              <w:rPr>
                <w:rFonts w:ascii="Times New Roman" w:eastAsia="Times New Roman" w:hAnsi="Times New Roman"/>
                <w:sz w:val="24"/>
                <w:szCs w:val="24"/>
              </w:rPr>
              <w:t>Thermo Fisher scientific</w:t>
            </w:r>
          </w:p>
        </w:tc>
        <w:tc>
          <w:tcPr>
            <w:tcW w:w="1710" w:type="dxa"/>
            <w:tcBorders>
              <w:bottom w:val="single" w:sz="4" w:space="0" w:color="auto"/>
            </w:tcBorders>
            <w:shd w:val="clear" w:color="auto" w:fill="auto"/>
            <w:noWrap/>
            <w:vAlign w:val="center"/>
          </w:tcPr>
          <w:p w14:paraId="0C8BD904" w14:textId="77777777" w:rsidR="00EC240F" w:rsidRPr="00D20A5F" w:rsidRDefault="00D20A5F" w:rsidP="001651C9">
            <w:pPr>
              <w:spacing w:after="0" w:line="360" w:lineRule="auto"/>
              <w:rPr>
                <w:rFonts w:ascii="Times New Roman" w:eastAsia="Times New Roman" w:hAnsi="Times New Roman"/>
                <w:sz w:val="24"/>
                <w:szCs w:val="24"/>
              </w:rPr>
            </w:pPr>
            <w:r w:rsidRPr="00D20A5F">
              <w:rPr>
                <w:rFonts w:ascii="Times New Roman" w:eastAsia="Times New Roman" w:hAnsi="Times New Roman"/>
                <w:sz w:val="24"/>
                <w:szCs w:val="24"/>
              </w:rPr>
              <w:t>MA5-23774</w:t>
            </w:r>
          </w:p>
        </w:tc>
      </w:tr>
    </w:tbl>
    <w:p w14:paraId="6BD050C8" w14:textId="77777777" w:rsidR="00EC240F" w:rsidRPr="00EC240F" w:rsidRDefault="00EC240F" w:rsidP="001651C9">
      <w:pPr>
        <w:autoSpaceDE w:val="0"/>
        <w:autoSpaceDN w:val="0"/>
        <w:adjustRightInd w:val="0"/>
        <w:spacing w:after="0" w:line="360" w:lineRule="auto"/>
        <w:rPr>
          <w:rFonts w:ascii="Times New Roman" w:eastAsia="Times New Roman" w:hAnsi="Times New Roman"/>
          <w:b/>
          <w:color w:val="222222"/>
          <w:sz w:val="24"/>
          <w:szCs w:val="24"/>
        </w:rPr>
      </w:pPr>
    </w:p>
    <w:p w14:paraId="31B7F4C7" w14:textId="77777777" w:rsidR="001355FE" w:rsidRPr="001355FE" w:rsidRDefault="001355FE" w:rsidP="001651C9">
      <w:pPr>
        <w:pStyle w:val="NormalWeb"/>
        <w:shd w:val="clear" w:color="auto" w:fill="FFFFFF"/>
        <w:spacing w:before="0" w:beforeAutospacing="0" w:after="420" w:afterAutospacing="0" w:line="360" w:lineRule="auto"/>
        <w:rPr>
          <w:b/>
          <w:bCs/>
          <w:color w:val="222222"/>
        </w:rPr>
      </w:pPr>
      <w:r w:rsidRPr="001355FE">
        <w:rPr>
          <w:b/>
          <w:bCs/>
          <w:color w:val="222222"/>
        </w:rPr>
        <w:t>Treatments</w:t>
      </w:r>
    </w:p>
    <w:p w14:paraId="79365453" w14:textId="77777777" w:rsidR="001355FE" w:rsidRPr="001355FE" w:rsidRDefault="00701951" w:rsidP="001651C9">
      <w:pPr>
        <w:pStyle w:val="NormalWeb"/>
        <w:shd w:val="clear" w:color="auto" w:fill="FFFFFF"/>
        <w:spacing w:before="0" w:beforeAutospacing="0" w:after="420" w:afterAutospacing="0" w:line="360" w:lineRule="auto"/>
        <w:ind w:firstLine="720"/>
        <w:rPr>
          <w:b/>
          <w:bCs/>
          <w:color w:val="222222"/>
        </w:rPr>
      </w:pPr>
      <w:r>
        <w:rPr>
          <w:color w:val="222222"/>
        </w:rPr>
        <w:t>Starting o</w:t>
      </w:r>
      <w:r w:rsidR="001355FE" w:rsidRPr="001355FE">
        <w:rPr>
          <w:color w:val="222222"/>
        </w:rPr>
        <w:t xml:space="preserve">n day 3 </w:t>
      </w:r>
      <w:r w:rsidR="002D7540">
        <w:rPr>
          <w:color w:val="222222"/>
        </w:rPr>
        <w:t>after</w:t>
      </w:r>
      <w:r w:rsidR="002D7540" w:rsidRPr="001355FE">
        <w:rPr>
          <w:color w:val="222222"/>
        </w:rPr>
        <w:t xml:space="preserve"> </w:t>
      </w:r>
      <w:r w:rsidR="001355FE" w:rsidRPr="001355FE">
        <w:rPr>
          <w:color w:val="222222"/>
        </w:rPr>
        <w:t>tumor</w:t>
      </w:r>
      <w:r w:rsidR="002D7540">
        <w:rPr>
          <w:color w:val="222222"/>
        </w:rPr>
        <w:t>-</w:t>
      </w:r>
      <w:r w:rsidR="001355FE" w:rsidRPr="001355FE">
        <w:rPr>
          <w:color w:val="222222"/>
        </w:rPr>
        <w:t xml:space="preserve">cell inoculation, </w:t>
      </w:r>
      <w:r w:rsidR="002D7540">
        <w:t>temozolomide</w:t>
      </w:r>
      <w:r w:rsidR="002D7540" w:rsidRPr="001355FE">
        <w:t xml:space="preserve"> </w:t>
      </w:r>
      <w:r w:rsidR="001355FE" w:rsidRPr="001355FE">
        <w:t>(TMZ)</w:t>
      </w:r>
      <w:r w:rsidR="00A5098C">
        <w:t xml:space="preserve"> from</w:t>
      </w:r>
      <w:r w:rsidR="00B0455B">
        <w:t xml:space="preserve"> </w:t>
      </w:r>
      <w:r w:rsidR="00832FBB">
        <w:t xml:space="preserve">Accord </w:t>
      </w:r>
      <w:proofErr w:type="spellStart"/>
      <w:r w:rsidR="00832FBB">
        <w:t>Healthhcare</w:t>
      </w:r>
      <w:proofErr w:type="spellEnd"/>
      <w:r w:rsidR="00832FBB">
        <w:t>, Inc</w:t>
      </w:r>
      <w:r w:rsidR="001355FE" w:rsidRPr="001355FE">
        <w:t xml:space="preserve"> </w:t>
      </w:r>
      <w:r w:rsidR="001355FE" w:rsidRPr="001355FE">
        <w:rPr>
          <w:color w:val="222222"/>
        </w:rPr>
        <w:t>was injected intraperitoneally at a dose of 25</w:t>
      </w:r>
      <w:r w:rsidR="002D7540">
        <w:rPr>
          <w:color w:val="222222"/>
        </w:rPr>
        <w:t xml:space="preserve"> </w:t>
      </w:r>
      <w:r w:rsidR="001355FE" w:rsidRPr="001355FE">
        <w:rPr>
          <w:color w:val="222222"/>
        </w:rPr>
        <w:t>mg/kg (</w:t>
      </w:r>
      <w:r w:rsidR="00A5098C">
        <w:rPr>
          <w:color w:val="222222"/>
        </w:rPr>
        <w:t xml:space="preserve">3 </w:t>
      </w:r>
      <w:r w:rsidR="001355FE" w:rsidRPr="001355FE">
        <w:rPr>
          <w:color w:val="222222"/>
        </w:rPr>
        <w:t>daily injections). On day</w:t>
      </w:r>
      <w:r>
        <w:rPr>
          <w:color w:val="222222"/>
        </w:rPr>
        <w:t>s</w:t>
      </w:r>
      <w:r w:rsidR="001355FE" w:rsidRPr="001355FE">
        <w:rPr>
          <w:color w:val="222222"/>
        </w:rPr>
        <w:t xml:space="preserve"> </w:t>
      </w:r>
      <w:r w:rsidR="00A5098C">
        <w:rPr>
          <w:color w:val="222222"/>
        </w:rPr>
        <w:t>6</w:t>
      </w:r>
      <w:r w:rsidR="001355FE" w:rsidRPr="001355FE">
        <w:rPr>
          <w:color w:val="222222"/>
        </w:rPr>
        <w:t xml:space="preserve"> and 1</w:t>
      </w:r>
      <w:r w:rsidR="00A5098C">
        <w:rPr>
          <w:color w:val="222222"/>
        </w:rPr>
        <w:t>3</w:t>
      </w:r>
      <w:r w:rsidR="001355FE" w:rsidRPr="001355FE">
        <w:rPr>
          <w:color w:val="222222"/>
        </w:rPr>
        <w:t xml:space="preserve"> </w:t>
      </w:r>
      <w:r w:rsidR="002D7540">
        <w:rPr>
          <w:color w:val="222222"/>
        </w:rPr>
        <w:t>after</w:t>
      </w:r>
      <w:r w:rsidR="002D7540" w:rsidRPr="001355FE">
        <w:rPr>
          <w:color w:val="222222"/>
        </w:rPr>
        <w:t xml:space="preserve"> </w:t>
      </w:r>
      <w:r w:rsidR="001355FE" w:rsidRPr="001355FE">
        <w:rPr>
          <w:color w:val="222222"/>
        </w:rPr>
        <w:t>tumor</w:t>
      </w:r>
      <w:r w:rsidR="002D7540">
        <w:rPr>
          <w:color w:val="222222"/>
        </w:rPr>
        <w:t>-</w:t>
      </w:r>
      <w:r w:rsidR="001355FE" w:rsidRPr="001355FE">
        <w:rPr>
          <w:color w:val="222222"/>
        </w:rPr>
        <w:t>cell inoculation, 2.5 million T cells transfected with either</w:t>
      </w:r>
      <w:r>
        <w:rPr>
          <w:color w:val="222222"/>
        </w:rPr>
        <w:t xml:space="preserve"> </w:t>
      </w:r>
      <w:r w:rsidR="00D629A8">
        <w:t>virus bearing a control vector or one bearing an FGL2-blocking scFv vector</w:t>
      </w:r>
      <w:r w:rsidR="001355FE" w:rsidRPr="001355FE">
        <w:rPr>
          <w:color w:val="222222"/>
        </w:rPr>
        <w:t xml:space="preserve"> were injected </w:t>
      </w:r>
      <w:r w:rsidR="002D7540">
        <w:rPr>
          <w:color w:val="222222"/>
        </w:rPr>
        <w:t>intravenously.</w:t>
      </w:r>
      <w:r w:rsidR="001355FE" w:rsidRPr="001355FE">
        <w:rPr>
          <w:color w:val="222222"/>
        </w:rPr>
        <w:t xml:space="preserve"> </w:t>
      </w:r>
    </w:p>
    <w:p w14:paraId="344DF2C8" w14:textId="77777777" w:rsidR="001355FE" w:rsidRPr="001355FE" w:rsidRDefault="001355FE" w:rsidP="001651C9">
      <w:pPr>
        <w:pStyle w:val="Heading3"/>
        <w:shd w:val="clear" w:color="auto" w:fill="FFFFFF"/>
        <w:spacing w:before="0" w:beforeAutospacing="0" w:after="120" w:afterAutospacing="0" w:line="360" w:lineRule="auto"/>
        <w:rPr>
          <w:color w:val="222222"/>
          <w:sz w:val="24"/>
          <w:szCs w:val="24"/>
        </w:rPr>
      </w:pPr>
      <w:r w:rsidRPr="00413473">
        <w:rPr>
          <w:i/>
          <w:color w:val="222222"/>
          <w:sz w:val="24"/>
          <w:szCs w:val="24"/>
        </w:rPr>
        <w:t>In vivo</w:t>
      </w:r>
      <w:r w:rsidRPr="001355FE">
        <w:rPr>
          <w:color w:val="222222"/>
          <w:sz w:val="24"/>
          <w:szCs w:val="24"/>
        </w:rPr>
        <w:t xml:space="preserve"> bioluminescence imaging</w:t>
      </w:r>
    </w:p>
    <w:p w14:paraId="2D67BB99" w14:textId="77777777" w:rsidR="001355FE" w:rsidRPr="001355FE" w:rsidRDefault="001355FE" w:rsidP="001651C9">
      <w:pPr>
        <w:pStyle w:val="NormalWeb"/>
        <w:shd w:val="clear" w:color="auto" w:fill="FFFFFF"/>
        <w:spacing w:before="0" w:beforeAutospacing="0" w:after="420" w:afterAutospacing="0" w:line="360" w:lineRule="auto"/>
        <w:ind w:firstLine="720"/>
        <w:rPr>
          <w:color w:val="222222"/>
        </w:rPr>
      </w:pPr>
      <w:r w:rsidRPr="001355FE">
        <w:rPr>
          <w:color w:val="222222"/>
        </w:rPr>
        <w:t xml:space="preserve">On </w:t>
      </w:r>
      <w:r w:rsidR="00D95F10">
        <w:rPr>
          <w:color w:val="222222"/>
        </w:rPr>
        <w:t>a designated</w:t>
      </w:r>
      <w:r w:rsidR="00D95F10" w:rsidRPr="001355FE">
        <w:rPr>
          <w:color w:val="222222"/>
        </w:rPr>
        <w:t xml:space="preserve"> </w:t>
      </w:r>
      <w:r w:rsidRPr="001355FE">
        <w:rPr>
          <w:color w:val="222222"/>
        </w:rPr>
        <w:t>day after DBT tumor-cell implantation, mice were injected intraperitoneally with 150 mg/kg of</w:t>
      </w:r>
      <w:r w:rsidR="00D95F10">
        <w:rPr>
          <w:color w:val="222222"/>
        </w:rPr>
        <w:t xml:space="preserve"> </w:t>
      </w:r>
      <w:r w:rsidRPr="001355FE">
        <w:rPr>
          <w:rStyle w:val="u-small-caps"/>
          <w:caps/>
          <w:color w:val="222222"/>
        </w:rPr>
        <w:t>D</w:t>
      </w:r>
      <w:r w:rsidRPr="001355FE">
        <w:rPr>
          <w:color w:val="222222"/>
        </w:rPr>
        <w:t>-luciferin in PBS</w:t>
      </w:r>
      <w:r w:rsidR="00D95F10">
        <w:rPr>
          <w:color w:val="222222"/>
        </w:rPr>
        <w:t>.</w:t>
      </w:r>
      <w:r w:rsidRPr="001355FE">
        <w:rPr>
          <w:color w:val="222222"/>
        </w:rPr>
        <w:t xml:space="preserve"> </w:t>
      </w:r>
      <w:r w:rsidR="00D95F10">
        <w:rPr>
          <w:color w:val="222222"/>
        </w:rPr>
        <w:t xml:space="preserve">After </w:t>
      </w:r>
      <w:r w:rsidRPr="001355FE">
        <w:rPr>
          <w:color w:val="222222"/>
        </w:rPr>
        <w:t>10 min</w:t>
      </w:r>
      <w:r w:rsidR="00D95F10">
        <w:rPr>
          <w:color w:val="222222"/>
        </w:rPr>
        <w:t>utes,</w:t>
      </w:r>
      <w:r w:rsidRPr="001355FE">
        <w:rPr>
          <w:color w:val="222222"/>
        </w:rPr>
        <w:t xml:space="preserve"> </w:t>
      </w:r>
      <w:r w:rsidR="00D95F10">
        <w:rPr>
          <w:color w:val="222222"/>
        </w:rPr>
        <w:t xml:space="preserve">the mice were imaged </w:t>
      </w:r>
      <w:r w:rsidRPr="001355FE">
        <w:rPr>
          <w:color w:val="222222"/>
        </w:rPr>
        <w:t xml:space="preserve">with a charge-coupled device camera (IVIS 100; </w:t>
      </w:r>
      <w:proofErr w:type="spellStart"/>
      <w:r w:rsidRPr="001355FE">
        <w:rPr>
          <w:color w:val="222222"/>
        </w:rPr>
        <w:t>Xenogen</w:t>
      </w:r>
      <w:proofErr w:type="spellEnd"/>
      <w:r w:rsidRPr="001355FE">
        <w:rPr>
          <w:color w:val="222222"/>
        </w:rPr>
        <w:t>-Caliper). Total photon flux (photons/s) was measured from a fixed region</w:t>
      </w:r>
      <w:r w:rsidR="00C65071">
        <w:rPr>
          <w:color w:val="222222"/>
        </w:rPr>
        <w:t xml:space="preserve"> </w:t>
      </w:r>
      <w:r w:rsidRPr="001355FE">
        <w:rPr>
          <w:color w:val="222222"/>
        </w:rPr>
        <w:t>of</w:t>
      </w:r>
      <w:r w:rsidR="00C65071">
        <w:rPr>
          <w:color w:val="222222"/>
        </w:rPr>
        <w:t xml:space="preserve"> </w:t>
      </w:r>
      <w:r w:rsidRPr="001355FE">
        <w:rPr>
          <w:color w:val="222222"/>
        </w:rPr>
        <w:t xml:space="preserve">interest over the skull using Living Image and </w:t>
      </w:r>
      <w:proofErr w:type="spellStart"/>
      <w:r w:rsidRPr="001355FE">
        <w:rPr>
          <w:color w:val="222222"/>
        </w:rPr>
        <w:t>IgorPro</w:t>
      </w:r>
      <w:proofErr w:type="spellEnd"/>
      <w:r w:rsidRPr="001355FE">
        <w:rPr>
          <w:color w:val="222222"/>
        </w:rPr>
        <w:t xml:space="preserve"> software (</w:t>
      </w:r>
      <w:proofErr w:type="spellStart"/>
      <w:r w:rsidRPr="001355FE">
        <w:rPr>
          <w:color w:val="222222"/>
        </w:rPr>
        <w:t>Wavemetrics</w:t>
      </w:r>
      <w:proofErr w:type="spellEnd"/>
      <w:r w:rsidRPr="001355FE">
        <w:rPr>
          <w:color w:val="222222"/>
        </w:rPr>
        <w:t>).</w:t>
      </w:r>
    </w:p>
    <w:p w14:paraId="7F94A75B" w14:textId="77777777" w:rsidR="001355FE" w:rsidRPr="001355FE" w:rsidRDefault="001355FE" w:rsidP="001651C9">
      <w:pPr>
        <w:pStyle w:val="Heading3"/>
        <w:shd w:val="clear" w:color="auto" w:fill="FFFFFF"/>
        <w:spacing w:before="0" w:beforeAutospacing="0" w:after="120" w:afterAutospacing="0" w:line="360" w:lineRule="auto"/>
        <w:rPr>
          <w:color w:val="222222"/>
          <w:sz w:val="24"/>
          <w:szCs w:val="24"/>
        </w:rPr>
      </w:pPr>
      <w:r w:rsidRPr="001355FE">
        <w:rPr>
          <w:color w:val="222222"/>
          <w:sz w:val="24"/>
          <w:szCs w:val="24"/>
        </w:rPr>
        <w:t>T cell preparation</w:t>
      </w:r>
    </w:p>
    <w:p w14:paraId="04E558E8" w14:textId="77777777" w:rsidR="001355FE" w:rsidRPr="001355FE" w:rsidRDefault="001355FE" w:rsidP="001651C9">
      <w:pPr>
        <w:pStyle w:val="Heading3"/>
        <w:shd w:val="clear" w:color="auto" w:fill="FFFFFF"/>
        <w:spacing w:before="0" w:beforeAutospacing="0" w:after="120" w:afterAutospacing="0" w:line="360" w:lineRule="auto"/>
        <w:ind w:firstLine="720"/>
        <w:rPr>
          <w:b w:val="0"/>
          <w:bCs w:val="0"/>
          <w:color w:val="222222"/>
          <w:sz w:val="24"/>
          <w:szCs w:val="24"/>
        </w:rPr>
      </w:pPr>
      <w:r w:rsidRPr="001355FE">
        <w:rPr>
          <w:b w:val="0"/>
          <w:bCs w:val="0"/>
          <w:color w:val="222222"/>
          <w:sz w:val="24"/>
          <w:szCs w:val="24"/>
        </w:rPr>
        <w:t>Mouse T cells were isolated from the spleen</w:t>
      </w:r>
      <w:r w:rsidR="00C65071">
        <w:rPr>
          <w:b w:val="0"/>
          <w:bCs w:val="0"/>
          <w:color w:val="222222"/>
          <w:sz w:val="24"/>
          <w:szCs w:val="24"/>
        </w:rPr>
        <w:t>s</w:t>
      </w:r>
      <w:r w:rsidRPr="001355FE">
        <w:rPr>
          <w:b w:val="0"/>
          <w:bCs w:val="0"/>
          <w:color w:val="222222"/>
          <w:sz w:val="24"/>
          <w:szCs w:val="24"/>
        </w:rPr>
        <w:t xml:space="preserve"> and lymph nodes of </w:t>
      </w:r>
      <w:proofErr w:type="spellStart"/>
      <w:r w:rsidRPr="001355FE">
        <w:rPr>
          <w:b w:val="0"/>
          <w:bCs w:val="0"/>
          <w:color w:val="222222"/>
          <w:sz w:val="24"/>
          <w:szCs w:val="24"/>
        </w:rPr>
        <w:t>Balb</w:t>
      </w:r>
      <w:proofErr w:type="spellEnd"/>
      <w:r w:rsidRPr="001355FE">
        <w:rPr>
          <w:b w:val="0"/>
          <w:bCs w:val="0"/>
          <w:color w:val="222222"/>
          <w:sz w:val="24"/>
          <w:szCs w:val="24"/>
        </w:rPr>
        <w:t xml:space="preserve">/c, </w:t>
      </w:r>
      <w:r w:rsidRPr="001355FE">
        <w:rPr>
          <w:b w:val="0"/>
          <w:color w:val="222222"/>
          <w:sz w:val="24"/>
          <w:szCs w:val="24"/>
          <w:lang w:val="en"/>
        </w:rPr>
        <w:t>C57BL/6, FGL2</w:t>
      </w:r>
      <w:r w:rsidRPr="001355FE">
        <w:rPr>
          <w:b w:val="0"/>
          <w:color w:val="222222"/>
          <w:sz w:val="24"/>
          <w:szCs w:val="24"/>
          <w:vertAlign w:val="superscript"/>
          <w:lang w:val="en"/>
        </w:rPr>
        <w:t>-/-</w:t>
      </w:r>
      <w:r w:rsidRPr="001355FE">
        <w:rPr>
          <w:b w:val="0"/>
          <w:color w:val="222222"/>
          <w:sz w:val="24"/>
          <w:szCs w:val="24"/>
          <w:lang w:val="en"/>
        </w:rPr>
        <w:t>, and LAG3</w:t>
      </w:r>
      <w:r w:rsidRPr="001355FE">
        <w:rPr>
          <w:b w:val="0"/>
          <w:color w:val="222222"/>
          <w:sz w:val="24"/>
          <w:szCs w:val="24"/>
          <w:vertAlign w:val="superscript"/>
          <w:lang w:val="en"/>
        </w:rPr>
        <w:t>-/-</w:t>
      </w:r>
      <w:r w:rsidRPr="001355FE">
        <w:rPr>
          <w:b w:val="0"/>
          <w:color w:val="222222"/>
          <w:sz w:val="24"/>
          <w:szCs w:val="24"/>
          <w:lang w:val="en"/>
        </w:rPr>
        <w:t xml:space="preserve"> </w:t>
      </w:r>
      <w:r w:rsidRPr="001355FE">
        <w:rPr>
          <w:b w:val="0"/>
          <w:bCs w:val="0"/>
          <w:color w:val="222222"/>
          <w:sz w:val="24"/>
          <w:szCs w:val="24"/>
        </w:rPr>
        <w:t xml:space="preserve">mice and purified with a Mouse CD3 T cell Isolation Kit (480031; </w:t>
      </w:r>
      <w:proofErr w:type="spellStart"/>
      <w:r w:rsidRPr="001355FE">
        <w:rPr>
          <w:b w:val="0"/>
          <w:bCs w:val="0"/>
          <w:color w:val="222222"/>
          <w:sz w:val="24"/>
          <w:szCs w:val="24"/>
        </w:rPr>
        <w:t>BioLegend</w:t>
      </w:r>
      <w:proofErr w:type="spellEnd"/>
      <w:r w:rsidRPr="001355FE">
        <w:rPr>
          <w:b w:val="0"/>
          <w:bCs w:val="0"/>
          <w:color w:val="222222"/>
          <w:sz w:val="24"/>
          <w:szCs w:val="24"/>
        </w:rPr>
        <w:t xml:space="preserve">). Human </w:t>
      </w:r>
      <w:r w:rsidR="00C65071">
        <w:rPr>
          <w:b w:val="0"/>
          <w:color w:val="000000"/>
          <w:sz w:val="24"/>
          <w:szCs w:val="24"/>
          <w:shd w:val="clear" w:color="auto" w:fill="FFFFFF"/>
        </w:rPr>
        <w:t>p</w:t>
      </w:r>
      <w:r w:rsidRPr="001355FE">
        <w:rPr>
          <w:b w:val="0"/>
          <w:color w:val="000000"/>
          <w:sz w:val="24"/>
          <w:szCs w:val="24"/>
          <w:shd w:val="clear" w:color="auto" w:fill="FFFFFF"/>
        </w:rPr>
        <w:t xml:space="preserve">eripheral blood mononuclear cells (PBMCs) were isolated using </w:t>
      </w:r>
      <w:proofErr w:type="spellStart"/>
      <w:r w:rsidRPr="001355FE">
        <w:rPr>
          <w:b w:val="0"/>
          <w:color w:val="000000"/>
          <w:sz w:val="24"/>
          <w:szCs w:val="24"/>
          <w:shd w:val="clear" w:color="auto" w:fill="FFFFFF"/>
        </w:rPr>
        <w:t>Ficoll-Paque</w:t>
      </w:r>
      <w:proofErr w:type="spellEnd"/>
      <w:r w:rsidRPr="001355FE">
        <w:rPr>
          <w:b w:val="0"/>
          <w:color w:val="000000"/>
          <w:sz w:val="24"/>
          <w:szCs w:val="24"/>
          <w:shd w:val="clear" w:color="auto" w:fill="FFFFFF"/>
        </w:rPr>
        <w:t xml:space="preserve"> PLUS (GE Healthcare Biosciences AB</w:t>
      </w:r>
      <w:r w:rsidRPr="001355FE">
        <w:rPr>
          <w:b w:val="0"/>
          <w:sz w:val="24"/>
          <w:szCs w:val="24"/>
          <w:shd w:val="clear" w:color="auto" w:fill="FFFFFF"/>
        </w:rPr>
        <w:t>) and SepMate-50 (</w:t>
      </w:r>
      <w:proofErr w:type="spellStart"/>
      <w:r w:rsidRPr="001355FE">
        <w:rPr>
          <w:b w:val="0"/>
          <w:sz w:val="24"/>
          <w:szCs w:val="24"/>
          <w:shd w:val="clear" w:color="auto" w:fill="FFFFFF"/>
        </w:rPr>
        <w:t>Stemcell</w:t>
      </w:r>
      <w:proofErr w:type="spellEnd"/>
      <w:r w:rsidRPr="001355FE">
        <w:rPr>
          <w:b w:val="0"/>
          <w:sz w:val="24"/>
          <w:szCs w:val="24"/>
          <w:shd w:val="clear" w:color="auto" w:fill="FFFFFF"/>
        </w:rPr>
        <w:t xml:space="preserve"> Technologies</w:t>
      </w:r>
      <w:r w:rsidR="00413473">
        <w:rPr>
          <w:b w:val="0"/>
          <w:sz w:val="24"/>
          <w:szCs w:val="24"/>
          <w:shd w:val="clear" w:color="auto" w:fill="FFFFFF"/>
        </w:rPr>
        <w:t>,</w:t>
      </w:r>
      <w:r w:rsidRPr="001355FE">
        <w:rPr>
          <w:b w:val="0"/>
          <w:sz w:val="24"/>
          <w:szCs w:val="24"/>
          <w:shd w:val="clear" w:color="auto" w:fill="FFFFFF"/>
        </w:rPr>
        <w:t xml:space="preserve"> Inc</w:t>
      </w:r>
      <w:r w:rsidR="00413473">
        <w:rPr>
          <w:b w:val="0"/>
          <w:sz w:val="24"/>
          <w:szCs w:val="24"/>
          <w:shd w:val="clear" w:color="auto" w:fill="FFFFFF"/>
        </w:rPr>
        <w:t>.</w:t>
      </w:r>
      <w:r w:rsidRPr="001355FE">
        <w:rPr>
          <w:b w:val="0"/>
          <w:sz w:val="24"/>
          <w:szCs w:val="24"/>
          <w:shd w:val="clear" w:color="auto" w:fill="FFFFFF"/>
        </w:rPr>
        <w:t xml:space="preserve">) </w:t>
      </w:r>
      <w:r w:rsidRPr="001355FE">
        <w:rPr>
          <w:b w:val="0"/>
          <w:color w:val="000000"/>
          <w:sz w:val="24"/>
          <w:szCs w:val="24"/>
          <w:shd w:val="clear" w:color="auto" w:fill="FFFFFF"/>
        </w:rPr>
        <w:t>according to the manufacturers</w:t>
      </w:r>
      <w:r w:rsidR="00C65071">
        <w:rPr>
          <w:b w:val="0"/>
          <w:color w:val="000000"/>
          <w:sz w:val="24"/>
          <w:szCs w:val="24"/>
          <w:shd w:val="clear" w:color="auto" w:fill="FFFFFF"/>
        </w:rPr>
        <w:t>’</w:t>
      </w:r>
      <w:r w:rsidRPr="001355FE">
        <w:rPr>
          <w:b w:val="0"/>
          <w:color w:val="000000"/>
          <w:sz w:val="24"/>
          <w:szCs w:val="24"/>
          <w:shd w:val="clear" w:color="auto" w:fill="FFFFFF"/>
        </w:rPr>
        <w:t xml:space="preserve"> protocol</w:t>
      </w:r>
      <w:r w:rsidR="00C65071">
        <w:rPr>
          <w:b w:val="0"/>
          <w:color w:val="000000"/>
          <w:sz w:val="24"/>
          <w:szCs w:val="24"/>
          <w:shd w:val="clear" w:color="auto" w:fill="FFFFFF"/>
        </w:rPr>
        <w:t>s</w:t>
      </w:r>
      <w:r w:rsidRPr="001355FE">
        <w:rPr>
          <w:b w:val="0"/>
          <w:color w:val="000000"/>
          <w:sz w:val="24"/>
          <w:szCs w:val="24"/>
          <w:shd w:val="clear" w:color="auto" w:fill="FFFFFF"/>
        </w:rPr>
        <w:t xml:space="preserve">. Human </w:t>
      </w:r>
      <w:r w:rsidRPr="001355FE">
        <w:rPr>
          <w:b w:val="0"/>
          <w:bCs w:val="0"/>
          <w:color w:val="222222"/>
          <w:sz w:val="24"/>
          <w:szCs w:val="24"/>
        </w:rPr>
        <w:t>T cells were purified from PBMC</w:t>
      </w:r>
      <w:r w:rsidR="00C65071">
        <w:rPr>
          <w:b w:val="0"/>
          <w:bCs w:val="0"/>
          <w:color w:val="222222"/>
          <w:sz w:val="24"/>
          <w:szCs w:val="24"/>
        </w:rPr>
        <w:t>s</w:t>
      </w:r>
      <w:r w:rsidRPr="001355FE">
        <w:rPr>
          <w:b w:val="0"/>
          <w:bCs w:val="0"/>
          <w:color w:val="222222"/>
          <w:sz w:val="24"/>
          <w:szCs w:val="24"/>
        </w:rPr>
        <w:t xml:space="preserve"> with a Human CD3 T </w:t>
      </w:r>
      <w:r w:rsidR="00C65071">
        <w:rPr>
          <w:b w:val="0"/>
          <w:bCs w:val="0"/>
          <w:color w:val="222222"/>
          <w:sz w:val="24"/>
          <w:szCs w:val="24"/>
        </w:rPr>
        <w:t>C</w:t>
      </w:r>
      <w:r w:rsidRPr="001355FE">
        <w:rPr>
          <w:b w:val="0"/>
          <w:bCs w:val="0"/>
          <w:color w:val="222222"/>
          <w:sz w:val="24"/>
          <w:szCs w:val="24"/>
        </w:rPr>
        <w:t xml:space="preserve">ell Isolation Kit (19051; </w:t>
      </w:r>
      <w:proofErr w:type="spellStart"/>
      <w:r w:rsidRPr="001355FE">
        <w:rPr>
          <w:b w:val="0"/>
          <w:bCs w:val="0"/>
          <w:color w:val="222222"/>
          <w:sz w:val="24"/>
          <w:szCs w:val="24"/>
        </w:rPr>
        <w:t>BioLegend</w:t>
      </w:r>
      <w:proofErr w:type="spellEnd"/>
      <w:r w:rsidRPr="001355FE">
        <w:rPr>
          <w:b w:val="0"/>
          <w:bCs w:val="0"/>
          <w:color w:val="222222"/>
          <w:sz w:val="24"/>
          <w:szCs w:val="24"/>
        </w:rPr>
        <w:t xml:space="preserve">). Mouse T cells and human T cells were activated with </w:t>
      </w:r>
      <w:proofErr w:type="spellStart"/>
      <w:r w:rsidR="00C65071">
        <w:rPr>
          <w:b w:val="0"/>
          <w:bCs w:val="0"/>
          <w:color w:val="222222"/>
          <w:sz w:val="24"/>
          <w:szCs w:val="24"/>
        </w:rPr>
        <w:t>D</w:t>
      </w:r>
      <w:r w:rsidRPr="001355FE">
        <w:rPr>
          <w:b w:val="0"/>
          <w:bCs w:val="0"/>
          <w:color w:val="222222"/>
          <w:sz w:val="24"/>
          <w:szCs w:val="24"/>
        </w:rPr>
        <w:t>ynabeads</w:t>
      </w:r>
      <w:proofErr w:type="spellEnd"/>
      <w:r w:rsidRPr="001355FE">
        <w:rPr>
          <w:b w:val="0"/>
          <w:bCs w:val="0"/>
          <w:color w:val="222222"/>
          <w:sz w:val="24"/>
          <w:szCs w:val="24"/>
        </w:rPr>
        <w:t xml:space="preserve"> </w:t>
      </w:r>
      <w:r w:rsidR="00C65071">
        <w:rPr>
          <w:b w:val="0"/>
          <w:bCs w:val="0"/>
          <w:color w:val="222222"/>
          <w:sz w:val="24"/>
          <w:szCs w:val="24"/>
        </w:rPr>
        <w:t>M</w:t>
      </w:r>
      <w:r w:rsidRPr="001355FE">
        <w:rPr>
          <w:b w:val="0"/>
          <w:bCs w:val="0"/>
          <w:color w:val="222222"/>
          <w:sz w:val="24"/>
          <w:szCs w:val="24"/>
        </w:rPr>
        <w:t>ouse T-</w:t>
      </w:r>
      <w:r w:rsidR="00C65071">
        <w:rPr>
          <w:b w:val="0"/>
          <w:bCs w:val="0"/>
          <w:color w:val="222222"/>
          <w:sz w:val="24"/>
          <w:szCs w:val="24"/>
        </w:rPr>
        <w:t>A</w:t>
      </w:r>
      <w:r w:rsidRPr="001355FE">
        <w:rPr>
          <w:b w:val="0"/>
          <w:bCs w:val="0"/>
          <w:color w:val="222222"/>
          <w:sz w:val="24"/>
          <w:szCs w:val="24"/>
        </w:rPr>
        <w:t xml:space="preserve">ctivator CD3/CD28 (0077118, Gibco) </w:t>
      </w:r>
      <w:r w:rsidR="00C65071">
        <w:rPr>
          <w:b w:val="0"/>
          <w:bCs w:val="0"/>
          <w:color w:val="222222"/>
          <w:sz w:val="24"/>
          <w:szCs w:val="24"/>
        </w:rPr>
        <w:t>or</w:t>
      </w:r>
      <w:r w:rsidR="00C65071" w:rsidRPr="001355FE">
        <w:rPr>
          <w:b w:val="0"/>
          <w:bCs w:val="0"/>
          <w:color w:val="222222"/>
          <w:sz w:val="24"/>
          <w:szCs w:val="24"/>
        </w:rPr>
        <w:t xml:space="preserve"> </w:t>
      </w:r>
      <w:proofErr w:type="spellStart"/>
      <w:r w:rsidR="00C65071">
        <w:rPr>
          <w:b w:val="0"/>
          <w:bCs w:val="0"/>
          <w:color w:val="222222"/>
          <w:sz w:val="24"/>
          <w:szCs w:val="24"/>
        </w:rPr>
        <w:t>D</w:t>
      </w:r>
      <w:r w:rsidRPr="001355FE">
        <w:rPr>
          <w:b w:val="0"/>
          <w:bCs w:val="0"/>
          <w:color w:val="222222"/>
          <w:sz w:val="24"/>
          <w:szCs w:val="24"/>
        </w:rPr>
        <w:t>ynabeads</w:t>
      </w:r>
      <w:proofErr w:type="spellEnd"/>
      <w:r w:rsidRPr="001355FE">
        <w:rPr>
          <w:b w:val="0"/>
          <w:bCs w:val="0"/>
          <w:color w:val="222222"/>
          <w:sz w:val="24"/>
          <w:szCs w:val="24"/>
        </w:rPr>
        <w:t xml:space="preserve"> </w:t>
      </w:r>
      <w:r w:rsidR="00C65071">
        <w:rPr>
          <w:b w:val="0"/>
          <w:bCs w:val="0"/>
          <w:color w:val="222222"/>
          <w:sz w:val="24"/>
          <w:szCs w:val="24"/>
        </w:rPr>
        <w:t>H</w:t>
      </w:r>
      <w:r w:rsidRPr="001355FE">
        <w:rPr>
          <w:b w:val="0"/>
          <w:bCs w:val="0"/>
          <w:color w:val="222222"/>
          <w:sz w:val="24"/>
          <w:szCs w:val="24"/>
        </w:rPr>
        <w:t>uman T-</w:t>
      </w:r>
      <w:r w:rsidR="00C65071">
        <w:rPr>
          <w:b w:val="0"/>
          <w:bCs w:val="0"/>
          <w:color w:val="222222"/>
          <w:sz w:val="24"/>
          <w:szCs w:val="24"/>
        </w:rPr>
        <w:t>A</w:t>
      </w:r>
      <w:r w:rsidRPr="001355FE">
        <w:rPr>
          <w:b w:val="0"/>
          <w:bCs w:val="0"/>
          <w:color w:val="222222"/>
          <w:sz w:val="24"/>
          <w:szCs w:val="24"/>
        </w:rPr>
        <w:t xml:space="preserve">ctivator CD3/CD28 (00805147, Gibco) </w:t>
      </w:r>
      <w:r w:rsidR="00413473">
        <w:rPr>
          <w:b w:val="0"/>
          <w:bCs w:val="0"/>
          <w:color w:val="222222"/>
          <w:sz w:val="24"/>
          <w:szCs w:val="24"/>
        </w:rPr>
        <w:t xml:space="preserve">per </w:t>
      </w:r>
      <w:r w:rsidR="00C65071">
        <w:rPr>
          <w:b w:val="0"/>
          <w:bCs w:val="0"/>
          <w:color w:val="222222"/>
          <w:sz w:val="24"/>
          <w:szCs w:val="24"/>
        </w:rPr>
        <w:t>the manufacturer’s</w:t>
      </w:r>
      <w:r w:rsidRPr="001355FE">
        <w:rPr>
          <w:b w:val="0"/>
          <w:bCs w:val="0"/>
          <w:color w:val="222222"/>
          <w:sz w:val="24"/>
          <w:szCs w:val="24"/>
        </w:rPr>
        <w:t xml:space="preserve"> instruction</w:t>
      </w:r>
      <w:r w:rsidR="00C65071">
        <w:rPr>
          <w:b w:val="0"/>
          <w:bCs w:val="0"/>
          <w:color w:val="222222"/>
          <w:sz w:val="24"/>
          <w:szCs w:val="24"/>
        </w:rPr>
        <w:t>s</w:t>
      </w:r>
      <w:r w:rsidRPr="001355FE">
        <w:rPr>
          <w:b w:val="0"/>
          <w:bCs w:val="0"/>
          <w:color w:val="222222"/>
          <w:sz w:val="24"/>
          <w:szCs w:val="24"/>
        </w:rPr>
        <w:t xml:space="preserve"> and </w:t>
      </w:r>
      <w:r w:rsidR="00413473">
        <w:rPr>
          <w:b w:val="0"/>
          <w:bCs w:val="0"/>
          <w:color w:val="222222"/>
          <w:sz w:val="24"/>
          <w:szCs w:val="24"/>
        </w:rPr>
        <w:t xml:space="preserve">then </w:t>
      </w:r>
      <w:r w:rsidRPr="001355FE">
        <w:rPr>
          <w:b w:val="0"/>
          <w:bCs w:val="0"/>
          <w:color w:val="222222"/>
          <w:sz w:val="24"/>
          <w:szCs w:val="24"/>
        </w:rPr>
        <w:t xml:space="preserve">cultured in RPMI-1640 (Gibco), 10% </w:t>
      </w:r>
      <w:r w:rsidR="00C65071">
        <w:rPr>
          <w:b w:val="0"/>
          <w:bCs w:val="0"/>
          <w:color w:val="222222"/>
          <w:sz w:val="24"/>
          <w:szCs w:val="24"/>
        </w:rPr>
        <w:t>fetal bovine serum</w:t>
      </w:r>
      <w:r w:rsidRPr="001355FE">
        <w:rPr>
          <w:b w:val="0"/>
          <w:bCs w:val="0"/>
          <w:color w:val="222222"/>
          <w:sz w:val="24"/>
          <w:szCs w:val="24"/>
        </w:rPr>
        <w:t xml:space="preserve"> (</w:t>
      </w:r>
      <w:proofErr w:type="spellStart"/>
      <w:r w:rsidRPr="001355FE">
        <w:rPr>
          <w:b w:val="0"/>
          <w:bCs w:val="0"/>
          <w:color w:val="222222"/>
          <w:sz w:val="24"/>
          <w:szCs w:val="24"/>
        </w:rPr>
        <w:t>Hyclone</w:t>
      </w:r>
      <w:proofErr w:type="spellEnd"/>
      <w:r w:rsidRPr="001355FE">
        <w:rPr>
          <w:b w:val="0"/>
          <w:bCs w:val="0"/>
          <w:color w:val="222222"/>
          <w:sz w:val="24"/>
          <w:szCs w:val="24"/>
        </w:rPr>
        <w:t>), 2</w:t>
      </w:r>
      <w:r w:rsidR="00334FD7">
        <w:rPr>
          <w:b w:val="0"/>
          <w:bCs w:val="0"/>
          <w:color w:val="222222"/>
          <w:sz w:val="24"/>
          <w:szCs w:val="24"/>
        </w:rPr>
        <w:t xml:space="preserve"> </w:t>
      </w:r>
      <w:r w:rsidRPr="001355FE">
        <w:rPr>
          <w:b w:val="0"/>
          <w:bCs w:val="0"/>
          <w:color w:val="222222"/>
          <w:sz w:val="24"/>
          <w:szCs w:val="24"/>
        </w:rPr>
        <w:t xml:space="preserve">mM </w:t>
      </w:r>
      <w:proofErr w:type="spellStart"/>
      <w:r w:rsidRPr="001355FE">
        <w:rPr>
          <w:b w:val="0"/>
          <w:bCs w:val="0"/>
          <w:color w:val="222222"/>
          <w:sz w:val="24"/>
          <w:szCs w:val="24"/>
        </w:rPr>
        <w:t>GlutaMAX</w:t>
      </w:r>
      <w:proofErr w:type="spellEnd"/>
      <w:r w:rsidR="00EB1033">
        <w:rPr>
          <w:b w:val="0"/>
          <w:bCs w:val="0"/>
          <w:color w:val="222222"/>
          <w:sz w:val="24"/>
          <w:szCs w:val="24"/>
        </w:rPr>
        <w:t xml:space="preserve"> (Gibco)</w:t>
      </w:r>
      <w:r w:rsidRPr="001355FE">
        <w:rPr>
          <w:b w:val="0"/>
          <w:bCs w:val="0"/>
          <w:color w:val="222222"/>
          <w:sz w:val="24"/>
          <w:szCs w:val="24"/>
        </w:rPr>
        <w:t xml:space="preserve">, 100 </w:t>
      </w:r>
      <w:proofErr w:type="spellStart"/>
      <w:r w:rsidRPr="001355FE">
        <w:rPr>
          <w:b w:val="0"/>
          <w:bCs w:val="0"/>
          <w:color w:val="222222"/>
          <w:sz w:val="24"/>
          <w:szCs w:val="24"/>
        </w:rPr>
        <w:t>μM</w:t>
      </w:r>
      <w:proofErr w:type="spellEnd"/>
      <w:r w:rsidRPr="001355FE">
        <w:rPr>
          <w:b w:val="0"/>
          <w:bCs w:val="0"/>
          <w:color w:val="222222"/>
          <w:sz w:val="24"/>
          <w:szCs w:val="24"/>
        </w:rPr>
        <w:t xml:space="preserve"> β-</w:t>
      </w:r>
      <w:proofErr w:type="spellStart"/>
      <w:r w:rsidRPr="001355FE">
        <w:rPr>
          <w:b w:val="0"/>
          <w:bCs w:val="0"/>
          <w:color w:val="222222"/>
          <w:sz w:val="24"/>
          <w:szCs w:val="24"/>
        </w:rPr>
        <w:t>mercaptoethanol</w:t>
      </w:r>
      <w:proofErr w:type="spellEnd"/>
      <w:r w:rsidR="00EB1033">
        <w:rPr>
          <w:b w:val="0"/>
          <w:bCs w:val="0"/>
          <w:color w:val="222222"/>
          <w:sz w:val="24"/>
          <w:szCs w:val="24"/>
        </w:rPr>
        <w:t xml:space="preserve"> (Gibco)</w:t>
      </w:r>
      <w:r w:rsidRPr="001355FE">
        <w:rPr>
          <w:b w:val="0"/>
          <w:bCs w:val="0"/>
          <w:color w:val="222222"/>
          <w:sz w:val="24"/>
          <w:szCs w:val="24"/>
        </w:rPr>
        <w:t xml:space="preserve">, 100 </w:t>
      </w:r>
      <w:r w:rsidR="00334FD7">
        <w:rPr>
          <w:b w:val="0"/>
          <w:bCs w:val="0"/>
          <w:color w:val="222222"/>
          <w:sz w:val="24"/>
          <w:szCs w:val="24"/>
        </w:rPr>
        <w:t>U</w:t>
      </w:r>
      <w:r w:rsidRPr="001355FE">
        <w:rPr>
          <w:b w:val="0"/>
          <w:bCs w:val="0"/>
          <w:color w:val="222222"/>
          <w:sz w:val="24"/>
          <w:szCs w:val="24"/>
        </w:rPr>
        <w:t xml:space="preserve">/mL </w:t>
      </w:r>
      <w:r w:rsidR="00334FD7">
        <w:rPr>
          <w:b w:val="0"/>
          <w:bCs w:val="0"/>
          <w:color w:val="222222"/>
          <w:sz w:val="24"/>
          <w:szCs w:val="24"/>
        </w:rPr>
        <w:t>p</w:t>
      </w:r>
      <w:r w:rsidRPr="001355FE">
        <w:rPr>
          <w:b w:val="0"/>
          <w:bCs w:val="0"/>
          <w:color w:val="222222"/>
          <w:sz w:val="24"/>
          <w:szCs w:val="24"/>
        </w:rPr>
        <w:t>enicillin</w:t>
      </w:r>
      <w:r w:rsidR="00311CF1">
        <w:rPr>
          <w:b w:val="0"/>
          <w:bCs w:val="0"/>
          <w:color w:val="222222"/>
          <w:sz w:val="24"/>
          <w:szCs w:val="24"/>
        </w:rPr>
        <w:t>,</w:t>
      </w:r>
      <w:r w:rsidRPr="001355FE">
        <w:rPr>
          <w:b w:val="0"/>
          <w:bCs w:val="0"/>
          <w:color w:val="222222"/>
          <w:sz w:val="24"/>
          <w:szCs w:val="24"/>
        </w:rPr>
        <w:t xml:space="preserve"> and 100 </w:t>
      </w:r>
      <w:proofErr w:type="spellStart"/>
      <w:r w:rsidRPr="001355FE">
        <w:rPr>
          <w:b w:val="0"/>
          <w:bCs w:val="0"/>
          <w:color w:val="222222"/>
          <w:sz w:val="24"/>
          <w:szCs w:val="24"/>
        </w:rPr>
        <w:t>μg</w:t>
      </w:r>
      <w:proofErr w:type="spellEnd"/>
      <w:r w:rsidRPr="001355FE">
        <w:rPr>
          <w:b w:val="0"/>
          <w:bCs w:val="0"/>
          <w:color w:val="222222"/>
          <w:sz w:val="24"/>
          <w:szCs w:val="24"/>
        </w:rPr>
        <w:t xml:space="preserve">/mL streptomycin </w:t>
      </w:r>
      <w:r w:rsidR="00EB1033">
        <w:rPr>
          <w:b w:val="0"/>
          <w:bCs w:val="0"/>
          <w:color w:val="222222"/>
          <w:sz w:val="24"/>
          <w:szCs w:val="24"/>
        </w:rPr>
        <w:t xml:space="preserve">(Corning) </w:t>
      </w:r>
      <w:r w:rsidRPr="001355FE">
        <w:rPr>
          <w:b w:val="0"/>
          <w:bCs w:val="0"/>
          <w:color w:val="222222"/>
          <w:sz w:val="24"/>
          <w:szCs w:val="24"/>
        </w:rPr>
        <w:t>with 100</w:t>
      </w:r>
      <w:r w:rsidR="00311CF1">
        <w:rPr>
          <w:b w:val="0"/>
          <w:bCs w:val="0"/>
          <w:color w:val="222222"/>
          <w:sz w:val="24"/>
          <w:szCs w:val="24"/>
        </w:rPr>
        <w:t xml:space="preserve"> </w:t>
      </w:r>
      <w:r w:rsidRPr="001355FE">
        <w:rPr>
          <w:b w:val="0"/>
          <w:bCs w:val="0"/>
          <w:color w:val="222222"/>
          <w:sz w:val="24"/>
          <w:szCs w:val="24"/>
        </w:rPr>
        <w:t xml:space="preserve">U </w:t>
      </w:r>
      <w:r w:rsidR="004C6D07">
        <w:rPr>
          <w:b w:val="0"/>
          <w:bCs w:val="0"/>
          <w:color w:val="222222"/>
          <w:sz w:val="24"/>
          <w:szCs w:val="24"/>
        </w:rPr>
        <w:t>interleukin (</w:t>
      </w:r>
      <w:r w:rsidRPr="001355FE">
        <w:rPr>
          <w:b w:val="0"/>
          <w:bCs w:val="0"/>
          <w:color w:val="222222"/>
          <w:sz w:val="24"/>
          <w:szCs w:val="24"/>
        </w:rPr>
        <w:t>IL</w:t>
      </w:r>
      <w:r w:rsidR="004C6D07">
        <w:rPr>
          <w:b w:val="0"/>
          <w:bCs w:val="0"/>
          <w:color w:val="222222"/>
          <w:sz w:val="24"/>
          <w:szCs w:val="24"/>
        </w:rPr>
        <w:t>)</w:t>
      </w:r>
      <w:r w:rsidRPr="001355FE">
        <w:rPr>
          <w:b w:val="0"/>
          <w:bCs w:val="0"/>
          <w:color w:val="222222"/>
          <w:sz w:val="24"/>
          <w:szCs w:val="24"/>
        </w:rPr>
        <w:t>-2</w:t>
      </w:r>
      <w:r w:rsidR="00EB1033">
        <w:rPr>
          <w:b w:val="0"/>
          <w:bCs w:val="0"/>
          <w:color w:val="222222"/>
          <w:sz w:val="24"/>
          <w:szCs w:val="24"/>
        </w:rPr>
        <w:t xml:space="preserve"> (</w:t>
      </w:r>
      <w:proofErr w:type="spellStart"/>
      <w:r w:rsidR="00EB1033">
        <w:rPr>
          <w:b w:val="0"/>
          <w:bCs w:val="0"/>
          <w:color w:val="222222"/>
          <w:sz w:val="24"/>
          <w:szCs w:val="24"/>
        </w:rPr>
        <w:t>Biolegend</w:t>
      </w:r>
      <w:proofErr w:type="spellEnd"/>
      <w:r w:rsidR="00EB1033">
        <w:rPr>
          <w:b w:val="0"/>
          <w:bCs w:val="0"/>
          <w:color w:val="222222"/>
          <w:sz w:val="24"/>
          <w:szCs w:val="24"/>
        </w:rPr>
        <w:t>)</w:t>
      </w:r>
      <w:r w:rsidRPr="001355FE">
        <w:rPr>
          <w:b w:val="0"/>
          <w:bCs w:val="0"/>
          <w:color w:val="222222"/>
          <w:sz w:val="24"/>
          <w:szCs w:val="24"/>
        </w:rPr>
        <w:t xml:space="preserve"> and IL-15 (5 ng/mL)</w:t>
      </w:r>
      <w:r w:rsidR="00EB1033">
        <w:rPr>
          <w:b w:val="0"/>
          <w:bCs w:val="0"/>
          <w:color w:val="222222"/>
          <w:sz w:val="24"/>
          <w:szCs w:val="24"/>
        </w:rPr>
        <w:t xml:space="preserve"> (Fisher)</w:t>
      </w:r>
      <w:r w:rsidRPr="001355FE">
        <w:rPr>
          <w:b w:val="0"/>
          <w:bCs w:val="0"/>
          <w:color w:val="222222"/>
          <w:sz w:val="24"/>
          <w:szCs w:val="24"/>
        </w:rPr>
        <w:t xml:space="preserve">. </w:t>
      </w:r>
      <w:r w:rsidR="00311CF1">
        <w:rPr>
          <w:b w:val="0"/>
          <w:bCs w:val="0"/>
          <w:color w:val="222222"/>
          <w:sz w:val="24"/>
          <w:szCs w:val="24"/>
        </w:rPr>
        <w:t>Twenty-four hours after</w:t>
      </w:r>
      <w:r w:rsidRPr="001355FE">
        <w:rPr>
          <w:b w:val="0"/>
          <w:bCs w:val="0"/>
          <w:color w:val="222222"/>
          <w:sz w:val="24"/>
          <w:szCs w:val="24"/>
        </w:rPr>
        <w:t xml:space="preserve"> activation, T cells were transfected with </w:t>
      </w:r>
      <w:r w:rsidR="00311CF1">
        <w:rPr>
          <w:b w:val="0"/>
          <w:bCs w:val="0"/>
          <w:color w:val="222222"/>
          <w:sz w:val="24"/>
          <w:szCs w:val="24"/>
        </w:rPr>
        <w:t xml:space="preserve">a </w:t>
      </w:r>
      <w:r w:rsidRPr="001355FE">
        <w:rPr>
          <w:b w:val="0"/>
          <w:bCs w:val="0"/>
          <w:color w:val="222222"/>
          <w:sz w:val="24"/>
          <w:szCs w:val="24"/>
        </w:rPr>
        <w:t xml:space="preserve">lentivirus containing </w:t>
      </w:r>
      <w:r w:rsidR="00311CF1">
        <w:rPr>
          <w:b w:val="0"/>
          <w:bCs w:val="0"/>
          <w:color w:val="222222"/>
          <w:sz w:val="24"/>
          <w:szCs w:val="24"/>
        </w:rPr>
        <w:t xml:space="preserve">a </w:t>
      </w:r>
      <w:r w:rsidRPr="001355FE">
        <w:rPr>
          <w:b w:val="0"/>
          <w:bCs w:val="0"/>
          <w:color w:val="222222"/>
          <w:sz w:val="24"/>
          <w:szCs w:val="24"/>
        </w:rPr>
        <w:t xml:space="preserve">control vector or </w:t>
      </w:r>
      <w:r w:rsidR="00311CF1">
        <w:rPr>
          <w:b w:val="0"/>
          <w:bCs w:val="0"/>
          <w:color w:val="222222"/>
          <w:sz w:val="24"/>
          <w:szCs w:val="24"/>
        </w:rPr>
        <w:t xml:space="preserve">an </w:t>
      </w:r>
      <w:r w:rsidRPr="001355FE">
        <w:rPr>
          <w:b w:val="0"/>
          <w:bCs w:val="0"/>
          <w:color w:val="222222"/>
          <w:sz w:val="24"/>
          <w:szCs w:val="24"/>
        </w:rPr>
        <w:t>FGL2-blocking scFv vector</w:t>
      </w:r>
      <w:r w:rsidR="00311CF1">
        <w:rPr>
          <w:b w:val="0"/>
          <w:bCs w:val="0"/>
          <w:color w:val="222222"/>
          <w:sz w:val="24"/>
          <w:szCs w:val="24"/>
        </w:rPr>
        <w:t>.</w:t>
      </w:r>
      <w:r w:rsidRPr="001355FE">
        <w:rPr>
          <w:b w:val="0"/>
          <w:bCs w:val="0"/>
          <w:color w:val="222222"/>
          <w:sz w:val="24"/>
          <w:szCs w:val="24"/>
        </w:rPr>
        <w:t xml:space="preserve"> </w:t>
      </w:r>
      <w:r w:rsidR="00311CF1">
        <w:rPr>
          <w:b w:val="0"/>
          <w:bCs w:val="0"/>
          <w:color w:val="222222"/>
          <w:sz w:val="24"/>
          <w:szCs w:val="24"/>
        </w:rPr>
        <w:t xml:space="preserve">Cells were spun down </w:t>
      </w:r>
      <w:r w:rsidRPr="001355FE">
        <w:rPr>
          <w:b w:val="0"/>
          <w:bCs w:val="0"/>
          <w:color w:val="222222"/>
          <w:sz w:val="24"/>
          <w:szCs w:val="24"/>
        </w:rPr>
        <w:t>at 1500×</w:t>
      </w:r>
      <w:r w:rsidRPr="00413473">
        <w:rPr>
          <w:b w:val="0"/>
          <w:bCs w:val="0"/>
          <w:i/>
          <w:color w:val="222222"/>
          <w:sz w:val="24"/>
          <w:szCs w:val="24"/>
        </w:rPr>
        <w:t>g</w:t>
      </w:r>
      <w:r w:rsidRPr="001355FE">
        <w:rPr>
          <w:b w:val="0"/>
          <w:bCs w:val="0"/>
          <w:color w:val="222222"/>
          <w:sz w:val="24"/>
          <w:szCs w:val="24"/>
        </w:rPr>
        <w:t xml:space="preserve"> for 2 h with 8</w:t>
      </w:r>
      <w:r w:rsidR="00311CF1">
        <w:rPr>
          <w:b w:val="0"/>
          <w:bCs w:val="0"/>
          <w:color w:val="222222"/>
          <w:sz w:val="24"/>
          <w:szCs w:val="24"/>
        </w:rPr>
        <w:t xml:space="preserve"> </w:t>
      </w:r>
      <w:proofErr w:type="spellStart"/>
      <w:r w:rsidR="00311CF1">
        <w:rPr>
          <w:b w:val="0"/>
          <w:bCs w:val="0"/>
          <w:color w:val="222222"/>
          <w:sz w:val="24"/>
          <w:szCs w:val="24"/>
        </w:rPr>
        <w:t>μ</w:t>
      </w:r>
      <w:r w:rsidRPr="001355FE">
        <w:rPr>
          <w:b w:val="0"/>
          <w:bCs w:val="0"/>
          <w:color w:val="222222"/>
          <w:sz w:val="24"/>
          <w:szCs w:val="24"/>
        </w:rPr>
        <w:t>g</w:t>
      </w:r>
      <w:proofErr w:type="spellEnd"/>
      <w:r w:rsidRPr="001355FE">
        <w:rPr>
          <w:b w:val="0"/>
          <w:bCs w:val="0"/>
          <w:color w:val="222222"/>
          <w:sz w:val="24"/>
          <w:szCs w:val="24"/>
        </w:rPr>
        <w:t>/m</w:t>
      </w:r>
      <w:r w:rsidR="00311CF1">
        <w:rPr>
          <w:b w:val="0"/>
          <w:bCs w:val="0"/>
          <w:color w:val="222222"/>
          <w:sz w:val="24"/>
          <w:szCs w:val="24"/>
        </w:rPr>
        <w:t>L</w:t>
      </w:r>
      <w:r w:rsidRPr="001355FE">
        <w:rPr>
          <w:b w:val="0"/>
          <w:bCs w:val="0"/>
          <w:color w:val="222222"/>
          <w:sz w:val="24"/>
          <w:szCs w:val="24"/>
        </w:rPr>
        <w:t xml:space="preserve"> polybrene </w:t>
      </w:r>
      <w:r w:rsidRPr="001355FE">
        <w:rPr>
          <w:b w:val="0"/>
          <w:bCs w:val="0"/>
          <w:color w:val="222222"/>
          <w:sz w:val="24"/>
          <w:szCs w:val="24"/>
        </w:rPr>
        <w:lastRenderedPageBreak/>
        <w:t>(</w:t>
      </w:r>
      <w:proofErr w:type="spellStart"/>
      <w:r w:rsidRPr="001355FE">
        <w:rPr>
          <w:b w:val="0"/>
          <w:bCs w:val="0"/>
          <w:color w:val="222222"/>
          <w:sz w:val="24"/>
          <w:szCs w:val="24"/>
        </w:rPr>
        <w:t>MilliporeSigma</w:t>
      </w:r>
      <w:proofErr w:type="spellEnd"/>
      <w:r w:rsidRPr="001355FE">
        <w:rPr>
          <w:b w:val="0"/>
          <w:bCs w:val="0"/>
          <w:color w:val="222222"/>
          <w:sz w:val="24"/>
          <w:szCs w:val="24"/>
        </w:rPr>
        <w:t xml:space="preserve">) in RPMI medium in </w:t>
      </w:r>
      <w:r w:rsidR="00311CF1">
        <w:rPr>
          <w:b w:val="0"/>
          <w:bCs w:val="0"/>
          <w:color w:val="222222"/>
          <w:sz w:val="24"/>
          <w:szCs w:val="24"/>
        </w:rPr>
        <w:t xml:space="preserve">a </w:t>
      </w:r>
      <w:proofErr w:type="spellStart"/>
      <w:r w:rsidRPr="001355FE">
        <w:rPr>
          <w:b w:val="0"/>
          <w:bCs w:val="0"/>
          <w:color w:val="222222"/>
          <w:sz w:val="24"/>
          <w:szCs w:val="24"/>
        </w:rPr>
        <w:t>retronectin</w:t>
      </w:r>
      <w:proofErr w:type="spellEnd"/>
      <w:r w:rsidRPr="001355FE">
        <w:rPr>
          <w:b w:val="0"/>
          <w:bCs w:val="0"/>
          <w:color w:val="222222"/>
          <w:sz w:val="24"/>
          <w:szCs w:val="24"/>
        </w:rPr>
        <w:t xml:space="preserve"> (T100B; Takara)</w:t>
      </w:r>
      <w:r w:rsidR="00413473">
        <w:rPr>
          <w:b w:val="0"/>
          <w:bCs w:val="0"/>
          <w:color w:val="222222"/>
          <w:sz w:val="24"/>
          <w:szCs w:val="24"/>
        </w:rPr>
        <w:t>-</w:t>
      </w:r>
      <w:r w:rsidRPr="001355FE">
        <w:rPr>
          <w:b w:val="0"/>
          <w:bCs w:val="0"/>
          <w:color w:val="222222"/>
          <w:sz w:val="24"/>
          <w:szCs w:val="24"/>
        </w:rPr>
        <w:t xml:space="preserve">coated 24-well plate. </w:t>
      </w:r>
      <w:r w:rsidR="00311CF1">
        <w:rPr>
          <w:b w:val="0"/>
          <w:bCs w:val="0"/>
          <w:color w:val="222222"/>
          <w:sz w:val="24"/>
          <w:szCs w:val="24"/>
        </w:rPr>
        <w:t xml:space="preserve">T cells were used for </w:t>
      </w:r>
      <w:r w:rsidR="00311CF1">
        <w:rPr>
          <w:b w:val="0"/>
          <w:bCs w:val="0"/>
          <w:i/>
          <w:color w:val="222222"/>
          <w:sz w:val="24"/>
          <w:szCs w:val="24"/>
        </w:rPr>
        <w:t xml:space="preserve">in vivo </w:t>
      </w:r>
      <w:r w:rsidR="00311CF1">
        <w:rPr>
          <w:b w:val="0"/>
          <w:bCs w:val="0"/>
          <w:color w:val="222222"/>
          <w:sz w:val="24"/>
          <w:szCs w:val="24"/>
        </w:rPr>
        <w:t xml:space="preserve">or </w:t>
      </w:r>
      <w:r w:rsidR="00311CF1">
        <w:rPr>
          <w:b w:val="0"/>
          <w:bCs w:val="0"/>
          <w:i/>
          <w:color w:val="222222"/>
          <w:sz w:val="24"/>
          <w:szCs w:val="24"/>
        </w:rPr>
        <w:t xml:space="preserve">in vitro </w:t>
      </w:r>
      <w:r w:rsidR="00311CF1">
        <w:rPr>
          <w:b w:val="0"/>
          <w:bCs w:val="0"/>
          <w:color w:val="222222"/>
          <w:sz w:val="24"/>
          <w:szCs w:val="24"/>
        </w:rPr>
        <w:t xml:space="preserve">experiments </w:t>
      </w:r>
      <w:r w:rsidRPr="001355FE">
        <w:rPr>
          <w:b w:val="0"/>
          <w:bCs w:val="0"/>
          <w:color w:val="222222"/>
          <w:sz w:val="24"/>
          <w:szCs w:val="24"/>
        </w:rPr>
        <w:t xml:space="preserve">2 to 4 days </w:t>
      </w:r>
      <w:r w:rsidR="00311CF1">
        <w:rPr>
          <w:b w:val="0"/>
          <w:bCs w:val="0"/>
          <w:color w:val="222222"/>
          <w:sz w:val="24"/>
          <w:szCs w:val="24"/>
        </w:rPr>
        <w:t>after</w:t>
      </w:r>
      <w:r w:rsidR="00311CF1" w:rsidRPr="001355FE">
        <w:rPr>
          <w:b w:val="0"/>
          <w:bCs w:val="0"/>
          <w:color w:val="222222"/>
          <w:sz w:val="24"/>
          <w:szCs w:val="24"/>
        </w:rPr>
        <w:t xml:space="preserve"> </w:t>
      </w:r>
      <w:r w:rsidRPr="001355FE">
        <w:rPr>
          <w:b w:val="0"/>
          <w:bCs w:val="0"/>
          <w:color w:val="222222"/>
          <w:sz w:val="24"/>
          <w:szCs w:val="24"/>
        </w:rPr>
        <w:t>transfection.</w:t>
      </w:r>
    </w:p>
    <w:p w14:paraId="6D905FB8" w14:textId="77777777" w:rsidR="001355FE" w:rsidRPr="001355FE" w:rsidRDefault="001355FE" w:rsidP="001651C9">
      <w:pPr>
        <w:pStyle w:val="Heading3"/>
        <w:shd w:val="clear" w:color="auto" w:fill="FFFFFF"/>
        <w:spacing w:before="0" w:beforeAutospacing="0" w:after="120" w:afterAutospacing="0" w:line="360" w:lineRule="auto"/>
        <w:rPr>
          <w:color w:val="222222"/>
          <w:sz w:val="24"/>
          <w:szCs w:val="24"/>
        </w:rPr>
      </w:pPr>
      <w:r w:rsidRPr="00131CCC">
        <w:rPr>
          <w:i/>
          <w:color w:val="222222"/>
          <w:sz w:val="24"/>
          <w:szCs w:val="24"/>
        </w:rPr>
        <w:t>In vitro</w:t>
      </w:r>
      <w:r w:rsidR="00DD48F3">
        <w:rPr>
          <w:color w:val="222222"/>
          <w:sz w:val="24"/>
          <w:szCs w:val="24"/>
        </w:rPr>
        <w:t xml:space="preserve"> cytotoxic T lymphocyte assay</w:t>
      </w:r>
    </w:p>
    <w:p w14:paraId="56B512D3" w14:textId="77777777" w:rsidR="001355FE" w:rsidRPr="001355FE" w:rsidRDefault="00DD48F3" w:rsidP="001651C9">
      <w:pPr>
        <w:pStyle w:val="NormalWeb"/>
        <w:shd w:val="clear" w:color="auto" w:fill="FFFFFF"/>
        <w:spacing w:before="0" w:beforeAutospacing="0" w:after="420" w:afterAutospacing="0" w:line="360" w:lineRule="auto"/>
        <w:ind w:firstLine="720"/>
        <w:rPr>
          <w:color w:val="222222"/>
        </w:rPr>
      </w:pPr>
      <w:r>
        <w:rPr>
          <w:color w:val="222222"/>
        </w:rPr>
        <w:t>For direct tumor cells killing assay,</w:t>
      </w:r>
      <w:r w:rsidRPr="00DD48F3">
        <w:rPr>
          <w:color w:val="222222"/>
        </w:rPr>
        <w:t xml:space="preserve"> </w:t>
      </w:r>
      <w:r w:rsidRPr="001355FE">
        <w:rPr>
          <w:color w:val="222222"/>
        </w:rPr>
        <w:t>effector CD3</w:t>
      </w:r>
      <w:r w:rsidRPr="001355FE">
        <w:rPr>
          <w:color w:val="222222"/>
          <w:vertAlign w:val="superscript"/>
        </w:rPr>
        <w:t>+</w:t>
      </w:r>
      <w:r w:rsidRPr="001355FE">
        <w:rPr>
          <w:color w:val="222222"/>
        </w:rPr>
        <w:t xml:space="preserve"> T cells (2 days </w:t>
      </w:r>
      <w:r>
        <w:rPr>
          <w:color w:val="222222"/>
        </w:rPr>
        <w:t>after</w:t>
      </w:r>
      <w:r w:rsidRPr="001355FE">
        <w:rPr>
          <w:color w:val="222222"/>
        </w:rPr>
        <w:t xml:space="preserve"> activation)</w:t>
      </w:r>
      <w:r>
        <w:rPr>
          <w:color w:val="222222"/>
        </w:rPr>
        <w:t xml:space="preserve"> and t</w:t>
      </w:r>
      <w:r w:rsidRPr="001355FE">
        <w:rPr>
          <w:color w:val="222222"/>
        </w:rPr>
        <w:t>arget DBT</w:t>
      </w:r>
      <w:r>
        <w:rPr>
          <w:color w:val="222222"/>
        </w:rPr>
        <w:t>-GFP</w:t>
      </w:r>
      <w:r w:rsidRPr="00DD48F3">
        <w:rPr>
          <w:color w:val="222222"/>
          <w:vertAlign w:val="superscript"/>
        </w:rPr>
        <w:t xml:space="preserve">+ </w:t>
      </w:r>
      <w:r w:rsidRPr="001355FE">
        <w:rPr>
          <w:color w:val="222222"/>
        </w:rPr>
        <w:t xml:space="preserve">tumor cells were cocultured at </w:t>
      </w:r>
      <w:r>
        <w:rPr>
          <w:color w:val="222222"/>
        </w:rPr>
        <w:t xml:space="preserve">a E:T </w:t>
      </w:r>
      <w:r w:rsidRPr="001355FE">
        <w:rPr>
          <w:color w:val="222222"/>
        </w:rPr>
        <w:t xml:space="preserve">ratio of </w:t>
      </w:r>
      <w:r>
        <w:rPr>
          <w:color w:val="222222"/>
        </w:rPr>
        <w:t>4</w:t>
      </w:r>
      <w:r w:rsidRPr="001355FE">
        <w:rPr>
          <w:color w:val="222222"/>
        </w:rPr>
        <w:t>:</w:t>
      </w:r>
      <w:r>
        <w:rPr>
          <w:color w:val="222222"/>
        </w:rPr>
        <w:t>1</w:t>
      </w:r>
      <w:r w:rsidRPr="001355FE">
        <w:rPr>
          <w:color w:val="222222"/>
        </w:rPr>
        <w:t xml:space="preserve"> for </w:t>
      </w:r>
      <w:r>
        <w:rPr>
          <w:color w:val="222222"/>
        </w:rPr>
        <w:t>72</w:t>
      </w:r>
      <w:r w:rsidRPr="001355FE">
        <w:rPr>
          <w:color w:val="222222"/>
        </w:rPr>
        <w:t xml:space="preserve"> h. </w:t>
      </w:r>
      <w:r>
        <w:rPr>
          <w:color w:val="222222"/>
        </w:rPr>
        <w:t xml:space="preserve"> For cytokines detection,</w:t>
      </w:r>
      <w:r w:rsidRPr="001355FE">
        <w:rPr>
          <w:color w:val="222222"/>
        </w:rPr>
        <w:t xml:space="preserve"> </w:t>
      </w:r>
      <w:r>
        <w:rPr>
          <w:color w:val="222222"/>
        </w:rPr>
        <w:t>t</w:t>
      </w:r>
      <w:r w:rsidR="001355FE" w:rsidRPr="001355FE">
        <w:rPr>
          <w:color w:val="222222"/>
        </w:rPr>
        <w:t>arget DBT tumor cells and effector CD3</w:t>
      </w:r>
      <w:r w:rsidR="001355FE" w:rsidRPr="001355FE">
        <w:rPr>
          <w:color w:val="222222"/>
          <w:vertAlign w:val="superscript"/>
        </w:rPr>
        <w:t>+</w:t>
      </w:r>
      <w:r w:rsidR="001355FE" w:rsidRPr="001355FE">
        <w:rPr>
          <w:color w:val="222222"/>
        </w:rPr>
        <w:t xml:space="preserve"> T cells (2 days </w:t>
      </w:r>
      <w:r w:rsidR="00311CF1">
        <w:rPr>
          <w:color w:val="222222"/>
        </w:rPr>
        <w:t>after</w:t>
      </w:r>
      <w:r w:rsidR="00311CF1" w:rsidRPr="001355FE">
        <w:rPr>
          <w:color w:val="222222"/>
        </w:rPr>
        <w:t xml:space="preserve"> </w:t>
      </w:r>
      <w:r w:rsidR="001355FE" w:rsidRPr="001355FE">
        <w:rPr>
          <w:color w:val="222222"/>
        </w:rPr>
        <w:t xml:space="preserve">activation) were cocultured at </w:t>
      </w:r>
      <w:r w:rsidR="00A71F8F">
        <w:rPr>
          <w:color w:val="222222"/>
        </w:rPr>
        <w:t xml:space="preserve">a </w:t>
      </w:r>
      <w:r w:rsidR="00ED3A76">
        <w:rPr>
          <w:color w:val="222222"/>
        </w:rPr>
        <w:t xml:space="preserve">E:T </w:t>
      </w:r>
      <w:r w:rsidR="001355FE" w:rsidRPr="001355FE">
        <w:rPr>
          <w:color w:val="222222"/>
        </w:rPr>
        <w:t xml:space="preserve">ratio of </w:t>
      </w:r>
      <w:r w:rsidR="003A6F8C">
        <w:rPr>
          <w:color w:val="222222"/>
        </w:rPr>
        <w:t>1</w:t>
      </w:r>
      <w:r w:rsidR="001355FE" w:rsidRPr="001355FE">
        <w:rPr>
          <w:color w:val="222222"/>
        </w:rPr>
        <w:t>:</w:t>
      </w:r>
      <w:r w:rsidR="00ED3A76">
        <w:rPr>
          <w:color w:val="222222"/>
        </w:rPr>
        <w:t>1</w:t>
      </w:r>
      <w:r w:rsidR="001355FE" w:rsidRPr="001355FE">
        <w:rPr>
          <w:color w:val="222222"/>
        </w:rPr>
        <w:t xml:space="preserve"> for 24 h. </w:t>
      </w:r>
      <w:r w:rsidR="00D629A8">
        <w:rPr>
          <w:color w:val="222222"/>
        </w:rPr>
        <w:t xml:space="preserve">4h before </w:t>
      </w:r>
      <w:r>
        <w:rPr>
          <w:color w:val="222222"/>
        </w:rPr>
        <w:t>cytokines</w:t>
      </w:r>
      <w:r w:rsidR="00D629A8">
        <w:rPr>
          <w:color w:val="222222"/>
        </w:rPr>
        <w:t xml:space="preserve"> detection, 10ug/ml </w:t>
      </w:r>
      <w:proofErr w:type="spellStart"/>
      <w:r w:rsidR="00D629A8">
        <w:rPr>
          <w:color w:val="222222"/>
        </w:rPr>
        <w:t>GolgiPlug</w:t>
      </w:r>
      <w:proofErr w:type="spellEnd"/>
      <w:r w:rsidR="00D629A8">
        <w:rPr>
          <w:color w:val="222222"/>
        </w:rPr>
        <w:t xml:space="preserve"> (BD Biosciences) was added to T cells medium. </w:t>
      </w:r>
    </w:p>
    <w:p w14:paraId="7BA00197" w14:textId="77777777" w:rsidR="001355FE" w:rsidRPr="001355FE" w:rsidRDefault="001355FE" w:rsidP="001651C9">
      <w:pPr>
        <w:pStyle w:val="Heading3"/>
        <w:shd w:val="clear" w:color="auto" w:fill="FFFFFF"/>
        <w:spacing w:before="0" w:beforeAutospacing="0" w:after="120" w:afterAutospacing="0" w:line="360" w:lineRule="auto"/>
        <w:rPr>
          <w:color w:val="222222"/>
          <w:sz w:val="24"/>
          <w:szCs w:val="24"/>
        </w:rPr>
      </w:pPr>
      <w:r w:rsidRPr="001355FE">
        <w:rPr>
          <w:color w:val="222222"/>
          <w:sz w:val="24"/>
          <w:szCs w:val="24"/>
        </w:rPr>
        <w:t xml:space="preserve">Flow cytometry </w:t>
      </w:r>
    </w:p>
    <w:p w14:paraId="4469EEFF" w14:textId="77777777" w:rsidR="001355FE" w:rsidRPr="001355FE" w:rsidRDefault="001355FE" w:rsidP="001651C9">
      <w:pPr>
        <w:pStyle w:val="NormalWeb"/>
        <w:shd w:val="clear" w:color="auto" w:fill="FFFFFF"/>
        <w:spacing w:before="0" w:beforeAutospacing="0" w:after="420" w:afterAutospacing="0" w:line="360" w:lineRule="auto"/>
        <w:ind w:firstLine="720"/>
        <w:rPr>
          <w:color w:val="222222"/>
        </w:rPr>
      </w:pPr>
      <w:r w:rsidRPr="001355FE">
        <w:rPr>
          <w:color w:val="222222"/>
        </w:rPr>
        <w:t xml:space="preserve">Mouse brain tissues and </w:t>
      </w:r>
      <w:proofErr w:type="spellStart"/>
      <w:r w:rsidR="00DD48F3">
        <w:rPr>
          <w:color w:val="222222"/>
        </w:rPr>
        <w:t>d</w:t>
      </w:r>
      <w:r w:rsidRPr="001355FE">
        <w:rPr>
          <w:color w:val="222222"/>
        </w:rPr>
        <w:t>LNs</w:t>
      </w:r>
      <w:proofErr w:type="spellEnd"/>
      <w:r w:rsidRPr="001355FE">
        <w:rPr>
          <w:color w:val="222222"/>
        </w:rPr>
        <w:t xml:space="preserve"> were minced and enzymatically digested to obtain single-cell suspensions. BILs were isolated </w:t>
      </w:r>
      <w:r w:rsidR="00311CF1">
        <w:rPr>
          <w:color w:val="222222"/>
        </w:rPr>
        <w:t>per a</w:t>
      </w:r>
      <w:r w:rsidR="00311CF1" w:rsidRPr="001355FE">
        <w:rPr>
          <w:color w:val="222222"/>
        </w:rPr>
        <w:t xml:space="preserve"> </w:t>
      </w:r>
      <w:r w:rsidRPr="001355FE">
        <w:rPr>
          <w:color w:val="222222"/>
        </w:rPr>
        <w:t>previous protocol</w:t>
      </w:r>
      <w:r w:rsidR="00ED3A76">
        <w:rPr>
          <w:color w:val="222222"/>
        </w:rPr>
        <w:fldChar w:fldCharType="begin"/>
      </w:r>
      <w:r w:rsidR="00ED3A76">
        <w:rPr>
          <w:color w:val="222222"/>
        </w:rPr>
        <w:instrText xml:space="preserve"> ADDIN EN.CITE &lt;EndNote&gt;&lt;Cite&gt;&lt;Author&gt;LaFrance-Corey&lt;/Author&gt;&lt;Year&gt;2011&lt;/Year&gt;&lt;RecNum&gt;69&lt;/RecNum&gt;&lt;DisplayText&gt;&lt;style face="superscript"&gt;3&lt;/style&gt;&lt;/DisplayText&gt;&lt;record&gt;&lt;rec-number&gt;69&lt;/rec-number&gt;&lt;foreign-keys&gt;&lt;key app="EN" db-id="22wsfws09a5dfwewravxwavostdzet9apx9d" timestamp="1581361355"&gt;69&lt;/key&gt;&lt;/foreign-keys&gt;&lt;ref-type name="Journal Article"&gt;17&lt;/ref-type&gt;&lt;contributors&gt;&lt;authors&gt;&lt;author&gt;LaFrance-Corey, Reghann G&lt;/author&gt;&lt;author&gt;Howe, Charles L&lt;/author&gt;&lt;/authors&gt;&lt;/contributors&gt;&lt;titles&gt;&lt;title&gt;Isolation of brain-infiltrating leukocytes&lt;/title&gt;&lt;secondary-title&gt;JoVE (Journal of Visualized Experiments)&lt;/secondary-title&gt;&lt;/titles&gt;&lt;periodical&gt;&lt;full-title&gt;JoVE (Journal of Visualized Experiments)&lt;/full-title&gt;&lt;/periodical&gt;&lt;pages&gt;e2747&lt;/pages&gt;&lt;number&gt;52&lt;/number&gt;&lt;dates&gt;&lt;year&gt;2011&lt;/year&gt;&lt;/dates&gt;&lt;isbn&gt;1940-087X&lt;/isbn&gt;&lt;urls&gt;&lt;/urls&gt;&lt;/record&gt;&lt;/Cite&gt;&lt;/EndNote&gt;</w:instrText>
      </w:r>
      <w:r w:rsidR="00ED3A76">
        <w:rPr>
          <w:color w:val="222222"/>
        </w:rPr>
        <w:fldChar w:fldCharType="separate"/>
      </w:r>
      <w:r w:rsidR="00ED3A76" w:rsidRPr="00ED3A76">
        <w:rPr>
          <w:noProof/>
          <w:color w:val="222222"/>
          <w:vertAlign w:val="superscript"/>
        </w:rPr>
        <w:t>3</w:t>
      </w:r>
      <w:r w:rsidR="00ED3A76">
        <w:rPr>
          <w:color w:val="222222"/>
        </w:rPr>
        <w:fldChar w:fldCharType="end"/>
      </w:r>
      <w:r w:rsidRPr="001355FE">
        <w:rPr>
          <w:color w:val="222222"/>
        </w:rPr>
        <w:t xml:space="preserve">. Briefly, each single-cell suspension was </w:t>
      </w:r>
      <w:r w:rsidR="00311CF1">
        <w:rPr>
          <w:color w:val="222222"/>
        </w:rPr>
        <w:t>centrifuged</w:t>
      </w:r>
      <w:r w:rsidRPr="001355FE">
        <w:rPr>
          <w:color w:val="222222"/>
        </w:rPr>
        <w:t xml:space="preserve"> through a 30% </w:t>
      </w:r>
      <w:proofErr w:type="spellStart"/>
      <w:r w:rsidRPr="001355FE">
        <w:rPr>
          <w:color w:val="222222"/>
        </w:rPr>
        <w:t>Percoll</w:t>
      </w:r>
      <w:proofErr w:type="spellEnd"/>
      <w:r w:rsidRPr="001355FE">
        <w:rPr>
          <w:color w:val="222222"/>
        </w:rPr>
        <w:t xml:space="preserve"> gradient at 7800×</w:t>
      </w:r>
      <w:r w:rsidRPr="001355FE">
        <w:rPr>
          <w:i/>
          <w:iCs/>
          <w:color w:val="222222"/>
        </w:rPr>
        <w:t>g</w:t>
      </w:r>
      <w:r w:rsidRPr="001355FE">
        <w:rPr>
          <w:color w:val="222222"/>
        </w:rPr>
        <w:t> for 30 min</w:t>
      </w:r>
      <w:r w:rsidR="00311CF1">
        <w:rPr>
          <w:color w:val="222222"/>
        </w:rPr>
        <w:t>utes</w:t>
      </w:r>
      <w:r w:rsidRPr="001355FE">
        <w:rPr>
          <w:color w:val="222222"/>
        </w:rPr>
        <w:t xml:space="preserve">. The leukocyte layer was collected and </w:t>
      </w:r>
      <w:r w:rsidR="00311CF1">
        <w:rPr>
          <w:color w:val="222222"/>
        </w:rPr>
        <w:t>centrifuged</w:t>
      </w:r>
      <w:r w:rsidRPr="001355FE">
        <w:rPr>
          <w:color w:val="222222"/>
        </w:rPr>
        <w:t xml:space="preserve"> on a discontinuous </w:t>
      </w:r>
      <w:proofErr w:type="spellStart"/>
      <w:r w:rsidRPr="001355FE">
        <w:rPr>
          <w:color w:val="222222"/>
        </w:rPr>
        <w:t>Ficoll-Paque</w:t>
      </w:r>
      <w:proofErr w:type="spellEnd"/>
      <w:r w:rsidRPr="001355FE">
        <w:rPr>
          <w:color w:val="222222"/>
        </w:rPr>
        <w:t xml:space="preserve"> Plus gradient to select and purify leukocytes. Leukocytes from mouse PB </w:t>
      </w:r>
      <w:r w:rsidR="00311CF1">
        <w:rPr>
          <w:color w:val="222222"/>
        </w:rPr>
        <w:t>were</w:t>
      </w:r>
      <w:r w:rsidR="00311CF1" w:rsidRPr="001355FE">
        <w:rPr>
          <w:color w:val="222222"/>
        </w:rPr>
        <w:t xml:space="preserve"> </w:t>
      </w:r>
      <w:r w:rsidRPr="001355FE">
        <w:rPr>
          <w:color w:val="222222"/>
        </w:rPr>
        <w:t>collected as previously described</w:t>
      </w:r>
      <w:r w:rsidR="00652CCE">
        <w:rPr>
          <w:color w:val="222222"/>
        </w:rPr>
        <w:fldChar w:fldCharType="begin"/>
      </w:r>
      <w:r w:rsidR="00652CCE">
        <w:rPr>
          <w:color w:val="222222"/>
        </w:rPr>
        <w:instrText xml:space="preserve"> ADDIN EN.CITE &lt;EndNote&gt;&lt;Cite&gt;&lt;Author&gt;Mendez-David&lt;/Author&gt;&lt;Year&gt;2013&lt;/Year&gt;&lt;RecNum&gt;70&lt;/RecNum&gt;&lt;DisplayText&gt;&lt;style face="superscript"&gt;4&lt;/style&gt;&lt;/DisplayText&gt;&lt;record&gt;&lt;rec-number&gt;70&lt;/rec-number&gt;&lt;foreign-keys&gt;&lt;key app="EN" db-id="22wsfws09a5dfwewravxwavostdzet9apx9d" timestamp="1581361593"&gt;70&lt;/key&gt;&lt;/foreign-keys&gt;&lt;ref-type name="Journal Article"&gt;17&lt;/ref-type&gt;&lt;contributors&gt;&lt;authors&gt;&lt;author&gt;Mendez-David, Indira&lt;/author&gt;&lt;author&gt;El-Ali, Zeina&lt;/author&gt;&lt;author&gt;Hen, René&lt;/author&gt;&lt;author&gt;Falissard, Bruno&lt;/author&gt;&lt;author&gt;Corruble, Emmanuelle&lt;/author&gt;&lt;author&gt;Gardier, Alain M&lt;/author&gt;&lt;author&gt;KERDINE-ROMER, Saadia&lt;/author&gt;&lt;author&gt;DAVID, Denis Joseph&lt;/author&gt;&lt;/authors&gt;&lt;/contributors&gt;&lt;titles&gt;&lt;title&gt;A method for biomarker measurements in peripheral blood mononuclear cells isolated from anxious and depressed mice: β-arrestin 1 protein levels in depression and treatment&lt;/title&gt;&lt;secondary-title&gt;Frontiers in pharmacology&lt;/secondary-title&gt;&lt;/titles&gt;&lt;periodical&gt;&lt;full-title&gt;Frontiers in pharmacology&lt;/full-title&gt;&lt;/periodical&gt;&lt;pages&gt;124&lt;/pages&gt;&lt;volume&gt;4&lt;/volume&gt;&lt;dates&gt;&lt;year&gt;2013&lt;/year&gt;&lt;/dates&gt;&lt;isbn&gt;1663-9812&lt;/isbn&gt;&lt;urls&gt;&lt;/urls&gt;&lt;/record&gt;&lt;/Cite&gt;&lt;/EndNote&gt;</w:instrText>
      </w:r>
      <w:r w:rsidR="00652CCE">
        <w:rPr>
          <w:color w:val="222222"/>
        </w:rPr>
        <w:fldChar w:fldCharType="separate"/>
      </w:r>
      <w:r w:rsidR="00652CCE" w:rsidRPr="00652CCE">
        <w:rPr>
          <w:noProof/>
          <w:color w:val="222222"/>
          <w:vertAlign w:val="superscript"/>
        </w:rPr>
        <w:t>4</w:t>
      </w:r>
      <w:r w:rsidR="00652CCE">
        <w:rPr>
          <w:color w:val="222222"/>
        </w:rPr>
        <w:fldChar w:fldCharType="end"/>
      </w:r>
      <w:r w:rsidRPr="001355FE">
        <w:rPr>
          <w:color w:val="222222"/>
        </w:rPr>
        <w:t xml:space="preserve">. Fc receptors were blocked using </w:t>
      </w:r>
      <w:r w:rsidR="00311CF1">
        <w:rPr>
          <w:color w:val="222222"/>
        </w:rPr>
        <w:t xml:space="preserve">a rat anti-mouse </w:t>
      </w:r>
      <w:r w:rsidRPr="001355FE">
        <w:rPr>
          <w:color w:val="222222"/>
        </w:rPr>
        <w:t xml:space="preserve">anti-CD16/CD32 </w:t>
      </w:r>
      <w:r w:rsidR="00311CF1">
        <w:rPr>
          <w:color w:val="222222"/>
        </w:rPr>
        <w:t xml:space="preserve">antibody </w:t>
      </w:r>
      <w:r w:rsidRPr="001355FE">
        <w:rPr>
          <w:color w:val="222222"/>
        </w:rPr>
        <w:t>(</w:t>
      </w:r>
      <w:r w:rsidR="00311CF1">
        <w:rPr>
          <w:color w:val="222222"/>
        </w:rPr>
        <w:t xml:space="preserve">clone: </w:t>
      </w:r>
      <w:r w:rsidRPr="001355FE">
        <w:rPr>
          <w:color w:val="222222"/>
        </w:rPr>
        <w:t xml:space="preserve">2.4G2, BD Biosciences). The antibodies </w:t>
      </w:r>
      <w:r w:rsidR="00CC64BB">
        <w:rPr>
          <w:color w:val="222222"/>
        </w:rPr>
        <w:t xml:space="preserve">used for flow cytometry are listed in </w:t>
      </w:r>
      <w:r w:rsidR="00114511">
        <w:rPr>
          <w:color w:val="222222"/>
        </w:rPr>
        <w:t>Extended Data</w:t>
      </w:r>
      <w:r w:rsidR="00CC64BB">
        <w:rPr>
          <w:color w:val="222222"/>
        </w:rPr>
        <w:t xml:space="preserve"> Table </w:t>
      </w:r>
      <w:r w:rsidR="00ED3A76">
        <w:rPr>
          <w:color w:val="222222"/>
        </w:rPr>
        <w:t>1</w:t>
      </w:r>
      <w:r w:rsidR="00CC64BB">
        <w:rPr>
          <w:color w:val="222222"/>
        </w:rPr>
        <w:t>.</w:t>
      </w:r>
      <w:r w:rsidR="00311CF1">
        <w:rPr>
          <w:color w:val="222222"/>
        </w:rPr>
        <w:t xml:space="preserve"> </w:t>
      </w:r>
      <w:r w:rsidRPr="001355FE">
        <w:rPr>
          <w:color w:val="222222"/>
        </w:rPr>
        <w:t xml:space="preserve">The cell surfaces were stained by </w:t>
      </w:r>
      <w:r w:rsidR="00311CF1">
        <w:rPr>
          <w:color w:val="222222"/>
        </w:rPr>
        <w:t xml:space="preserve">using </w:t>
      </w:r>
      <w:r w:rsidRPr="001355FE">
        <w:rPr>
          <w:color w:val="222222"/>
        </w:rPr>
        <w:t xml:space="preserve">a standard protocol. For intracellular </w:t>
      </w:r>
      <w:r w:rsidR="006A4E86">
        <w:rPr>
          <w:color w:val="222222"/>
        </w:rPr>
        <w:t xml:space="preserve">cytokines </w:t>
      </w:r>
      <w:r w:rsidRPr="001355FE">
        <w:rPr>
          <w:color w:val="222222"/>
        </w:rPr>
        <w:t xml:space="preserve">staining, </w:t>
      </w:r>
      <w:r w:rsidR="006A4E86">
        <w:rPr>
          <w:color w:val="222222"/>
        </w:rPr>
        <w:t xml:space="preserve">4h before assay, </w:t>
      </w:r>
      <w:r w:rsidR="006A4E86" w:rsidRPr="006A4E86">
        <w:rPr>
          <w:color w:val="222222"/>
        </w:rPr>
        <w:t>Brefeldin A</w:t>
      </w:r>
      <w:r w:rsidR="006A4E86">
        <w:rPr>
          <w:color w:val="222222"/>
        </w:rPr>
        <w:t xml:space="preserve"> (</w:t>
      </w:r>
      <w:r w:rsidR="006A4E86" w:rsidRPr="006A4E86">
        <w:rPr>
          <w:color w:val="222222"/>
        </w:rPr>
        <w:t>1,000</w:t>
      </w:r>
      <w:r w:rsidR="006A4E86">
        <w:rPr>
          <w:color w:val="222222"/>
        </w:rPr>
        <w:t xml:space="preserve">× solution, </w:t>
      </w:r>
      <w:proofErr w:type="spellStart"/>
      <w:r w:rsidR="006A4E86">
        <w:rPr>
          <w:color w:val="222222"/>
        </w:rPr>
        <w:t>Biolegend</w:t>
      </w:r>
      <w:proofErr w:type="spellEnd"/>
      <w:r w:rsidR="006A4E86">
        <w:rPr>
          <w:color w:val="222222"/>
        </w:rPr>
        <w:t xml:space="preserve">) were added 1:1000 dilution to </w:t>
      </w:r>
      <w:r w:rsidR="006A4E86" w:rsidRPr="006A4E86">
        <w:rPr>
          <w:i/>
          <w:color w:val="222222"/>
        </w:rPr>
        <w:t xml:space="preserve">in vitro </w:t>
      </w:r>
      <w:r w:rsidR="006A4E86">
        <w:rPr>
          <w:color w:val="222222"/>
        </w:rPr>
        <w:t xml:space="preserve">cultured cells medium, and 250ug </w:t>
      </w:r>
      <w:r w:rsidR="006A4E86" w:rsidRPr="006A4E86">
        <w:rPr>
          <w:color w:val="222222"/>
        </w:rPr>
        <w:t>Brefeldin A</w:t>
      </w:r>
      <w:r w:rsidR="006A4E86">
        <w:rPr>
          <w:color w:val="222222"/>
        </w:rPr>
        <w:t xml:space="preserve"> (</w:t>
      </w:r>
      <w:proofErr w:type="spellStart"/>
      <w:r w:rsidR="000C5042" w:rsidRPr="000C5042">
        <w:rPr>
          <w:color w:val="222222"/>
        </w:rPr>
        <w:t>AdipoGen</w:t>
      </w:r>
      <w:proofErr w:type="spellEnd"/>
      <w:r w:rsidR="000C5042" w:rsidRPr="000C5042">
        <w:rPr>
          <w:color w:val="222222"/>
        </w:rPr>
        <w:t xml:space="preserve"> Life Sciences</w:t>
      </w:r>
      <w:r w:rsidR="006A4E86">
        <w:rPr>
          <w:color w:val="222222"/>
        </w:rPr>
        <w:t xml:space="preserve">) were injected per mouse </w:t>
      </w:r>
      <w:proofErr w:type="spellStart"/>
      <w:r w:rsidR="006A4E86">
        <w:rPr>
          <w:color w:val="222222"/>
        </w:rPr>
        <w:t>i.p</w:t>
      </w:r>
      <w:proofErr w:type="spellEnd"/>
      <w:r w:rsidR="006A4E86">
        <w:rPr>
          <w:color w:val="222222"/>
        </w:rPr>
        <w:t xml:space="preserve"> for </w:t>
      </w:r>
      <w:r w:rsidR="006A4E86" w:rsidRPr="006A4E86">
        <w:rPr>
          <w:i/>
          <w:color w:val="222222"/>
        </w:rPr>
        <w:t>in vivo</w:t>
      </w:r>
      <w:r w:rsidR="006A4E86">
        <w:rPr>
          <w:color w:val="222222"/>
        </w:rPr>
        <w:t xml:space="preserve"> experiment. After cell surface staining, </w:t>
      </w:r>
      <w:r w:rsidRPr="001355FE">
        <w:rPr>
          <w:color w:val="222222"/>
        </w:rPr>
        <w:t xml:space="preserve">cells were fixed, permeabilized, and incubated with </w:t>
      </w:r>
      <w:r w:rsidR="00AD3DBB">
        <w:rPr>
          <w:color w:val="222222"/>
        </w:rPr>
        <w:t xml:space="preserve">antibodies against </w:t>
      </w:r>
      <w:proofErr w:type="spellStart"/>
      <w:r w:rsidRPr="001355FE">
        <w:rPr>
          <w:color w:val="222222"/>
        </w:rPr>
        <w:t>IFNγ</w:t>
      </w:r>
      <w:proofErr w:type="spellEnd"/>
      <w:r w:rsidRPr="001355FE">
        <w:rPr>
          <w:color w:val="222222"/>
        </w:rPr>
        <w:t xml:space="preserve">, TNFα, and granzyme B. </w:t>
      </w:r>
      <w:r w:rsidR="00D834C4">
        <w:rPr>
          <w:color w:val="222222"/>
        </w:rPr>
        <w:t>For apoptosis assay, 7-AAD (</w:t>
      </w:r>
      <w:proofErr w:type="spellStart"/>
      <w:r w:rsidR="00D05462" w:rsidRPr="001355FE">
        <w:rPr>
          <w:color w:val="000000"/>
        </w:rPr>
        <w:t>Tonbo</w:t>
      </w:r>
      <w:proofErr w:type="spellEnd"/>
      <w:r w:rsidR="00D05462" w:rsidRPr="001355FE">
        <w:rPr>
          <w:color w:val="000000"/>
        </w:rPr>
        <w:t xml:space="preserve"> Biosciences</w:t>
      </w:r>
      <w:r w:rsidR="008C6123">
        <w:rPr>
          <w:color w:val="000000"/>
        </w:rPr>
        <w:t>, #</w:t>
      </w:r>
      <w:r w:rsidR="00D05462">
        <w:rPr>
          <w:color w:val="000000"/>
        </w:rPr>
        <w:t>13-6993-T500</w:t>
      </w:r>
      <w:r w:rsidR="00D834C4">
        <w:rPr>
          <w:color w:val="222222"/>
        </w:rPr>
        <w:t xml:space="preserve">), and Annexin V antibody was used to stain cells in </w:t>
      </w:r>
      <w:r w:rsidR="00542AFD">
        <w:rPr>
          <w:color w:val="222222"/>
        </w:rPr>
        <w:t xml:space="preserve">Annexin V </w:t>
      </w:r>
      <w:r w:rsidR="00D834C4">
        <w:rPr>
          <w:color w:val="222222"/>
        </w:rPr>
        <w:t>binding buffer (</w:t>
      </w:r>
      <w:proofErr w:type="spellStart"/>
      <w:r w:rsidR="00542AFD" w:rsidRPr="001355FE">
        <w:rPr>
          <w:color w:val="000000"/>
        </w:rPr>
        <w:t>BioLegend</w:t>
      </w:r>
      <w:proofErr w:type="spellEnd"/>
      <w:r w:rsidR="00542AFD">
        <w:rPr>
          <w:color w:val="222222"/>
        </w:rPr>
        <w:t>, #422201</w:t>
      </w:r>
      <w:r w:rsidR="00D834C4">
        <w:rPr>
          <w:color w:val="222222"/>
        </w:rPr>
        <w:t xml:space="preserve">) for 15 min before detecting. </w:t>
      </w:r>
      <w:r w:rsidRPr="001355FE">
        <w:rPr>
          <w:color w:val="222222"/>
        </w:rPr>
        <w:t xml:space="preserve">Stained cells were isolated by flow cytometry and the results analyzed by </w:t>
      </w:r>
      <w:proofErr w:type="spellStart"/>
      <w:r w:rsidRPr="001355FE">
        <w:rPr>
          <w:color w:val="222222"/>
        </w:rPr>
        <w:t>FlowJo</w:t>
      </w:r>
      <w:proofErr w:type="spellEnd"/>
      <w:r w:rsidRPr="001355FE">
        <w:rPr>
          <w:color w:val="222222"/>
        </w:rPr>
        <w:t xml:space="preserve"> software</w:t>
      </w:r>
      <w:r w:rsidR="00ED3A76">
        <w:rPr>
          <w:color w:val="222222"/>
        </w:rPr>
        <w:t xml:space="preserve"> (version 10)</w:t>
      </w:r>
      <w:r w:rsidRPr="001355FE">
        <w:rPr>
          <w:color w:val="222222"/>
        </w:rPr>
        <w:t>.</w:t>
      </w:r>
      <w:r w:rsidR="00311CF1">
        <w:rPr>
          <w:color w:val="222222"/>
        </w:rPr>
        <w:t xml:space="preserve"> </w:t>
      </w:r>
    </w:p>
    <w:p w14:paraId="2F029144" w14:textId="77777777" w:rsidR="001355FE" w:rsidRPr="001355FE" w:rsidRDefault="00114511" w:rsidP="001651C9">
      <w:pPr>
        <w:autoSpaceDE w:val="0"/>
        <w:autoSpaceDN w:val="0"/>
        <w:adjustRightInd w:val="0"/>
        <w:spacing w:after="0" w:line="360" w:lineRule="auto"/>
        <w:rPr>
          <w:rFonts w:ascii="Times New Roman" w:eastAsia="Times New Roman" w:hAnsi="Times New Roman"/>
          <w:b/>
          <w:color w:val="222222"/>
          <w:sz w:val="24"/>
          <w:szCs w:val="24"/>
        </w:rPr>
      </w:pPr>
      <w:r>
        <w:rPr>
          <w:rFonts w:ascii="Times New Roman" w:eastAsia="Times New Roman" w:hAnsi="Times New Roman"/>
          <w:b/>
          <w:color w:val="222222"/>
          <w:sz w:val="24"/>
          <w:szCs w:val="24"/>
        </w:rPr>
        <w:t>Extended Data</w:t>
      </w:r>
      <w:r w:rsidR="00BC5F7E">
        <w:rPr>
          <w:rFonts w:ascii="Times New Roman" w:eastAsia="Times New Roman" w:hAnsi="Times New Roman"/>
          <w:b/>
          <w:color w:val="222222"/>
          <w:sz w:val="24"/>
          <w:szCs w:val="24"/>
        </w:rPr>
        <w:t xml:space="preserve"> </w:t>
      </w:r>
      <w:r w:rsidR="00FE6A7A">
        <w:rPr>
          <w:rFonts w:ascii="Times New Roman" w:eastAsia="Times New Roman" w:hAnsi="Times New Roman"/>
          <w:b/>
          <w:color w:val="222222"/>
          <w:sz w:val="24"/>
          <w:szCs w:val="24"/>
        </w:rPr>
        <w:t xml:space="preserve">Table </w:t>
      </w:r>
      <w:r w:rsidR="00D666AB">
        <w:rPr>
          <w:rFonts w:ascii="Times New Roman" w:eastAsia="Times New Roman" w:hAnsi="Times New Roman"/>
          <w:b/>
          <w:color w:val="222222"/>
          <w:sz w:val="24"/>
          <w:szCs w:val="24"/>
        </w:rPr>
        <w:t>2</w:t>
      </w:r>
      <w:r w:rsidR="00FE6A7A">
        <w:rPr>
          <w:rFonts w:ascii="Times New Roman" w:eastAsia="Times New Roman" w:hAnsi="Times New Roman"/>
          <w:b/>
          <w:color w:val="222222"/>
          <w:sz w:val="24"/>
          <w:szCs w:val="24"/>
        </w:rPr>
        <w:t xml:space="preserve">. </w:t>
      </w:r>
      <w:r w:rsidR="001355FE" w:rsidRPr="001355FE">
        <w:rPr>
          <w:rFonts w:ascii="Times New Roman" w:eastAsia="Times New Roman" w:hAnsi="Times New Roman"/>
          <w:b/>
          <w:color w:val="222222"/>
          <w:sz w:val="24"/>
          <w:szCs w:val="24"/>
        </w:rPr>
        <w:t>Antibodies used for flow cytometry analysis</w:t>
      </w:r>
      <w:r w:rsidR="00BC5F7E">
        <w:rPr>
          <w:rFonts w:ascii="Times New Roman" w:eastAsia="Times New Roman" w:hAnsi="Times New Roman"/>
          <w:b/>
          <w:color w:val="222222"/>
          <w:sz w:val="24"/>
          <w:szCs w:val="24"/>
        </w:rPr>
        <w:t>.</w:t>
      </w:r>
    </w:p>
    <w:tbl>
      <w:tblPr>
        <w:tblW w:w="9389" w:type="dxa"/>
        <w:tblLayout w:type="fixed"/>
        <w:tblLook w:val="04A0" w:firstRow="1" w:lastRow="0" w:firstColumn="1" w:lastColumn="0" w:noHBand="0" w:noVBand="1"/>
      </w:tblPr>
      <w:tblGrid>
        <w:gridCol w:w="236"/>
        <w:gridCol w:w="236"/>
        <w:gridCol w:w="428"/>
        <w:gridCol w:w="3726"/>
        <w:gridCol w:w="54"/>
        <w:gridCol w:w="2597"/>
        <w:gridCol w:w="2112"/>
      </w:tblGrid>
      <w:tr w:rsidR="00DD48F3" w:rsidRPr="00BA116C" w14:paraId="7C762056" w14:textId="77777777" w:rsidTr="00F860AA">
        <w:trPr>
          <w:trHeight w:val="413"/>
        </w:trPr>
        <w:tc>
          <w:tcPr>
            <w:tcW w:w="236" w:type="dxa"/>
            <w:tcBorders>
              <w:top w:val="single" w:sz="4" w:space="0" w:color="auto"/>
              <w:bottom w:val="single" w:sz="4" w:space="0" w:color="auto"/>
            </w:tcBorders>
          </w:tcPr>
          <w:p w14:paraId="108BB55F" w14:textId="77777777" w:rsidR="00DD48F3" w:rsidRPr="00BA116C" w:rsidRDefault="00DD48F3" w:rsidP="001651C9">
            <w:pPr>
              <w:spacing w:line="360" w:lineRule="auto"/>
              <w:rPr>
                <w:rFonts w:ascii="Times New Roman" w:hAnsi="Times New Roman"/>
                <w:b/>
                <w:bCs/>
                <w:sz w:val="24"/>
                <w:szCs w:val="24"/>
              </w:rPr>
            </w:pPr>
          </w:p>
        </w:tc>
        <w:tc>
          <w:tcPr>
            <w:tcW w:w="236" w:type="dxa"/>
            <w:tcBorders>
              <w:top w:val="single" w:sz="4" w:space="0" w:color="auto"/>
              <w:bottom w:val="single" w:sz="4" w:space="0" w:color="auto"/>
            </w:tcBorders>
          </w:tcPr>
          <w:p w14:paraId="5AB9C4EB" w14:textId="77777777" w:rsidR="00DD48F3" w:rsidRPr="00BA116C" w:rsidRDefault="00DD48F3" w:rsidP="001651C9">
            <w:pPr>
              <w:spacing w:line="360" w:lineRule="auto"/>
              <w:rPr>
                <w:rFonts w:ascii="Times New Roman" w:hAnsi="Times New Roman"/>
                <w:b/>
                <w:bCs/>
                <w:sz w:val="24"/>
                <w:szCs w:val="24"/>
              </w:rPr>
            </w:pPr>
          </w:p>
        </w:tc>
        <w:tc>
          <w:tcPr>
            <w:tcW w:w="428" w:type="dxa"/>
            <w:tcBorders>
              <w:top w:val="single" w:sz="4" w:space="0" w:color="auto"/>
              <w:bottom w:val="single" w:sz="4" w:space="0" w:color="auto"/>
            </w:tcBorders>
          </w:tcPr>
          <w:p w14:paraId="23C4492F" w14:textId="77777777" w:rsidR="00DD48F3" w:rsidRPr="00BA116C" w:rsidRDefault="00DD48F3" w:rsidP="001651C9">
            <w:pPr>
              <w:spacing w:line="360" w:lineRule="auto"/>
              <w:rPr>
                <w:rFonts w:ascii="Times New Roman" w:hAnsi="Times New Roman"/>
                <w:b/>
                <w:bCs/>
                <w:sz w:val="24"/>
                <w:szCs w:val="24"/>
              </w:rPr>
            </w:pPr>
          </w:p>
        </w:tc>
        <w:tc>
          <w:tcPr>
            <w:tcW w:w="3780" w:type="dxa"/>
            <w:gridSpan w:val="2"/>
            <w:tcBorders>
              <w:top w:val="single" w:sz="4" w:space="0" w:color="auto"/>
              <w:bottom w:val="single" w:sz="4" w:space="0" w:color="auto"/>
            </w:tcBorders>
            <w:shd w:val="clear" w:color="auto" w:fill="auto"/>
            <w:noWrap/>
            <w:vAlign w:val="bottom"/>
            <w:hideMark/>
          </w:tcPr>
          <w:p w14:paraId="3C38536F" w14:textId="77777777" w:rsidR="00DD48F3" w:rsidRPr="00BA116C" w:rsidRDefault="00DD48F3" w:rsidP="001651C9">
            <w:pPr>
              <w:spacing w:line="360" w:lineRule="auto"/>
              <w:rPr>
                <w:rFonts w:ascii="Times New Roman" w:hAnsi="Times New Roman"/>
                <w:b/>
                <w:bCs/>
                <w:sz w:val="24"/>
                <w:szCs w:val="24"/>
              </w:rPr>
            </w:pPr>
            <w:r w:rsidRPr="00BA116C">
              <w:rPr>
                <w:rFonts w:ascii="Times New Roman" w:hAnsi="Times New Roman"/>
                <w:b/>
                <w:bCs/>
                <w:sz w:val="24"/>
                <w:szCs w:val="24"/>
              </w:rPr>
              <w:t>Target</w:t>
            </w:r>
          </w:p>
        </w:tc>
        <w:tc>
          <w:tcPr>
            <w:tcW w:w="2597" w:type="dxa"/>
            <w:tcBorders>
              <w:top w:val="single" w:sz="4" w:space="0" w:color="auto"/>
              <w:bottom w:val="single" w:sz="4" w:space="0" w:color="auto"/>
            </w:tcBorders>
            <w:shd w:val="clear" w:color="auto" w:fill="auto"/>
            <w:noWrap/>
            <w:vAlign w:val="bottom"/>
            <w:hideMark/>
          </w:tcPr>
          <w:p w14:paraId="57E5AE7A" w14:textId="77777777" w:rsidR="00DD48F3" w:rsidRPr="00BA116C" w:rsidRDefault="00DD48F3" w:rsidP="001651C9">
            <w:pPr>
              <w:spacing w:line="360" w:lineRule="auto"/>
              <w:jc w:val="center"/>
              <w:rPr>
                <w:rFonts w:ascii="Times New Roman" w:hAnsi="Times New Roman"/>
                <w:b/>
                <w:bCs/>
                <w:sz w:val="24"/>
                <w:szCs w:val="24"/>
              </w:rPr>
            </w:pPr>
            <w:r w:rsidRPr="00BA116C">
              <w:rPr>
                <w:rFonts w:ascii="Times New Roman" w:hAnsi="Times New Roman"/>
                <w:b/>
                <w:bCs/>
                <w:sz w:val="24"/>
                <w:szCs w:val="24"/>
              </w:rPr>
              <w:t>Source</w:t>
            </w:r>
          </w:p>
        </w:tc>
        <w:tc>
          <w:tcPr>
            <w:tcW w:w="2112" w:type="dxa"/>
            <w:tcBorders>
              <w:top w:val="single" w:sz="4" w:space="0" w:color="auto"/>
              <w:bottom w:val="single" w:sz="4" w:space="0" w:color="auto"/>
            </w:tcBorders>
            <w:shd w:val="clear" w:color="auto" w:fill="auto"/>
            <w:noWrap/>
            <w:vAlign w:val="bottom"/>
            <w:hideMark/>
          </w:tcPr>
          <w:p w14:paraId="21636067" w14:textId="77777777" w:rsidR="00DD48F3" w:rsidRPr="00BA116C" w:rsidRDefault="00DD48F3" w:rsidP="001651C9">
            <w:pPr>
              <w:spacing w:line="360" w:lineRule="auto"/>
              <w:jc w:val="center"/>
              <w:rPr>
                <w:rFonts w:ascii="Times New Roman" w:hAnsi="Times New Roman"/>
                <w:b/>
                <w:bCs/>
                <w:sz w:val="24"/>
                <w:szCs w:val="24"/>
              </w:rPr>
            </w:pPr>
            <w:r w:rsidRPr="00BA116C">
              <w:rPr>
                <w:rFonts w:ascii="Times New Roman" w:hAnsi="Times New Roman"/>
                <w:b/>
                <w:bCs/>
                <w:sz w:val="24"/>
                <w:szCs w:val="24"/>
              </w:rPr>
              <w:t>Cat #</w:t>
            </w:r>
          </w:p>
        </w:tc>
      </w:tr>
      <w:tr w:rsidR="00DD48F3" w:rsidRPr="00BA116C" w14:paraId="1D79CEE1" w14:textId="77777777" w:rsidTr="00F860AA">
        <w:trPr>
          <w:trHeight w:val="300"/>
        </w:trPr>
        <w:tc>
          <w:tcPr>
            <w:tcW w:w="236" w:type="dxa"/>
            <w:tcBorders>
              <w:top w:val="single" w:sz="4" w:space="0" w:color="auto"/>
            </w:tcBorders>
          </w:tcPr>
          <w:p w14:paraId="5AC38A09"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Borders>
              <w:top w:val="single" w:sz="4" w:space="0" w:color="auto"/>
            </w:tcBorders>
          </w:tcPr>
          <w:p w14:paraId="1A9372C8"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Borders>
              <w:top w:val="single" w:sz="4" w:space="0" w:color="auto"/>
            </w:tcBorders>
          </w:tcPr>
          <w:p w14:paraId="25A731A2"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80" w:type="dxa"/>
            <w:gridSpan w:val="2"/>
            <w:tcBorders>
              <w:top w:val="single" w:sz="4" w:space="0" w:color="auto"/>
            </w:tcBorders>
            <w:shd w:val="clear" w:color="auto" w:fill="auto"/>
            <w:noWrap/>
            <w:vAlign w:val="center"/>
            <w:hideMark/>
          </w:tcPr>
          <w:p w14:paraId="1A27D890"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CD4-PE-CY7 (clone: RM4-5)</w:t>
            </w:r>
          </w:p>
        </w:tc>
        <w:tc>
          <w:tcPr>
            <w:tcW w:w="2597" w:type="dxa"/>
            <w:tcBorders>
              <w:top w:val="single" w:sz="4" w:space="0" w:color="auto"/>
            </w:tcBorders>
            <w:shd w:val="clear" w:color="auto" w:fill="auto"/>
            <w:noWrap/>
            <w:vAlign w:val="center"/>
            <w:hideMark/>
          </w:tcPr>
          <w:p w14:paraId="05ABD572"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Tonbo</w:t>
            </w:r>
            <w:proofErr w:type="spellEnd"/>
            <w:r w:rsidRPr="001355FE">
              <w:rPr>
                <w:rFonts w:ascii="Times New Roman" w:eastAsia="Times New Roman" w:hAnsi="Times New Roman"/>
                <w:color w:val="000000"/>
                <w:sz w:val="24"/>
                <w:szCs w:val="24"/>
              </w:rPr>
              <w:t xml:space="preserve"> Biosciences</w:t>
            </w:r>
          </w:p>
        </w:tc>
        <w:tc>
          <w:tcPr>
            <w:tcW w:w="2112" w:type="dxa"/>
            <w:tcBorders>
              <w:top w:val="single" w:sz="4" w:space="0" w:color="auto"/>
            </w:tcBorders>
            <w:shd w:val="clear" w:color="auto" w:fill="auto"/>
            <w:noWrap/>
            <w:vAlign w:val="center"/>
            <w:hideMark/>
          </w:tcPr>
          <w:p w14:paraId="2C2834AE"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60-0042-U100</w:t>
            </w:r>
          </w:p>
        </w:tc>
      </w:tr>
      <w:tr w:rsidR="00F860AA" w:rsidRPr="00BA116C" w14:paraId="772ABFB3" w14:textId="77777777" w:rsidTr="00F860AA">
        <w:trPr>
          <w:trHeight w:val="300"/>
        </w:trPr>
        <w:tc>
          <w:tcPr>
            <w:tcW w:w="236" w:type="dxa"/>
          </w:tcPr>
          <w:p w14:paraId="65025525" w14:textId="77777777" w:rsidR="00F860AA" w:rsidRPr="001355FE" w:rsidRDefault="00F860AA" w:rsidP="001651C9">
            <w:pPr>
              <w:spacing w:after="0" w:line="360" w:lineRule="auto"/>
              <w:rPr>
                <w:rFonts w:ascii="Times New Roman" w:eastAsia="Times New Roman" w:hAnsi="Times New Roman"/>
                <w:color w:val="000000"/>
                <w:sz w:val="24"/>
                <w:szCs w:val="24"/>
              </w:rPr>
            </w:pPr>
          </w:p>
        </w:tc>
        <w:tc>
          <w:tcPr>
            <w:tcW w:w="236" w:type="dxa"/>
          </w:tcPr>
          <w:p w14:paraId="25894A41" w14:textId="77777777" w:rsidR="00F860AA" w:rsidRPr="001355FE" w:rsidRDefault="00F860AA" w:rsidP="001651C9">
            <w:pPr>
              <w:spacing w:after="0" w:line="360" w:lineRule="auto"/>
              <w:rPr>
                <w:rFonts w:ascii="Times New Roman" w:eastAsia="Times New Roman" w:hAnsi="Times New Roman"/>
                <w:color w:val="000000"/>
                <w:sz w:val="24"/>
                <w:szCs w:val="24"/>
              </w:rPr>
            </w:pPr>
          </w:p>
        </w:tc>
        <w:tc>
          <w:tcPr>
            <w:tcW w:w="428" w:type="dxa"/>
          </w:tcPr>
          <w:p w14:paraId="1EF262FA" w14:textId="77777777" w:rsidR="00F860AA" w:rsidRPr="001355FE" w:rsidRDefault="00F860AA" w:rsidP="001651C9">
            <w:pPr>
              <w:spacing w:after="0" w:line="360" w:lineRule="auto"/>
              <w:rPr>
                <w:rFonts w:ascii="Times New Roman" w:eastAsia="Times New Roman" w:hAnsi="Times New Roman"/>
                <w:color w:val="000000"/>
                <w:sz w:val="24"/>
                <w:szCs w:val="24"/>
              </w:rPr>
            </w:pPr>
          </w:p>
        </w:tc>
        <w:tc>
          <w:tcPr>
            <w:tcW w:w="3780" w:type="dxa"/>
            <w:gridSpan w:val="2"/>
            <w:shd w:val="clear" w:color="auto" w:fill="auto"/>
            <w:noWrap/>
            <w:vAlign w:val="center"/>
          </w:tcPr>
          <w:p w14:paraId="53CBCF9C" w14:textId="77777777" w:rsidR="00F860AA" w:rsidRPr="001355FE" w:rsidRDefault="00F860AA"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CD49b-PE (clone: DX5)</w:t>
            </w:r>
          </w:p>
        </w:tc>
        <w:tc>
          <w:tcPr>
            <w:tcW w:w="2597" w:type="dxa"/>
            <w:shd w:val="clear" w:color="auto" w:fill="auto"/>
            <w:noWrap/>
            <w:vAlign w:val="center"/>
          </w:tcPr>
          <w:p w14:paraId="4CE875C1" w14:textId="77777777" w:rsidR="00F860AA" w:rsidRPr="001355FE" w:rsidRDefault="00F860AA" w:rsidP="001651C9">
            <w:pPr>
              <w:spacing w:after="0" w:line="360" w:lineRule="auto"/>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ThermoFisher</w:t>
            </w:r>
            <w:proofErr w:type="spellEnd"/>
          </w:p>
        </w:tc>
        <w:tc>
          <w:tcPr>
            <w:tcW w:w="2112" w:type="dxa"/>
            <w:shd w:val="clear" w:color="auto" w:fill="auto"/>
            <w:noWrap/>
            <w:vAlign w:val="center"/>
          </w:tcPr>
          <w:p w14:paraId="0CFA3E0A" w14:textId="77777777" w:rsidR="00F860AA" w:rsidRPr="001355FE" w:rsidRDefault="00F860AA" w:rsidP="001651C9">
            <w:pPr>
              <w:spacing w:after="0" w:line="360" w:lineRule="auto"/>
              <w:rPr>
                <w:rFonts w:ascii="Times New Roman" w:eastAsia="Times New Roman" w:hAnsi="Times New Roman"/>
                <w:color w:val="000000"/>
                <w:sz w:val="24"/>
                <w:szCs w:val="24"/>
              </w:rPr>
            </w:pPr>
            <w:r w:rsidRPr="00F860AA">
              <w:rPr>
                <w:rFonts w:ascii="Times New Roman" w:eastAsia="Times New Roman" w:hAnsi="Times New Roman"/>
                <w:color w:val="000000"/>
                <w:sz w:val="24"/>
                <w:szCs w:val="24"/>
              </w:rPr>
              <w:t>14-0491-82</w:t>
            </w:r>
          </w:p>
        </w:tc>
      </w:tr>
      <w:tr w:rsidR="00DD48F3" w:rsidRPr="00BA116C" w14:paraId="56F97600" w14:textId="77777777" w:rsidTr="00F860AA">
        <w:trPr>
          <w:trHeight w:val="300"/>
        </w:trPr>
        <w:tc>
          <w:tcPr>
            <w:tcW w:w="236" w:type="dxa"/>
          </w:tcPr>
          <w:p w14:paraId="3E092D77"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0121F664"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0EF60ABC"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80" w:type="dxa"/>
            <w:gridSpan w:val="2"/>
            <w:shd w:val="clear" w:color="auto" w:fill="auto"/>
            <w:noWrap/>
            <w:vAlign w:val="center"/>
          </w:tcPr>
          <w:p w14:paraId="10068ED1"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CD8</w:t>
            </w:r>
            <w:r>
              <w:rPr>
                <w:rFonts w:ascii="Times New Roman" w:eastAsia="Times New Roman" w:hAnsi="Times New Roman"/>
                <w:color w:val="000000"/>
                <w:sz w:val="24"/>
                <w:szCs w:val="24"/>
              </w:rPr>
              <w:t>α</w:t>
            </w:r>
            <w:r w:rsidRPr="001355FE">
              <w:rPr>
                <w:rFonts w:ascii="Times New Roman" w:eastAsia="Times New Roman" w:hAnsi="Times New Roman"/>
                <w:color w:val="000000"/>
                <w:sz w:val="24"/>
                <w:szCs w:val="24"/>
              </w:rPr>
              <w:t>-VF450 (clone: 53-6.7)</w:t>
            </w:r>
          </w:p>
        </w:tc>
        <w:tc>
          <w:tcPr>
            <w:tcW w:w="2597" w:type="dxa"/>
            <w:shd w:val="clear" w:color="auto" w:fill="auto"/>
            <w:noWrap/>
            <w:vAlign w:val="center"/>
          </w:tcPr>
          <w:p w14:paraId="66A18F99"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Tonbo</w:t>
            </w:r>
            <w:proofErr w:type="spellEnd"/>
            <w:r w:rsidRPr="001355FE">
              <w:rPr>
                <w:rFonts w:ascii="Times New Roman" w:eastAsia="Times New Roman" w:hAnsi="Times New Roman"/>
                <w:color w:val="000000"/>
                <w:sz w:val="24"/>
                <w:szCs w:val="24"/>
              </w:rPr>
              <w:t xml:space="preserve"> Biosciences</w:t>
            </w:r>
          </w:p>
        </w:tc>
        <w:tc>
          <w:tcPr>
            <w:tcW w:w="2112" w:type="dxa"/>
            <w:shd w:val="clear" w:color="auto" w:fill="auto"/>
            <w:noWrap/>
            <w:vAlign w:val="center"/>
          </w:tcPr>
          <w:p w14:paraId="5F0ED475"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75-0081-U100</w:t>
            </w:r>
          </w:p>
        </w:tc>
      </w:tr>
      <w:tr w:rsidR="00DD48F3" w:rsidRPr="00BA116C" w14:paraId="7EC6E78D" w14:textId="77777777" w:rsidTr="00F860AA">
        <w:trPr>
          <w:trHeight w:val="300"/>
        </w:trPr>
        <w:tc>
          <w:tcPr>
            <w:tcW w:w="236" w:type="dxa"/>
          </w:tcPr>
          <w:p w14:paraId="3B30D49D"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5B59531D"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0CD675B3"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80" w:type="dxa"/>
            <w:gridSpan w:val="2"/>
            <w:shd w:val="clear" w:color="auto" w:fill="auto"/>
            <w:noWrap/>
            <w:vAlign w:val="center"/>
          </w:tcPr>
          <w:p w14:paraId="1A6E18AA"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CD3-APC</w:t>
            </w:r>
            <w:r>
              <w:rPr>
                <w:rFonts w:ascii="Times New Roman" w:eastAsia="Times New Roman" w:hAnsi="Times New Roman"/>
                <w:color w:val="000000"/>
                <w:sz w:val="24"/>
                <w:szCs w:val="24"/>
              </w:rPr>
              <w:t>/</w:t>
            </w:r>
            <w:r w:rsidRPr="001355FE">
              <w:rPr>
                <w:rFonts w:ascii="Times New Roman" w:eastAsia="Times New Roman" w:hAnsi="Times New Roman"/>
                <w:color w:val="000000"/>
                <w:sz w:val="24"/>
                <w:szCs w:val="24"/>
              </w:rPr>
              <w:t>CY7 (clone: 17A2)</w:t>
            </w:r>
          </w:p>
        </w:tc>
        <w:tc>
          <w:tcPr>
            <w:tcW w:w="2597" w:type="dxa"/>
            <w:shd w:val="clear" w:color="auto" w:fill="auto"/>
            <w:noWrap/>
            <w:vAlign w:val="center"/>
          </w:tcPr>
          <w:p w14:paraId="0CB4F3EC"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Tonbo</w:t>
            </w:r>
            <w:proofErr w:type="spellEnd"/>
            <w:r w:rsidRPr="001355FE">
              <w:rPr>
                <w:rFonts w:ascii="Times New Roman" w:eastAsia="Times New Roman" w:hAnsi="Times New Roman"/>
                <w:color w:val="000000"/>
                <w:sz w:val="24"/>
                <w:szCs w:val="24"/>
              </w:rPr>
              <w:t xml:space="preserve"> Biosciences</w:t>
            </w:r>
          </w:p>
        </w:tc>
        <w:tc>
          <w:tcPr>
            <w:tcW w:w="2112" w:type="dxa"/>
            <w:shd w:val="clear" w:color="auto" w:fill="auto"/>
            <w:noWrap/>
            <w:vAlign w:val="center"/>
          </w:tcPr>
          <w:p w14:paraId="14FE6720"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25-0032-U100</w:t>
            </w:r>
          </w:p>
        </w:tc>
      </w:tr>
      <w:tr w:rsidR="00DD48F3" w:rsidRPr="00BA116C" w14:paraId="4FB0DA0B" w14:textId="77777777" w:rsidTr="00F860AA">
        <w:trPr>
          <w:trHeight w:val="300"/>
        </w:trPr>
        <w:tc>
          <w:tcPr>
            <w:tcW w:w="236" w:type="dxa"/>
          </w:tcPr>
          <w:p w14:paraId="2FADFD84"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40E37D01"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723F7736"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80" w:type="dxa"/>
            <w:gridSpan w:val="2"/>
            <w:shd w:val="clear" w:color="auto" w:fill="auto"/>
            <w:noWrap/>
            <w:vAlign w:val="center"/>
          </w:tcPr>
          <w:p w14:paraId="07CD4962"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CD8</w:t>
            </w:r>
            <w:r>
              <w:rPr>
                <w:rFonts w:ascii="Times New Roman" w:eastAsia="Times New Roman" w:hAnsi="Times New Roman"/>
                <w:color w:val="000000"/>
                <w:sz w:val="24"/>
                <w:szCs w:val="24"/>
              </w:rPr>
              <w:t>α</w:t>
            </w:r>
            <w:r w:rsidRPr="001355FE">
              <w:rPr>
                <w:rFonts w:ascii="Times New Roman" w:eastAsia="Times New Roman" w:hAnsi="Times New Roman"/>
                <w:color w:val="000000"/>
                <w:sz w:val="24"/>
                <w:szCs w:val="24"/>
              </w:rPr>
              <w:t>-APC</w:t>
            </w:r>
            <w:r>
              <w:rPr>
                <w:rFonts w:ascii="Times New Roman" w:eastAsia="Times New Roman" w:hAnsi="Times New Roman"/>
                <w:color w:val="000000"/>
                <w:sz w:val="24"/>
                <w:szCs w:val="24"/>
              </w:rPr>
              <w:t>/</w:t>
            </w:r>
            <w:r w:rsidRPr="001355FE">
              <w:rPr>
                <w:rFonts w:ascii="Times New Roman" w:eastAsia="Times New Roman" w:hAnsi="Times New Roman"/>
                <w:color w:val="000000"/>
                <w:sz w:val="24"/>
                <w:szCs w:val="24"/>
              </w:rPr>
              <w:t>CY7</w:t>
            </w:r>
            <w:r>
              <w:rPr>
                <w:rFonts w:ascii="Times New Roman" w:eastAsia="Times New Roman" w:hAnsi="Times New Roman"/>
                <w:color w:val="000000"/>
                <w:sz w:val="24"/>
                <w:szCs w:val="24"/>
              </w:rPr>
              <w:t xml:space="preserve"> </w:t>
            </w:r>
            <w:r w:rsidRPr="001355FE">
              <w:rPr>
                <w:rFonts w:ascii="Times New Roman" w:eastAsia="Times New Roman" w:hAnsi="Times New Roman"/>
                <w:color w:val="000000"/>
                <w:sz w:val="24"/>
                <w:szCs w:val="24"/>
              </w:rPr>
              <w:t>(clone: 53-6.7)</w:t>
            </w:r>
          </w:p>
        </w:tc>
        <w:tc>
          <w:tcPr>
            <w:tcW w:w="2597" w:type="dxa"/>
            <w:shd w:val="clear" w:color="auto" w:fill="auto"/>
            <w:noWrap/>
            <w:vAlign w:val="center"/>
          </w:tcPr>
          <w:p w14:paraId="6984E454"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Tonbo</w:t>
            </w:r>
            <w:proofErr w:type="spellEnd"/>
            <w:r w:rsidRPr="001355FE">
              <w:rPr>
                <w:rFonts w:ascii="Times New Roman" w:eastAsia="Times New Roman" w:hAnsi="Times New Roman"/>
                <w:color w:val="000000"/>
                <w:sz w:val="24"/>
                <w:szCs w:val="24"/>
              </w:rPr>
              <w:t xml:space="preserve"> Biosciences</w:t>
            </w:r>
          </w:p>
        </w:tc>
        <w:tc>
          <w:tcPr>
            <w:tcW w:w="2112" w:type="dxa"/>
            <w:shd w:val="clear" w:color="auto" w:fill="auto"/>
            <w:noWrap/>
            <w:vAlign w:val="center"/>
          </w:tcPr>
          <w:p w14:paraId="2A385F68"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25-0081-U100</w:t>
            </w:r>
          </w:p>
        </w:tc>
      </w:tr>
      <w:tr w:rsidR="00DD48F3" w:rsidRPr="00BA116C" w14:paraId="18C3566A" w14:textId="77777777" w:rsidTr="00F860AA">
        <w:trPr>
          <w:trHeight w:val="260"/>
        </w:trPr>
        <w:tc>
          <w:tcPr>
            <w:tcW w:w="236" w:type="dxa"/>
          </w:tcPr>
          <w:p w14:paraId="4EA9B9DA"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604BC293"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55746E32"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80" w:type="dxa"/>
            <w:gridSpan w:val="2"/>
            <w:shd w:val="clear" w:color="auto" w:fill="auto"/>
            <w:noWrap/>
            <w:vAlign w:val="center"/>
          </w:tcPr>
          <w:p w14:paraId="6EB46A79"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CD8</w:t>
            </w:r>
            <w:r>
              <w:rPr>
                <w:rFonts w:ascii="Times New Roman" w:eastAsia="Times New Roman" w:hAnsi="Times New Roman"/>
                <w:color w:val="000000"/>
                <w:sz w:val="24"/>
                <w:szCs w:val="24"/>
              </w:rPr>
              <w:t>α</w:t>
            </w:r>
            <w:r w:rsidRPr="001355FE">
              <w:rPr>
                <w:rFonts w:ascii="Times New Roman" w:eastAsia="Times New Roman" w:hAnsi="Times New Roman"/>
                <w:color w:val="000000"/>
                <w:sz w:val="24"/>
                <w:szCs w:val="24"/>
              </w:rPr>
              <w:t>-FITC</w:t>
            </w:r>
            <w:r>
              <w:rPr>
                <w:rFonts w:ascii="Times New Roman" w:eastAsia="Times New Roman" w:hAnsi="Times New Roman"/>
                <w:color w:val="000000"/>
                <w:sz w:val="24"/>
                <w:szCs w:val="24"/>
              </w:rPr>
              <w:t xml:space="preserve"> </w:t>
            </w:r>
            <w:r w:rsidRPr="001355FE">
              <w:rPr>
                <w:rFonts w:ascii="Times New Roman" w:eastAsia="Times New Roman" w:hAnsi="Times New Roman"/>
                <w:color w:val="000000"/>
                <w:sz w:val="24"/>
                <w:szCs w:val="24"/>
              </w:rPr>
              <w:t>(clone: 53-6.7)</w:t>
            </w:r>
          </w:p>
        </w:tc>
        <w:tc>
          <w:tcPr>
            <w:tcW w:w="2597" w:type="dxa"/>
            <w:shd w:val="clear" w:color="auto" w:fill="auto"/>
            <w:noWrap/>
          </w:tcPr>
          <w:p w14:paraId="1A659CE5" w14:textId="77777777" w:rsidR="00DD48F3" w:rsidRPr="00BA116C" w:rsidRDefault="00DD48F3" w:rsidP="001651C9">
            <w:pPr>
              <w:spacing w:line="360" w:lineRule="auto"/>
              <w:rPr>
                <w:rFonts w:ascii="Times New Roman" w:hAnsi="Times New Roman"/>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4740B743"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100706</w:t>
            </w:r>
          </w:p>
        </w:tc>
      </w:tr>
      <w:tr w:rsidR="00DD48F3" w:rsidRPr="00BA116C" w14:paraId="532C262D" w14:textId="77777777" w:rsidTr="00F860AA">
        <w:trPr>
          <w:trHeight w:val="300"/>
        </w:trPr>
        <w:tc>
          <w:tcPr>
            <w:tcW w:w="236" w:type="dxa"/>
          </w:tcPr>
          <w:p w14:paraId="18D6E884"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07A2D8CA"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0D635FC7"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80" w:type="dxa"/>
            <w:gridSpan w:val="2"/>
            <w:shd w:val="clear" w:color="auto" w:fill="auto"/>
            <w:noWrap/>
            <w:vAlign w:val="center"/>
          </w:tcPr>
          <w:p w14:paraId="385E1715"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CD8</w:t>
            </w:r>
            <w:r>
              <w:rPr>
                <w:rFonts w:ascii="Times New Roman" w:eastAsia="Times New Roman" w:hAnsi="Times New Roman"/>
                <w:color w:val="000000"/>
                <w:sz w:val="24"/>
                <w:szCs w:val="24"/>
              </w:rPr>
              <w:t>α</w:t>
            </w:r>
            <w:r w:rsidRPr="001355FE">
              <w:rPr>
                <w:rFonts w:ascii="Times New Roman" w:eastAsia="Times New Roman" w:hAnsi="Times New Roman"/>
                <w:color w:val="000000"/>
                <w:sz w:val="24"/>
                <w:szCs w:val="24"/>
              </w:rPr>
              <w:t>-PE</w:t>
            </w:r>
            <w:r>
              <w:rPr>
                <w:rFonts w:ascii="Times New Roman" w:eastAsia="Times New Roman" w:hAnsi="Times New Roman"/>
                <w:color w:val="000000"/>
                <w:sz w:val="24"/>
                <w:szCs w:val="24"/>
              </w:rPr>
              <w:t xml:space="preserve"> </w:t>
            </w:r>
            <w:r w:rsidRPr="001355FE">
              <w:rPr>
                <w:rFonts w:ascii="Times New Roman" w:eastAsia="Times New Roman" w:hAnsi="Times New Roman"/>
                <w:color w:val="000000"/>
                <w:sz w:val="24"/>
                <w:szCs w:val="24"/>
              </w:rPr>
              <w:t>(clone: 53-6.7)</w:t>
            </w:r>
          </w:p>
        </w:tc>
        <w:tc>
          <w:tcPr>
            <w:tcW w:w="2597" w:type="dxa"/>
            <w:shd w:val="clear" w:color="auto" w:fill="auto"/>
            <w:noWrap/>
            <w:vAlign w:val="center"/>
          </w:tcPr>
          <w:p w14:paraId="0CA8468A"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Tonbo</w:t>
            </w:r>
            <w:proofErr w:type="spellEnd"/>
            <w:r w:rsidRPr="001355FE">
              <w:rPr>
                <w:rFonts w:ascii="Times New Roman" w:eastAsia="Times New Roman" w:hAnsi="Times New Roman"/>
                <w:color w:val="000000"/>
                <w:sz w:val="24"/>
                <w:szCs w:val="24"/>
              </w:rPr>
              <w:t xml:space="preserve"> Biosciences</w:t>
            </w:r>
          </w:p>
        </w:tc>
        <w:tc>
          <w:tcPr>
            <w:tcW w:w="2112" w:type="dxa"/>
            <w:shd w:val="clear" w:color="auto" w:fill="auto"/>
            <w:noWrap/>
            <w:vAlign w:val="center"/>
          </w:tcPr>
          <w:p w14:paraId="2EA6E1AB"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50-0081-U100</w:t>
            </w:r>
          </w:p>
        </w:tc>
      </w:tr>
      <w:tr w:rsidR="00DD48F3" w:rsidRPr="00BA116C" w14:paraId="73189492" w14:textId="77777777" w:rsidTr="00F860AA">
        <w:trPr>
          <w:trHeight w:val="300"/>
        </w:trPr>
        <w:tc>
          <w:tcPr>
            <w:tcW w:w="236" w:type="dxa"/>
          </w:tcPr>
          <w:p w14:paraId="5FC16A02" w14:textId="77777777" w:rsidR="00DD48F3" w:rsidRPr="005A582B" w:rsidRDefault="00DD48F3" w:rsidP="001651C9">
            <w:pPr>
              <w:spacing w:after="0" w:line="360" w:lineRule="auto"/>
              <w:rPr>
                <w:rFonts w:ascii="Times New Roman" w:eastAsia="Times New Roman" w:hAnsi="Times New Roman"/>
                <w:sz w:val="24"/>
                <w:szCs w:val="24"/>
              </w:rPr>
            </w:pPr>
          </w:p>
        </w:tc>
        <w:tc>
          <w:tcPr>
            <w:tcW w:w="236" w:type="dxa"/>
          </w:tcPr>
          <w:p w14:paraId="1A0CAA84" w14:textId="77777777" w:rsidR="00DD48F3" w:rsidRPr="005A582B" w:rsidRDefault="00DD48F3" w:rsidP="001651C9">
            <w:pPr>
              <w:spacing w:after="0" w:line="360" w:lineRule="auto"/>
              <w:rPr>
                <w:rFonts w:ascii="Times New Roman" w:eastAsia="Times New Roman" w:hAnsi="Times New Roman"/>
                <w:sz w:val="24"/>
                <w:szCs w:val="24"/>
              </w:rPr>
            </w:pPr>
          </w:p>
        </w:tc>
        <w:tc>
          <w:tcPr>
            <w:tcW w:w="428" w:type="dxa"/>
          </w:tcPr>
          <w:p w14:paraId="72F650FB" w14:textId="77777777" w:rsidR="00DD48F3" w:rsidRPr="005A582B" w:rsidRDefault="00DD48F3" w:rsidP="001651C9">
            <w:pPr>
              <w:spacing w:after="0" w:line="360" w:lineRule="auto"/>
              <w:rPr>
                <w:rFonts w:ascii="Times New Roman" w:eastAsia="Times New Roman" w:hAnsi="Times New Roman"/>
                <w:sz w:val="24"/>
                <w:szCs w:val="24"/>
              </w:rPr>
            </w:pPr>
          </w:p>
        </w:tc>
        <w:tc>
          <w:tcPr>
            <w:tcW w:w="3780" w:type="dxa"/>
            <w:gridSpan w:val="2"/>
            <w:shd w:val="clear" w:color="auto" w:fill="auto"/>
            <w:noWrap/>
            <w:vAlign w:val="center"/>
          </w:tcPr>
          <w:p w14:paraId="6E8DB4E0" w14:textId="77777777" w:rsidR="00DD48F3" w:rsidRPr="005A582B" w:rsidRDefault="00DD48F3" w:rsidP="001651C9">
            <w:pPr>
              <w:spacing w:after="0" w:line="360" w:lineRule="auto"/>
              <w:rPr>
                <w:rFonts w:ascii="Times New Roman" w:eastAsia="Times New Roman" w:hAnsi="Times New Roman"/>
                <w:sz w:val="24"/>
                <w:szCs w:val="24"/>
              </w:rPr>
            </w:pPr>
            <w:r w:rsidRPr="005A582B">
              <w:rPr>
                <w:rFonts w:ascii="Times New Roman" w:eastAsia="Times New Roman" w:hAnsi="Times New Roman"/>
                <w:sz w:val="24"/>
                <w:szCs w:val="24"/>
              </w:rPr>
              <w:t>CD8β-PE (clone: YTS156.7.7)</w:t>
            </w:r>
          </w:p>
        </w:tc>
        <w:tc>
          <w:tcPr>
            <w:tcW w:w="2597" w:type="dxa"/>
            <w:shd w:val="clear" w:color="auto" w:fill="auto"/>
            <w:noWrap/>
            <w:vAlign w:val="center"/>
          </w:tcPr>
          <w:p w14:paraId="4D60F3C7" w14:textId="77777777" w:rsidR="00DD48F3" w:rsidRPr="005A582B" w:rsidRDefault="00DD48F3" w:rsidP="001651C9">
            <w:pPr>
              <w:spacing w:after="0" w:line="360" w:lineRule="auto"/>
              <w:rPr>
                <w:rFonts w:ascii="Times New Roman" w:eastAsia="Times New Roman" w:hAnsi="Times New Roman"/>
                <w:sz w:val="24"/>
                <w:szCs w:val="24"/>
              </w:rPr>
            </w:pPr>
            <w:proofErr w:type="spellStart"/>
            <w:r w:rsidRPr="005A582B">
              <w:rPr>
                <w:rFonts w:ascii="Times New Roman" w:eastAsia="Times New Roman" w:hAnsi="Times New Roman"/>
                <w:sz w:val="24"/>
                <w:szCs w:val="24"/>
              </w:rPr>
              <w:t>BioLegend</w:t>
            </w:r>
            <w:proofErr w:type="spellEnd"/>
          </w:p>
        </w:tc>
        <w:tc>
          <w:tcPr>
            <w:tcW w:w="2112" w:type="dxa"/>
            <w:shd w:val="clear" w:color="auto" w:fill="auto"/>
            <w:noWrap/>
            <w:vAlign w:val="center"/>
          </w:tcPr>
          <w:p w14:paraId="1B75039E" w14:textId="77777777" w:rsidR="00DD48F3" w:rsidRPr="005A582B" w:rsidRDefault="00DD48F3" w:rsidP="001651C9">
            <w:pPr>
              <w:spacing w:after="0" w:line="360" w:lineRule="auto"/>
              <w:rPr>
                <w:rFonts w:ascii="Times New Roman" w:eastAsia="Times New Roman" w:hAnsi="Times New Roman"/>
                <w:sz w:val="24"/>
                <w:szCs w:val="24"/>
              </w:rPr>
            </w:pPr>
            <w:r w:rsidRPr="005A582B">
              <w:rPr>
                <w:rFonts w:ascii="Times New Roman" w:eastAsia="Times New Roman" w:hAnsi="Times New Roman"/>
                <w:sz w:val="24"/>
                <w:szCs w:val="24"/>
              </w:rPr>
              <w:t>126607</w:t>
            </w:r>
          </w:p>
        </w:tc>
      </w:tr>
      <w:tr w:rsidR="00DD48F3" w:rsidRPr="00BA116C" w14:paraId="2B108521" w14:textId="77777777" w:rsidTr="00F860AA">
        <w:trPr>
          <w:trHeight w:val="300"/>
        </w:trPr>
        <w:tc>
          <w:tcPr>
            <w:tcW w:w="236" w:type="dxa"/>
          </w:tcPr>
          <w:p w14:paraId="11088C85" w14:textId="77777777" w:rsidR="00DD48F3" w:rsidRDefault="00DD48F3" w:rsidP="001651C9">
            <w:pPr>
              <w:spacing w:after="0" w:line="360" w:lineRule="auto"/>
              <w:rPr>
                <w:rFonts w:ascii="Times New Roman" w:eastAsia="Times New Roman" w:hAnsi="Times New Roman"/>
                <w:sz w:val="24"/>
                <w:szCs w:val="24"/>
              </w:rPr>
            </w:pPr>
          </w:p>
        </w:tc>
        <w:tc>
          <w:tcPr>
            <w:tcW w:w="236" w:type="dxa"/>
          </w:tcPr>
          <w:p w14:paraId="100377F3" w14:textId="77777777" w:rsidR="00DD48F3" w:rsidRDefault="00DD48F3" w:rsidP="001651C9">
            <w:pPr>
              <w:spacing w:after="0" w:line="360" w:lineRule="auto"/>
              <w:rPr>
                <w:rFonts w:ascii="Times New Roman" w:eastAsia="Times New Roman" w:hAnsi="Times New Roman"/>
                <w:sz w:val="24"/>
                <w:szCs w:val="24"/>
              </w:rPr>
            </w:pPr>
          </w:p>
        </w:tc>
        <w:tc>
          <w:tcPr>
            <w:tcW w:w="428" w:type="dxa"/>
          </w:tcPr>
          <w:p w14:paraId="701D7081" w14:textId="77777777" w:rsidR="00DD48F3" w:rsidRDefault="00DD48F3" w:rsidP="001651C9">
            <w:pPr>
              <w:spacing w:after="0" w:line="360" w:lineRule="auto"/>
              <w:rPr>
                <w:rFonts w:ascii="Times New Roman" w:eastAsia="Times New Roman" w:hAnsi="Times New Roman"/>
                <w:sz w:val="24"/>
                <w:szCs w:val="24"/>
              </w:rPr>
            </w:pPr>
          </w:p>
        </w:tc>
        <w:tc>
          <w:tcPr>
            <w:tcW w:w="3780" w:type="dxa"/>
            <w:gridSpan w:val="2"/>
            <w:shd w:val="clear" w:color="auto" w:fill="auto"/>
            <w:noWrap/>
            <w:vAlign w:val="center"/>
          </w:tcPr>
          <w:p w14:paraId="3471ECCA" w14:textId="77777777" w:rsidR="00DD48F3" w:rsidRPr="005A582B" w:rsidRDefault="00DD48F3" w:rsidP="001651C9">
            <w:pPr>
              <w:spacing w:after="0" w:line="360" w:lineRule="auto"/>
              <w:rPr>
                <w:rFonts w:ascii="Times New Roman" w:eastAsia="Times New Roman" w:hAnsi="Times New Roman"/>
                <w:sz w:val="24"/>
                <w:szCs w:val="24"/>
              </w:rPr>
            </w:pPr>
            <w:r>
              <w:rPr>
                <w:rFonts w:ascii="Times New Roman" w:eastAsia="Times New Roman" w:hAnsi="Times New Roman"/>
                <w:sz w:val="24"/>
                <w:szCs w:val="24"/>
              </w:rPr>
              <w:t>CD11b-PE (clone: M1/70)</w:t>
            </w:r>
          </w:p>
        </w:tc>
        <w:tc>
          <w:tcPr>
            <w:tcW w:w="2597" w:type="dxa"/>
            <w:shd w:val="clear" w:color="auto" w:fill="auto"/>
            <w:noWrap/>
            <w:vAlign w:val="center"/>
          </w:tcPr>
          <w:p w14:paraId="1195D8D4" w14:textId="77777777" w:rsidR="00DD48F3" w:rsidRPr="005A582B" w:rsidRDefault="00DD48F3" w:rsidP="001651C9">
            <w:pPr>
              <w:spacing w:after="0" w:line="360" w:lineRule="auto"/>
              <w:rPr>
                <w:rFonts w:ascii="Times New Roman" w:eastAsia="Times New Roman" w:hAnsi="Times New Roman"/>
                <w:sz w:val="24"/>
                <w:szCs w:val="24"/>
              </w:rPr>
            </w:pPr>
            <w:proofErr w:type="spellStart"/>
            <w:r w:rsidRPr="001355FE">
              <w:rPr>
                <w:rFonts w:ascii="Times New Roman" w:eastAsia="Times New Roman" w:hAnsi="Times New Roman"/>
                <w:color w:val="000000"/>
                <w:sz w:val="24"/>
                <w:szCs w:val="24"/>
              </w:rPr>
              <w:t>Tonbo</w:t>
            </w:r>
            <w:proofErr w:type="spellEnd"/>
            <w:r w:rsidRPr="001355FE">
              <w:rPr>
                <w:rFonts w:ascii="Times New Roman" w:eastAsia="Times New Roman" w:hAnsi="Times New Roman"/>
                <w:color w:val="000000"/>
                <w:sz w:val="24"/>
                <w:szCs w:val="24"/>
              </w:rPr>
              <w:t xml:space="preserve"> Biosciences</w:t>
            </w:r>
          </w:p>
        </w:tc>
        <w:tc>
          <w:tcPr>
            <w:tcW w:w="2112" w:type="dxa"/>
            <w:shd w:val="clear" w:color="auto" w:fill="auto"/>
            <w:noWrap/>
            <w:vAlign w:val="center"/>
          </w:tcPr>
          <w:p w14:paraId="3CABEF85" w14:textId="77777777" w:rsidR="00DD48F3" w:rsidRPr="005A582B" w:rsidRDefault="00DD48F3" w:rsidP="001651C9">
            <w:pPr>
              <w:spacing w:after="0" w:line="360" w:lineRule="auto"/>
              <w:rPr>
                <w:rFonts w:ascii="Times New Roman" w:eastAsia="Times New Roman" w:hAnsi="Times New Roman"/>
                <w:sz w:val="24"/>
                <w:szCs w:val="24"/>
              </w:rPr>
            </w:pPr>
            <w:r w:rsidRPr="000B2E5A">
              <w:rPr>
                <w:rFonts w:ascii="Times New Roman" w:eastAsia="Times New Roman" w:hAnsi="Times New Roman"/>
                <w:sz w:val="24"/>
                <w:szCs w:val="24"/>
              </w:rPr>
              <w:t>50-0112-U100</w:t>
            </w:r>
          </w:p>
        </w:tc>
      </w:tr>
      <w:tr w:rsidR="00DD48F3" w:rsidRPr="00BA116C" w14:paraId="4A2DA84B" w14:textId="77777777" w:rsidTr="00F860AA">
        <w:trPr>
          <w:trHeight w:val="300"/>
        </w:trPr>
        <w:tc>
          <w:tcPr>
            <w:tcW w:w="236" w:type="dxa"/>
          </w:tcPr>
          <w:p w14:paraId="33D0053A" w14:textId="77777777" w:rsidR="00DD48F3" w:rsidRDefault="00DD48F3" w:rsidP="001651C9">
            <w:pPr>
              <w:spacing w:after="0" w:line="360" w:lineRule="auto"/>
              <w:rPr>
                <w:rFonts w:ascii="Times New Roman" w:eastAsia="Times New Roman" w:hAnsi="Times New Roman"/>
                <w:sz w:val="24"/>
                <w:szCs w:val="24"/>
              </w:rPr>
            </w:pPr>
          </w:p>
        </w:tc>
        <w:tc>
          <w:tcPr>
            <w:tcW w:w="236" w:type="dxa"/>
          </w:tcPr>
          <w:p w14:paraId="4E654B6D" w14:textId="77777777" w:rsidR="00DD48F3" w:rsidRDefault="00DD48F3" w:rsidP="001651C9">
            <w:pPr>
              <w:spacing w:after="0" w:line="360" w:lineRule="auto"/>
              <w:rPr>
                <w:rFonts w:ascii="Times New Roman" w:eastAsia="Times New Roman" w:hAnsi="Times New Roman"/>
                <w:sz w:val="24"/>
                <w:szCs w:val="24"/>
              </w:rPr>
            </w:pPr>
          </w:p>
        </w:tc>
        <w:tc>
          <w:tcPr>
            <w:tcW w:w="428" w:type="dxa"/>
          </w:tcPr>
          <w:p w14:paraId="1F0B67C5" w14:textId="77777777" w:rsidR="00DD48F3" w:rsidRDefault="00DD48F3" w:rsidP="001651C9">
            <w:pPr>
              <w:spacing w:after="0" w:line="360" w:lineRule="auto"/>
              <w:rPr>
                <w:rFonts w:ascii="Times New Roman" w:eastAsia="Times New Roman" w:hAnsi="Times New Roman"/>
                <w:sz w:val="24"/>
                <w:szCs w:val="24"/>
              </w:rPr>
            </w:pPr>
          </w:p>
        </w:tc>
        <w:tc>
          <w:tcPr>
            <w:tcW w:w="3780" w:type="dxa"/>
            <w:gridSpan w:val="2"/>
            <w:shd w:val="clear" w:color="auto" w:fill="auto"/>
            <w:noWrap/>
            <w:vAlign w:val="center"/>
          </w:tcPr>
          <w:p w14:paraId="1398BBDF" w14:textId="77777777" w:rsidR="00DD48F3" w:rsidRPr="005A582B" w:rsidRDefault="00DD48F3" w:rsidP="001651C9">
            <w:pPr>
              <w:spacing w:after="0" w:line="360" w:lineRule="auto"/>
              <w:rPr>
                <w:rFonts w:ascii="Times New Roman" w:eastAsia="Times New Roman" w:hAnsi="Times New Roman"/>
                <w:sz w:val="24"/>
                <w:szCs w:val="24"/>
              </w:rPr>
            </w:pPr>
            <w:r>
              <w:rPr>
                <w:rFonts w:ascii="Times New Roman" w:eastAsia="Times New Roman" w:hAnsi="Times New Roman"/>
                <w:sz w:val="24"/>
                <w:szCs w:val="24"/>
              </w:rPr>
              <w:t>CD11c-FITC (clone: N418)</w:t>
            </w:r>
          </w:p>
        </w:tc>
        <w:tc>
          <w:tcPr>
            <w:tcW w:w="2597" w:type="dxa"/>
            <w:shd w:val="clear" w:color="auto" w:fill="auto"/>
            <w:noWrap/>
            <w:vAlign w:val="center"/>
          </w:tcPr>
          <w:p w14:paraId="656C228A" w14:textId="77777777" w:rsidR="00DD48F3" w:rsidRPr="005A582B" w:rsidRDefault="00DD48F3" w:rsidP="001651C9">
            <w:pPr>
              <w:spacing w:after="0" w:line="360" w:lineRule="auto"/>
              <w:rPr>
                <w:rFonts w:ascii="Times New Roman" w:eastAsia="Times New Roman" w:hAnsi="Times New Roman"/>
                <w:sz w:val="24"/>
                <w:szCs w:val="24"/>
              </w:rPr>
            </w:pPr>
            <w:proofErr w:type="spellStart"/>
            <w:r w:rsidRPr="005A582B">
              <w:rPr>
                <w:rFonts w:ascii="Times New Roman" w:eastAsia="Times New Roman" w:hAnsi="Times New Roman"/>
                <w:sz w:val="24"/>
                <w:szCs w:val="24"/>
              </w:rPr>
              <w:t>BioLegend</w:t>
            </w:r>
            <w:proofErr w:type="spellEnd"/>
          </w:p>
        </w:tc>
        <w:tc>
          <w:tcPr>
            <w:tcW w:w="2112" w:type="dxa"/>
            <w:shd w:val="clear" w:color="auto" w:fill="auto"/>
            <w:noWrap/>
            <w:vAlign w:val="center"/>
          </w:tcPr>
          <w:p w14:paraId="007601BF" w14:textId="77777777" w:rsidR="00DD48F3" w:rsidRPr="005A582B" w:rsidRDefault="00DD48F3" w:rsidP="001651C9">
            <w:pPr>
              <w:spacing w:after="0" w:line="360" w:lineRule="auto"/>
              <w:rPr>
                <w:rFonts w:ascii="Times New Roman" w:eastAsia="Times New Roman" w:hAnsi="Times New Roman"/>
                <w:sz w:val="24"/>
                <w:szCs w:val="24"/>
              </w:rPr>
            </w:pPr>
            <w:r w:rsidRPr="000B2E5A">
              <w:rPr>
                <w:rFonts w:ascii="Times New Roman" w:eastAsia="Times New Roman" w:hAnsi="Times New Roman"/>
                <w:sz w:val="24"/>
                <w:szCs w:val="24"/>
              </w:rPr>
              <w:t>117305</w:t>
            </w:r>
            <w:r w:rsidRPr="000B2E5A">
              <w:rPr>
                <w:rFonts w:ascii="Times New Roman" w:eastAsia="Times New Roman" w:hAnsi="Times New Roman"/>
                <w:sz w:val="24"/>
                <w:szCs w:val="24"/>
              </w:rPr>
              <w:tab/>
            </w:r>
          </w:p>
        </w:tc>
      </w:tr>
      <w:tr w:rsidR="00DD48F3" w:rsidRPr="00BA116C" w14:paraId="72ACDABF" w14:textId="77777777" w:rsidTr="00F860AA">
        <w:trPr>
          <w:trHeight w:val="300"/>
        </w:trPr>
        <w:tc>
          <w:tcPr>
            <w:tcW w:w="236" w:type="dxa"/>
          </w:tcPr>
          <w:p w14:paraId="549E3005" w14:textId="77777777" w:rsidR="00DD48F3" w:rsidRDefault="00DD48F3" w:rsidP="001651C9">
            <w:pPr>
              <w:spacing w:after="0" w:line="360" w:lineRule="auto"/>
              <w:rPr>
                <w:rFonts w:ascii="Times New Roman" w:eastAsia="Times New Roman" w:hAnsi="Times New Roman"/>
                <w:sz w:val="24"/>
                <w:szCs w:val="24"/>
              </w:rPr>
            </w:pPr>
          </w:p>
        </w:tc>
        <w:tc>
          <w:tcPr>
            <w:tcW w:w="236" w:type="dxa"/>
          </w:tcPr>
          <w:p w14:paraId="53A50EE6" w14:textId="77777777" w:rsidR="00DD48F3" w:rsidRDefault="00DD48F3" w:rsidP="001651C9">
            <w:pPr>
              <w:spacing w:after="0" w:line="360" w:lineRule="auto"/>
              <w:rPr>
                <w:rFonts w:ascii="Times New Roman" w:eastAsia="Times New Roman" w:hAnsi="Times New Roman"/>
                <w:sz w:val="24"/>
                <w:szCs w:val="24"/>
              </w:rPr>
            </w:pPr>
          </w:p>
        </w:tc>
        <w:tc>
          <w:tcPr>
            <w:tcW w:w="428" w:type="dxa"/>
          </w:tcPr>
          <w:p w14:paraId="7E397AA6" w14:textId="77777777" w:rsidR="00DD48F3" w:rsidRDefault="00DD48F3" w:rsidP="001651C9">
            <w:pPr>
              <w:spacing w:after="0" w:line="360" w:lineRule="auto"/>
              <w:rPr>
                <w:rFonts w:ascii="Times New Roman" w:eastAsia="Times New Roman" w:hAnsi="Times New Roman"/>
                <w:sz w:val="24"/>
                <w:szCs w:val="24"/>
              </w:rPr>
            </w:pPr>
          </w:p>
        </w:tc>
        <w:tc>
          <w:tcPr>
            <w:tcW w:w="3780" w:type="dxa"/>
            <w:gridSpan w:val="2"/>
            <w:shd w:val="clear" w:color="auto" w:fill="auto"/>
            <w:noWrap/>
            <w:vAlign w:val="center"/>
          </w:tcPr>
          <w:p w14:paraId="7E231E1F" w14:textId="77777777" w:rsidR="00DD48F3" w:rsidRPr="005A582B" w:rsidRDefault="00DD48F3" w:rsidP="001651C9">
            <w:pPr>
              <w:spacing w:after="0" w:line="360" w:lineRule="auto"/>
              <w:rPr>
                <w:rFonts w:ascii="Times New Roman" w:eastAsia="Times New Roman" w:hAnsi="Times New Roman"/>
                <w:sz w:val="24"/>
                <w:szCs w:val="24"/>
              </w:rPr>
            </w:pPr>
            <w:r>
              <w:rPr>
                <w:rFonts w:ascii="Times New Roman" w:eastAsia="Times New Roman" w:hAnsi="Times New Roman"/>
                <w:sz w:val="24"/>
                <w:szCs w:val="24"/>
              </w:rPr>
              <w:t>Ly6G-APC/CY7 (clone: 1A8)</w:t>
            </w:r>
          </w:p>
        </w:tc>
        <w:tc>
          <w:tcPr>
            <w:tcW w:w="2597" w:type="dxa"/>
            <w:shd w:val="clear" w:color="auto" w:fill="auto"/>
            <w:noWrap/>
            <w:vAlign w:val="center"/>
          </w:tcPr>
          <w:p w14:paraId="24479A27" w14:textId="77777777" w:rsidR="00DD48F3" w:rsidRPr="005A582B" w:rsidRDefault="00DD48F3" w:rsidP="001651C9">
            <w:pPr>
              <w:spacing w:after="0" w:line="360" w:lineRule="auto"/>
              <w:rPr>
                <w:rFonts w:ascii="Times New Roman" w:eastAsia="Times New Roman" w:hAnsi="Times New Roman"/>
                <w:sz w:val="24"/>
                <w:szCs w:val="24"/>
              </w:rPr>
            </w:pPr>
            <w:proofErr w:type="spellStart"/>
            <w:r w:rsidRPr="005A582B">
              <w:rPr>
                <w:rFonts w:ascii="Times New Roman" w:eastAsia="Times New Roman" w:hAnsi="Times New Roman"/>
                <w:sz w:val="24"/>
                <w:szCs w:val="24"/>
              </w:rPr>
              <w:t>BioLegend</w:t>
            </w:r>
            <w:proofErr w:type="spellEnd"/>
          </w:p>
        </w:tc>
        <w:tc>
          <w:tcPr>
            <w:tcW w:w="2112" w:type="dxa"/>
            <w:shd w:val="clear" w:color="auto" w:fill="auto"/>
            <w:noWrap/>
            <w:vAlign w:val="center"/>
          </w:tcPr>
          <w:p w14:paraId="69F18CA1" w14:textId="77777777" w:rsidR="00DD48F3" w:rsidRPr="005A582B" w:rsidRDefault="00DD48F3" w:rsidP="001651C9">
            <w:pPr>
              <w:spacing w:after="0" w:line="360" w:lineRule="auto"/>
              <w:rPr>
                <w:rFonts w:ascii="Times New Roman" w:eastAsia="Times New Roman" w:hAnsi="Times New Roman"/>
                <w:sz w:val="24"/>
                <w:szCs w:val="24"/>
              </w:rPr>
            </w:pPr>
            <w:r w:rsidRPr="00E51C41">
              <w:rPr>
                <w:rFonts w:ascii="Times New Roman" w:eastAsia="Times New Roman" w:hAnsi="Times New Roman"/>
                <w:sz w:val="24"/>
                <w:szCs w:val="24"/>
              </w:rPr>
              <w:t>127623</w:t>
            </w:r>
          </w:p>
        </w:tc>
      </w:tr>
      <w:tr w:rsidR="00DD48F3" w:rsidRPr="00BA116C" w14:paraId="43785D21" w14:textId="77777777" w:rsidTr="00F860AA">
        <w:trPr>
          <w:trHeight w:val="300"/>
        </w:trPr>
        <w:tc>
          <w:tcPr>
            <w:tcW w:w="236" w:type="dxa"/>
          </w:tcPr>
          <w:p w14:paraId="6C50BE8E" w14:textId="77777777" w:rsidR="00DD48F3" w:rsidRDefault="00DD48F3" w:rsidP="001651C9">
            <w:pPr>
              <w:spacing w:after="0" w:line="360" w:lineRule="auto"/>
              <w:rPr>
                <w:rFonts w:ascii="Times New Roman" w:eastAsia="Times New Roman" w:hAnsi="Times New Roman"/>
                <w:sz w:val="24"/>
                <w:szCs w:val="24"/>
              </w:rPr>
            </w:pPr>
          </w:p>
        </w:tc>
        <w:tc>
          <w:tcPr>
            <w:tcW w:w="236" w:type="dxa"/>
          </w:tcPr>
          <w:p w14:paraId="70AB4073" w14:textId="77777777" w:rsidR="00DD48F3" w:rsidRDefault="00DD48F3" w:rsidP="001651C9">
            <w:pPr>
              <w:spacing w:after="0" w:line="360" w:lineRule="auto"/>
              <w:rPr>
                <w:rFonts w:ascii="Times New Roman" w:eastAsia="Times New Roman" w:hAnsi="Times New Roman"/>
                <w:sz w:val="24"/>
                <w:szCs w:val="24"/>
              </w:rPr>
            </w:pPr>
          </w:p>
        </w:tc>
        <w:tc>
          <w:tcPr>
            <w:tcW w:w="428" w:type="dxa"/>
          </w:tcPr>
          <w:p w14:paraId="74D46726" w14:textId="77777777" w:rsidR="00DD48F3" w:rsidRDefault="00DD48F3" w:rsidP="001651C9">
            <w:pPr>
              <w:spacing w:after="0" w:line="360" w:lineRule="auto"/>
              <w:rPr>
                <w:rFonts w:ascii="Times New Roman" w:eastAsia="Times New Roman" w:hAnsi="Times New Roman"/>
                <w:sz w:val="24"/>
                <w:szCs w:val="24"/>
              </w:rPr>
            </w:pPr>
          </w:p>
        </w:tc>
        <w:tc>
          <w:tcPr>
            <w:tcW w:w="3780" w:type="dxa"/>
            <w:gridSpan w:val="2"/>
            <w:shd w:val="clear" w:color="auto" w:fill="auto"/>
            <w:noWrap/>
            <w:vAlign w:val="center"/>
          </w:tcPr>
          <w:p w14:paraId="138601E3" w14:textId="77777777" w:rsidR="00DD48F3" w:rsidRPr="005A582B" w:rsidRDefault="00DD48F3" w:rsidP="001651C9">
            <w:pPr>
              <w:spacing w:after="0" w:line="360" w:lineRule="auto"/>
              <w:rPr>
                <w:rFonts w:ascii="Times New Roman" w:eastAsia="Times New Roman" w:hAnsi="Times New Roman"/>
                <w:sz w:val="24"/>
                <w:szCs w:val="24"/>
              </w:rPr>
            </w:pPr>
            <w:r>
              <w:rPr>
                <w:rFonts w:ascii="Times New Roman" w:eastAsia="Times New Roman" w:hAnsi="Times New Roman"/>
                <w:sz w:val="24"/>
                <w:szCs w:val="24"/>
              </w:rPr>
              <w:t>CD19-FITC (clone: 1D3)</w:t>
            </w:r>
          </w:p>
        </w:tc>
        <w:tc>
          <w:tcPr>
            <w:tcW w:w="2597" w:type="dxa"/>
            <w:shd w:val="clear" w:color="auto" w:fill="auto"/>
            <w:noWrap/>
            <w:vAlign w:val="center"/>
          </w:tcPr>
          <w:p w14:paraId="1703164B" w14:textId="77777777" w:rsidR="00DD48F3" w:rsidRPr="005A582B" w:rsidRDefault="00DD48F3" w:rsidP="001651C9">
            <w:pPr>
              <w:spacing w:after="0" w:line="360" w:lineRule="auto"/>
              <w:rPr>
                <w:rFonts w:ascii="Times New Roman" w:eastAsia="Times New Roman" w:hAnsi="Times New Roman"/>
                <w:sz w:val="24"/>
                <w:szCs w:val="24"/>
              </w:rPr>
            </w:pPr>
            <w:proofErr w:type="spellStart"/>
            <w:r w:rsidRPr="001355FE">
              <w:rPr>
                <w:rFonts w:ascii="Times New Roman" w:eastAsia="Times New Roman" w:hAnsi="Times New Roman"/>
                <w:color w:val="000000"/>
                <w:sz w:val="24"/>
                <w:szCs w:val="24"/>
              </w:rPr>
              <w:t>Tonbo</w:t>
            </w:r>
            <w:proofErr w:type="spellEnd"/>
            <w:r w:rsidRPr="001355FE">
              <w:rPr>
                <w:rFonts w:ascii="Times New Roman" w:eastAsia="Times New Roman" w:hAnsi="Times New Roman"/>
                <w:color w:val="000000"/>
                <w:sz w:val="24"/>
                <w:szCs w:val="24"/>
              </w:rPr>
              <w:t xml:space="preserve"> Biosciences</w:t>
            </w:r>
          </w:p>
        </w:tc>
        <w:tc>
          <w:tcPr>
            <w:tcW w:w="2112" w:type="dxa"/>
            <w:shd w:val="clear" w:color="auto" w:fill="auto"/>
            <w:noWrap/>
            <w:vAlign w:val="center"/>
          </w:tcPr>
          <w:p w14:paraId="6C7AF0E4" w14:textId="77777777" w:rsidR="00DD48F3" w:rsidRPr="005A582B" w:rsidRDefault="00DD48F3" w:rsidP="001651C9">
            <w:pPr>
              <w:spacing w:after="0" w:line="360" w:lineRule="auto"/>
              <w:rPr>
                <w:rFonts w:ascii="Times New Roman" w:eastAsia="Times New Roman" w:hAnsi="Times New Roman"/>
                <w:sz w:val="24"/>
                <w:szCs w:val="24"/>
              </w:rPr>
            </w:pPr>
            <w:r w:rsidRPr="00E51C41">
              <w:rPr>
                <w:rFonts w:ascii="Times New Roman" w:eastAsia="Times New Roman" w:hAnsi="Times New Roman"/>
                <w:sz w:val="24"/>
                <w:szCs w:val="24"/>
              </w:rPr>
              <w:t>35-0193-U025</w:t>
            </w:r>
          </w:p>
        </w:tc>
      </w:tr>
      <w:tr w:rsidR="00DD48F3" w:rsidRPr="00BA116C" w14:paraId="10F475CE" w14:textId="77777777" w:rsidTr="00F860AA">
        <w:trPr>
          <w:trHeight w:val="300"/>
        </w:trPr>
        <w:tc>
          <w:tcPr>
            <w:tcW w:w="236" w:type="dxa"/>
          </w:tcPr>
          <w:p w14:paraId="7B999007"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4D3762F7"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60DC7279"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80" w:type="dxa"/>
            <w:gridSpan w:val="2"/>
            <w:shd w:val="clear" w:color="auto" w:fill="auto"/>
            <w:noWrap/>
            <w:vAlign w:val="center"/>
          </w:tcPr>
          <w:p w14:paraId="04207682"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CD45-</w:t>
            </w:r>
            <w:r>
              <w:rPr>
                <w:rFonts w:ascii="Times New Roman" w:eastAsia="Times New Roman" w:hAnsi="Times New Roman"/>
                <w:color w:val="000000"/>
                <w:sz w:val="24"/>
                <w:szCs w:val="24"/>
              </w:rPr>
              <w:t>Pacific blue</w:t>
            </w:r>
            <w:r w:rsidRPr="001355FE">
              <w:rPr>
                <w:rFonts w:ascii="Times New Roman" w:eastAsia="Times New Roman" w:hAnsi="Times New Roman"/>
                <w:color w:val="000000"/>
                <w:sz w:val="24"/>
                <w:szCs w:val="24"/>
              </w:rPr>
              <w:t xml:space="preserve"> (clone: 30-F11)</w:t>
            </w:r>
          </w:p>
        </w:tc>
        <w:tc>
          <w:tcPr>
            <w:tcW w:w="2597" w:type="dxa"/>
            <w:shd w:val="clear" w:color="auto" w:fill="auto"/>
            <w:noWrap/>
            <w:vAlign w:val="center"/>
          </w:tcPr>
          <w:p w14:paraId="6C6F17F0"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7CF653A9"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1031</w:t>
            </w:r>
            <w:r>
              <w:rPr>
                <w:rFonts w:ascii="Times New Roman" w:eastAsia="Times New Roman" w:hAnsi="Times New Roman"/>
                <w:color w:val="000000"/>
                <w:sz w:val="24"/>
                <w:szCs w:val="24"/>
              </w:rPr>
              <w:t>25</w:t>
            </w:r>
          </w:p>
        </w:tc>
      </w:tr>
      <w:tr w:rsidR="00DD48F3" w:rsidRPr="00BA116C" w14:paraId="347CF809" w14:textId="77777777" w:rsidTr="00F860AA">
        <w:trPr>
          <w:trHeight w:val="300"/>
        </w:trPr>
        <w:tc>
          <w:tcPr>
            <w:tcW w:w="236" w:type="dxa"/>
          </w:tcPr>
          <w:p w14:paraId="0D58199C"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07DB2AE0"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7E088580"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80" w:type="dxa"/>
            <w:gridSpan w:val="2"/>
            <w:shd w:val="clear" w:color="auto" w:fill="auto"/>
            <w:noWrap/>
            <w:vAlign w:val="center"/>
          </w:tcPr>
          <w:p w14:paraId="27F66D32"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TNFα-PE (clone: MP6-XT22)</w:t>
            </w:r>
          </w:p>
        </w:tc>
        <w:tc>
          <w:tcPr>
            <w:tcW w:w="2597" w:type="dxa"/>
            <w:shd w:val="clear" w:color="auto" w:fill="auto"/>
            <w:noWrap/>
            <w:vAlign w:val="center"/>
          </w:tcPr>
          <w:p w14:paraId="33C7EE02"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18028A36"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506306</w:t>
            </w:r>
          </w:p>
        </w:tc>
      </w:tr>
      <w:tr w:rsidR="00DD48F3" w:rsidRPr="00BA116C" w14:paraId="684AA725" w14:textId="77777777" w:rsidTr="00F860AA">
        <w:trPr>
          <w:trHeight w:val="300"/>
        </w:trPr>
        <w:tc>
          <w:tcPr>
            <w:tcW w:w="236" w:type="dxa"/>
          </w:tcPr>
          <w:p w14:paraId="39443082" w14:textId="77777777" w:rsidR="00DD48F3" w:rsidRPr="001355FE" w:rsidRDefault="00DD48F3" w:rsidP="001651C9">
            <w:pPr>
              <w:spacing w:line="360" w:lineRule="auto"/>
              <w:rPr>
                <w:rFonts w:ascii="Times New Roman" w:eastAsia="Times New Roman" w:hAnsi="Times New Roman"/>
                <w:color w:val="000000"/>
                <w:sz w:val="24"/>
                <w:szCs w:val="24"/>
              </w:rPr>
            </w:pPr>
          </w:p>
        </w:tc>
        <w:tc>
          <w:tcPr>
            <w:tcW w:w="236" w:type="dxa"/>
          </w:tcPr>
          <w:p w14:paraId="0805D0C2" w14:textId="77777777" w:rsidR="00DD48F3" w:rsidRPr="001355FE" w:rsidRDefault="00DD48F3" w:rsidP="001651C9">
            <w:pPr>
              <w:spacing w:line="360" w:lineRule="auto"/>
              <w:rPr>
                <w:rFonts w:ascii="Times New Roman" w:eastAsia="Times New Roman" w:hAnsi="Times New Roman"/>
                <w:color w:val="000000"/>
                <w:sz w:val="24"/>
                <w:szCs w:val="24"/>
              </w:rPr>
            </w:pPr>
          </w:p>
        </w:tc>
        <w:tc>
          <w:tcPr>
            <w:tcW w:w="428" w:type="dxa"/>
          </w:tcPr>
          <w:p w14:paraId="62265AAC" w14:textId="77777777" w:rsidR="00DD48F3" w:rsidRPr="001355FE" w:rsidRDefault="00DD48F3" w:rsidP="001651C9">
            <w:pPr>
              <w:spacing w:line="360" w:lineRule="auto"/>
              <w:rPr>
                <w:rFonts w:ascii="Times New Roman" w:eastAsia="Times New Roman" w:hAnsi="Times New Roman"/>
                <w:color w:val="000000"/>
                <w:sz w:val="24"/>
                <w:szCs w:val="24"/>
              </w:rPr>
            </w:pPr>
          </w:p>
        </w:tc>
        <w:tc>
          <w:tcPr>
            <w:tcW w:w="3780" w:type="dxa"/>
            <w:gridSpan w:val="2"/>
            <w:shd w:val="clear" w:color="auto" w:fill="auto"/>
            <w:noWrap/>
            <w:hideMark/>
          </w:tcPr>
          <w:p w14:paraId="74715B29" w14:textId="77777777" w:rsidR="00DD48F3" w:rsidRPr="00BA116C" w:rsidRDefault="00DD48F3" w:rsidP="001651C9">
            <w:pPr>
              <w:spacing w:line="360" w:lineRule="auto"/>
              <w:rPr>
                <w:rFonts w:ascii="Times New Roman" w:hAnsi="Times New Roman"/>
                <w:sz w:val="24"/>
                <w:szCs w:val="24"/>
              </w:rPr>
            </w:pPr>
            <w:r w:rsidRPr="001355FE">
              <w:rPr>
                <w:rFonts w:ascii="Times New Roman" w:eastAsia="Times New Roman" w:hAnsi="Times New Roman"/>
                <w:color w:val="000000"/>
                <w:sz w:val="24"/>
                <w:szCs w:val="24"/>
              </w:rPr>
              <w:t>Granzyme B-PE (clone: QA16A02)</w:t>
            </w:r>
          </w:p>
        </w:tc>
        <w:tc>
          <w:tcPr>
            <w:tcW w:w="2597" w:type="dxa"/>
            <w:shd w:val="clear" w:color="auto" w:fill="auto"/>
            <w:noWrap/>
            <w:hideMark/>
          </w:tcPr>
          <w:p w14:paraId="3BC33C90" w14:textId="77777777" w:rsidR="00DD48F3" w:rsidRPr="00BA116C" w:rsidRDefault="00DD48F3" w:rsidP="001651C9">
            <w:pPr>
              <w:spacing w:line="360" w:lineRule="auto"/>
              <w:rPr>
                <w:rFonts w:ascii="Times New Roman" w:hAnsi="Times New Roman"/>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hideMark/>
          </w:tcPr>
          <w:p w14:paraId="4BF74624"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372208</w:t>
            </w:r>
          </w:p>
        </w:tc>
      </w:tr>
      <w:tr w:rsidR="00DD48F3" w:rsidRPr="00BA116C" w14:paraId="7838BE79" w14:textId="77777777" w:rsidTr="00F860AA">
        <w:trPr>
          <w:trHeight w:val="300"/>
        </w:trPr>
        <w:tc>
          <w:tcPr>
            <w:tcW w:w="236" w:type="dxa"/>
          </w:tcPr>
          <w:p w14:paraId="12FB2F01"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4946F6CE"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42771494"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80" w:type="dxa"/>
            <w:gridSpan w:val="2"/>
            <w:shd w:val="clear" w:color="auto" w:fill="auto"/>
            <w:noWrap/>
            <w:vAlign w:val="center"/>
          </w:tcPr>
          <w:p w14:paraId="6D5D4023"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IFNγ-VF450 (clone: XMG1.2)</w:t>
            </w:r>
          </w:p>
        </w:tc>
        <w:tc>
          <w:tcPr>
            <w:tcW w:w="2597" w:type="dxa"/>
            <w:shd w:val="clear" w:color="auto" w:fill="auto"/>
            <w:noWrap/>
            <w:vAlign w:val="center"/>
          </w:tcPr>
          <w:p w14:paraId="2D727EC5"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Tonbo</w:t>
            </w:r>
            <w:proofErr w:type="spellEnd"/>
            <w:r w:rsidRPr="001355FE">
              <w:rPr>
                <w:rFonts w:ascii="Times New Roman" w:eastAsia="Times New Roman" w:hAnsi="Times New Roman"/>
                <w:color w:val="000000"/>
                <w:sz w:val="24"/>
                <w:szCs w:val="24"/>
              </w:rPr>
              <w:t xml:space="preserve"> Biosciences</w:t>
            </w:r>
          </w:p>
        </w:tc>
        <w:tc>
          <w:tcPr>
            <w:tcW w:w="2112" w:type="dxa"/>
            <w:shd w:val="clear" w:color="auto" w:fill="auto"/>
            <w:noWrap/>
            <w:vAlign w:val="center"/>
          </w:tcPr>
          <w:p w14:paraId="1C760F61"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75-7311-U100</w:t>
            </w:r>
          </w:p>
        </w:tc>
      </w:tr>
      <w:tr w:rsidR="00DD48F3" w:rsidRPr="00BA116C" w14:paraId="6AC6652C" w14:textId="77777777" w:rsidTr="00F860AA">
        <w:trPr>
          <w:trHeight w:val="300"/>
        </w:trPr>
        <w:tc>
          <w:tcPr>
            <w:tcW w:w="236" w:type="dxa"/>
          </w:tcPr>
          <w:p w14:paraId="33F017AD"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1CC91B18"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6A2139FD"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26" w:type="dxa"/>
            <w:shd w:val="clear" w:color="auto" w:fill="auto"/>
            <w:noWrap/>
            <w:vAlign w:val="center"/>
          </w:tcPr>
          <w:p w14:paraId="17BA89B0"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CD69-FITC (clone: H1.2F3)</w:t>
            </w:r>
          </w:p>
        </w:tc>
        <w:tc>
          <w:tcPr>
            <w:tcW w:w="2651" w:type="dxa"/>
            <w:gridSpan w:val="2"/>
            <w:shd w:val="clear" w:color="auto" w:fill="auto"/>
            <w:noWrap/>
            <w:vAlign w:val="center"/>
          </w:tcPr>
          <w:p w14:paraId="6A40D231"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53CC96EA"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104506</w:t>
            </w:r>
          </w:p>
        </w:tc>
      </w:tr>
      <w:tr w:rsidR="00DD48F3" w:rsidRPr="00BA116C" w14:paraId="2CE8E451" w14:textId="77777777" w:rsidTr="00F860AA">
        <w:trPr>
          <w:trHeight w:val="300"/>
        </w:trPr>
        <w:tc>
          <w:tcPr>
            <w:tcW w:w="236" w:type="dxa"/>
          </w:tcPr>
          <w:p w14:paraId="582444D7"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0271CFB0"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633955C6"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26" w:type="dxa"/>
            <w:shd w:val="clear" w:color="auto" w:fill="auto"/>
            <w:noWrap/>
            <w:vAlign w:val="center"/>
          </w:tcPr>
          <w:p w14:paraId="299C67AC"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CD103-PE (clone: 2E7)</w:t>
            </w:r>
          </w:p>
        </w:tc>
        <w:tc>
          <w:tcPr>
            <w:tcW w:w="2651" w:type="dxa"/>
            <w:gridSpan w:val="2"/>
            <w:shd w:val="clear" w:color="auto" w:fill="auto"/>
            <w:noWrap/>
            <w:vAlign w:val="center"/>
          </w:tcPr>
          <w:p w14:paraId="7041FAB0"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2E3B1D89"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121406</w:t>
            </w:r>
          </w:p>
        </w:tc>
      </w:tr>
      <w:tr w:rsidR="00DD48F3" w:rsidRPr="00BA116C" w14:paraId="1C39FA3C" w14:textId="77777777" w:rsidTr="00F860AA">
        <w:trPr>
          <w:trHeight w:val="300"/>
        </w:trPr>
        <w:tc>
          <w:tcPr>
            <w:tcW w:w="236" w:type="dxa"/>
          </w:tcPr>
          <w:p w14:paraId="7D8BBF34"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75332E8A"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478D5FB0"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26" w:type="dxa"/>
            <w:shd w:val="clear" w:color="auto" w:fill="auto"/>
            <w:noWrap/>
            <w:vAlign w:val="center"/>
          </w:tcPr>
          <w:p w14:paraId="159CD103" w14:textId="77777777" w:rsidR="00DD48F3" w:rsidRPr="001355FE" w:rsidRDefault="00DD48F3"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CD44-FITC</w:t>
            </w:r>
            <w:r w:rsidR="00527EE6">
              <w:rPr>
                <w:rFonts w:ascii="Times New Roman" w:eastAsia="Times New Roman" w:hAnsi="Times New Roman"/>
                <w:color w:val="000000"/>
                <w:sz w:val="24"/>
                <w:szCs w:val="24"/>
              </w:rPr>
              <w:t xml:space="preserve"> </w:t>
            </w:r>
            <w:r w:rsidR="00527EE6" w:rsidRPr="001355FE">
              <w:rPr>
                <w:rFonts w:ascii="Times New Roman" w:eastAsia="Times New Roman" w:hAnsi="Times New Roman"/>
                <w:color w:val="000000"/>
                <w:sz w:val="24"/>
                <w:szCs w:val="24"/>
              </w:rPr>
              <w:t xml:space="preserve">(clone: </w:t>
            </w:r>
            <w:r w:rsidR="00527EE6">
              <w:rPr>
                <w:rFonts w:ascii="Times New Roman" w:eastAsia="Times New Roman" w:hAnsi="Times New Roman"/>
                <w:color w:val="000000"/>
                <w:sz w:val="24"/>
                <w:szCs w:val="24"/>
              </w:rPr>
              <w:t>1M7</w:t>
            </w:r>
            <w:r w:rsidR="00527EE6" w:rsidRPr="001355FE">
              <w:rPr>
                <w:rFonts w:ascii="Times New Roman" w:eastAsia="Times New Roman" w:hAnsi="Times New Roman"/>
                <w:color w:val="000000"/>
                <w:sz w:val="24"/>
                <w:szCs w:val="24"/>
              </w:rPr>
              <w:t>)</w:t>
            </w:r>
          </w:p>
        </w:tc>
        <w:tc>
          <w:tcPr>
            <w:tcW w:w="2651" w:type="dxa"/>
            <w:gridSpan w:val="2"/>
            <w:shd w:val="clear" w:color="auto" w:fill="auto"/>
            <w:noWrap/>
            <w:vAlign w:val="center"/>
          </w:tcPr>
          <w:p w14:paraId="3C0B0D0C" w14:textId="77777777" w:rsidR="00DD48F3" w:rsidRPr="001355FE" w:rsidRDefault="00527EE6"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0F005E9A" w14:textId="77777777" w:rsidR="00DD48F3" w:rsidRPr="001355FE" w:rsidRDefault="00527EE6"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103021</w:t>
            </w:r>
          </w:p>
        </w:tc>
      </w:tr>
      <w:tr w:rsidR="00DD48F3" w:rsidRPr="00BA116C" w14:paraId="30705CFD" w14:textId="77777777" w:rsidTr="00F860AA">
        <w:trPr>
          <w:trHeight w:val="300"/>
        </w:trPr>
        <w:tc>
          <w:tcPr>
            <w:tcW w:w="236" w:type="dxa"/>
          </w:tcPr>
          <w:p w14:paraId="7741A3CA"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2C356DFA"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18C8D163"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26" w:type="dxa"/>
            <w:shd w:val="clear" w:color="auto" w:fill="auto"/>
            <w:noWrap/>
            <w:vAlign w:val="center"/>
          </w:tcPr>
          <w:p w14:paraId="6B1573F7" w14:textId="77777777" w:rsidR="00DD48F3" w:rsidRPr="001355FE" w:rsidRDefault="00DD48F3"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CD62L-APC</w:t>
            </w:r>
            <w:r w:rsidR="00527EE6">
              <w:rPr>
                <w:rFonts w:ascii="Times New Roman" w:eastAsia="Times New Roman" w:hAnsi="Times New Roman"/>
                <w:color w:val="000000"/>
                <w:sz w:val="24"/>
                <w:szCs w:val="24"/>
              </w:rPr>
              <w:t xml:space="preserve"> </w:t>
            </w:r>
            <w:r w:rsidR="00527EE6" w:rsidRPr="001355FE">
              <w:rPr>
                <w:rFonts w:ascii="Times New Roman" w:eastAsia="Times New Roman" w:hAnsi="Times New Roman"/>
                <w:color w:val="000000"/>
                <w:sz w:val="24"/>
                <w:szCs w:val="24"/>
              </w:rPr>
              <w:t xml:space="preserve">(clone: </w:t>
            </w:r>
            <w:r w:rsidR="00527EE6">
              <w:rPr>
                <w:rFonts w:ascii="Times New Roman" w:eastAsia="Times New Roman" w:hAnsi="Times New Roman"/>
                <w:color w:val="000000"/>
                <w:sz w:val="24"/>
                <w:szCs w:val="24"/>
              </w:rPr>
              <w:t>MEL-14</w:t>
            </w:r>
            <w:r w:rsidR="00527EE6" w:rsidRPr="001355FE">
              <w:rPr>
                <w:rFonts w:ascii="Times New Roman" w:eastAsia="Times New Roman" w:hAnsi="Times New Roman"/>
                <w:color w:val="000000"/>
                <w:sz w:val="24"/>
                <w:szCs w:val="24"/>
              </w:rPr>
              <w:t>)</w:t>
            </w:r>
          </w:p>
        </w:tc>
        <w:tc>
          <w:tcPr>
            <w:tcW w:w="2651" w:type="dxa"/>
            <w:gridSpan w:val="2"/>
            <w:shd w:val="clear" w:color="auto" w:fill="auto"/>
            <w:noWrap/>
            <w:vAlign w:val="center"/>
          </w:tcPr>
          <w:p w14:paraId="310EC2FE" w14:textId="77777777" w:rsidR="00DD48F3" w:rsidRPr="001355FE" w:rsidRDefault="00527EE6"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1E5B5248" w14:textId="77777777" w:rsidR="00DD48F3" w:rsidRPr="001355FE" w:rsidRDefault="00527EE6"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104412</w:t>
            </w:r>
          </w:p>
        </w:tc>
      </w:tr>
      <w:tr w:rsidR="00DD48F3" w:rsidRPr="00BA116C" w14:paraId="4CB48EC7" w14:textId="77777777" w:rsidTr="00F860AA">
        <w:trPr>
          <w:trHeight w:val="300"/>
        </w:trPr>
        <w:tc>
          <w:tcPr>
            <w:tcW w:w="236" w:type="dxa"/>
          </w:tcPr>
          <w:p w14:paraId="61AC1EAA"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232147E9"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4ED07B8D"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26" w:type="dxa"/>
            <w:shd w:val="clear" w:color="auto" w:fill="auto"/>
            <w:noWrap/>
            <w:vAlign w:val="center"/>
          </w:tcPr>
          <w:p w14:paraId="2F20BC1F" w14:textId="77777777" w:rsidR="00DD48F3" w:rsidRPr="001355FE" w:rsidRDefault="00DD48F3"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CD183-PE</w:t>
            </w:r>
            <w:r w:rsidR="00527EE6">
              <w:rPr>
                <w:rFonts w:ascii="Times New Roman" w:eastAsia="Times New Roman" w:hAnsi="Times New Roman"/>
                <w:color w:val="000000"/>
                <w:sz w:val="24"/>
                <w:szCs w:val="24"/>
              </w:rPr>
              <w:t xml:space="preserve"> (clone:</w:t>
            </w:r>
            <w:r w:rsidR="00527EE6" w:rsidRPr="00BA116C">
              <w:t xml:space="preserve"> </w:t>
            </w:r>
            <w:r w:rsidR="00527EE6" w:rsidRPr="00527EE6">
              <w:rPr>
                <w:rFonts w:ascii="Times New Roman" w:eastAsia="Times New Roman" w:hAnsi="Times New Roman"/>
                <w:color w:val="000000"/>
                <w:sz w:val="24"/>
                <w:szCs w:val="24"/>
              </w:rPr>
              <w:t>CXCR3-173</w:t>
            </w:r>
            <w:r w:rsidR="00527EE6">
              <w:rPr>
                <w:rFonts w:ascii="Times New Roman" w:eastAsia="Times New Roman" w:hAnsi="Times New Roman"/>
                <w:color w:val="000000"/>
                <w:sz w:val="24"/>
                <w:szCs w:val="24"/>
              </w:rPr>
              <w:t>)</w:t>
            </w:r>
          </w:p>
        </w:tc>
        <w:tc>
          <w:tcPr>
            <w:tcW w:w="2651" w:type="dxa"/>
            <w:gridSpan w:val="2"/>
            <w:shd w:val="clear" w:color="auto" w:fill="auto"/>
            <w:noWrap/>
            <w:vAlign w:val="center"/>
          </w:tcPr>
          <w:p w14:paraId="15DDBA52" w14:textId="77777777" w:rsidR="00DD48F3" w:rsidRPr="001355FE" w:rsidRDefault="00527EE6"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76419315" w14:textId="77777777" w:rsidR="00DD48F3" w:rsidRPr="001355FE" w:rsidRDefault="00527EE6"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126511</w:t>
            </w:r>
          </w:p>
        </w:tc>
      </w:tr>
      <w:tr w:rsidR="00DD48F3" w:rsidRPr="00BA116C" w14:paraId="7E61C608" w14:textId="77777777" w:rsidTr="00F860AA">
        <w:trPr>
          <w:trHeight w:val="300"/>
        </w:trPr>
        <w:tc>
          <w:tcPr>
            <w:tcW w:w="236" w:type="dxa"/>
          </w:tcPr>
          <w:p w14:paraId="45D655C3"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236" w:type="dxa"/>
          </w:tcPr>
          <w:p w14:paraId="4AA50224"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428" w:type="dxa"/>
          </w:tcPr>
          <w:p w14:paraId="374FF2EC" w14:textId="77777777" w:rsidR="00DD48F3" w:rsidRPr="001355FE" w:rsidRDefault="00DD48F3" w:rsidP="001651C9">
            <w:pPr>
              <w:spacing w:after="0" w:line="360" w:lineRule="auto"/>
              <w:rPr>
                <w:rFonts w:ascii="Times New Roman" w:eastAsia="Times New Roman" w:hAnsi="Times New Roman"/>
                <w:color w:val="000000"/>
                <w:sz w:val="24"/>
                <w:szCs w:val="24"/>
              </w:rPr>
            </w:pPr>
          </w:p>
        </w:tc>
        <w:tc>
          <w:tcPr>
            <w:tcW w:w="3726" w:type="dxa"/>
            <w:shd w:val="clear" w:color="auto" w:fill="auto"/>
            <w:noWrap/>
            <w:vAlign w:val="center"/>
          </w:tcPr>
          <w:p w14:paraId="11272B64" w14:textId="77777777" w:rsidR="00DD48F3" w:rsidRDefault="00DD48F3"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CD183-APC</w:t>
            </w:r>
            <w:r w:rsidR="00527EE6">
              <w:rPr>
                <w:rFonts w:ascii="Times New Roman" w:eastAsia="Times New Roman" w:hAnsi="Times New Roman"/>
                <w:color w:val="000000"/>
                <w:sz w:val="24"/>
                <w:szCs w:val="24"/>
              </w:rPr>
              <w:t xml:space="preserve"> (clone:</w:t>
            </w:r>
            <w:r w:rsidR="00527EE6" w:rsidRPr="00527EE6">
              <w:rPr>
                <w:rFonts w:ascii="Times New Roman" w:eastAsia="Times New Roman" w:hAnsi="Times New Roman"/>
                <w:color w:val="000000"/>
                <w:sz w:val="24"/>
                <w:szCs w:val="24"/>
              </w:rPr>
              <w:t xml:space="preserve"> CXCR3-173</w:t>
            </w:r>
            <w:r w:rsidR="00527EE6">
              <w:rPr>
                <w:rFonts w:ascii="Times New Roman" w:eastAsia="Times New Roman" w:hAnsi="Times New Roman"/>
                <w:color w:val="000000"/>
                <w:sz w:val="24"/>
                <w:szCs w:val="24"/>
              </w:rPr>
              <w:t>)</w:t>
            </w:r>
          </w:p>
        </w:tc>
        <w:tc>
          <w:tcPr>
            <w:tcW w:w="2651" w:type="dxa"/>
            <w:gridSpan w:val="2"/>
            <w:shd w:val="clear" w:color="auto" w:fill="auto"/>
            <w:noWrap/>
            <w:vAlign w:val="center"/>
          </w:tcPr>
          <w:p w14:paraId="26B86522" w14:textId="77777777" w:rsidR="00DD48F3" w:rsidRPr="001355FE" w:rsidRDefault="00527EE6"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0B0C9FF9" w14:textId="77777777" w:rsidR="00DD48F3" w:rsidRPr="001355FE" w:rsidRDefault="00527EE6"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126505</w:t>
            </w:r>
          </w:p>
        </w:tc>
      </w:tr>
      <w:tr w:rsidR="00527EE6" w:rsidRPr="00BA116C" w14:paraId="2EE9AAC0" w14:textId="77777777" w:rsidTr="00F860AA">
        <w:trPr>
          <w:trHeight w:val="300"/>
        </w:trPr>
        <w:tc>
          <w:tcPr>
            <w:tcW w:w="236" w:type="dxa"/>
          </w:tcPr>
          <w:p w14:paraId="07F7120D" w14:textId="77777777" w:rsidR="00527EE6" w:rsidRPr="001355FE" w:rsidRDefault="00527EE6" w:rsidP="001651C9">
            <w:pPr>
              <w:spacing w:after="0" w:line="360" w:lineRule="auto"/>
              <w:rPr>
                <w:rFonts w:ascii="Times New Roman" w:eastAsia="Times New Roman" w:hAnsi="Times New Roman"/>
                <w:color w:val="000000"/>
                <w:sz w:val="24"/>
                <w:szCs w:val="24"/>
              </w:rPr>
            </w:pPr>
          </w:p>
        </w:tc>
        <w:tc>
          <w:tcPr>
            <w:tcW w:w="236" w:type="dxa"/>
          </w:tcPr>
          <w:p w14:paraId="2C7C3AFD" w14:textId="77777777" w:rsidR="00527EE6" w:rsidRPr="001355FE" w:rsidRDefault="00527EE6" w:rsidP="001651C9">
            <w:pPr>
              <w:spacing w:after="0" w:line="360" w:lineRule="auto"/>
              <w:rPr>
                <w:rFonts w:ascii="Times New Roman" w:eastAsia="Times New Roman" w:hAnsi="Times New Roman"/>
                <w:color w:val="000000"/>
                <w:sz w:val="24"/>
                <w:szCs w:val="24"/>
              </w:rPr>
            </w:pPr>
          </w:p>
        </w:tc>
        <w:tc>
          <w:tcPr>
            <w:tcW w:w="428" w:type="dxa"/>
          </w:tcPr>
          <w:p w14:paraId="34EFD394" w14:textId="77777777" w:rsidR="00527EE6" w:rsidRPr="001355FE" w:rsidRDefault="00527EE6" w:rsidP="001651C9">
            <w:pPr>
              <w:spacing w:after="0" w:line="360" w:lineRule="auto"/>
              <w:rPr>
                <w:rFonts w:ascii="Times New Roman" w:eastAsia="Times New Roman" w:hAnsi="Times New Roman"/>
                <w:color w:val="000000"/>
                <w:sz w:val="24"/>
                <w:szCs w:val="24"/>
              </w:rPr>
            </w:pPr>
          </w:p>
        </w:tc>
        <w:tc>
          <w:tcPr>
            <w:tcW w:w="3726" w:type="dxa"/>
            <w:shd w:val="clear" w:color="auto" w:fill="auto"/>
            <w:noWrap/>
            <w:vAlign w:val="center"/>
          </w:tcPr>
          <w:p w14:paraId="6F949C2B" w14:textId="77777777" w:rsidR="00527EE6" w:rsidRDefault="00527EE6"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PD-1-PE (clone: 29F.1A12)</w:t>
            </w:r>
          </w:p>
        </w:tc>
        <w:tc>
          <w:tcPr>
            <w:tcW w:w="2651" w:type="dxa"/>
            <w:gridSpan w:val="2"/>
            <w:shd w:val="clear" w:color="auto" w:fill="auto"/>
            <w:noWrap/>
            <w:vAlign w:val="center"/>
          </w:tcPr>
          <w:p w14:paraId="333821CC" w14:textId="77777777" w:rsidR="00527EE6" w:rsidRPr="001355FE" w:rsidRDefault="00527EE6"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0B755279" w14:textId="77777777" w:rsidR="00527EE6" w:rsidRPr="001355FE" w:rsidRDefault="00527EE6"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135205</w:t>
            </w:r>
          </w:p>
        </w:tc>
      </w:tr>
      <w:tr w:rsidR="00527EE6" w:rsidRPr="00BA116C" w14:paraId="100C81E7" w14:textId="77777777" w:rsidTr="00F860AA">
        <w:trPr>
          <w:trHeight w:val="300"/>
        </w:trPr>
        <w:tc>
          <w:tcPr>
            <w:tcW w:w="236" w:type="dxa"/>
          </w:tcPr>
          <w:p w14:paraId="55484378" w14:textId="77777777" w:rsidR="00527EE6" w:rsidRPr="001355FE" w:rsidRDefault="00527EE6" w:rsidP="001651C9">
            <w:pPr>
              <w:spacing w:after="0" w:line="360" w:lineRule="auto"/>
              <w:rPr>
                <w:rFonts w:ascii="Times New Roman" w:eastAsia="Times New Roman" w:hAnsi="Times New Roman"/>
                <w:color w:val="000000"/>
                <w:sz w:val="24"/>
                <w:szCs w:val="24"/>
              </w:rPr>
            </w:pPr>
          </w:p>
        </w:tc>
        <w:tc>
          <w:tcPr>
            <w:tcW w:w="236" w:type="dxa"/>
          </w:tcPr>
          <w:p w14:paraId="50512384" w14:textId="77777777" w:rsidR="00527EE6" w:rsidRPr="001355FE" w:rsidRDefault="00527EE6" w:rsidP="001651C9">
            <w:pPr>
              <w:spacing w:after="0" w:line="360" w:lineRule="auto"/>
              <w:rPr>
                <w:rFonts w:ascii="Times New Roman" w:eastAsia="Times New Roman" w:hAnsi="Times New Roman"/>
                <w:color w:val="000000"/>
                <w:sz w:val="24"/>
                <w:szCs w:val="24"/>
              </w:rPr>
            </w:pPr>
          </w:p>
        </w:tc>
        <w:tc>
          <w:tcPr>
            <w:tcW w:w="428" w:type="dxa"/>
          </w:tcPr>
          <w:p w14:paraId="53CC5F63" w14:textId="77777777" w:rsidR="00527EE6" w:rsidRPr="001355FE" w:rsidRDefault="00527EE6" w:rsidP="001651C9">
            <w:pPr>
              <w:spacing w:after="0" w:line="360" w:lineRule="auto"/>
              <w:rPr>
                <w:rFonts w:ascii="Times New Roman" w:eastAsia="Times New Roman" w:hAnsi="Times New Roman"/>
                <w:color w:val="000000"/>
                <w:sz w:val="24"/>
                <w:szCs w:val="24"/>
              </w:rPr>
            </w:pPr>
          </w:p>
        </w:tc>
        <w:tc>
          <w:tcPr>
            <w:tcW w:w="3726" w:type="dxa"/>
            <w:shd w:val="clear" w:color="auto" w:fill="auto"/>
            <w:noWrap/>
            <w:vAlign w:val="center"/>
          </w:tcPr>
          <w:p w14:paraId="62742A09" w14:textId="77777777" w:rsidR="00527EE6" w:rsidRDefault="00527EE6"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B220-PE/CY7 (clone:RA3-6B2)</w:t>
            </w:r>
          </w:p>
        </w:tc>
        <w:tc>
          <w:tcPr>
            <w:tcW w:w="2651" w:type="dxa"/>
            <w:gridSpan w:val="2"/>
            <w:shd w:val="clear" w:color="auto" w:fill="auto"/>
            <w:noWrap/>
            <w:vAlign w:val="center"/>
          </w:tcPr>
          <w:p w14:paraId="1D7D89A4" w14:textId="77777777" w:rsidR="00527EE6" w:rsidRPr="001355FE" w:rsidRDefault="00527EE6"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74162168" w14:textId="77777777" w:rsidR="00527EE6" w:rsidRPr="001355FE" w:rsidRDefault="00527EE6"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103221</w:t>
            </w:r>
          </w:p>
        </w:tc>
      </w:tr>
      <w:tr w:rsidR="00DD48F3" w:rsidRPr="00BA116C" w14:paraId="0772BDC5" w14:textId="77777777" w:rsidTr="00F860AA">
        <w:trPr>
          <w:trHeight w:val="300"/>
        </w:trPr>
        <w:tc>
          <w:tcPr>
            <w:tcW w:w="236" w:type="dxa"/>
          </w:tcPr>
          <w:p w14:paraId="4AE03CC8" w14:textId="77777777" w:rsidR="00DD48F3" w:rsidRDefault="00DD48F3" w:rsidP="001651C9">
            <w:pPr>
              <w:spacing w:after="0" w:line="360" w:lineRule="auto"/>
              <w:rPr>
                <w:rFonts w:ascii="Times New Roman" w:eastAsia="Times New Roman" w:hAnsi="Times New Roman"/>
                <w:color w:val="000000"/>
                <w:sz w:val="24"/>
                <w:szCs w:val="24"/>
              </w:rPr>
            </w:pPr>
          </w:p>
        </w:tc>
        <w:tc>
          <w:tcPr>
            <w:tcW w:w="236" w:type="dxa"/>
          </w:tcPr>
          <w:p w14:paraId="17889189" w14:textId="77777777" w:rsidR="00DD48F3" w:rsidRDefault="00DD48F3" w:rsidP="001651C9">
            <w:pPr>
              <w:spacing w:after="0" w:line="360" w:lineRule="auto"/>
              <w:rPr>
                <w:rFonts w:ascii="Times New Roman" w:eastAsia="Times New Roman" w:hAnsi="Times New Roman"/>
                <w:color w:val="000000"/>
                <w:sz w:val="24"/>
                <w:szCs w:val="24"/>
              </w:rPr>
            </w:pPr>
          </w:p>
        </w:tc>
        <w:tc>
          <w:tcPr>
            <w:tcW w:w="428" w:type="dxa"/>
          </w:tcPr>
          <w:p w14:paraId="6D43F62E" w14:textId="77777777" w:rsidR="00DD48F3" w:rsidRDefault="00DD48F3" w:rsidP="001651C9">
            <w:pPr>
              <w:spacing w:after="0" w:line="360" w:lineRule="auto"/>
              <w:rPr>
                <w:rFonts w:ascii="Times New Roman" w:eastAsia="Times New Roman" w:hAnsi="Times New Roman"/>
                <w:color w:val="000000"/>
                <w:sz w:val="24"/>
                <w:szCs w:val="24"/>
              </w:rPr>
            </w:pPr>
          </w:p>
        </w:tc>
        <w:tc>
          <w:tcPr>
            <w:tcW w:w="3726" w:type="dxa"/>
            <w:shd w:val="clear" w:color="auto" w:fill="auto"/>
            <w:noWrap/>
            <w:vAlign w:val="center"/>
          </w:tcPr>
          <w:p w14:paraId="63483281" w14:textId="77777777" w:rsidR="00DD48F3" w:rsidRPr="001355FE" w:rsidRDefault="00DD48F3"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Annexin V-Pacific blue  </w:t>
            </w:r>
          </w:p>
        </w:tc>
        <w:tc>
          <w:tcPr>
            <w:tcW w:w="2651" w:type="dxa"/>
            <w:gridSpan w:val="2"/>
            <w:shd w:val="clear" w:color="auto" w:fill="auto"/>
            <w:noWrap/>
            <w:vAlign w:val="center"/>
          </w:tcPr>
          <w:p w14:paraId="63C65900"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2112" w:type="dxa"/>
            <w:shd w:val="clear" w:color="auto" w:fill="auto"/>
            <w:noWrap/>
            <w:vAlign w:val="center"/>
          </w:tcPr>
          <w:p w14:paraId="4B51428B" w14:textId="77777777" w:rsidR="00DD48F3" w:rsidRPr="001355FE" w:rsidRDefault="00DD48F3"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640918</w:t>
            </w:r>
          </w:p>
        </w:tc>
      </w:tr>
      <w:tr w:rsidR="00AB3C12" w:rsidRPr="00BA116C" w14:paraId="24CDB678" w14:textId="77777777" w:rsidTr="00F860AA">
        <w:trPr>
          <w:trHeight w:val="300"/>
        </w:trPr>
        <w:tc>
          <w:tcPr>
            <w:tcW w:w="236" w:type="dxa"/>
          </w:tcPr>
          <w:p w14:paraId="57E6D7ED" w14:textId="77777777" w:rsidR="00AB3C12" w:rsidRDefault="00AB3C12" w:rsidP="001651C9">
            <w:pPr>
              <w:spacing w:after="0" w:line="360" w:lineRule="auto"/>
              <w:rPr>
                <w:rFonts w:ascii="Times New Roman" w:eastAsia="Times New Roman" w:hAnsi="Times New Roman"/>
                <w:color w:val="000000"/>
                <w:sz w:val="24"/>
                <w:szCs w:val="24"/>
              </w:rPr>
            </w:pPr>
          </w:p>
        </w:tc>
        <w:tc>
          <w:tcPr>
            <w:tcW w:w="236" w:type="dxa"/>
          </w:tcPr>
          <w:p w14:paraId="4DF68320" w14:textId="77777777" w:rsidR="00AB3C12" w:rsidRDefault="00AB3C12" w:rsidP="001651C9">
            <w:pPr>
              <w:spacing w:after="0" w:line="360" w:lineRule="auto"/>
              <w:rPr>
                <w:rFonts w:ascii="Times New Roman" w:eastAsia="Times New Roman" w:hAnsi="Times New Roman"/>
                <w:color w:val="000000"/>
                <w:sz w:val="24"/>
                <w:szCs w:val="24"/>
              </w:rPr>
            </w:pPr>
          </w:p>
        </w:tc>
        <w:tc>
          <w:tcPr>
            <w:tcW w:w="428" w:type="dxa"/>
          </w:tcPr>
          <w:p w14:paraId="05114F46" w14:textId="77777777" w:rsidR="00AB3C12" w:rsidRDefault="00AB3C12" w:rsidP="001651C9">
            <w:pPr>
              <w:spacing w:after="0" w:line="360" w:lineRule="auto"/>
              <w:rPr>
                <w:rFonts w:ascii="Times New Roman" w:eastAsia="Times New Roman" w:hAnsi="Times New Roman"/>
                <w:color w:val="000000"/>
                <w:sz w:val="24"/>
                <w:szCs w:val="24"/>
              </w:rPr>
            </w:pPr>
          </w:p>
        </w:tc>
        <w:tc>
          <w:tcPr>
            <w:tcW w:w="3726" w:type="dxa"/>
            <w:shd w:val="clear" w:color="auto" w:fill="auto"/>
            <w:noWrap/>
            <w:vAlign w:val="center"/>
          </w:tcPr>
          <w:p w14:paraId="041AF272" w14:textId="77777777" w:rsidR="00AB3C12" w:rsidRDefault="00AB3C12" w:rsidP="00F416E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S1P1-</w:t>
            </w:r>
            <w:r w:rsidR="00F416E9">
              <w:rPr>
                <w:rFonts w:ascii="Times New Roman" w:eastAsia="Times New Roman" w:hAnsi="Times New Roman"/>
                <w:color w:val="000000"/>
                <w:sz w:val="24"/>
                <w:szCs w:val="24"/>
              </w:rPr>
              <w:t>AF488 (clone:713412)</w:t>
            </w:r>
          </w:p>
        </w:tc>
        <w:tc>
          <w:tcPr>
            <w:tcW w:w="2651" w:type="dxa"/>
            <w:gridSpan w:val="2"/>
            <w:shd w:val="clear" w:color="auto" w:fill="auto"/>
            <w:noWrap/>
            <w:vAlign w:val="center"/>
          </w:tcPr>
          <w:p w14:paraId="18D3B3DE" w14:textId="77777777" w:rsidR="00AB3C12" w:rsidRPr="001355FE" w:rsidRDefault="00F416E9"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R&amp;D</w:t>
            </w:r>
            <w:r w:rsidRPr="00D20A5F">
              <w:rPr>
                <w:rFonts w:ascii="Times New Roman" w:eastAsia="Times New Roman" w:hAnsi="Times New Roman"/>
                <w:sz w:val="24"/>
                <w:szCs w:val="24"/>
              </w:rPr>
              <w:t xml:space="preserve"> systems</w:t>
            </w:r>
          </w:p>
        </w:tc>
        <w:tc>
          <w:tcPr>
            <w:tcW w:w="2112" w:type="dxa"/>
            <w:shd w:val="clear" w:color="auto" w:fill="auto"/>
            <w:noWrap/>
            <w:vAlign w:val="center"/>
          </w:tcPr>
          <w:p w14:paraId="0CA804D2" w14:textId="77777777" w:rsidR="00AB3C12" w:rsidRDefault="00F416E9" w:rsidP="001651C9">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FAB7089G</w:t>
            </w:r>
          </w:p>
        </w:tc>
      </w:tr>
      <w:tr w:rsidR="00DD48F3" w:rsidRPr="00BA116C" w14:paraId="5376E832" w14:textId="77777777" w:rsidTr="00F860AA">
        <w:trPr>
          <w:trHeight w:val="300"/>
        </w:trPr>
        <w:tc>
          <w:tcPr>
            <w:tcW w:w="236" w:type="dxa"/>
            <w:tcBorders>
              <w:bottom w:val="single" w:sz="4" w:space="0" w:color="auto"/>
            </w:tcBorders>
          </w:tcPr>
          <w:p w14:paraId="02DDECB1" w14:textId="77777777" w:rsidR="00DD48F3" w:rsidRPr="003B6419" w:rsidRDefault="00DD48F3" w:rsidP="001651C9">
            <w:pPr>
              <w:spacing w:after="0" w:line="360" w:lineRule="auto"/>
              <w:rPr>
                <w:rFonts w:ascii="Times New Roman" w:eastAsia="Times New Roman" w:hAnsi="Times New Roman"/>
                <w:color w:val="000000"/>
                <w:sz w:val="24"/>
                <w:szCs w:val="24"/>
              </w:rPr>
            </w:pPr>
          </w:p>
        </w:tc>
        <w:tc>
          <w:tcPr>
            <w:tcW w:w="236" w:type="dxa"/>
            <w:tcBorders>
              <w:bottom w:val="single" w:sz="4" w:space="0" w:color="auto"/>
            </w:tcBorders>
          </w:tcPr>
          <w:p w14:paraId="16CE06A3" w14:textId="77777777" w:rsidR="00DD48F3" w:rsidRPr="003B6419" w:rsidRDefault="00DD48F3" w:rsidP="001651C9">
            <w:pPr>
              <w:spacing w:after="0" w:line="360" w:lineRule="auto"/>
              <w:rPr>
                <w:rFonts w:ascii="Times New Roman" w:eastAsia="Times New Roman" w:hAnsi="Times New Roman"/>
                <w:color w:val="000000"/>
                <w:sz w:val="24"/>
                <w:szCs w:val="24"/>
              </w:rPr>
            </w:pPr>
          </w:p>
        </w:tc>
        <w:tc>
          <w:tcPr>
            <w:tcW w:w="428" w:type="dxa"/>
            <w:tcBorders>
              <w:bottom w:val="single" w:sz="4" w:space="0" w:color="auto"/>
            </w:tcBorders>
          </w:tcPr>
          <w:p w14:paraId="78E167DE" w14:textId="77777777" w:rsidR="00DD48F3" w:rsidRPr="003B6419" w:rsidRDefault="00DD48F3" w:rsidP="001651C9">
            <w:pPr>
              <w:spacing w:after="0" w:line="360" w:lineRule="auto"/>
              <w:rPr>
                <w:rFonts w:ascii="Times New Roman" w:eastAsia="Times New Roman" w:hAnsi="Times New Roman"/>
                <w:color w:val="000000"/>
                <w:sz w:val="24"/>
                <w:szCs w:val="24"/>
              </w:rPr>
            </w:pPr>
          </w:p>
        </w:tc>
        <w:tc>
          <w:tcPr>
            <w:tcW w:w="3726" w:type="dxa"/>
            <w:tcBorders>
              <w:bottom w:val="single" w:sz="4" w:space="0" w:color="auto"/>
            </w:tcBorders>
            <w:shd w:val="clear" w:color="auto" w:fill="auto"/>
            <w:noWrap/>
            <w:vAlign w:val="center"/>
          </w:tcPr>
          <w:p w14:paraId="7A5A9985" w14:textId="77777777" w:rsidR="00DD48F3" w:rsidRDefault="00DD48F3" w:rsidP="001651C9">
            <w:pPr>
              <w:spacing w:after="0" w:line="360" w:lineRule="auto"/>
              <w:rPr>
                <w:rFonts w:ascii="Times New Roman" w:eastAsia="Times New Roman" w:hAnsi="Times New Roman"/>
                <w:color w:val="000000"/>
                <w:sz w:val="24"/>
                <w:szCs w:val="24"/>
              </w:rPr>
            </w:pPr>
            <w:r w:rsidRPr="003B6419">
              <w:rPr>
                <w:rFonts w:ascii="Times New Roman" w:eastAsia="Times New Roman" w:hAnsi="Times New Roman"/>
                <w:color w:val="000000"/>
                <w:sz w:val="24"/>
                <w:szCs w:val="24"/>
              </w:rPr>
              <w:t xml:space="preserve">Fixable Viability Dye </w:t>
            </w:r>
            <w:proofErr w:type="spellStart"/>
            <w:r w:rsidRPr="003B6419">
              <w:rPr>
                <w:rFonts w:ascii="Times New Roman" w:eastAsia="Times New Roman" w:hAnsi="Times New Roman"/>
                <w:color w:val="000000"/>
                <w:sz w:val="24"/>
                <w:szCs w:val="24"/>
              </w:rPr>
              <w:t>eFluor</w:t>
            </w:r>
            <w:proofErr w:type="spellEnd"/>
            <w:r w:rsidRPr="003B6419">
              <w:rPr>
                <w:rFonts w:ascii="Times New Roman" w:eastAsia="Times New Roman" w:hAnsi="Times New Roman"/>
                <w:color w:val="000000"/>
                <w:sz w:val="24"/>
                <w:szCs w:val="24"/>
              </w:rPr>
              <w:t>™ 780</w:t>
            </w:r>
          </w:p>
        </w:tc>
        <w:tc>
          <w:tcPr>
            <w:tcW w:w="2651" w:type="dxa"/>
            <w:gridSpan w:val="2"/>
            <w:tcBorders>
              <w:bottom w:val="single" w:sz="4" w:space="0" w:color="auto"/>
            </w:tcBorders>
            <w:shd w:val="clear" w:color="auto" w:fill="auto"/>
            <w:noWrap/>
            <w:vAlign w:val="center"/>
          </w:tcPr>
          <w:p w14:paraId="00C0767C" w14:textId="77777777" w:rsidR="00DD48F3" w:rsidRPr="001355FE" w:rsidRDefault="00DD48F3" w:rsidP="001651C9">
            <w:pPr>
              <w:spacing w:after="0" w:line="360" w:lineRule="auto"/>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ThermoFisher</w:t>
            </w:r>
            <w:proofErr w:type="spellEnd"/>
          </w:p>
        </w:tc>
        <w:tc>
          <w:tcPr>
            <w:tcW w:w="2112" w:type="dxa"/>
            <w:tcBorders>
              <w:bottom w:val="single" w:sz="4" w:space="0" w:color="auto"/>
            </w:tcBorders>
            <w:shd w:val="clear" w:color="auto" w:fill="auto"/>
            <w:noWrap/>
            <w:vAlign w:val="center"/>
          </w:tcPr>
          <w:p w14:paraId="728E2D90" w14:textId="77777777" w:rsidR="00DD48F3" w:rsidRPr="001355FE" w:rsidRDefault="00DD48F3" w:rsidP="001651C9">
            <w:pPr>
              <w:spacing w:after="0" w:line="360" w:lineRule="auto"/>
              <w:rPr>
                <w:rFonts w:ascii="Times New Roman" w:eastAsia="Times New Roman" w:hAnsi="Times New Roman"/>
                <w:color w:val="000000"/>
                <w:sz w:val="24"/>
                <w:szCs w:val="24"/>
              </w:rPr>
            </w:pPr>
            <w:r w:rsidRPr="003B6419">
              <w:rPr>
                <w:rFonts w:ascii="Times New Roman" w:eastAsia="Times New Roman" w:hAnsi="Times New Roman"/>
                <w:color w:val="000000"/>
                <w:sz w:val="24"/>
                <w:szCs w:val="24"/>
              </w:rPr>
              <w:t>65-0865-14</w:t>
            </w:r>
          </w:p>
        </w:tc>
      </w:tr>
    </w:tbl>
    <w:p w14:paraId="13B6A759" w14:textId="77777777" w:rsidR="001355FE" w:rsidRPr="00D834C4" w:rsidRDefault="001355FE" w:rsidP="001651C9">
      <w:pPr>
        <w:autoSpaceDE w:val="0"/>
        <w:autoSpaceDN w:val="0"/>
        <w:adjustRightInd w:val="0"/>
        <w:spacing w:after="0" w:line="360" w:lineRule="auto"/>
        <w:rPr>
          <w:rFonts w:ascii="Times New Roman" w:hAnsi="Times New Roman"/>
          <w:b/>
          <w:sz w:val="24"/>
          <w:szCs w:val="24"/>
        </w:rPr>
      </w:pPr>
    </w:p>
    <w:p w14:paraId="613ECB5C" w14:textId="77777777" w:rsidR="00DB6C83" w:rsidRPr="001355FE" w:rsidRDefault="00DB6C83" w:rsidP="001651C9">
      <w:pPr>
        <w:autoSpaceDE w:val="0"/>
        <w:autoSpaceDN w:val="0"/>
        <w:adjustRightInd w:val="0"/>
        <w:spacing w:after="0" w:line="360" w:lineRule="auto"/>
        <w:rPr>
          <w:rFonts w:ascii="Times New Roman" w:hAnsi="Times New Roman"/>
          <w:b/>
          <w:sz w:val="24"/>
          <w:szCs w:val="24"/>
          <w:lang w:val="en"/>
        </w:rPr>
      </w:pPr>
      <w:r w:rsidRPr="001355FE">
        <w:rPr>
          <w:rFonts w:ascii="Times New Roman" w:hAnsi="Times New Roman"/>
          <w:b/>
          <w:sz w:val="24"/>
          <w:szCs w:val="24"/>
          <w:lang w:val="en"/>
        </w:rPr>
        <w:t xml:space="preserve">FGL2 </w:t>
      </w:r>
      <w:proofErr w:type="spellStart"/>
      <w:r w:rsidR="00BC5F7E">
        <w:rPr>
          <w:rFonts w:ascii="Times New Roman" w:hAnsi="Times New Roman"/>
          <w:b/>
          <w:sz w:val="24"/>
          <w:szCs w:val="24"/>
          <w:lang w:val="en"/>
        </w:rPr>
        <w:t>mAb</w:t>
      </w:r>
      <w:proofErr w:type="spellEnd"/>
      <w:r w:rsidRPr="001355FE">
        <w:rPr>
          <w:rFonts w:ascii="Times New Roman" w:hAnsi="Times New Roman"/>
          <w:b/>
          <w:sz w:val="24"/>
          <w:szCs w:val="24"/>
          <w:lang w:val="en"/>
        </w:rPr>
        <w:t xml:space="preserve"> screening</w:t>
      </w:r>
    </w:p>
    <w:p w14:paraId="410C73F2" w14:textId="77777777" w:rsidR="00DB6C83" w:rsidRPr="001355FE" w:rsidRDefault="0085565E" w:rsidP="001651C9">
      <w:pPr>
        <w:autoSpaceDE w:val="0"/>
        <w:autoSpaceDN w:val="0"/>
        <w:adjustRightInd w:val="0"/>
        <w:spacing w:after="0" w:line="360" w:lineRule="auto"/>
        <w:ind w:firstLine="720"/>
        <w:rPr>
          <w:rFonts w:ascii="Times New Roman" w:hAnsi="Times New Roman"/>
          <w:sz w:val="24"/>
          <w:szCs w:val="24"/>
          <w:lang w:val="en"/>
        </w:rPr>
      </w:pPr>
      <w:r w:rsidRPr="001355FE">
        <w:rPr>
          <w:rFonts w:ascii="Times New Roman" w:hAnsi="Times New Roman"/>
          <w:sz w:val="24"/>
          <w:szCs w:val="24"/>
          <w:lang w:val="en"/>
        </w:rPr>
        <w:lastRenderedPageBreak/>
        <w:t xml:space="preserve">FGL2 </w:t>
      </w:r>
      <w:proofErr w:type="spellStart"/>
      <w:r w:rsidR="00BC5F7E">
        <w:rPr>
          <w:rFonts w:ascii="Times New Roman" w:hAnsi="Times New Roman"/>
          <w:sz w:val="24"/>
          <w:szCs w:val="24"/>
          <w:lang w:val="en"/>
        </w:rPr>
        <w:t>mAbs</w:t>
      </w:r>
      <w:proofErr w:type="spellEnd"/>
      <w:r w:rsidRPr="001355FE">
        <w:rPr>
          <w:rFonts w:ascii="Times New Roman" w:hAnsi="Times New Roman"/>
          <w:sz w:val="24"/>
          <w:szCs w:val="24"/>
          <w:lang w:val="en"/>
        </w:rPr>
        <w:t xml:space="preserve"> were generated </w:t>
      </w:r>
      <w:r w:rsidR="002B43E6">
        <w:rPr>
          <w:rFonts w:ascii="Times New Roman" w:hAnsi="Times New Roman"/>
          <w:sz w:val="24"/>
          <w:szCs w:val="24"/>
          <w:lang w:val="en"/>
        </w:rPr>
        <w:t>by the</w:t>
      </w:r>
      <w:r w:rsidR="002B43E6" w:rsidRPr="001355FE">
        <w:rPr>
          <w:rFonts w:ascii="Times New Roman" w:hAnsi="Times New Roman"/>
          <w:sz w:val="24"/>
          <w:szCs w:val="24"/>
          <w:lang w:val="en"/>
        </w:rPr>
        <w:t xml:space="preserve"> </w:t>
      </w:r>
      <w:r w:rsidR="002B43E6">
        <w:rPr>
          <w:rFonts w:ascii="Times New Roman" w:hAnsi="Times New Roman"/>
          <w:sz w:val="24"/>
          <w:szCs w:val="24"/>
          <w:lang w:val="en"/>
        </w:rPr>
        <w:t>MD Anderson</w:t>
      </w:r>
      <w:r w:rsidR="002B43E6" w:rsidRPr="001355FE">
        <w:rPr>
          <w:rFonts w:ascii="Times New Roman" w:hAnsi="Times New Roman"/>
          <w:sz w:val="24"/>
          <w:szCs w:val="24"/>
          <w:lang w:val="en"/>
        </w:rPr>
        <w:t xml:space="preserve"> </w:t>
      </w:r>
      <w:r w:rsidR="00232174" w:rsidRPr="001355FE">
        <w:rPr>
          <w:rFonts w:ascii="Times New Roman" w:hAnsi="Times New Roman"/>
          <w:sz w:val="24"/>
          <w:szCs w:val="24"/>
          <w:lang w:val="en"/>
        </w:rPr>
        <w:t xml:space="preserve">Monoclonal Antibody </w:t>
      </w:r>
      <w:r w:rsidR="002B43E6">
        <w:rPr>
          <w:rFonts w:ascii="Times New Roman" w:hAnsi="Times New Roman"/>
          <w:sz w:val="24"/>
          <w:szCs w:val="24"/>
          <w:lang w:val="en"/>
        </w:rPr>
        <w:t xml:space="preserve">Core </w:t>
      </w:r>
      <w:r w:rsidR="00232174" w:rsidRPr="001355FE">
        <w:rPr>
          <w:rFonts w:ascii="Times New Roman" w:hAnsi="Times New Roman"/>
          <w:sz w:val="24"/>
          <w:szCs w:val="24"/>
          <w:lang w:val="en"/>
        </w:rPr>
        <w:t xml:space="preserve">Facility. </w:t>
      </w:r>
      <w:r w:rsidR="002B43E6">
        <w:rPr>
          <w:rFonts w:ascii="Times New Roman" w:hAnsi="Times New Roman"/>
          <w:sz w:val="24"/>
          <w:szCs w:val="24"/>
          <w:lang w:val="en"/>
        </w:rPr>
        <w:t>We performed ELISA t</w:t>
      </w:r>
      <w:r w:rsidR="00DB6C83" w:rsidRPr="001355FE">
        <w:rPr>
          <w:rFonts w:ascii="Times New Roman" w:hAnsi="Times New Roman"/>
          <w:sz w:val="24"/>
          <w:szCs w:val="24"/>
          <w:lang w:val="en"/>
        </w:rPr>
        <w:t xml:space="preserve">o assay the binding </w:t>
      </w:r>
      <w:r w:rsidR="002B43E6">
        <w:rPr>
          <w:rFonts w:ascii="Times New Roman" w:hAnsi="Times New Roman"/>
          <w:sz w:val="24"/>
          <w:szCs w:val="24"/>
          <w:lang w:val="en"/>
        </w:rPr>
        <w:t>reactivity</w:t>
      </w:r>
      <w:r w:rsidR="002B43E6" w:rsidRPr="001355FE">
        <w:rPr>
          <w:rFonts w:ascii="Times New Roman" w:hAnsi="Times New Roman"/>
          <w:sz w:val="24"/>
          <w:szCs w:val="24"/>
          <w:lang w:val="en"/>
        </w:rPr>
        <w:t xml:space="preserve"> </w:t>
      </w:r>
      <w:r w:rsidR="00DB6C83" w:rsidRPr="001355FE">
        <w:rPr>
          <w:rFonts w:ascii="Times New Roman" w:hAnsi="Times New Roman"/>
          <w:sz w:val="24"/>
          <w:szCs w:val="24"/>
          <w:lang w:val="en"/>
        </w:rPr>
        <w:t>of 75 clones of anti-FGL2 antibody</w:t>
      </w:r>
      <w:r w:rsidR="002B43E6">
        <w:rPr>
          <w:rFonts w:ascii="Times New Roman" w:hAnsi="Times New Roman"/>
          <w:sz w:val="24"/>
          <w:szCs w:val="24"/>
          <w:lang w:val="en"/>
        </w:rPr>
        <w:t xml:space="preserve"> and identify </w:t>
      </w:r>
      <w:r w:rsidR="00DB6C83" w:rsidRPr="001355FE">
        <w:rPr>
          <w:rFonts w:ascii="Times New Roman" w:hAnsi="Times New Roman"/>
          <w:sz w:val="24"/>
          <w:szCs w:val="24"/>
          <w:lang w:val="en"/>
        </w:rPr>
        <w:t xml:space="preserve">the clones that showed </w:t>
      </w:r>
      <w:r w:rsidR="00FE6A7A">
        <w:rPr>
          <w:rFonts w:ascii="Times New Roman" w:hAnsi="Times New Roman"/>
          <w:sz w:val="24"/>
          <w:szCs w:val="24"/>
          <w:lang w:val="en"/>
        </w:rPr>
        <w:t xml:space="preserve">a </w:t>
      </w:r>
      <w:r w:rsidR="00DB6C83" w:rsidRPr="001355FE">
        <w:rPr>
          <w:rFonts w:ascii="Times New Roman" w:hAnsi="Times New Roman"/>
          <w:sz w:val="24"/>
          <w:szCs w:val="24"/>
          <w:lang w:val="en"/>
        </w:rPr>
        <w:t xml:space="preserve">high </w:t>
      </w:r>
      <w:r w:rsidR="002B43E6">
        <w:rPr>
          <w:rFonts w:ascii="Times New Roman" w:hAnsi="Times New Roman"/>
          <w:sz w:val="24"/>
          <w:szCs w:val="24"/>
          <w:lang w:val="en"/>
        </w:rPr>
        <w:t xml:space="preserve">capacity to bind </w:t>
      </w:r>
      <w:r w:rsidR="00DB6C83" w:rsidRPr="001355FE">
        <w:rPr>
          <w:rFonts w:ascii="Times New Roman" w:hAnsi="Times New Roman"/>
          <w:sz w:val="24"/>
          <w:szCs w:val="24"/>
          <w:lang w:val="en"/>
        </w:rPr>
        <w:t xml:space="preserve">to recombinant mouse FGL2 protein. After that, 13 clones were </w:t>
      </w:r>
      <w:r w:rsidR="00960C1C" w:rsidRPr="001355FE">
        <w:rPr>
          <w:rFonts w:ascii="Times New Roman" w:hAnsi="Times New Roman"/>
          <w:sz w:val="24"/>
          <w:szCs w:val="24"/>
          <w:lang w:val="en"/>
        </w:rPr>
        <w:t xml:space="preserve">left for </w:t>
      </w:r>
      <w:r w:rsidR="0045578D">
        <w:rPr>
          <w:rFonts w:ascii="Times New Roman" w:hAnsi="Times New Roman"/>
          <w:sz w:val="24"/>
          <w:szCs w:val="24"/>
          <w:lang w:val="en"/>
        </w:rPr>
        <w:t>subsequent</w:t>
      </w:r>
      <w:r w:rsidR="0045578D" w:rsidRPr="001355FE">
        <w:rPr>
          <w:rFonts w:ascii="Times New Roman" w:hAnsi="Times New Roman"/>
          <w:sz w:val="24"/>
          <w:szCs w:val="24"/>
          <w:lang w:val="en"/>
        </w:rPr>
        <w:t xml:space="preserve"> </w:t>
      </w:r>
      <w:r w:rsidR="00960C1C" w:rsidRPr="001355FE">
        <w:rPr>
          <w:rFonts w:ascii="Times New Roman" w:hAnsi="Times New Roman"/>
          <w:sz w:val="24"/>
          <w:szCs w:val="24"/>
          <w:lang w:val="en"/>
        </w:rPr>
        <w:t xml:space="preserve">screening. </w:t>
      </w:r>
      <w:r w:rsidR="0045578D">
        <w:rPr>
          <w:rFonts w:ascii="Times New Roman" w:hAnsi="Times New Roman"/>
          <w:sz w:val="24"/>
          <w:szCs w:val="24"/>
          <w:lang w:val="en"/>
        </w:rPr>
        <w:t>Next,</w:t>
      </w:r>
      <w:r w:rsidR="0045578D" w:rsidRPr="001355FE">
        <w:rPr>
          <w:rFonts w:ascii="Times New Roman" w:hAnsi="Times New Roman"/>
          <w:sz w:val="24"/>
          <w:szCs w:val="24"/>
          <w:lang w:val="en"/>
        </w:rPr>
        <w:t xml:space="preserve"> </w:t>
      </w:r>
      <w:r w:rsidR="00960C1C" w:rsidRPr="001355FE">
        <w:rPr>
          <w:rFonts w:ascii="Times New Roman" w:hAnsi="Times New Roman"/>
          <w:sz w:val="24"/>
          <w:szCs w:val="24"/>
          <w:lang w:val="en"/>
        </w:rPr>
        <w:t>diluted antibodies of these 13 clones were used to test the</w:t>
      </w:r>
      <w:r w:rsidR="0045578D">
        <w:rPr>
          <w:rFonts w:ascii="Times New Roman" w:hAnsi="Times New Roman"/>
          <w:sz w:val="24"/>
          <w:szCs w:val="24"/>
          <w:lang w:val="en"/>
        </w:rPr>
        <w:t>ir</w:t>
      </w:r>
      <w:r w:rsidR="00960C1C" w:rsidRPr="001355FE">
        <w:rPr>
          <w:rFonts w:ascii="Times New Roman" w:hAnsi="Times New Roman"/>
          <w:sz w:val="24"/>
          <w:szCs w:val="24"/>
          <w:lang w:val="en"/>
        </w:rPr>
        <w:t xml:space="preserve"> binding affinity to recombinant mouse FGL2 protein. </w:t>
      </w:r>
      <w:r w:rsidR="0045578D">
        <w:rPr>
          <w:rFonts w:ascii="Times New Roman" w:hAnsi="Times New Roman"/>
          <w:sz w:val="24"/>
          <w:szCs w:val="24"/>
          <w:lang w:val="en"/>
        </w:rPr>
        <w:t>Finally</w:t>
      </w:r>
      <w:r w:rsidR="00960C1C" w:rsidRPr="001355FE">
        <w:rPr>
          <w:rFonts w:ascii="Times New Roman" w:hAnsi="Times New Roman"/>
          <w:sz w:val="24"/>
          <w:szCs w:val="24"/>
          <w:lang w:val="en"/>
        </w:rPr>
        <w:t xml:space="preserve">, </w:t>
      </w:r>
      <w:r w:rsidR="0045578D">
        <w:rPr>
          <w:rFonts w:ascii="Times New Roman" w:hAnsi="Times New Roman"/>
          <w:sz w:val="24"/>
          <w:szCs w:val="24"/>
          <w:lang w:val="en"/>
        </w:rPr>
        <w:t xml:space="preserve">the </w:t>
      </w:r>
      <w:r w:rsidR="00960C1C" w:rsidRPr="001355FE">
        <w:rPr>
          <w:rFonts w:ascii="Times New Roman" w:hAnsi="Times New Roman"/>
          <w:sz w:val="24"/>
          <w:szCs w:val="24"/>
          <w:lang w:val="en"/>
        </w:rPr>
        <w:t xml:space="preserve">binding capacity to recombinant human FGL2 protein was measured to </w:t>
      </w:r>
      <w:r w:rsidR="0045578D">
        <w:rPr>
          <w:rFonts w:ascii="Times New Roman" w:hAnsi="Times New Roman"/>
          <w:sz w:val="24"/>
          <w:szCs w:val="24"/>
          <w:lang w:val="en"/>
        </w:rPr>
        <w:t>identify</w:t>
      </w:r>
      <w:r w:rsidR="0045578D" w:rsidRPr="001355FE">
        <w:rPr>
          <w:rFonts w:ascii="Times New Roman" w:hAnsi="Times New Roman"/>
          <w:sz w:val="24"/>
          <w:szCs w:val="24"/>
          <w:lang w:val="en"/>
        </w:rPr>
        <w:t xml:space="preserve"> </w:t>
      </w:r>
      <w:r w:rsidR="00960C1C" w:rsidRPr="001355FE">
        <w:rPr>
          <w:rFonts w:ascii="Times New Roman" w:hAnsi="Times New Roman"/>
          <w:sz w:val="24"/>
          <w:szCs w:val="24"/>
          <w:lang w:val="en"/>
        </w:rPr>
        <w:t>clones that react</w:t>
      </w:r>
      <w:r w:rsidR="00FE6A7A">
        <w:rPr>
          <w:rFonts w:ascii="Times New Roman" w:hAnsi="Times New Roman"/>
          <w:sz w:val="24"/>
          <w:szCs w:val="24"/>
          <w:lang w:val="en"/>
        </w:rPr>
        <w:t>ed</w:t>
      </w:r>
      <w:r w:rsidR="00960C1C" w:rsidRPr="001355FE">
        <w:rPr>
          <w:rFonts w:ascii="Times New Roman" w:hAnsi="Times New Roman"/>
          <w:sz w:val="24"/>
          <w:szCs w:val="24"/>
          <w:lang w:val="en"/>
        </w:rPr>
        <w:t xml:space="preserve"> to both mouse and human FGL2.</w:t>
      </w:r>
    </w:p>
    <w:p w14:paraId="15C8D77E" w14:textId="77777777" w:rsidR="00F16A3E" w:rsidRPr="001355FE" w:rsidRDefault="00F16A3E" w:rsidP="001651C9">
      <w:pPr>
        <w:autoSpaceDE w:val="0"/>
        <w:autoSpaceDN w:val="0"/>
        <w:adjustRightInd w:val="0"/>
        <w:spacing w:after="0" w:line="360" w:lineRule="auto"/>
        <w:rPr>
          <w:rFonts w:ascii="Times New Roman" w:hAnsi="Times New Roman"/>
          <w:b/>
          <w:sz w:val="24"/>
          <w:szCs w:val="24"/>
          <w:lang w:val="en"/>
        </w:rPr>
      </w:pPr>
      <w:r w:rsidRPr="001355FE">
        <w:rPr>
          <w:rFonts w:ascii="Times New Roman" w:hAnsi="Times New Roman"/>
          <w:b/>
          <w:sz w:val="24"/>
          <w:szCs w:val="24"/>
          <w:lang w:val="en"/>
        </w:rPr>
        <w:t xml:space="preserve">Plasmid </w:t>
      </w:r>
      <w:r w:rsidR="0045578D" w:rsidRPr="001355FE">
        <w:rPr>
          <w:rFonts w:ascii="Times New Roman" w:hAnsi="Times New Roman"/>
          <w:b/>
          <w:sz w:val="24"/>
          <w:szCs w:val="24"/>
          <w:lang w:val="en"/>
        </w:rPr>
        <w:t>construction and lentivirus production</w:t>
      </w:r>
    </w:p>
    <w:p w14:paraId="54FFC8AD" w14:textId="77777777" w:rsidR="0085565E" w:rsidRPr="001355FE" w:rsidRDefault="0085565E" w:rsidP="001651C9">
      <w:pPr>
        <w:spacing w:line="360" w:lineRule="auto"/>
        <w:ind w:firstLine="720"/>
        <w:rPr>
          <w:rFonts w:ascii="Times New Roman" w:hAnsi="Times New Roman"/>
          <w:sz w:val="24"/>
          <w:szCs w:val="24"/>
          <w:lang w:val="en"/>
        </w:rPr>
      </w:pPr>
      <w:r w:rsidRPr="001355FE">
        <w:rPr>
          <w:rFonts w:ascii="Times New Roman" w:hAnsi="Times New Roman"/>
          <w:sz w:val="24"/>
          <w:szCs w:val="24"/>
          <w:lang w:val="en"/>
        </w:rPr>
        <w:t xml:space="preserve">Variable regions of a monoclonal antibody against FGL2 (clone </w:t>
      </w:r>
      <w:r w:rsidR="00947FF0">
        <w:rPr>
          <w:rFonts w:ascii="Times New Roman" w:hAnsi="Times New Roman"/>
          <w:sz w:val="24"/>
          <w:szCs w:val="24"/>
          <w:lang w:val="en"/>
        </w:rPr>
        <w:t>#</w:t>
      </w:r>
      <w:r w:rsidRPr="001355FE">
        <w:rPr>
          <w:rFonts w:ascii="Times New Roman" w:hAnsi="Times New Roman"/>
          <w:sz w:val="24"/>
          <w:szCs w:val="24"/>
          <w:lang w:val="en"/>
        </w:rPr>
        <w:t xml:space="preserve">4) </w:t>
      </w:r>
      <w:r w:rsidR="0045578D">
        <w:rPr>
          <w:rFonts w:ascii="Times New Roman" w:hAnsi="Times New Roman"/>
          <w:sz w:val="24"/>
          <w:szCs w:val="24"/>
          <w:lang w:val="en"/>
        </w:rPr>
        <w:t>were</w:t>
      </w:r>
      <w:r w:rsidR="0045578D" w:rsidRPr="001355FE">
        <w:rPr>
          <w:rFonts w:ascii="Times New Roman" w:hAnsi="Times New Roman"/>
          <w:sz w:val="24"/>
          <w:szCs w:val="24"/>
          <w:lang w:val="en"/>
        </w:rPr>
        <w:t xml:space="preserve"> </w:t>
      </w:r>
      <w:r w:rsidRPr="001355FE">
        <w:rPr>
          <w:rFonts w:ascii="Times New Roman" w:hAnsi="Times New Roman"/>
          <w:sz w:val="24"/>
          <w:szCs w:val="24"/>
          <w:lang w:val="en"/>
        </w:rPr>
        <w:t xml:space="preserve">sequenced by </w:t>
      </w:r>
      <w:proofErr w:type="spellStart"/>
      <w:r w:rsidRPr="001355FE">
        <w:rPr>
          <w:rFonts w:ascii="Times New Roman" w:hAnsi="Times New Roman"/>
          <w:sz w:val="24"/>
          <w:szCs w:val="24"/>
          <w:lang w:val="en"/>
        </w:rPr>
        <w:t>Genscript</w:t>
      </w:r>
      <w:proofErr w:type="spellEnd"/>
      <w:r w:rsidRPr="001355FE">
        <w:rPr>
          <w:rFonts w:ascii="Times New Roman" w:hAnsi="Times New Roman"/>
          <w:sz w:val="24"/>
          <w:szCs w:val="24"/>
          <w:lang w:val="en"/>
        </w:rPr>
        <w:t>. F</w:t>
      </w:r>
      <w:r w:rsidR="00732B1A" w:rsidRPr="001355FE">
        <w:rPr>
          <w:rFonts w:ascii="Times New Roman" w:hAnsi="Times New Roman"/>
          <w:sz w:val="24"/>
          <w:szCs w:val="24"/>
          <w:lang w:val="en"/>
        </w:rPr>
        <w:t>GL2</w:t>
      </w:r>
      <w:r w:rsidRPr="001355FE">
        <w:rPr>
          <w:rFonts w:ascii="Times New Roman" w:hAnsi="Times New Roman"/>
          <w:sz w:val="24"/>
          <w:szCs w:val="24"/>
          <w:lang w:val="en"/>
        </w:rPr>
        <w:t xml:space="preserve"> ScFV-mIgG2aFC-P2A-TM (transmembrane domain</w:t>
      </w:r>
      <w:r w:rsidR="00732B1A" w:rsidRPr="001355FE">
        <w:rPr>
          <w:rFonts w:ascii="Times New Roman" w:hAnsi="Times New Roman"/>
          <w:sz w:val="24"/>
          <w:szCs w:val="24"/>
          <w:lang w:val="en"/>
        </w:rPr>
        <w:t xml:space="preserve">) was synthesized by </w:t>
      </w:r>
      <w:proofErr w:type="spellStart"/>
      <w:r w:rsidR="00732B1A" w:rsidRPr="001355FE">
        <w:rPr>
          <w:rFonts w:ascii="Times New Roman" w:hAnsi="Times New Roman"/>
          <w:sz w:val="24"/>
          <w:szCs w:val="24"/>
          <w:lang w:val="en"/>
        </w:rPr>
        <w:t>Genscript</w:t>
      </w:r>
      <w:proofErr w:type="spellEnd"/>
      <w:r w:rsidR="00732B1A" w:rsidRPr="001355FE">
        <w:rPr>
          <w:rFonts w:ascii="Times New Roman" w:hAnsi="Times New Roman"/>
          <w:sz w:val="24"/>
          <w:szCs w:val="24"/>
          <w:lang w:val="en"/>
        </w:rPr>
        <w:t xml:space="preserve"> </w:t>
      </w:r>
      <w:r w:rsidRPr="001355FE">
        <w:rPr>
          <w:rFonts w:ascii="Times New Roman" w:hAnsi="Times New Roman"/>
          <w:sz w:val="24"/>
          <w:szCs w:val="24"/>
          <w:lang w:val="en"/>
        </w:rPr>
        <w:t xml:space="preserve">and cloned into a </w:t>
      </w:r>
      <w:r w:rsidR="0045578D">
        <w:rPr>
          <w:rFonts w:ascii="Times New Roman" w:hAnsi="Times New Roman"/>
          <w:sz w:val="24"/>
          <w:szCs w:val="24"/>
          <w:lang w:val="en"/>
        </w:rPr>
        <w:t>third-</w:t>
      </w:r>
      <w:r w:rsidRPr="001355FE">
        <w:rPr>
          <w:rFonts w:ascii="Times New Roman" w:hAnsi="Times New Roman"/>
          <w:sz w:val="24"/>
          <w:szCs w:val="24"/>
          <w:lang w:val="en"/>
        </w:rPr>
        <w:t>generation self-inactivating lentiviral expression vector</w:t>
      </w:r>
      <w:r w:rsidR="0045578D">
        <w:rPr>
          <w:rFonts w:ascii="Times New Roman" w:hAnsi="Times New Roman"/>
          <w:sz w:val="24"/>
          <w:szCs w:val="24"/>
          <w:lang w:val="en"/>
        </w:rPr>
        <w:t>,</w:t>
      </w:r>
      <w:r w:rsidRPr="001355FE">
        <w:rPr>
          <w:rFonts w:ascii="Times New Roman" w:hAnsi="Times New Roman"/>
          <w:sz w:val="24"/>
          <w:szCs w:val="24"/>
          <w:lang w:val="en"/>
        </w:rPr>
        <w:t xml:space="preserve"> </w:t>
      </w:r>
      <w:proofErr w:type="spellStart"/>
      <w:r w:rsidRPr="001355FE">
        <w:rPr>
          <w:rFonts w:ascii="Times New Roman" w:hAnsi="Times New Roman"/>
          <w:sz w:val="24"/>
          <w:szCs w:val="24"/>
          <w:lang w:val="en"/>
        </w:rPr>
        <w:t>pCDH</w:t>
      </w:r>
      <w:proofErr w:type="spellEnd"/>
      <w:r w:rsidRPr="001355FE">
        <w:rPr>
          <w:rFonts w:ascii="Times New Roman" w:hAnsi="Times New Roman"/>
          <w:sz w:val="24"/>
          <w:szCs w:val="24"/>
          <w:lang w:val="en"/>
        </w:rPr>
        <w:t xml:space="preserve"> (System Biosciences)</w:t>
      </w:r>
      <w:r w:rsidR="00D931BC">
        <w:rPr>
          <w:rFonts w:ascii="Times New Roman" w:hAnsi="Times New Roman"/>
          <w:sz w:val="24"/>
          <w:szCs w:val="24"/>
          <w:lang w:val="en"/>
        </w:rPr>
        <w:t>,</w:t>
      </w:r>
      <w:r w:rsidRPr="001355FE">
        <w:rPr>
          <w:rFonts w:ascii="Times New Roman" w:hAnsi="Times New Roman"/>
          <w:sz w:val="24"/>
          <w:szCs w:val="24"/>
          <w:lang w:val="en"/>
        </w:rPr>
        <w:t xml:space="preserve"> </w:t>
      </w:r>
      <w:r w:rsidR="00977C8B">
        <w:rPr>
          <w:rFonts w:ascii="Times New Roman" w:hAnsi="Times New Roman"/>
          <w:sz w:val="24"/>
          <w:szCs w:val="24"/>
          <w:lang w:val="en"/>
        </w:rPr>
        <w:t>with</w:t>
      </w:r>
      <w:r w:rsidR="00977C8B" w:rsidRPr="001355FE">
        <w:rPr>
          <w:rFonts w:ascii="Times New Roman" w:hAnsi="Times New Roman"/>
          <w:sz w:val="24"/>
          <w:szCs w:val="24"/>
          <w:lang w:val="en"/>
        </w:rPr>
        <w:t xml:space="preserve"> </w:t>
      </w:r>
      <w:r w:rsidR="0045578D">
        <w:rPr>
          <w:rFonts w:ascii="Times New Roman" w:hAnsi="Times New Roman"/>
          <w:sz w:val="24"/>
          <w:szCs w:val="24"/>
          <w:lang w:val="en"/>
        </w:rPr>
        <w:t>a cytomegalovirus</w:t>
      </w:r>
      <w:r w:rsidRPr="001355FE">
        <w:rPr>
          <w:rFonts w:ascii="Times New Roman" w:hAnsi="Times New Roman"/>
          <w:sz w:val="24"/>
          <w:szCs w:val="24"/>
          <w:lang w:val="en"/>
        </w:rPr>
        <w:t xml:space="preserve"> promoter.</w:t>
      </w:r>
      <w:r w:rsidR="00732B1A" w:rsidRPr="001355FE">
        <w:rPr>
          <w:rFonts w:ascii="Times New Roman" w:hAnsi="Times New Roman"/>
          <w:sz w:val="24"/>
          <w:szCs w:val="24"/>
          <w:lang w:val="en"/>
        </w:rPr>
        <w:t xml:space="preserve"> The control virus </w:t>
      </w:r>
      <w:r w:rsidR="0045578D">
        <w:rPr>
          <w:rFonts w:ascii="Times New Roman" w:hAnsi="Times New Roman"/>
          <w:sz w:val="24"/>
          <w:szCs w:val="24"/>
          <w:lang w:val="en"/>
        </w:rPr>
        <w:t>was</w:t>
      </w:r>
      <w:r w:rsidR="0045578D" w:rsidRPr="001355FE">
        <w:rPr>
          <w:rFonts w:ascii="Times New Roman" w:hAnsi="Times New Roman"/>
          <w:sz w:val="24"/>
          <w:szCs w:val="24"/>
          <w:lang w:val="en"/>
        </w:rPr>
        <w:t xml:space="preserve"> </w:t>
      </w:r>
      <w:r w:rsidR="00732B1A" w:rsidRPr="001355FE">
        <w:rPr>
          <w:rFonts w:ascii="Times New Roman" w:hAnsi="Times New Roman"/>
          <w:sz w:val="24"/>
          <w:szCs w:val="24"/>
          <w:lang w:val="en"/>
        </w:rPr>
        <w:t xml:space="preserve">the same vector without the gene insert. </w:t>
      </w:r>
      <w:r w:rsidRPr="001355FE">
        <w:rPr>
          <w:rFonts w:ascii="Times New Roman" w:hAnsi="Times New Roman"/>
          <w:sz w:val="24"/>
          <w:szCs w:val="24"/>
          <w:lang w:val="en"/>
        </w:rPr>
        <w:t xml:space="preserve">High-titer replication-defective lentiviral vectors were produced and concentrated </w:t>
      </w:r>
      <w:r w:rsidR="0045578D">
        <w:rPr>
          <w:rFonts w:ascii="Times New Roman" w:hAnsi="Times New Roman"/>
          <w:sz w:val="24"/>
          <w:szCs w:val="24"/>
          <w:lang w:val="en"/>
        </w:rPr>
        <w:t>by the</w:t>
      </w:r>
      <w:r w:rsidR="0045578D" w:rsidRPr="001355FE">
        <w:rPr>
          <w:rFonts w:ascii="Times New Roman" w:hAnsi="Times New Roman"/>
          <w:sz w:val="24"/>
          <w:szCs w:val="24"/>
          <w:lang w:val="en"/>
        </w:rPr>
        <w:t xml:space="preserve"> </w:t>
      </w:r>
      <w:r w:rsidR="0045578D">
        <w:rPr>
          <w:rFonts w:ascii="Times New Roman" w:hAnsi="Times New Roman"/>
          <w:sz w:val="24"/>
          <w:szCs w:val="24"/>
          <w:lang w:val="en"/>
        </w:rPr>
        <w:t>MD Anderson</w:t>
      </w:r>
      <w:r w:rsidR="0045578D" w:rsidRPr="001355FE">
        <w:rPr>
          <w:rFonts w:ascii="Times New Roman" w:hAnsi="Times New Roman"/>
          <w:sz w:val="24"/>
          <w:szCs w:val="24"/>
          <w:lang w:val="en"/>
        </w:rPr>
        <w:t xml:space="preserve"> </w:t>
      </w:r>
      <w:r w:rsidRPr="001355FE">
        <w:rPr>
          <w:rFonts w:ascii="Times New Roman" w:hAnsi="Times New Roman"/>
          <w:sz w:val="24"/>
          <w:szCs w:val="24"/>
          <w:lang w:val="en"/>
        </w:rPr>
        <w:t>Functional Geno</w:t>
      </w:r>
      <w:r w:rsidR="00732B1A" w:rsidRPr="001355FE">
        <w:rPr>
          <w:rFonts w:ascii="Times New Roman" w:hAnsi="Times New Roman"/>
          <w:sz w:val="24"/>
          <w:szCs w:val="24"/>
          <w:lang w:val="en"/>
        </w:rPr>
        <w:t xml:space="preserve">mics Core and </w:t>
      </w:r>
      <w:proofErr w:type="spellStart"/>
      <w:r w:rsidR="00732B1A" w:rsidRPr="001355FE">
        <w:rPr>
          <w:rFonts w:ascii="Times New Roman" w:hAnsi="Times New Roman"/>
          <w:sz w:val="24"/>
          <w:szCs w:val="24"/>
          <w:lang w:val="en"/>
        </w:rPr>
        <w:t>VectorBuilder</w:t>
      </w:r>
      <w:proofErr w:type="spellEnd"/>
      <w:r w:rsidR="0045578D">
        <w:rPr>
          <w:rFonts w:ascii="Times New Roman" w:hAnsi="Times New Roman"/>
          <w:sz w:val="24"/>
          <w:szCs w:val="24"/>
          <w:lang w:val="en"/>
        </w:rPr>
        <w:t>,</w:t>
      </w:r>
      <w:r w:rsidR="00732B1A" w:rsidRPr="001355FE">
        <w:rPr>
          <w:rFonts w:ascii="Times New Roman" w:hAnsi="Times New Roman"/>
          <w:sz w:val="24"/>
          <w:szCs w:val="24"/>
          <w:lang w:val="en"/>
        </w:rPr>
        <w:t xml:space="preserve"> </w:t>
      </w:r>
      <w:proofErr w:type="gramStart"/>
      <w:r w:rsidR="00732B1A" w:rsidRPr="001355FE">
        <w:rPr>
          <w:rFonts w:ascii="Times New Roman" w:hAnsi="Times New Roman"/>
          <w:sz w:val="24"/>
          <w:szCs w:val="24"/>
          <w:lang w:val="en"/>
        </w:rPr>
        <w:t>Inc</w:t>
      </w:r>
      <w:r w:rsidR="00977C8B">
        <w:rPr>
          <w:rFonts w:ascii="Times New Roman" w:hAnsi="Times New Roman"/>
          <w:sz w:val="24"/>
          <w:szCs w:val="24"/>
          <w:lang w:val="en"/>
        </w:rPr>
        <w:t>.</w:t>
      </w:r>
      <w:r w:rsidRPr="001355FE">
        <w:rPr>
          <w:rFonts w:ascii="Times New Roman" w:hAnsi="Times New Roman"/>
          <w:sz w:val="24"/>
          <w:szCs w:val="24"/>
          <w:lang w:val="en"/>
        </w:rPr>
        <w:t>.</w:t>
      </w:r>
      <w:proofErr w:type="gramEnd"/>
    </w:p>
    <w:p w14:paraId="73C26EC2" w14:textId="77777777" w:rsidR="00FB0B22" w:rsidRPr="001355FE" w:rsidRDefault="00FB0B22" w:rsidP="001651C9">
      <w:pPr>
        <w:autoSpaceDE w:val="0"/>
        <w:autoSpaceDN w:val="0"/>
        <w:adjustRightInd w:val="0"/>
        <w:spacing w:after="0" w:line="360" w:lineRule="auto"/>
        <w:rPr>
          <w:rFonts w:ascii="Times New Roman" w:hAnsi="Times New Roman"/>
          <w:b/>
          <w:sz w:val="24"/>
          <w:szCs w:val="24"/>
        </w:rPr>
      </w:pPr>
      <w:proofErr w:type="spellStart"/>
      <w:r w:rsidRPr="001355FE">
        <w:rPr>
          <w:rFonts w:ascii="Times New Roman" w:hAnsi="Times New Roman"/>
          <w:b/>
          <w:sz w:val="24"/>
          <w:szCs w:val="24"/>
        </w:rPr>
        <w:t>CyTOF</w:t>
      </w:r>
      <w:proofErr w:type="spellEnd"/>
    </w:p>
    <w:p w14:paraId="0520077C" w14:textId="77777777" w:rsidR="00FB0B22" w:rsidRPr="001355FE" w:rsidRDefault="00FB0B22" w:rsidP="001651C9">
      <w:pPr>
        <w:autoSpaceDE w:val="0"/>
        <w:autoSpaceDN w:val="0"/>
        <w:adjustRightInd w:val="0"/>
        <w:spacing w:after="0" w:line="360" w:lineRule="auto"/>
        <w:ind w:firstLine="720"/>
        <w:rPr>
          <w:rFonts w:ascii="Times New Roman" w:hAnsi="Times New Roman"/>
          <w:sz w:val="24"/>
          <w:szCs w:val="24"/>
        </w:rPr>
      </w:pPr>
      <w:r w:rsidRPr="001355FE">
        <w:rPr>
          <w:rFonts w:ascii="Times New Roman" w:hAnsi="Times New Roman"/>
          <w:sz w:val="24"/>
          <w:szCs w:val="24"/>
        </w:rPr>
        <w:t>All mass cytometry reagents were purchased from Fluidigm</w:t>
      </w:r>
      <w:r w:rsidR="0045578D">
        <w:rPr>
          <w:rFonts w:ascii="Times New Roman" w:hAnsi="Times New Roman"/>
          <w:sz w:val="24"/>
          <w:szCs w:val="24"/>
        </w:rPr>
        <w:t>,</w:t>
      </w:r>
      <w:r w:rsidRPr="001355FE">
        <w:rPr>
          <w:rFonts w:ascii="Times New Roman" w:hAnsi="Times New Roman"/>
          <w:sz w:val="24"/>
          <w:szCs w:val="24"/>
        </w:rPr>
        <w:t xml:space="preserve"> </w:t>
      </w:r>
      <w:proofErr w:type="gramStart"/>
      <w:r w:rsidRPr="001355FE">
        <w:rPr>
          <w:rFonts w:ascii="Times New Roman" w:hAnsi="Times New Roman"/>
          <w:sz w:val="24"/>
          <w:szCs w:val="24"/>
        </w:rPr>
        <w:t>Inc..</w:t>
      </w:r>
      <w:proofErr w:type="gramEnd"/>
      <w:r w:rsidRPr="001355FE">
        <w:rPr>
          <w:rFonts w:ascii="Times New Roman" w:hAnsi="Times New Roman"/>
          <w:sz w:val="24"/>
          <w:szCs w:val="24"/>
        </w:rPr>
        <w:t xml:space="preserve"> BILs were isolated from tumor-bearing brain</w:t>
      </w:r>
      <w:r w:rsidR="0045578D">
        <w:rPr>
          <w:rFonts w:ascii="Times New Roman" w:hAnsi="Times New Roman"/>
          <w:sz w:val="24"/>
          <w:szCs w:val="24"/>
        </w:rPr>
        <w:t>s</w:t>
      </w:r>
      <w:r w:rsidRPr="001355FE">
        <w:rPr>
          <w:rFonts w:ascii="Times New Roman" w:hAnsi="Times New Roman"/>
          <w:sz w:val="24"/>
          <w:szCs w:val="24"/>
        </w:rPr>
        <w:t xml:space="preserve"> </w:t>
      </w:r>
      <w:r w:rsidR="0045578D">
        <w:rPr>
          <w:rFonts w:ascii="Times New Roman" w:hAnsi="Times New Roman"/>
          <w:sz w:val="24"/>
          <w:szCs w:val="24"/>
        </w:rPr>
        <w:t>and then washed</w:t>
      </w:r>
      <w:r w:rsidRPr="001355FE">
        <w:rPr>
          <w:rFonts w:ascii="Times New Roman" w:hAnsi="Times New Roman"/>
          <w:sz w:val="24"/>
          <w:szCs w:val="24"/>
        </w:rPr>
        <w:t xml:space="preserve"> with PBS containing 0.1% </w:t>
      </w:r>
      <w:r w:rsidR="00BC5F7E">
        <w:rPr>
          <w:rFonts w:ascii="Times New Roman" w:hAnsi="Times New Roman"/>
          <w:sz w:val="24"/>
          <w:szCs w:val="24"/>
        </w:rPr>
        <w:t>bovine serum albumin</w:t>
      </w:r>
      <w:r w:rsidR="00BC5F7E" w:rsidRPr="001355FE">
        <w:rPr>
          <w:rFonts w:ascii="Times New Roman" w:hAnsi="Times New Roman"/>
          <w:sz w:val="24"/>
          <w:szCs w:val="24"/>
        </w:rPr>
        <w:t xml:space="preserve"> </w:t>
      </w:r>
      <w:r w:rsidRPr="001355FE">
        <w:rPr>
          <w:rFonts w:ascii="Times New Roman" w:hAnsi="Times New Roman"/>
          <w:sz w:val="24"/>
          <w:szCs w:val="24"/>
        </w:rPr>
        <w:t>and block</w:t>
      </w:r>
      <w:r w:rsidR="0045578D">
        <w:rPr>
          <w:rFonts w:ascii="Times New Roman" w:hAnsi="Times New Roman"/>
          <w:sz w:val="24"/>
          <w:szCs w:val="24"/>
        </w:rPr>
        <w:t>ed</w:t>
      </w:r>
      <w:r w:rsidRPr="001355FE">
        <w:rPr>
          <w:rFonts w:ascii="Times New Roman" w:hAnsi="Times New Roman"/>
          <w:sz w:val="24"/>
          <w:szCs w:val="24"/>
        </w:rPr>
        <w:t xml:space="preserve"> with a commercial Fc-blocking reagent (BD Bioscience</w:t>
      </w:r>
      <w:r w:rsidR="00977C8B">
        <w:rPr>
          <w:rFonts w:ascii="Times New Roman" w:hAnsi="Times New Roman"/>
          <w:sz w:val="24"/>
          <w:szCs w:val="24"/>
        </w:rPr>
        <w:t>s</w:t>
      </w:r>
      <w:r w:rsidRPr="001355FE">
        <w:rPr>
          <w:rFonts w:ascii="Times New Roman" w:hAnsi="Times New Roman"/>
          <w:sz w:val="24"/>
          <w:szCs w:val="24"/>
        </w:rPr>
        <w:t>) to minimize nonspecific antibody binding. The cells were then stained with a panel of metal-labeled antibodies against cell surface markers for 30</w:t>
      </w:r>
      <w:r w:rsidR="0045578D">
        <w:rPr>
          <w:rFonts w:ascii="Times New Roman" w:hAnsi="Times New Roman"/>
          <w:sz w:val="24"/>
          <w:szCs w:val="24"/>
        </w:rPr>
        <w:t xml:space="preserve"> </w:t>
      </w:r>
      <w:r w:rsidR="00844C50" w:rsidRPr="001355FE">
        <w:rPr>
          <w:rFonts w:ascii="Times New Roman" w:hAnsi="Times New Roman"/>
          <w:sz w:val="24"/>
          <w:szCs w:val="24"/>
        </w:rPr>
        <w:t>min</w:t>
      </w:r>
      <w:r w:rsidR="0045578D">
        <w:rPr>
          <w:rFonts w:ascii="Times New Roman" w:hAnsi="Times New Roman"/>
          <w:sz w:val="24"/>
          <w:szCs w:val="24"/>
        </w:rPr>
        <w:t>utes</w:t>
      </w:r>
      <w:r w:rsidRPr="001355FE">
        <w:rPr>
          <w:rFonts w:ascii="Times New Roman" w:hAnsi="Times New Roman"/>
          <w:sz w:val="24"/>
          <w:szCs w:val="24"/>
        </w:rPr>
        <w:t xml:space="preserve"> on ice and washed</w:t>
      </w:r>
      <w:r w:rsidR="00EF4CE4" w:rsidRPr="001355FE">
        <w:rPr>
          <w:rFonts w:ascii="Times New Roman" w:hAnsi="Times New Roman"/>
          <w:sz w:val="24"/>
          <w:szCs w:val="24"/>
        </w:rPr>
        <w:t xml:space="preserve"> in PBS</w:t>
      </w:r>
      <w:r w:rsidRPr="001355FE">
        <w:rPr>
          <w:rFonts w:ascii="Times New Roman" w:hAnsi="Times New Roman"/>
          <w:sz w:val="24"/>
          <w:szCs w:val="24"/>
        </w:rPr>
        <w:t xml:space="preserve">. </w:t>
      </w:r>
      <w:r w:rsidR="00EF4CE4" w:rsidRPr="001355FE">
        <w:rPr>
          <w:rFonts w:ascii="Times New Roman" w:hAnsi="Times New Roman"/>
          <w:sz w:val="24"/>
          <w:szCs w:val="24"/>
        </w:rPr>
        <w:t xml:space="preserve">After antibody staining, </w:t>
      </w:r>
      <w:r w:rsidRPr="001355FE">
        <w:rPr>
          <w:rFonts w:ascii="Times New Roman" w:hAnsi="Times New Roman"/>
          <w:sz w:val="24"/>
          <w:szCs w:val="24"/>
        </w:rPr>
        <w:t xml:space="preserve">the cells were incubated </w:t>
      </w:r>
      <w:r w:rsidR="00CD45D2">
        <w:rPr>
          <w:rFonts w:ascii="Times New Roman" w:hAnsi="Times New Roman"/>
          <w:sz w:val="24"/>
          <w:szCs w:val="24"/>
        </w:rPr>
        <w:t xml:space="preserve">for 5 minutes at room temperature </w:t>
      </w:r>
      <w:r w:rsidR="00977C8B">
        <w:rPr>
          <w:rFonts w:ascii="Times New Roman" w:hAnsi="Times New Roman"/>
          <w:sz w:val="24"/>
          <w:szCs w:val="24"/>
        </w:rPr>
        <w:t xml:space="preserve">(RT) </w:t>
      </w:r>
      <w:r w:rsidRPr="001355FE">
        <w:rPr>
          <w:rFonts w:ascii="Times New Roman" w:hAnsi="Times New Roman"/>
          <w:sz w:val="24"/>
          <w:szCs w:val="24"/>
        </w:rPr>
        <w:t xml:space="preserve">with cisplatin as a viability dye for dead cell exclusion. The cells were then fixed and permeabilized with a FoxP3/Transcription Factor </w:t>
      </w:r>
      <w:r w:rsidR="00CD45D2" w:rsidRPr="001355FE">
        <w:rPr>
          <w:rFonts w:ascii="Times New Roman" w:hAnsi="Times New Roman"/>
          <w:sz w:val="24"/>
          <w:szCs w:val="24"/>
        </w:rPr>
        <w:t xml:space="preserve">Staining Kit </w:t>
      </w:r>
      <w:r w:rsidRPr="001355FE">
        <w:rPr>
          <w:rFonts w:ascii="Times New Roman" w:hAnsi="Times New Roman"/>
          <w:sz w:val="24"/>
          <w:szCs w:val="24"/>
        </w:rPr>
        <w:t>(</w:t>
      </w:r>
      <w:proofErr w:type="spellStart"/>
      <w:r w:rsidRPr="001355FE">
        <w:rPr>
          <w:rFonts w:ascii="Times New Roman" w:hAnsi="Times New Roman"/>
          <w:sz w:val="24"/>
          <w:szCs w:val="24"/>
        </w:rPr>
        <w:t>eBioscience</w:t>
      </w:r>
      <w:proofErr w:type="spellEnd"/>
      <w:r w:rsidRPr="001355FE">
        <w:rPr>
          <w:rFonts w:ascii="Times New Roman" w:hAnsi="Times New Roman"/>
          <w:sz w:val="24"/>
          <w:szCs w:val="24"/>
        </w:rPr>
        <w:t xml:space="preserve">) according to the manufacturer’s protocol and stained with metal-labeled antibodies against intracellular cytokines and transcription factors. The cells were then washed and incubated </w:t>
      </w:r>
      <w:r w:rsidR="00CD45D2">
        <w:rPr>
          <w:rFonts w:ascii="Times New Roman" w:hAnsi="Times New Roman"/>
          <w:sz w:val="24"/>
          <w:szCs w:val="24"/>
        </w:rPr>
        <w:t xml:space="preserve">overnight at 4 </w:t>
      </w:r>
      <w:r w:rsidR="00CD45D2" w:rsidRPr="00CD45D2">
        <w:rPr>
          <w:rFonts w:ascii="Times New Roman" w:hAnsi="Times New Roman"/>
          <w:sz w:val="24"/>
          <w:szCs w:val="24"/>
          <w:lang w:eastAsia="ja-JP"/>
        </w:rPr>
        <w:t>°C</w:t>
      </w:r>
      <w:r w:rsidR="00CD45D2">
        <w:rPr>
          <w:rFonts w:ascii="Times New Roman" w:hAnsi="Times New Roman"/>
          <w:sz w:val="24"/>
          <w:szCs w:val="24"/>
          <w:lang w:eastAsia="ja-JP"/>
        </w:rPr>
        <w:t xml:space="preserve"> </w:t>
      </w:r>
      <w:r w:rsidRPr="001355FE">
        <w:rPr>
          <w:rFonts w:ascii="Times New Roman" w:hAnsi="Times New Roman"/>
          <w:sz w:val="24"/>
          <w:szCs w:val="24"/>
        </w:rPr>
        <w:t>in PBS containing 1.6% formaldehyde and 125</w:t>
      </w:r>
      <w:r w:rsidR="00CD45D2">
        <w:rPr>
          <w:rFonts w:ascii="Times New Roman" w:hAnsi="Times New Roman"/>
          <w:sz w:val="24"/>
          <w:szCs w:val="24"/>
        </w:rPr>
        <w:t xml:space="preserve"> </w:t>
      </w:r>
      <w:proofErr w:type="spellStart"/>
      <w:r w:rsidRPr="001355FE">
        <w:rPr>
          <w:rFonts w:ascii="Times New Roman" w:hAnsi="Times New Roman"/>
          <w:sz w:val="24"/>
          <w:szCs w:val="24"/>
        </w:rPr>
        <w:t>nM</w:t>
      </w:r>
      <w:proofErr w:type="spellEnd"/>
      <w:r w:rsidRPr="001355FE">
        <w:rPr>
          <w:rFonts w:ascii="Times New Roman" w:hAnsi="Times New Roman"/>
          <w:sz w:val="24"/>
          <w:szCs w:val="24"/>
        </w:rPr>
        <w:t xml:space="preserve"> </w:t>
      </w:r>
      <w:proofErr w:type="spellStart"/>
      <w:r w:rsidRPr="001355FE">
        <w:rPr>
          <w:rFonts w:ascii="Times New Roman" w:hAnsi="Times New Roman"/>
          <w:sz w:val="24"/>
          <w:szCs w:val="24"/>
        </w:rPr>
        <w:t>Ir</w:t>
      </w:r>
      <w:proofErr w:type="spellEnd"/>
      <w:r w:rsidRPr="001355FE">
        <w:rPr>
          <w:rFonts w:ascii="Times New Roman" w:hAnsi="Times New Roman"/>
          <w:sz w:val="24"/>
          <w:szCs w:val="24"/>
        </w:rPr>
        <w:t xml:space="preserve"> nucleic acid intercalator to label all nucleated cells.</w:t>
      </w:r>
      <w:r w:rsidR="00EF4CE4" w:rsidRPr="001355FE">
        <w:rPr>
          <w:rFonts w:ascii="Times New Roman" w:hAnsi="Times New Roman"/>
          <w:sz w:val="24"/>
          <w:szCs w:val="24"/>
        </w:rPr>
        <w:t xml:space="preserve"> Immediately prior to </w:t>
      </w:r>
      <w:r w:rsidRPr="001355FE">
        <w:rPr>
          <w:rFonts w:ascii="Times New Roman" w:hAnsi="Times New Roman"/>
          <w:sz w:val="24"/>
          <w:szCs w:val="24"/>
        </w:rPr>
        <w:t xml:space="preserve">acquisition, the cells were washed in </w:t>
      </w:r>
      <w:r w:rsidR="00EF4CE4" w:rsidRPr="001355FE">
        <w:rPr>
          <w:rFonts w:ascii="Times New Roman" w:hAnsi="Times New Roman"/>
          <w:sz w:val="24"/>
          <w:szCs w:val="24"/>
        </w:rPr>
        <w:t>diH</w:t>
      </w:r>
      <w:r w:rsidR="00EF4CE4" w:rsidRPr="00977C8B">
        <w:rPr>
          <w:rFonts w:ascii="Times New Roman" w:hAnsi="Times New Roman"/>
          <w:sz w:val="24"/>
          <w:szCs w:val="24"/>
          <w:vertAlign w:val="subscript"/>
        </w:rPr>
        <w:t>2</w:t>
      </w:r>
      <w:r w:rsidR="00977C8B">
        <w:rPr>
          <w:rFonts w:ascii="Times New Roman" w:hAnsi="Times New Roman"/>
          <w:sz w:val="24"/>
          <w:szCs w:val="24"/>
        </w:rPr>
        <w:t>O</w:t>
      </w:r>
      <w:r w:rsidRPr="001355FE">
        <w:rPr>
          <w:rFonts w:ascii="Times New Roman" w:hAnsi="Times New Roman"/>
          <w:sz w:val="24"/>
          <w:szCs w:val="24"/>
        </w:rPr>
        <w:t xml:space="preserve">, then </w:t>
      </w:r>
      <w:r w:rsidR="00EF4CE4" w:rsidRPr="001355FE">
        <w:rPr>
          <w:rFonts w:ascii="Times New Roman" w:hAnsi="Times New Roman"/>
          <w:sz w:val="24"/>
          <w:szCs w:val="24"/>
        </w:rPr>
        <w:t>resuspended in diH</w:t>
      </w:r>
      <w:r w:rsidR="00EF4CE4" w:rsidRPr="00977C8B">
        <w:rPr>
          <w:rFonts w:ascii="Times New Roman" w:hAnsi="Times New Roman"/>
          <w:sz w:val="24"/>
          <w:szCs w:val="24"/>
          <w:vertAlign w:val="subscript"/>
        </w:rPr>
        <w:t>2</w:t>
      </w:r>
      <w:r w:rsidR="00977C8B">
        <w:rPr>
          <w:rFonts w:ascii="Times New Roman" w:hAnsi="Times New Roman"/>
          <w:sz w:val="24"/>
          <w:szCs w:val="24"/>
        </w:rPr>
        <w:t>O</w:t>
      </w:r>
      <w:r w:rsidR="00EF4CE4" w:rsidRPr="001355FE">
        <w:rPr>
          <w:rFonts w:ascii="Times New Roman" w:hAnsi="Times New Roman"/>
          <w:sz w:val="24"/>
          <w:szCs w:val="24"/>
        </w:rPr>
        <w:t xml:space="preserve"> </w:t>
      </w:r>
      <w:r w:rsidRPr="001355FE">
        <w:rPr>
          <w:rFonts w:ascii="Times New Roman" w:hAnsi="Times New Roman"/>
          <w:sz w:val="24"/>
          <w:szCs w:val="24"/>
        </w:rPr>
        <w:t>containing a 1/10 dilution of EQ 4 Element Cali</w:t>
      </w:r>
      <w:r w:rsidR="00EF4CE4" w:rsidRPr="001355FE">
        <w:rPr>
          <w:rFonts w:ascii="Times New Roman" w:hAnsi="Times New Roman"/>
          <w:sz w:val="24"/>
          <w:szCs w:val="24"/>
        </w:rPr>
        <w:t xml:space="preserve">bration beads. The samples were </w:t>
      </w:r>
      <w:r w:rsidRPr="001355FE">
        <w:rPr>
          <w:rFonts w:ascii="Times New Roman" w:hAnsi="Times New Roman"/>
          <w:sz w:val="24"/>
          <w:szCs w:val="24"/>
        </w:rPr>
        <w:t xml:space="preserve">acquired on a CyTOF2 </w:t>
      </w:r>
      <w:r w:rsidR="00977C8B" w:rsidRPr="001355FE">
        <w:rPr>
          <w:rFonts w:ascii="Times New Roman" w:hAnsi="Times New Roman"/>
          <w:sz w:val="24"/>
          <w:szCs w:val="24"/>
        </w:rPr>
        <w:t>mass cytometer</w:t>
      </w:r>
      <w:r w:rsidRPr="001355FE">
        <w:rPr>
          <w:rFonts w:ascii="Times New Roman" w:hAnsi="Times New Roman"/>
          <w:sz w:val="24"/>
          <w:szCs w:val="24"/>
        </w:rPr>
        <w:t xml:space="preserve">. The resulting </w:t>
      </w:r>
      <w:r w:rsidR="00EF4CE4" w:rsidRPr="001355FE">
        <w:rPr>
          <w:rFonts w:ascii="Times New Roman" w:hAnsi="Times New Roman"/>
          <w:sz w:val="24"/>
          <w:szCs w:val="24"/>
        </w:rPr>
        <w:t xml:space="preserve">FCS files were concatenated and </w:t>
      </w:r>
      <w:r w:rsidRPr="001355FE">
        <w:rPr>
          <w:rFonts w:ascii="Times New Roman" w:hAnsi="Times New Roman"/>
          <w:sz w:val="24"/>
          <w:szCs w:val="24"/>
        </w:rPr>
        <w:t>normalized using a bead-based normalization alg</w:t>
      </w:r>
      <w:r w:rsidR="00EF4CE4" w:rsidRPr="001355FE">
        <w:rPr>
          <w:rFonts w:ascii="Times New Roman" w:hAnsi="Times New Roman"/>
          <w:sz w:val="24"/>
          <w:szCs w:val="24"/>
        </w:rPr>
        <w:t xml:space="preserve">orithm in the </w:t>
      </w:r>
      <w:proofErr w:type="spellStart"/>
      <w:r w:rsidR="00EF4CE4" w:rsidRPr="001355FE">
        <w:rPr>
          <w:rFonts w:ascii="Times New Roman" w:hAnsi="Times New Roman"/>
          <w:sz w:val="24"/>
          <w:szCs w:val="24"/>
        </w:rPr>
        <w:t>CyTOF</w:t>
      </w:r>
      <w:proofErr w:type="spellEnd"/>
      <w:r w:rsidR="00EF4CE4" w:rsidRPr="001355FE">
        <w:rPr>
          <w:rFonts w:ascii="Times New Roman" w:hAnsi="Times New Roman"/>
          <w:sz w:val="24"/>
          <w:szCs w:val="24"/>
        </w:rPr>
        <w:t xml:space="preserve"> acquisition </w:t>
      </w:r>
      <w:r w:rsidRPr="001355FE">
        <w:rPr>
          <w:rFonts w:ascii="Times New Roman" w:hAnsi="Times New Roman"/>
          <w:sz w:val="24"/>
          <w:szCs w:val="24"/>
        </w:rPr>
        <w:t>software. FC</w:t>
      </w:r>
      <w:r w:rsidR="00EF4CE4" w:rsidRPr="001355FE">
        <w:rPr>
          <w:rFonts w:ascii="Times New Roman" w:hAnsi="Times New Roman"/>
          <w:sz w:val="24"/>
          <w:szCs w:val="24"/>
        </w:rPr>
        <w:t xml:space="preserve">S files were manually pre-gated </w:t>
      </w:r>
      <w:r w:rsidRPr="001355FE">
        <w:rPr>
          <w:rFonts w:ascii="Times New Roman" w:hAnsi="Times New Roman"/>
          <w:sz w:val="24"/>
          <w:szCs w:val="24"/>
        </w:rPr>
        <w:t xml:space="preserve">on </w:t>
      </w:r>
      <w:r w:rsidR="00CD45D2" w:rsidRPr="00977C8B">
        <w:rPr>
          <w:rFonts w:ascii="Times New Roman" w:hAnsi="Times New Roman"/>
          <w:sz w:val="24"/>
          <w:szCs w:val="24"/>
          <w:vertAlign w:val="superscript"/>
        </w:rPr>
        <w:t>193</w:t>
      </w:r>
      <w:r w:rsidRPr="001355FE">
        <w:rPr>
          <w:rFonts w:ascii="Times New Roman" w:hAnsi="Times New Roman"/>
          <w:sz w:val="24"/>
          <w:szCs w:val="24"/>
        </w:rPr>
        <w:t>Ir DNA</w:t>
      </w:r>
      <w:r w:rsidRPr="00977C8B">
        <w:rPr>
          <w:rFonts w:ascii="Times New Roman" w:hAnsi="Times New Roman"/>
          <w:sz w:val="24"/>
          <w:szCs w:val="24"/>
          <w:vertAlign w:val="superscript"/>
        </w:rPr>
        <w:t>+</w:t>
      </w:r>
      <w:r w:rsidRPr="001355FE">
        <w:rPr>
          <w:rFonts w:ascii="Times New Roman" w:hAnsi="Times New Roman"/>
          <w:sz w:val="24"/>
          <w:szCs w:val="24"/>
        </w:rPr>
        <w:t>CD45</w:t>
      </w:r>
      <w:r w:rsidRPr="00977C8B">
        <w:rPr>
          <w:rFonts w:ascii="Times New Roman" w:hAnsi="Times New Roman"/>
          <w:sz w:val="24"/>
          <w:szCs w:val="24"/>
          <w:vertAlign w:val="superscript"/>
        </w:rPr>
        <w:t>+</w:t>
      </w:r>
      <w:r w:rsidRPr="001355FE">
        <w:rPr>
          <w:rFonts w:ascii="Times New Roman" w:hAnsi="Times New Roman"/>
          <w:sz w:val="24"/>
          <w:szCs w:val="24"/>
        </w:rPr>
        <w:t xml:space="preserve"> events, excluding cisplatin</w:t>
      </w:r>
      <w:r w:rsidR="00977C8B">
        <w:rPr>
          <w:rFonts w:ascii="Times New Roman" w:hAnsi="Times New Roman"/>
          <w:sz w:val="24"/>
          <w:szCs w:val="24"/>
        </w:rPr>
        <w:t>-positive</w:t>
      </w:r>
      <w:r w:rsidRPr="001355FE">
        <w:rPr>
          <w:rFonts w:ascii="Times New Roman" w:hAnsi="Times New Roman"/>
          <w:sz w:val="24"/>
          <w:szCs w:val="24"/>
        </w:rPr>
        <w:t xml:space="preserve"> dead </w:t>
      </w:r>
      <w:r w:rsidR="00EF4CE4" w:rsidRPr="001355FE">
        <w:rPr>
          <w:rFonts w:ascii="Times New Roman" w:hAnsi="Times New Roman"/>
          <w:sz w:val="24"/>
          <w:szCs w:val="24"/>
        </w:rPr>
        <w:t>cells, doublets</w:t>
      </w:r>
      <w:r w:rsidR="00CD45D2">
        <w:rPr>
          <w:rFonts w:ascii="Times New Roman" w:hAnsi="Times New Roman"/>
          <w:sz w:val="24"/>
          <w:szCs w:val="24"/>
        </w:rPr>
        <w:t>,</w:t>
      </w:r>
      <w:r w:rsidR="00EF4CE4" w:rsidRPr="001355FE">
        <w:rPr>
          <w:rFonts w:ascii="Times New Roman" w:hAnsi="Times New Roman"/>
          <w:sz w:val="24"/>
          <w:szCs w:val="24"/>
        </w:rPr>
        <w:t xml:space="preserve"> and DNA</w:t>
      </w:r>
      <w:r w:rsidR="00CD45D2">
        <w:rPr>
          <w:rFonts w:ascii="Times New Roman" w:hAnsi="Times New Roman"/>
          <w:sz w:val="24"/>
          <w:szCs w:val="24"/>
        </w:rPr>
        <w:t>-</w:t>
      </w:r>
      <w:r w:rsidR="00EF4CE4" w:rsidRPr="001355FE">
        <w:rPr>
          <w:rFonts w:ascii="Times New Roman" w:hAnsi="Times New Roman"/>
          <w:sz w:val="24"/>
          <w:szCs w:val="24"/>
        </w:rPr>
        <w:t xml:space="preserve">negative </w:t>
      </w:r>
      <w:r w:rsidRPr="001355FE">
        <w:rPr>
          <w:rFonts w:ascii="Times New Roman" w:hAnsi="Times New Roman"/>
          <w:sz w:val="24"/>
          <w:szCs w:val="24"/>
        </w:rPr>
        <w:t xml:space="preserve">debris. </w:t>
      </w:r>
    </w:p>
    <w:p w14:paraId="38CBCF07" w14:textId="77777777" w:rsidR="00B460C2" w:rsidRPr="001355FE" w:rsidRDefault="00B460C2" w:rsidP="001651C9">
      <w:pPr>
        <w:spacing w:line="360" w:lineRule="auto"/>
        <w:ind w:firstLine="720"/>
        <w:rPr>
          <w:rFonts w:ascii="Times New Roman" w:hAnsi="Times New Roman"/>
          <w:sz w:val="24"/>
          <w:szCs w:val="24"/>
        </w:rPr>
      </w:pPr>
      <w:r w:rsidRPr="001355FE">
        <w:rPr>
          <w:rFonts w:ascii="Times New Roman" w:hAnsi="Times New Roman"/>
          <w:sz w:val="24"/>
          <w:szCs w:val="24"/>
        </w:rPr>
        <w:lastRenderedPageBreak/>
        <w:t xml:space="preserve">The subsequent data processing and data transformation were done by </w:t>
      </w:r>
      <w:r w:rsidR="00CD45D2">
        <w:rPr>
          <w:rFonts w:ascii="Times New Roman" w:hAnsi="Times New Roman"/>
          <w:sz w:val="24"/>
          <w:szCs w:val="24"/>
        </w:rPr>
        <w:t xml:space="preserve">using </w:t>
      </w:r>
      <w:r w:rsidR="00977C8B">
        <w:rPr>
          <w:rFonts w:ascii="Times New Roman" w:hAnsi="Times New Roman"/>
          <w:sz w:val="24"/>
          <w:szCs w:val="24"/>
        </w:rPr>
        <w:t xml:space="preserve">the </w:t>
      </w:r>
      <w:r w:rsidRPr="001355FE">
        <w:rPr>
          <w:rFonts w:ascii="Times New Roman" w:hAnsi="Times New Roman"/>
          <w:sz w:val="24"/>
          <w:szCs w:val="24"/>
        </w:rPr>
        <w:t>flowCore</w:t>
      </w:r>
      <w:r w:rsidR="00074EF6">
        <w:rPr>
          <w:rFonts w:ascii="Times New Roman" w:hAnsi="Times New Roman"/>
          <w:sz w:val="24"/>
          <w:szCs w:val="24"/>
        </w:rPr>
        <w:fldChar w:fldCharType="begin"/>
      </w:r>
      <w:r w:rsidR="00074EF6">
        <w:rPr>
          <w:rFonts w:ascii="Times New Roman" w:hAnsi="Times New Roman"/>
          <w:sz w:val="24"/>
          <w:szCs w:val="24"/>
        </w:rPr>
        <w:instrText xml:space="preserve"> ADDIN EN.CITE &lt;EndNote&gt;&lt;Cite&gt;&lt;Author&gt;Hahne&lt;/Author&gt;&lt;Year&gt;2009&lt;/Year&gt;&lt;RecNum&gt;75&lt;/RecNum&gt;&lt;DisplayText&gt;&lt;style face="superscript"&gt;5&lt;/style&gt;&lt;/DisplayText&gt;&lt;record&gt;&lt;rec-number&gt;75&lt;/rec-number&gt;&lt;foreign-keys&gt;&lt;key app="EN" db-id="22wsfws09a5dfwewravxwavostdzet9apx9d" timestamp="1581364032"&gt;75&lt;/key&gt;&lt;/foreign-keys&gt;&lt;ref-type name="Journal Article"&gt;17&lt;/ref-type&gt;&lt;contributors&gt;&lt;authors&gt;&lt;author&gt;Hahne, Florian&lt;/author&gt;&lt;author&gt;LeMeur, Nolwenn&lt;/author&gt;&lt;author&gt;Brinkman, Ryan R&lt;/author&gt;&lt;author&gt;Ellis, Byron&lt;/author&gt;&lt;author&gt;Haaland, Perry&lt;/author&gt;&lt;author&gt;Sarkar, Deepayan&lt;/author&gt;&lt;author&gt;Spidlen, Josef&lt;/author&gt;&lt;author&gt;Strain, Errol&lt;/author&gt;&lt;author&gt;Gentleman, Robert&lt;/author&gt;&lt;/authors&gt;&lt;/contributors&gt;&lt;titles&gt;&lt;title&gt;flowCore: a Bioconductor package for high throughput flow cytometry&lt;/title&gt;&lt;secondary-title&gt;BMC bioinformatics&lt;/secondary-title&gt;&lt;/titles&gt;&lt;periodical&gt;&lt;full-title&gt;BMC bioinformatics&lt;/full-title&gt;&lt;/periodical&gt;&lt;pages&gt;106&lt;/pages&gt;&lt;volume&gt;10&lt;/volume&gt;&lt;number&gt;1&lt;/number&gt;&lt;dates&gt;&lt;year&gt;2009&lt;/year&gt;&lt;/dates&gt;&lt;isbn&gt;1471-2105&lt;/isbn&gt;&lt;urls&gt;&lt;/urls&gt;&lt;/record&gt;&lt;/Cite&gt;&lt;/EndNote&gt;</w:instrText>
      </w:r>
      <w:r w:rsidR="00074EF6">
        <w:rPr>
          <w:rFonts w:ascii="Times New Roman" w:hAnsi="Times New Roman"/>
          <w:sz w:val="24"/>
          <w:szCs w:val="24"/>
        </w:rPr>
        <w:fldChar w:fldCharType="separate"/>
      </w:r>
      <w:r w:rsidR="00074EF6" w:rsidRPr="00074EF6">
        <w:rPr>
          <w:rFonts w:ascii="Times New Roman" w:hAnsi="Times New Roman"/>
          <w:noProof/>
          <w:sz w:val="24"/>
          <w:szCs w:val="24"/>
          <w:vertAlign w:val="superscript"/>
        </w:rPr>
        <w:t>5</w:t>
      </w:r>
      <w:r w:rsidR="00074EF6">
        <w:rPr>
          <w:rFonts w:ascii="Times New Roman" w:hAnsi="Times New Roman"/>
          <w:sz w:val="24"/>
          <w:szCs w:val="24"/>
        </w:rPr>
        <w:fldChar w:fldCharType="end"/>
      </w:r>
      <w:r w:rsidRPr="001355FE">
        <w:rPr>
          <w:rFonts w:ascii="Times New Roman" w:hAnsi="Times New Roman"/>
          <w:sz w:val="24"/>
          <w:szCs w:val="24"/>
        </w:rPr>
        <w:t xml:space="preserve">, by which the raw marker intensities were </w:t>
      </w:r>
      <w:proofErr w:type="spellStart"/>
      <w:r w:rsidR="00CD45D2">
        <w:rPr>
          <w:rFonts w:ascii="Times New Roman" w:hAnsi="Times New Roman"/>
          <w:sz w:val="24"/>
          <w:szCs w:val="24"/>
        </w:rPr>
        <w:t>a</w:t>
      </w:r>
      <w:r w:rsidRPr="001355FE">
        <w:rPr>
          <w:rFonts w:ascii="Times New Roman" w:hAnsi="Times New Roman"/>
          <w:sz w:val="24"/>
          <w:szCs w:val="24"/>
        </w:rPr>
        <w:t>rcsinh</w:t>
      </w:r>
      <w:proofErr w:type="spellEnd"/>
      <w:r w:rsidRPr="001355FE">
        <w:rPr>
          <w:rFonts w:ascii="Times New Roman" w:hAnsi="Times New Roman"/>
          <w:sz w:val="24"/>
          <w:szCs w:val="24"/>
        </w:rPr>
        <w:t>-transformed (with cofactor 5) for cell clustering and further quantile-transformed (</w:t>
      </w:r>
      <w:r w:rsidR="008634C3">
        <w:rPr>
          <w:rFonts w:ascii="Times New Roman" w:hAnsi="Times New Roman"/>
          <w:sz w:val="24"/>
          <w:szCs w:val="24"/>
        </w:rPr>
        <w:t xml:space="preserve">with </w:t>
      </w:r>
      <w:r w:rsidRPr="001355FE">
        <w:rPr>
          <w:rFonts w:ascii="Times New Roman" w:hAnsi="Times New Roman"/>
          <w:sz w:val="24"/>
          <w:szCs w:val="24"/>
        </w:rPr>
        <w:t>1</w:t>
      </w:r>
      <w:r w:rsidR="008634C3">
        <w:rPr>
          <w:rFonts w:ascii="Times New Roman" w:hAnsi="Times New Roman"/>
          <w:sz w:val="24"/>
          <w:szCs w:val="24"/>
        </w:rPr>
        <w:t>st</w:t>
      </w:r>
      <w:r w:rsidRPr="001355FE">
        <w:rPr>
          <w:rFonts w:ascii="Times New Roman" w:hAnsi="Times New Roman"/>
          <w:sz w:val="24"/>
          <w:szCs w:val="24"/>
        </w:rPr>
        <w:t xml:space="preserve"> and 99</w:t>
      </w:r>
      <w:r w:rsidR="008634C3">
        <w:rPr>
          <w:rFonts w:ascii="Times New Roman" w:hAnsi="Times New Roman"/>
          <w:sz w:val="24"/>
          <w:szCs w:val="24"/>
        </w:rPr>
        <w:t>th</w:t>
      </w:r>
      <w:r w:rsidRPr="001355FE">
        <w:rPr>
          <w:rFonts w:ascii="Times New Roman" w:hAnsi="Times New Roman"/>
          <w:sz w:val="24"/>
          <w:szCs w:val="24"/>
        </w:rPr>
        <w:t xml:space="preserve"> percentiles as the boundar</w:t>
      </w:r>
      <w:r w:rsidR="008634C3">
        <w:rPr>
          <w:rFonts w:ascii="Times New Roman" w:hAnsi="Times New Roman"/>
          <w:sz w:val="24"/>
          <w:szCs w:val="24"/>
        </w:rPr>
        <w:t>ies</w:t>
      </w:r>
      <w:r w:rsidRPr="001355FE">
        <w:rPr>
          <w:rFonts w:ascii="Times New Roman" w:hAnsi="Times New Roman"/>
          <w:sz w:val="24"/>
          <w:szCs w:val="24"/>
        </w:rPr>
        <w:t xml:space="preserve">) for heatmap visualization. The clustering and cell population identification were conducted by </w:t>
      </w:r>
      <w:r w:rsidR="008634C3">
        <w:rPr>
          <w:rFonts w:ascii="Times New Roman" w:hAnsi="Times New Roman"/>
          <w:sz w:val="24"/>
          <w:szCs w:val="24"/>
        </w:rPr>
        <w:t xml:space="preserve">using the </w:t>
      </w:r>
      <w:r w:rsidRPr="001355FE">
        <w:rPr>
          <w:rFonts w:ascii="Times New Roman" w:hAnsi="Times New Roman"/>
          <w:sz w:val="24"/>
          <w:szCs w:val="24"/>
        </w:rPr>
        <w:t>FlowSOM</w:t>
      </w:r>
      <w:r w:rsidR="00074EF6">
        <w:rPr>
          <w:rFonts w:ascii="Times New Roman" w:hAnsi="Times New Roman"/>
          <w:sz w:val="24"/>
          <w:szCs w:val="24"/>
        </w:rPr>
        <w:fldChar w:fldCharType="begin"/>
      </w:r>
      <w:r w:rsidR="00074EF6">
        <w:rPr>
          <w:rFonts w:ascii="Times New Roman" w:hAnsi="Times New Roman"/>
          <w:sz w:val="24"/>
          <w:szCs w:val="24"/>
        </w:rPr>
        <w:instrText xml:space="preserve"> ADDIN EN.CITE &lt;EndNote&gt;&lt;Cite&gt;&lt;Author&gt;Van Gassen&lt;/Author&gt;&lt;Year&gt;2015&lt;/Year&gt;&lt;RecNum&gt;76&lt;/RecNum&gt;&lt;DisplayText&gt;&lt;style face="superscript"&gt;6&lt;/style&gt;&lt;/DisplayText&gt;&lt;record&gt;&lt;rec-number&gt;76&lt;/rec-number&gt;&lt;foreign-keys&gt;&lt;key app="EN" db-id="22wsfws09a5dfwewravxwavostdzet9apx9d" timestamp="1581364264"&gt;76&lt;/key&gt;&lt;/foreign-keys&gt;&lt;ref-type name="Journal Article"&gt;17&lt;/ref-type&gt;&lt;contributors&gt;&lt;authors&gt;&lt;author&gt;Van Gassen, Sofie&lt;/author&gt;&lt;author&gt;Callebaut, Britt&lt;/author&gt;&lt;author&gt;Van Helden, Mary J&lt;/author&gt;&lt;author&gt;Lambrecht, Bart N&lt;/aut</w:instrText>
      </w:r>
      <w:r w:rsidR="00074EF6">
        <w:rPr>
          <w:rFonts w:ascii="Times New Roman" w:hAnsi="Times New Roman" w:hint="eastAsia"/>
          <w:sz w:val="24"/>
          <w:szCs w:val="24"/>
        </w:rPr>
        <w:instrText>hor&gt;&lt;author&gt;Demeester, Piet&lt;/author&gt;&lt;author&gt;Dhaene, Tom&lt;/author&gt;&lt;author&gt;Saeys, Yvan&lt;/author&gt;&lt;/authors&gt;&lt;/contributors&gt;&lt;titles&gt;&lt;title&gt;FlowSOM: Using self</w:instrText>
      </w:r>
      <w:r w:rsidR="00074EF6">
        <w:rPr>
          <w:rFonts w:ascii="Times New Roman" w:hAnsi="Times New Roman" w:hint="eastAsia"/>
          <w:sz w:val="24"/>
          <w:szCs w:val="24"/>
        </w:rPr>
        <w:instrText>‐</w:instrText>
      </w:r>
      <w:r w:rsidR="00074EF6">
        <w:rPr>
          <w:rFonts w:ascii="Times New Roman" w:hAnsi="Times New Roman" w:hint="eastAsia"/>
          <w:sz w:val="24"/>
          <w:szCs w:val="24"/>
        </w:rPr>
        <w:instrText>organizing maps for visualization and interpretation of cytometry data&lt;/title&gt;&lt;secondary-title&gt;Cytometr</w:instrText>
      </w:r>
      <w:r w:rsidR="00074EF6">
        <w:rPr>
          <w:rFonts w:ascii="Times New Roman" w:hAnsi="Times New Roman"/>
          <w:sz w:val="24"/>
          <w:szCs w:val="24"/>
        </w:rPr>
        <w:instrText>y Part A&lt;/secondary-title&gt;&lt;/titles&gt;&lt;periodical&gt;&lt;full-title&gt;Cytometry Part A&lt;/full-title&gt;&lt;/periodical&gt;&lt;pages&gt;636-645&lt;/pages&gt;&lt;volume&gt;87&lt;/volume&gt;&lt;number&gt;7&lt;/number&gt;&lt;dates&gt;&lt;year&gt;2015&lt;/year&gt;&lt;/dates&gt;&lt;isbn&gt;1552-4922&lt;/isbn&gt;&lt;urls&gt;&lt;/urls&gt;&lt;/record&gt;&lt;/Cite&gt;&lt;/EndNote&gt;</w:instrText>
      </w:r>
      <w:r w:rsidR="00074EF6">
        <w:rPr>
          <w:rFonts w:ascii="Times New Roman" w:hAnsi="Times New Roman"/>
          <w:sz w:val="24"/>
          <w:szCs w:val="24"/>
        </w:rPr>
        <w:fldChar w:fldCharType="separate"/>
      </w:r>
      <w:r w:rsidR="00074EF6" w:rsidRPr="00074EF6">
        <w:rPr>
          <w:rFonts w:ascii="Times New Roman" w:hAnsi="Times New Roman"/>
          <w:noProof/>
          <w:sz w:val="24"/>
          <w:szCs w:val="24"/>
          <w:vertAlign w:val="superscript"/>
        </w:rPr>
        <w:t>6</w:t>
      </w:r>
      <w:r w:rsidR="00074EF6">
        <w:rPr>
          <w:rFonts w:ascii="Times New Roman" w:hAnsi="Times New Roman"/>
          <w:sz w:val="24"/>
          <w:szCs w:val="24"/>
        </w:rPr>
        <w:fldChar w:fldCharType="end"/>
      </w:r>
      <w:r w:rsidRPr="001355FE">
        <w:rPr>
          <w:rFonts w:ascii="Times New Roman" w:hAnsi="Times New Roman"/>
          <w:sz w:val="24"/>
          <w:szCs w:val="24"/>
        </w:rPr>
        <w:t xml:space="preserve"> and Con</w:t>
      </w:r>
      <w:r w:rsidR="00CD45D2">
        <w:rPr>
          <w:rFonts w:ascii="Times New Roman" w:hAnsi="Times New Roman"/>
          <w:sz w:val="24"/>
          <w:szCs w:val="24"/>
        </w:rPr>
        <w:t>s</w:t>
      </w:r>
      <w:r w:rsidRPr="001355FE">
        <w:rPr>
          <w:rFonts w:ascii="Times New Roman" w:hAnsi="Times New Roman"/>
          <w:sz w:val="24"/>
          <w:szCs w:val="24"/>
        </w:rPr>
        <w:t>ensusClusterPlus</w:t>
      </w:r>
      <w:r w:rsidR="00074EF6">
        <w:rPr>
          <w:rFonts w:ascii="Times New Roman" w:hAnsi="Times New Roman"/>
          <w:sz w:val="24"/>
          <w:szCs w:val="24"/>
        </w:rPr>
        <w:fldChar w:fldCharType="begin"/>
      </w:r>
      <w:r w:rsidR="00074EF6">
        <w:rPr>
          <w:rFonts w:ascii="Times New Roman" w:hAnsi="Times New Roman"/>
          <w:sz w:val="24"/>
          <w:szCs w:val="24"/>
        </w:rPr>
        <w:instrText xml:space="preserve"> ADDIN EN.CITE &lt;EndNote&gt;&lt;Cite&gt;&lt;Author&gt;Wilkerson&lt;/Author&gt;&lt;Year&gt;2010&lt;/Year&gt;&lt;RecNum&gt;77&lt;/RecNum&gt;&lt;DisplayText&gt;&lt;style face="superscript"&gt;7&lt;/style&gt;&lt;/DisplayText&gt;&lt;record&gt;&lt;rec-number&gt;77&lt;/rec-number&gt;&lt;foreign-keys&gt;&lt;key app="EN" db-id="22wsfws09a5dfwewravxwavostdzet9apx9d" timestamp="1581364297"&gt;77&lt;/key&gt;&lt;/foreign-keys&gt;&lt;ref-type name="Journal Article"&gt;17&lt;/ref-type&gt;&lt;contributors&gt;&lt;authors&gt;&lt;author&gt;Wilkerson, Matthew D&lt;/author&gt;&lt;author&gt;Hayes, D Neil&lt;/author&gt;&lt;/authors&gt;&lt;/contributors&gt;&lt;titles&gt;&lt;title&gt;ConsensusClusterPlus: a class discovery tool with confidence assessments and item tracking&lt;/title&gt;&lt;secondary-title&gt;Bioinformatics&lt;/secondary-title&gt;&lt;/titles&gt;&lt;periodical&gt;&lt;full-title&gt;Bioinformatics&lt;/full-title&gt;&lt;/periodical&gt;&lt;pages&gt;1572-1573&lt;/pages&gt;&lt;volume&gt;26&lt;/volume&gt;&lt;number&gt;12&lt;/number&gt;&lt;dates&gt;&lt;year&gt;2010&lt;/year&gt;&lt;/dates&gt;&lt;isbn&gt;1460-2059&lt;/isbn&gt;&lt;urls&gt;&lt;/urls&gt;&lt;/record&gt;&lt;/Cite&gt;&lt;/EndNote&gt;</w:instrText>
      </w:r>
      <w:r w:rsidR="00074EF6">
        <w:rPr>
          <w:rFonts w:ascii="Times New Roman" w:hAnsi="Times New Roman"/>
          <w:sz w:val="24"/>
          <w:szCs w:val="24"/>
        </w:rPr>
        <w:fldChar w:fldCharType="separate"/>
      </w:r>
      <w:r w:rsidR="00074EF6" w:rsidRPr="00074EF6">
        <w:rPr>
          <w:rFonts w:ascii="Times New Roman" w:hAnsi="Times New Roman"/>
          <w:noProof/>
          <w:sz w:val="24"/>
          <w:szCs w:val="24"/>
          <w:vertAlign w:val="superscript"/>
        </w:rPr>
        <w:t>7</w:t>
      </w:r>
      <w:r w:rsidR="00074EF6">
        <w:rPr>
          <w:rFonts w:ascii="Times New Roman" w:hAnsi="Times New Roman"/>
          <w:sz w:val="24"/>
          <w:szCs w:val="24"/>
        </w:rPr>
        <w:fldChar w:fldCharType="end"/>
      </w:r>
      <w:r w:rsidR="008634C3">
        <w:rPr>
          <w:rFonts w:ascii="Times New Roman" w:hAnsi="Times New Roman"/>
          <w:sz w:val="24"/>
          <w:szCs w:val="24"/>
        </w:rPr>
        <w:t xml:space="preserve"> packages for Bioconductor</w:t>
      </w:r>
      <w:r w:rsidRPr="001355FE">
        <w:rPr>
          <w:rFonts w:ascii="Times New Roman" w:hAnsi="Times New Roman"/>
          <w:sz w:val="24"/>
          <w:szCs w:val="24"/>
        </w:rPr>
        <w:t>. The initial</w:t>
      </w:r>
      <w:r w:rsidR="00B06ACE">
        <w:rPr>
          <w:rFonts w:ascii="Times New Roman" w:hAnsi="Times New Roman"/>
          <w:sz w:val="24"/>
          <w:szCs w:val="24"/>
        </w:rPr>
        <w:t>ly</w:t>
      </w:r>
      <w:r w:rsidRPr="001355FE">
        <w:rPr>
          <w:rFonts w:ascii="Times New Roman" w:hAnsi="Times New Roman"/>
          <w:sz w:val="24"/>
          <w:szCs w:val="24"/>
        </w:rPr>
        <w:t xml:space="preserve"> identified 15 cell clusters were visually represented by </w:t>
      </w:r>
      <w:r w:rsidR="00B06ACE">
        <w:rPr>
          <w:rFonts w:ascii="Times New Roman" w:hAnsi="Times New Roman"/>
          <w:sz w:val="24"/>
          <w:szCs w:val="24"/>
        </w:rPr>
        <w:t xml:space="preserve">t-distributed stochastic neighbor embedding </w:t>
      </w:r>
      <w:r w:rsidRPr="001355FE">
        <w:rPr>
          <w:rFonts w:ascii="Times New Roman" w:hAnsi="Times New Roman"/>
          <w:sz w:val="24"/>
          <w:szCs w:val="24"/>
        </w:rPr>
        <w:t xml:space="preserve">with </w:t>
      </w:r>
      <w:r w:rsidRPr="008634C3">
        <w:rPr>
          <w:rFonts w:ascii="Times New Roman" w:hAnsi="Times New Roman"/>
          <w:sz w:val="24"/>
          <w:szCs w:val="24"/>
        </w:rPr>
        <w:t xml:space="preserve">a </w:t>
      </w:r>
      <w:proofErr w:type="spellStart"/>
      <w:r w:rsidRPr="008634C3">
        <w:rPr>
          <w:rFonts w:ascii="Times New Roman" w:hAnsi="Times New Roman"/>
          <w:sz w:val="24"/>
          <w:szCs w:val="24"/>
        </w:rPr>
        <w:t>downsampling</w:t>
      </w:r>
      <w:proofErr w:type="spellEnd"/>
      <w:r w:rsidRPr="001355FE">
        <w:rPr>
          <w:rFonts w:ascii="Times New Roman" w:hAnsi="Times New Roman"/>
          <w:sz w:val="24"/>
          <w:szCs w:val="24"/>
        </w:rPr>
        <w:t xml:space="preserve"> of 2</w:t>
      </w:r>
      <w:r w:rsidR="00BC5F7E">
        <w:rPr>
          <w:rFonts w:ascii="Times New Roman" w:hAnsi="Times New Roman"/>
          <w:sz w:val="24"/>
          <w:szCs w:val="24"/>
        </w:rPr>
        <w:t>,</w:t>
      </w:r>
      <w:r w:rsidRPr="001355FE">
        <w:rPr>
          <w:rFonts w:ascii="Times New Roman" w:hAnsi="Times New Roman"/>
          <w:sz w:val="24"/>
          <w:szCs w:val="24"/>
        </w:rPr>
        <w:t>000 cells per</w:t>
      </w:r>
      <w:r w:rsidR="00B06ACE">
        <w:rPr>
          <w:rFonts w:ascii="Times New Roman" w:hAnsi="Times New Roman"/>
          <w:sz w:val="24"/>
          <w:szCs w:val="24"/>
        </w:rPr>
        <w:t xml:space="preserve"> </w:t>
      </w:r>
      <w:r w:rsidRPr="001355FE">
        <w:rPr>
          <w:rFonts w:ascii="Times New Roman" w:hAnsi="Times New Roman"/>
          <w:sz w:val="24"/>
          <w:szCs w:val="24"/>
        </w:rPr>
        <w:t>sample</w:t>
      </w:r>
      <w:r w:rsidR="008634C3">
        <w:rPr>
          <w:rFonts w:ascii="Times New Roman" w:hAnsi="Times New Roman"/>
          <w:sz w:val="24"/>
          <w:szCs w:val="24"/>
        </w:rPr>
        <w:t>.</w:t>
      </w:r>
      <w:r w:rsidRPr="001355FE">
        <w:rPr>
          <w:rFonts w:ascii="Times New Roman" w:hAnsi="Times New Roman"/>
          <w:sz w:val="24"/>
          <w:szCs w:val="24"/>
        </w:rPr>
        <w:t xml:space="preserve"> </w:t>
      </w:r>
      <w:r w:rsidR="008634C3" w:rsidRPr="008634C3">
        <w:rPr>
          <w:rFonts w:ascii="Times New Roman" w:hAnsi="Times New Roman"/>
          <w:sz w:val="24"/>
          <w:szCs w:val="24"/>
        </w:rPr>
        <w:t>B</w:t>
      </w:r>
      <w:r w:rsidRPr="008634C3">
        <w:rPr>
          <w:rFonts w:ascii="Times New Roman" w:hAnsi="Times New Roman"/>
          <w:sz w:val="24"/>
          <w:szCs w:val="24"/>
        </w:rPr>
        <w:t xml:space="preserve">ased on </w:t>
      </w:r>
      <w:r w:rsidR="008634C3" w:rsidRPr="008634C3">
        <w:rPr>
          <w:rFonts w:ascii="Times New Roman" w:hAnsi="Times New Roman"/>
          <w:sz w:val="24"/>
          <w:szCs w:val="24"/>
        </w:rPr>
        <w:t xml:space="preserve">this, </w:t>
      </w:r>
      <w:r w:rsidRPr="008634C3">
        <w:rPr>
          <w:rFonts w:ascii="Times New Roman" w:hAnsi="Times New Roman"/>
          <w:sz w:val="24"/>
          <w:szCs w:val="24"/>
        </w:rPr>
        <w:t xml:space="preserve">the delta area plot, and the heatmap of markers’ median expression </w:t>
      </w:r>
      <w:r w:rsidR="008634C3" w:rsidRPr="008634C3">
        <w:rPr>
          <w:rFonts w:ascii="Times New Roman" w:hAnsi="Times New Roman"/>
          <w:sz w:val="24"/>
          <w:szCs w:val="24"/>
        </w:rPr>
        <w:t xml:space="preserve">level for </w:t>
      </w:r>
      <w:r w:rsidRPr="008634C3">
        <w:rPr>
          <w:rFonts w:ascii="Times New Roman" w:hAnsi="Times New Roman"/>
          <w:sz w:val="24"/>
          <w:szCs w:val="24"/>
        </w:rPr>
        <w:t>each cluster</w:t>
      </w:r>
      <w:r w:rsidR="008634C3" w:rsidRPr="008634C3">
        <w:rPr>
          <w:rFonts w:ascii="Times New Roman" w:hAnsi="Times New Roman"/>
          <w:sz w:val="24"/>
          <w:szCs w:val="24"/>
        </w:rPr>
        <w:t>,</w:t>
      </w:r>
      <w:r w:rsidRPr="008634C3">
        <w:rPr>
          <w:rFonts w:ascii="Times New Roman" w:hAnsi="Times New Roman"/>
          <w:sz w:val="24"/>
          <w:szCs w:val="24"/>
        </w:rPr>
        <w:t xml:space="preserve"> we merged and annotated homogeneous clusters</w:t>
      </w:r>
      <w:r w:rsidR="00B06ACE" w:rsidRPr="008634C3">
        <w:rPr>
          <w:rFonts w:ascii="Times New Roman" w:hAnsi="Times New Roman"/>
          <w:sz w:val="24"/>
          <w:szCs w:val="24"/>
        </w:rPr>
        <w:t>:</w:t>
      </w:r>
      <w:r w:rsidRPr="001355FE">
        <w:rPr>
          <w:rFonts w:ascii="Times New Roman" w:hAnsi="Times New Roman"/>
          <w:sz w:val="24"/>
          <w:szCs w:val="24"/>
        </w:rPr>
        <w:t xml:space="preserve"> </w:t>
      </w:r>
      <w:r w:rsidR="00B06ACE" w:rsidRPr="001355FE">
        <w:rPr>
          <w:rFonts w:ascii="Times New Roman" w:hAnsi="Times New Roman"/>
          <w:sz w:val="24"/>
          <w:szCs w:val="24"/>
        </w:rPr>
        <w:t xml:space="preserve">neutrophils </w:t>
      </w:r>
      <w:r w:rsidRPr="001355FE">
        <w:rPr>
          <w:rFonts w:ascii="Times New Roman" w:hAnsi="Times New Roman"/>
          <w:sz w:val="24"/>
          <w:szCs w:val="24"/>
        </w:rPr>
        <w:t>(CD11b</w:t>
      </w:r>
      <w:r w:rsidRPr="008634C3">
        <w:rPr>
          <w:rFonts w:ascii="Times New Roman" w:hAnsi="Times New Roman"/>
          <w:sz w:val="24"/>
          <w:szCs w:val="24"/>
          <w:vertAlign w:val="superscript"/>
        </w:rPr>
        <w:t>+</w:t>
      </w:r>
      <w:r w:rsidRPr="001355FE">
        <w:rPr>
          <w:rFonts w:ascii="Times New Roman" w:hAnsi="Times New Roman"/>
          <w:sz w:val="24"/>
          <w:szCs w:val="24"/>
        </w:rPr>
        <w:t>LY6G</w:t>
      </w:r>
      <w:r w:rsidRPr="008634C3">
        <w:rPr>
          <w:rFonts w:ascii="Times New Roman" w:hAnsi="Times New Roman"/>
          <w:sz w:val="24"/>
          <w:szCs w:val="24"/>
          <w:vertAlign w:val="superscript"/>
        </w:rPr>
        <w:t>+</w:t>
      </w:r>
      <w:r w:rsidRPr="001355FE">
        <w:rPr>
          <w:rFonts w:ascii="Times New Roman" w:hAnsi="Times New Roman"/>
          <w:sz w:val="24"/>
          <w:szCs w:val="24"/>
        </w:rPr>
        <w:t xml:space="preserve">), </w:t>
      </w:r>
      <w:r w:rsidR="00A5098C">
        <w:rPr>
          <w:rFonts w:ascii="Times New Roman" w:hAnsi="Times New Roman"/>
          <w:sz w:val="24"/>
          <w:szCs w:val="24"/>
        </w:rPr>
        <w:t xml:space="preserve">MDSC </w:t>
      </w:r>
      <w:r w:rsidR="008634C3">
        <w:rPr>
          <w:rFonts w:ascii="Times New Roman" w:hAnsi="Times New Roman"/>
          <w:sz w:val="24"/>
          <w:szCs w:val="24"/>
        </w:rPr>
        <w:t xml:space="preserve">cells </w:t>
      </w:r>
      <w:r w:rsidRPr="001355FE">
        <w:rPr>
          <w:rFonts w:ascii="Times New Roman" w:hAnsi="Times New Roman"/>
          <w:sz w:val="24"/>
          <w:szCs w:val="24"/>
        </w:rPr>
        <w:t>(CD</w:t>
      </w:r>
      <w:r w:rsidR="00A5098C">
        <w:rPr>
          <w:rFonts w:ascii="Times New Roman" w:hAnsi="Times New Roman"/>
          <w:sz w:val="24"/>
          <w:szCs w:val="24"/>
        </w:rPr>
        <w:t>11b</w:t>
      </w:r>
      <w:r w:rsidRPr="008634C3">
        <w:rPr>
          <w:rFonts w:ascii="Times New Roman" w:hAnsi="Times New Roman"/>
          <w:sz w:val="24"/>
          <w:szCs w:val="24"/>
          <w:vertAlign w:val="superscript"/>
        </w:rPr>
        <w:t>+</w:t>
      </w:r>
      <w:r w:rsidR="00A5098C">
        <w:rPr>
          <w:rFonts w:ascii="Times New Roman" w:hAnsi="Times New Roman"/>
          <w:sz w:val="24"/>
          <w:szCs w:val="24"/>
        </w:rPr>
        <w:t>Gr.1</w:t>
      </w:r>
      <w:r w:rsidRPr="008634C3">
        <w:rPr>
          <w:rFonts w:ascii="Times New Roman" w:hAnsi="Times New Roman"/>
          <w:sz w:val="24"/>
          <w:szCs w:val="24"/>
          <w:vertAlign w:val="superscript"/>
        </w:rPr>
        <w:t>+</w:t>
      </w:r>
      <w:r w:rsidRPr="001355FE">
        <w:rPr>
          <w:rFonts w:ascii="Times New Roman" w:hAnsi="Times New Roman"/>
          <w:sz w:val="24"/>
          <w:szCs w:val="24"/>
        </w:rPr>
        <w:t xml:space="preserve">), B cells (CD19+), </w:t>
      </w:r>
      <w:r w:rsidR="003D6B71" w:rsidRPr="001355FE">
        <w:rPr>
          <w:rFonts w:ascii="Times New Roman" w:hAnsi="Times New Roman"/>
          <w:sz w:val="24"/>
          <w:szCs w:val="24"/>
        </w:rPr>
        <w:t>MHCII</w:t>
      </w:r>
      <w:r w:rsidR="00EA09E5" w:rsidRPr="00BC5F7E">
        <w:rPr>
          <w:rFonts w:ascii="Times New Roman" w:hAnsi="Times New Roman"/>
          <w:sz w:val="24"/>
          <w:szCs w:val="24"/>
          <w:vertAlign w:val="superscript"/>
        </w:rPr>
        <w:t>−</w:t>
      </w:r>
      <w:r w:rsidR="00BC5F7E">
        <w:rPr>
          <w:rFonts w:ascii="Times New Roman" w:hAnsi="Times New Roman"/>
          <w:sz w:val="24"/>
          <w:szCs w:val="24"/>
        </w:rPr>
        <w:t xml:space="preserve"> macrophages</w:t>
      </w:r>
      <w:r w:rsidR="003D6B71" w:rsidRPr="001355FE">
        <w:rPr>
          <w:rFonts w:ascii="Times New Roman" w:hAnsi="Times New Roman"/>
          <w:sz w:val="24"/>
          <w:szCs w:val="24"/>
        </w:rPr>
        <w:t xml:space="preserve"> (CD11b</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F4/80</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MHCII</w:t>
      </w:r>
      <w:r w:rsidR="00B06ACE" w:rsidRPr="00EA09E5">
        <w:rPr>
          <w:rFonts w:ascii="Times New Roman" w:hAnsi="Times New Roman"/>
          <w:sz w:val="24"/>
          <w:szCs w:val="24"/>
          <w:vertAlign w:val="superscript"/>
        </w:rPr>
        <w:t>−</w:t>
      </w:r>
      <w:r w:rsidR="003D6B71" w:rsidRPr="001355FE">
        <w:rPr>
          <w:rFonts w:ascii="Times New Roman" w:hAnsi="Times New Roman"/>
          <w:sz w:val="24"/>
          <w:szCs w:val="24"/>
        </w:rPr>
        <w:t>), MHCII</w:t>
      </w:r>
      <w:r w:rsidR="003D6B71" w:rsidRPr="00BC5F7E">
        <w:rPr>
          <w:rFonts w:ascii="Times New Roman" w:hAnsi="Times New Roman"/>
          <w:sz w:val="24"/>
          <w:szCs w:val="24"/>
          <w:vertAlign w:val="superscript"/>
        </w:rPr>
        <w:t>+</w:t>
      </w:r>
      <w:r w:rsidR="00BC5F7E">
        <w:rPr>
          <w:rFonts w:ascii="Times New Roman" w:hAnsi="Times New Roman"/>
          <w:sz w:val="24"/>
          <w:szCs w:val="24"/>
        </w:rPr>
        <w:t xml:space="preserve"> macrophages</w:t>
      </w:r>
      <w:r w:rsidR="003D6B71" w:rsidRPr="001355FE">
        <w:rPr>
          <w:rFonts w:ascii="Times New Roman" w:hAnsi="Times New Roman"/>
          <w:sz w:val="24"/>
          <w:szCs w:val="24"/>
        </w:rPr>
        <w:t xml:space="preserve"> (CD11b</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F4/80</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MHCII</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 xml:space="preserve">), </w:t>
      </w:r>
      <w:r w:rsidR="00B06ACE" w:rsidRPr="001355FE">
        <w:rPr>
          <w:rFonts w:ascii="Times New Roman" w:hAnsi="Times New Roman"/>
          <w:sz w:val="24"/>
          <w:szCs w:val="24"/>
        </w:rPr>
        <w:t xml:space="preserve">monocytes </w:t>
      </w:r>
      <w:r w:rsidR="003D6B71" w:rsidRPr="001355FE">
        <w:rPr>
          <w:rFonts w:ascii="Times New Roman" w:hAnsi="Times New Roman"/>
          <w:sz w:val="24"/>
          <w:szCs w:val="24"/>
        </w:rPr>
        <w:t>(CD11b</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LY6C</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LY6G</w:t>
      </w:r>
      <w:r w:rsidR="00B06ACE" w:rsidRPr="00EA09E5">
        <w:rPr>
          <w:rFonts w:ascii="Times New Roman" w:hAnsi="Times New Roman"/>
          <w:sz w:val="24"/>
          <w:szCs w:val="24"/>
          <w:vertAlign w:val="superscript"/>
        </w:rPr>
        <w:t>−</w:t>
      </w:r>
      <w:r w:rsidR="003D6B71" w:rsidRPr="001355FE">
        <w:rPr>
          <w:rFonts w:ascii="Times New Roman" w:hAnsi="Times New Roman"/>
          <w:sz w:val="24"/>
          <w:szCs w:val="24"/>
        </w:rPr>
        <w:t>), CD11b</w:t>
      </w:r>
      <w:r w:rsidR="003D6B71" w:rsidRPr="00BC5F7E">
        <w:rPr>
          <w:rFonts w:ascii="Times New Roman" w:hAnsi="Times New Roman"/>
          <w:sz w:val="24"/>
          <w:szCs w:val="24"/>
          <w:vertAlign w:val="superscript"/>
        </w:rPr>
        <w:t>+</w:t>
      </w:r>
      <w:r w:rsidR="00B06ACE">
        <w:rPr>
          <w:rFonts w:ascii="Times New Roman" w:hAnsi="Times New Roman"/>
          <w:sz w:val="24"/>
          <w:szCs w:val="24"/>
        </w:rPr>
        <w:t xml:space="preserve"> </w:t>
      </w:r>
      <w:r w:rsidR="003D6B71" w:rsidRPr="001355FE">
        <w:rPr>
          <w:rFonts w:ascii="Times New Roman" w:hAnsi="Times New Roman"/>
          <w:sz w:val="24"/>
          <w:szCs w:val="24"/>
        </w:rPr>
        <w:t>DC</w:t>
      </w:r>
      <w:r w:rsidR="00B06ACE">
        <w:rPr>
          <w:rFonts w:ascii="Times New Roman" w:hAnsi="Times New Roman"/>
          <w:sz w:val="24"/>
          <w:szCs w:val="24"/>
        </w:rPr>
        <w:t>s</w:t>
      </w:r>
      <w:r w:rsidR="003D6B71" w:rsidRPr="001355FE">
        <w:rPr>
          <w:rFonts w:ascii="Times New Roman" w:hAnsi="Times New Roman"/>
          <w:sz w:val="24"/>
          <w:szCs w:val="24"/>
        </w:rPr>
        <w:t xml:space="preserve"> (CD11c</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MHCII</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CD11b</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 Ly6C</w:t>
      </w:r>
      <w:r w:rsidR="003D6B71" w:rsidRPr="00BC5F7E">
        <w:rPr>
          <w:rFonts w:ascii="Times New Roman" w:hAnsi="Times New Roman"/>
          <w:sz w:val="24"/>
          <w:szCs w:val="24"/>
          <w:vertAlign w:val="superscript"/>
        </w:rPr>
        <w:t>+</w:t>
      </w:r>
      <w:r w:rsidR="00B06ACE">
        <w:rPr>
          <w:rFonts w:ascii="Times New Roman" w:hAnsi="Times New Roman"/>
          <w:sz w:val="24"/>
          <w:szCs w:val="24"/>
        </w:rPr>
        <w:t xml:space="preserve"> </w:t>
      </w:r>
      <w:r w:rsidR="003D6B71" w:rsidRPr="001355FE">
        <w:rPr>
          <w:rFonts w:ascii="Times New Roman" w:hAnsi="Times New Roman"/>
          <w:sz w:val="24"/>
          <w:szCs w:val="24"/>
        </w:rPr>
        <w:t>DC</w:t>
      </w:r>
      <w:r w:rsidR="00B06ACE">
        <w:rPr>
          <w:rFonts w:ascii="Times New Roman" w:hAnsi="Times New Roman"/>
          <w:sz w:val="24"/>
          <w:szCs w:val="24"/>
        </w:rPr>
        <w:t>s</w:t>
      </w:r>
      <w:r w:rsidR="003D6B71" w:rsidRPr="001355FE">
        <w:rPr>
          <w:rFonts w:ascii="Times New Roman" w:hAnsi="Times New Roman"/>
          <w:sz w:val="24"/>
          <w:szCs w:val="24"/>
        </w:rPr>
        <w:t xml:space="preserve"> (CD11c</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MHCII</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Ly6C</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 xml:space="preserve">), </w:t>
      </w:r>
      <w:r w:rsidRPr="001355FE">
        <w:rPr>
          <w:rFonts w:ascii="Times New Roman" w:hAnsi="Times New Roman"/>
          <w:sz w:val="24"/>
          <w:szCs w:val="24"/>
        </w:rPr>
        <w:t>CD8</w:t>
      </w:r>
      <w:r w:rsidR="00BC5F7E" w:rsidRPr="00BC5F7E">
        <w:rPr>
          <w:rFonts w:ascii="Times New Roman" w:hAnsi="Times New Roman"/>
          <w:sz w:val="24"/>
          <w:szCs w:val="24"/>
          <w:vertAlign w:val="superscript"/>
        </w:rPr>
        <w:t>+</w:t>
      </w:r>
      <w:r w:rsidR="003D6B71" w:rsidRPr="001355FE">
        <w:rPr>
          <w:rFonts w:ascii="Times New Roman" w:hAnsi="Times New Roman"/>
          <w:sz w:val="24"/>
          <w:szCs w:val="24"/>
        </w:rPr>
        <w:t xml:space="preserve"> proliferating T</w:t>
      </w:r>
      <w:r w:rsidR="003D6B71" w:rsidRPr="00EA09E5">
        <w:rPr>
          <w:rFonts w:ascii="Times New Roman" w:hAnsi="Times New Roman"/>
          <w:sz w:val="24"/>
          <w:szCs w:val="24"/>
          <w:vertAlign w:val="subscript"/>
        </w:rPr>
        <w:t>EM</w:t>
      </w:r>
      <w:r w:rsidR="003D6B71" w:rsidRPr="001355FE">
        <w:rPr>
          <w:rFonts w:ascii="Times New Roman" w:hAnsi="Times New Roman"/>
          <w:sz w:val="24"/>
          <w:szCs w:val="24"/>
        </w:rPr>
        <w:t xml:space="preserve"> </w:t>
      </w:r>
      <w:r w:rsidR="00EA09E5">
        <w:rPr>
          <w:rFonts w:ascii="Times New Roman" w:hAnsi="Times New Roman"/>
          <w:sz w:val="24"/>
          <w:szCs w:val="24"/>
        </w:rPr>
        <w:t xml:space="preserve">cells </w:t>
      </w:r>
      <w:r w:rsidR="003D6B71" w:rsidRPr="001355FE">
        <w:rPr>
          <w:rFonts w:ascii="Times New Roman" w:hAnsi="Times New Roman"/>
          <w:sz w:val="24"/>
          <w:szCs w:val="24"/>
        </w:rPr>
        <w:t>(CD3</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CD8</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CD44</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CD62L</w:t>
      </w:r>
      <w:r w:rsidR="00EA09E5" w:rsidRPr="00EA09E5">
        <w:rPr>
          <w:rFonts w:ascii="Times New Roman" w:hAnsi="Times New Roman"/>
          <w:sz w:val="24"/>
          <w:szCs w:val="24"/>
          <w:vertAlign w:val="superscript"/>
        </w:rPr>
        <w:t>−</w:t>
      </w:r>
      <w:r w:rsidR="003D6B71" w:rsidRPr="001355FE">
        <w:rPr>
          <w:rFonts w:ascii="Times New Roman" w:hAnsi="Times New Roman"/>
          <w:sz w:val="24"/>
          <w:szCs w:val="24"/>
        </w:rPr>
        <w:t>Ki67</w:t>
      </w:r>
      <w:r w:rsidR="003D6B71" w:rsidRPr="00EA09E5">
        <w:rPr>
          <w:rFonts w:ascii="Times New Roman" w:hAnsi="Times New Roman"/>
          <w:sz w:val="24"/>
          <w:szCs w:val="24"/>
          <w:vertAlign w:val="superscript"/>
        </w:rPr>
        <w:t>+</w:t>
      </w:r>
      <w:r w:rsidRPr="001355FE">
        <w:rPr>
          <w:rFonts w:ascii="Times New Roman" w:hAnsi="Times New Roman"/>
          <w:sz w:val="24"/>
          <w:szCs w:val="24"/>
        </w:rPr>
        <w:t>)</w:t>
      </w:r>
      <w:r w:rsidR="003D6B71" w:rsidRPr="001355FE">
        <w:rPr>
          <w:rFonts w:ascii="Times New Roman" w:hAnsi="Times New Roman"/>
          <w:sz w:val="24"/>
          <w:szCs w:val="24"/>
        </w:rPr>
        <w:t>, CD8</w:t>
      </w:r>
      <w:r w:rsidR="00BC5F7E" w:rsidRPr="00BC5F7E">
        <w:rPr>
          <w:rFonts w:ascii="Times New Roman" w:hAnsi="Times New Roman"/>
          <w:sz w:val="24"/>
          <w:szCs w:val="24"/>
          <w:vertAlign w:val="superscript"/>
        </w:rPr>
        <w:t>+</w:t>
      </w:r>
      <w:r w:rsidR="003D6B71" w:rsidRPr="001355FE">
        <w:rPr>
          <w:rFonts w:ascii="Times New Roman" w:hAnsi="Times New Roman"/>
          <w:sz w:val="24"/>
          <w:szCs w:val="24"/>
        </w:rPr>
        <w:t xml:space="preserve"> resting T</w:t>
      </w:r>
      <w:r w:rsidR="003D6B71" w:rsidRPr="00EA09E5">
        <w:rPr>
          <w:rFonts w:ascii="Times New Roman" w:hAnsi="Times New Roman"/>
          <w:sz w:val="24"/>
          <w:szCs w:val="24"/>
          <w:vertAlign w:val="subscript"/>
        </w:rPr>
        <w:t>EM</w:t>
      </w:r>
      <w:r w:rsidR="003D6B71" w:rsidRPr="001355FE">
        <w:rPr>
          <w:rFonts w:ascii="Times New Roman" w:hAnsi="Times New Roman"/>
          <w:sz w:val="24"/>
          <w:szCs w:val="24"/>
        </w:rPr>
        <w:t xml:space="preserve"> </w:t>
      </w:r>
      <w:r w:rsidR="00EA09E5">
        <w:rPr>
          <w:rFonts w:ascii="Times New Roman" w:hAnsi="Times New Roman"/>
          <w:sz w:val="24"/>
          <w:szCs w:val="24"/>
        </w:rPr>
        <w:t xml:space="preserve">cells </w:t>
      </w:r>
      <w:r w:rsidR="003D6B71" w:rsidRPr="001355FE">
        <w:rPr>
          <w:rFonts w:ascii="Times New Roman" w:hAnsi="Times New Roman"/>
          <w:sz w:val="24"/>
          <w:szCs w:val="24"/>
        </w:rPr>
        <w:t>(CD3</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CD8</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CD44</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CD62L</w:t>
      </w:r>
      <w:r w:rsidR="00B06ACE" w:rsidRPr="00EA09E5">
        <w:rPr>
          <w:rFonts w:ascii="Times New Roman" w:hAnsi="Times New Roman"/>
          <w:sz w:val="24"/>
          <w:szCs w:val="24"/>
          <w:vertAlign w:val="superscript"/>
        </w:rPr>
        <w:t>−</w:t>
      </w:r>
      <w:r w:rsidR="003D6B71" w:rsidRPr="001355FE">
        <w:rPr>
          <w:rFonts w:ascii="Times New Roman" w:hAnsi="Times New Roman"/>
          <w:sz w:val="24"/>
          <w:szCs w:val="24"/>
        </w:rPr>
        <w:t>Ki67</w:t>
      </w:r>
      <w:r w:rsidR="00B06ACE" w:rsidRPr="00EA09E5">
        <w:rPr>
          <w:rFonts w:ascii="Times New Roman" w:hAnsi="Times New Roman"/>
          <w:sz w:val="24"/>
          <w:szCs w:val="24"/>
          <w:vertAlign w:val="superscript"/>
        </w:rPr>
        <w:t>−</w:t>
      </w:r>
      <w:r w:rsidR="003D6B71" w:rsidRPr="001355FE">
        <w:rPr>
          <w:rFonts w:ascii="Times New Roman" w:hAnsi="Times New Roman"/>
          <w:sz w:val="24"/>
          <w:szCs w:val="24"/>
        </w:rPr>
        <w:t xml:space="preserve">), </w:t>
      </w:r>
      <w:r w:rsidR="00EA09E5">
        <w:rPr>
          <w:rFonts w:ascii="Times New Roman" w:hAnsi="Times New Roman"/>
          <w:sz w:val="24"/>
          <w:szCs w:val="24"/>
        </w:rPr>
        <w:t>regulatory T cells</w:t>
      </w:r>
      <w:r w:rsidR="00EA09E5" w:rsidRPr="001355FE">
        <w:rPr>
          <w:rFonts w:ascii="Times New Roman" w:hAnsi="Times New Roman"/>
          <w:sz w:val="24"/>
          <w:szCs w:val="24"/>
        </w:rPr>
        <w:t xml:space="preserve"> </w:t>
      </w:r>
      <w:r w:rsidR="003D6B71" w:rsidRPr="001355FE">
        <w:rPr>
          <w:rFonts w:ascii="Times New Roman" w:hAnsi="Times New Roman"/>
          <w:sz w:val="24"/>
          <w:szCs w:val="24"/>
        </w:rPr>
        <w:t>(CD3</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CD4</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CD25</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FoxP3</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 xml:space="preserve">), </w:t>
      </w:r>
      <w:r w:rsidR="00BC5F7E">
        <w:rPr>
          <w:rFonts w:ascii="Times New Roman" w:hAnsi="Times New Roman"/>
          <w:sz w:val="24"/>
          <w:szCs w:val="24"/>
        </w:rPr>
        <w:t xml:space="preserve">helper </w:t>
      </w:r>
      <w:r w:rsidR="00EA09E5">
        <w:rPr>
          <w:rFonts w:ascii="Times New Roman" w:hAnsi="Times New Roman"/>
          <w:sz w:val="24"/>
          <w:szCs w:val="24"/>
        </w:rPr>
        <w:t>T cells</w:t>
      </w:r>
      <w:r w:rsidR="00EA09E5" w:rsidRPr="001355FE">
        <w:rPr>
          <w:rFonts w:ascii="Times New Roman" w:hAnsi="Times New Roman"/>
          <w:sz w:val="24"/>
          <w:szCs w:val="24"/>
        </w:rPr>
        <w:t xml:space="preserve"> </w:t>
      </w:r>
      <w:r w:rsidR="003D6B71" w:rsidRPr="001355FE">
        <w:rPr>
          <w:rFonts w:ascii="Times New Roman" w:hAnsi="Times New Roman"/>
          <w:sz w:val="24"/>
          <w:szCs w:val="24"/>
        </w:rPr>
        <w:t>(CD3</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CD4</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CD25</w:t>
      </w:r>
      <w:r w:rsidR="00B06ACE" w:rsidRPr="00EA09E5">
        <w:rPr>
          <w:rFonts w:ascii="Times New Roman" w:hAnsi="Times New Roman"/>
          <w:sz w:val="24"/>
          <w:szCs w:val="24"/>
          <w:vertAlign w:val="superscript"/>
        </w:rPr>
        <w:t>−</w:t>
      </w:r>
      <w:r w:rsidR="003D6B71" w:rsidRPr="001355FE">
        <w:rPr>
          <w:rFonts w:ascii="Times New Roman" w:hAnsi="Times New Roman"/>
          <w:sz w:val="24"/>
          <w:szCs w:val="24"/>
        </w:rPr>
        <w:t>FoxP3</w:t>
      </w:r>
      <w:r w:rsidR="00B06ACE" w:rsidRPr="00EA09E5">
        <w:rPr>
          <w:rFonts w:ascii="Times New Roman" w:hAnsi="Times New Roman"/>
          <w:sz w:val="24"/>
          <w:szCs w:val="24"/>
          <w:vertAlign w:val="superscript"/>
        </w:rPr>
        <w:t>−</w:t>
      </w:r>
      <w:r w:rsidR="003D6B71" w:rsidRPr="001355FE">
        <w:rPr>
          <w:rFonts w:ascii="Times New Roman" w:hAnsi="Times New Roman"/>
          <w:sz w:val="24"/>
          <w:szCs w:val="24"/>
        </w:rPr>
        <w:t xml:space="preserve">), </w:t>
      </w:r>
      <w:r w:rsidR="00EA09E5">
        <w:rPr>
          <w:rFonts w:ascii="Times New Roman" w:hAnsi="Times New Roman"/>
          <w:sz w:val="24"/>
          <w:szCs w:val="24"/>
        </w:rPr>
        <w:t xml:space="preserve">natural killer </w:t>
      </w:r>
      <w:r w:rsidR="003D6B71" w:rsidRPr="001355FE">
        <w:rPr>
          <w:rFonts w:ascii="Times New Roman" w:hAnsi="Times New Roman"/>
          <w:sz w:val="24"/>
          <w:szCs w:val="24"/>
        </w:rPr>
        <w:t xml:space="preserve">T </w:t>
      </w:r>
      <w:r w:rsidR="00EA09E5">
        <w:rPr>
          <w:rFonts w:ascii="Times New Roman" w:hAnsi="Times New Roman"/>
          <w:sz w:val="24"/>
          <w:szCs w:val="24"/>
        </w:rPr>
        <w:t xml:space="preserve">cells </w:t>
      </w:r>
      <w:r w:rsidR="003D6B71" w:rsidRPr="001355FE">
        <w:rPr>
          <w:rFonts w:ascii="Times New Roman" w:hAnsi="Times New Roman"/>
          <w:sz w:val="24"/>
          <w:szCs w:val="24"/>
        </w:rPr>
        <w:t>(CD49b</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CD3</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 xml:space="preserve">), </w:t>
      </w:r>
      <w:r w:rsidR="00EA09E5">
        <w:rPr>
          <w:rFonts w:ascii="Times New Roman" w:hAnsi="Times New Roman"/>
          <w:sz w:val="24"/>
          <w:szCs w:val="24"/>
        </w:rPr>
        <w:t xml:space="preserve">natural killer </w:t>
      </w:r>
      <w:r w:rsidR="003D6B71" w:rsidRPr="001355FE">
        <w:rPr>
          <w:rFonts w:ascii="Times New Roman" w:hAnsi="Times New Roman"/>
          <w:sz w:val="24"/>
          <w:szCs w:val="24"/>
        </w:rPr>
        <w:t xml:space="preserve">T </w:t>
      </w:r>
      <w:r w:rsidR="00EA09E5">
        <w:rPr>
          <w:rFonts w:ascii="Times New Roman" w:hAnsi="Times New Roman"/>
          <w:sz w:val="24"/>
          <w:szCs w:val="24"/>
        </w:rPr>
        <w:t xml:space="preserve">cells </w:t>
      </w:r>
      <w:r w:rsidR="003D6B71" w:rsidRPr="001355FE">
        <w:rPr>
          <w:rFonts w:ascii="Times New Roman" w:hAnsi="Times New Roman"/>
          <w:sz w:val="24"/>
          <w:szCs w:val="24"/>
        </w:rPr>
        <w:t>(CD49b</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CD3</w:t>
      </w:r>
      <w:r w:rsidR="00B06ACE" w:rsidRPr="00EA09E5">
        <w:rPr>
          <w:rFonts w:ascii="Times New Roman" w:hAnsi="Times New Roman"/>
          <w:sz w:val="24"/>
          <w:szCs w:val="24"/>
          <w:vertAlign w:val="superscript"/>
        </w:rPr>
        <w:t>−</w:t>
      </w:r>
      <w:r w:rsidR="003D6B71" w:rsidRPr="001355FE">
        <w:rPr>
          <w:rFonts w:ascii="Times New Roman" w:hAnsi="Times New Roman"/>
          <w:sz w:val="24"/>
          <w:szCs w:val="24"/>
        </w:rPr>
        <w:t xml:space="preserve">), </w:t>
      </w:r>
      <w:r w:rsidR="00B06ACE">
        <w:rPr>
          <w:rFonts w:ascii="Times New Roman" w:hAnsi="Times New Roman"/>
          <w:sz w:val="24"/>
          <w:szCs w:val="24"/>
        </w:rPr>
        <w:t xml:space="preserve">and </w:t>
      </w:r>
      <w:r w:rsidR="003D6B71" w:rsidRPr="001355FE">
        <w:rPr>
          <w:rFonts w:ascii="Times New Roman" w:hAnsi="Times New Roman"/>
          <w:sz w:val="24"/>
          <w:szCs w:val="24"/>
        </w:rPr>
        <w:t>CD4</w:t>
      </w:r>
      <w:r w:rsidR="00B06ACE" w:rsidRPr="00EA09E5">
        <w:rPr>
          <w:rFonts w:ascii="Times New Roman" w:hAnsi="Times New Roman"/>
          <w:sz w:val="24"/>
          <w:szCs w:val="24"/>
          <w:vertAlign w:val="superscript"/>
        </w:rPr>
        <w:t>−</w:t>
      </w:r>
      <w:r w:rsidR="003D6B71" w:rsidRPr="001355FE">
        <w:rPr>
          <w:rFonts w:ascii="Times New Roman" w:hAnsi="Times New Roman"/>
          <w:sz w:val="24"/>
          <w:szCs w:val="24"/>
        </w:rPr>
        <w:t>CD8</w:t>
      </w:r>
      <w:r w:rsidR="00B06ACE" w:rsidRPr="00EA09E5">
        <w:rPr>
          <w:rFonts w:ascii="Times New Roman" w:hAnsi="Times New Roman"/>
          <w:sz w:val="24"/>
          <w:szCs w:val="24"/>
          <w:vertAlign w:val="superscript"/>
        </w:rPr>
        <w:t>−</w:t>
      </w:r>
      <w:r w:rsidR="00B06ACE">
        <w:rPr>
          <w:rFonts w:ascii="Times New Roman" w:hAnsi="Times New Roman"/>
          <w:sz w:val="24"/>
          <w:szCs w:val="24"/>
        </w:rPr>
        <w:t xml:space="preserve"> </w:t>
      </w:r>
      <w:r w:rsidR="003D6B71" w:rsidRPr="001355FE">
        <w:rPr>
          <w:rFonts w:ascii="Times New Roman" w:hAnsi="Times New Roman"/>
          <w:sz w:val="24"/>
          <w:szCs w:val="24"/>
        </w:rPr>
        <w:t>T cells (CD3</w:t>
      </w:r>
      <w:r w:rsidR="003D6B71" w:rsidRPr="00EA09E5">
        <w:rPr>
          <w:rFonts w:ascii="Times New Roman" w:hAnsi="Times New Roman"/>
          <w:sz w:val="24"/>
          <w:szCs w:val="24"/>
          <w:vertAlign w:val="superscript"/>
        </w:rPr>
        <w:t>+</w:t>
      </w:r>
      <w:r w:rsidR="003D6B71" w:rsidRPr="001355FE">
        <w:rPr>
          <w:rFonts w:ascii="Times New Roman" w:hAnsi="Times New Roman"/>
          <w:sz w:val="24"/>
          <w:szCs w:val="24"/>
        </w:rPr>
        <w:t>CD4</w:t>
      </w:r>
      <w:r w:rsidR="00B06ACE" w:rsidRPr="00EA09E5">
        <w:rPr>
          <w:rFonts w:ascii="Times New Roman" w:hAnsi="Times New Roman"/>
          <w:sz w:val="24"/>
          <w:szCs w:val="24"/>
          <w:vertAlign w:val="superscript"/>
        </w:rPr>
        <w:t>−</w:t>
      </w:r>
      <w:r w:rsidR="003D6B71" w:rsidRPr="001355FE">
        <w:rPr>
          <w:rFonts w:ascii="Times New Roman" w:hAnsi="Times New Roman"/>
          <w:sz w:val="24"/>
          <w:szCs w:val="24"/>
        </w:rPr>
        <w:t>CD8</w:t>
      </w:r>
      <w:r w:rsidR="00B06ACE" w:rsidRPr="00EA09E5">
        <w:rPr>
          <w:rFonts w:ascii="Times New Roman" w:hAnsi="Times New Roman"/>
          <w:sz w:val="24"/>
          <w:szCs w:val="24"/>
          <w:vertAlign w:val="superscript"/>
        </w:rPr>
        <w:t>−</w:t>
      </w:r>
      <w:r w:rsidR="003D6B71" w:rsidRPr="001355FE">
        <w:rPr>
          <w:rFonts w:ascii="Times New Roman" w:hAnsi="Times New Roman"/>
          <w:sz w:val="24"/>
          <w:szCs w:val="24"/>
        </w:rPr>
        <w:t>)</w:t>
      </w:r>
      <w:r w:rsidRPr="001355FE">
        <w:rPr>
          <w:rFonts w:ascii="Times New Roman" w:hAnsi="Times New Roman"/>
          <w:sz w:val="24"/>
          <w:szCs w:val="24"/>
        </w:rPr>
        <w:t xml:space="preserve">. The differential analysis of cell population abundance was conducted by fitting a generalized linear mixed model based on the binomial distribution, and a linear model </w:t>
      </w:r>
      <w:r w:rsidR="00B06ACE">
        <w:rPr>
          <w:rFonts w:ascii="Times New Roman" w:hAnsi="Times New Roman"/>
          <w:sz w:val="24"/>
          <w:szCs w:val="24"/>
        </w:rPr>
        <w:t xml:space="preserve">was used </w:t>
      </w:r>
      <w:r w:rsidRPr="001355FE">
        <w:rPr>
          <w:rFonts w:ascii="Times New Roman" w:hAnsi="Times New Roman"/>
          <w:sz w:val="24"/>
          <w:szCs w:val="24"/>
        </w:rPr>
        <w:t xml:space="preserve">for the differential analysis of marker expression. </w:t>
      </w:r>
    </w:p>
    <w:p w14:paraId="7DD2151C" w14:textId="77777777" w:rsidR="00EF4CE4" w:rsidRPr="001355FE" w:rsidRDefault="00114511" w:rsidP="001651C9">
      <w:pPr>
        <w:autoSpaceDE w:val="0"/>
        <w:autoSpaceDN w:val="0"/>
        <w:adjustRightInd w:val="0"/>
        <w:spacing w:after="0" w:line="360" w:lineRule="auto"/>
        <w:rPr>
          <w:rFonts w:ascii="Times New Roman" w:eastAsia="Times New Roman" w:hAnsi="Times New Roman"/>
          <w:b/>
          <w:color w:val="222222"/>
          <w:sz w:val="24"/>
          <w:szCs w:val="24"/>
        </w:rPr>
      </w:pPr>
      <w:r>
        <w:rPr>
          <w:rFonts w:ascii="Times New Roman" w:eastAsia="Times New Roman" w:hAnsi="Times New Roman"/>
          <w:b/>
          <w:color w:val="222222"/>
          <w:sz w:val="24"/>
          <w:szCs w:val="24"/>
        </w:rPr>
        <w:t>Extended Data</w:t>
      </w:r>
      <w:r w:rsidR="00EA09E5">
        <w:rPr>
          <w:rFonts w:ascii="Times New Roman" w:eastAsia="Times New Roman" w:hAnsi="Times New Roman"/>
          <w:b/>
          <w:color w:val="222222"/>
          <w:sz w:val="24"/>
          <w:szCs w:val="24"/>
        </w:rPr>
        <w:t xml:space="preserve"> Table </w:t>
      </w:r>
      <w:r w:rsidR="00D666AB">
        <w:rPr>
          <w:rFonts w:ascii="Times New Roman" w:eastAsia="Times New Roman" w:hAnsi="Times New Roman"/>
          <w:b/>
          <w:color w:val="222222"/>
          <w:sz w:val="24"/>
          <w:szCs w:val="24"/>
        </w:rPr>
        <w:t>3</w:t>
      </w:r>
      <w:r w:rsidR="00EA09E5">
        <w:rPr>
          <w:rFonts w:ascii="Times New Roman" w:eastAsia="Times New Roman" w:hAnsi="Times New Roman"/>
          <w:b/>
          <w:color w:val="222222"/>
          <w:sz w:val="24"/>
          <w:szCs w:val="24"/>
        </w:rPr>
        <w:t xml:space="preserve">. </w:t>
      </w:r>
      <w:r w:rsidR="00EF4CE4" w:rsidRPr="001355FE">
        <w:rPr>
          <w:rFonts w:ascii="Times New Roman" w:eastAsia="Times New Roman" w:hAnsi="Times New Roman"/>
          <w:b/>
          <w:color w:val="222222"/>
          <w:sz w:val="24"/>
          <w:szCs w:val="24"/>
        </w:rPr>
        <w:t>Antibodies used for</w:t>
      </w:r>
      <w:r w:rsidR="000C5042">
        <w:rPr>
          <w:rFonts w:ascii="Times New Roman" w:eastAsia="Times New Roman" w:hAnsi="Times New Roman"/>
          <w:b/>
          <w:color w:val="222222"/>
          <w:sz w:val="24"/>
          <w:szCs w:val="24"/>
        </w:rPr>
        <w:t xml:space="preserve"> </w:t>
      </w:r>
      <w:proofErr w:type="spellStart"/>
      <w:r w:rsidR="00EF4CE4" w:rsidRPr="001355FE">
        <w:rPr>
          <w:rFonts w:ascii="Times New Roman" w:eastAsia="Times New Roman" w:hAnsi="Times New Roman"/>
          <w:b/>
          <w:color w:val="222222"/>
          <w:sz w:val="24"/>
          <w:szCs w:val="24"/>
        </w:rPr>
        <w:t>CyTOF</w:t>
      </w:r>
      <w:proofErr w:type="spellEnd"/>
      <w:r w:rsidR="00EF4CE4" w:rsidRPr="001355FE">
        <w:rPr>
          <w:rFonts w:ascii="Times New Roman" w:eastAsia="Times New Roman" w:hAnsi="Times New Roman"/>
          <w:b/>
          <w:color w:val="222222"/>
          <w:sz w:val="24"/>
          <w:szCs w:val="24"/>
        </w:rPr>
        <w:t xml:space="preserve"> analysis</w:t>
      </w:r>
      <w:r w:rsidR="000C5042">
        <w:rPr>
          <w:rFonts w:ascii="Times New Roman" w:eastAsia="Times New Roman" w:hAnsi="Times New Roman"/>
          <w:b/>
          <w:color w:val="222222"/>
          <w:sz w:val="24"/>
          <w:szCs w:val="24"/>
        </w:rPr>
        <w:t xml:space="preserve"> </w:t>
      </w:r>
      <w:r w:rsidR="000C5042" w:rsidRPr="000C5042">
        <w:rPr>
          <w:rFonts w:ascii="Times New Roman" w:eastAsia="Times New Roman" w:hAnsi="Times New Roman"/>
          <w:b/>
          <w:i/>
          <w:color w:val="222222"/>
          <w:sz w:val="24"/>
          <w:szCs w:val="24"/>
        </w:rPr>
        <w:t>in vivo</w:t>
      </w:r>
      <w:r w:rsidR="00BC5F7E">
        <w:rPr>
          <w:rFonts w:ascii="Times New Roman" w:eastAsia="Times New Roman" w:hAnsi="Times New Roman"/>
          <w:b/>
          <w:color w:val="222222"/>
          <w:sz w:val="24"/>
          <w:szCs w:val="24"/>
        </w:rPr>
        <w:t>.</w:t>
      </w:r>
    </w:p>
    <w:tbl>
      <w:tblPr>
        <w:tblW w:w="9360" w:type="dxa"/>
        <w:tblLook w:val="04A0" w:firstRow="1" w:lastRow="0" w:firstColumn="1" w:lastColumn="0" w:noHBand="0" w:noVBand="1"/>
      </w:tblPr>
      <w:tblGrid>
        <w:gridCol w:w="1777"/>
        <w:gridCol w:w="1010"/>
        <w:gridCol w:w="1784"/>
        <w:gridCol w:w="1570"/>
        <w:gridCol w:w="1858"/>
        <w:gridCol w:w="1361"/>
      </w:tblGrid>
      <w:tr w:rsidR="00F94CA7" w:rsidRPr="00BA116C" w14:paraId="7D8B1A1A" w14:textId="77777777" w:rsidTr="0054554F">
        <w:trPr>
          <w:trHeight w:val="300"/>
        </w:trPr>
        <w:tc>
          <w:tcPr>
            <w:tcW w:w="1779" w:type="dxa"/>
            <w:tcBorders>
              <w:top w:val="single" w:sz="4" w:space="0" w:color="auto"/>
              <w:bottom w:val="single" w:sz="4" w:space="0" w:color="auto"/>
            </w:tcBorders>
            <w:shd w:val="clear" w:color="auto" w:fill="auto"/>
            <w:noWrap/>
            <w:vAlign w:val="center"/>
            <w:hideMark/>
          </w:tcPr>
          <w:p w14:paraId="7F80BDA4" w14:textId="77777777" w:rsidR="000D5D83" w:rsidRPr="001355FE" w:rsidRDefault="001776D1" w:rsidP="001651C9">
            <w:pPr>
              <w:spacing w:after="0" w:line="360" w:lineRule="auto"/>
              <w:jc w:val="center"/>
              <w:rPr>
                <w:rFonts w:ascii="Times New Roman" w:eastAsia="Times New Roman" w:hAnsi="Times New Roman"/>
                <w:b/>
                <w:bCs/>
                <w:color w:val="000000"/>
                <w:sz w:val="24"/>
                <w:szCs w:val="24"/>
              </w:rPr>
            </w:pPr>
            <w:r w:rsidRPr="001355FE">
              <w:rPr>
                <w:rFonts w:ascii="Times New Roman" w:eastAsia="Times New Roman" w:hAnsi="Times New Roman"/>
                <w:b/>
                <w:bCs/>
                <w:color w:val="000000"/>
                <w:sz w:val="24"/>
                <w:szCs w:val="24"/>
              </w:rPr>
              <w:t>Target</w:t>
            </w:r>
          </w:p>
        </w:tc>
        <w:tc>
          <w:tcPr>
            <w:tcW w:w="1011" w:type="dxa"/>
            <w:tcBorders>
              <w:top w:val="single" w:sz="4" w:space="0" w:color="auto"/>
              <w:bottom w:val="single" w:sz="4" w:space="0" w:color="auto"/>
            </w:tcBorders>
            <w:shd w:val="clear" w:color="auto" w:fill="auto"/>
            <w:noWrap/>
            <w:vAlign w:val="center"/>
            <w:hideMark/>
          </w:tcPr>
          <w:p w14:paraId="08F84121" w14:textId="77777777" w:rsidR="000D5D83" w:rsidRPr="001355FE" w:rsidRDefault="001776D1" w:rsidP="001651C9">
            <w:pPr>
              <w:spacing w:after="0" w:line="360" w:lineRule="auto"/>
              <w:jc w:val="center"/>
              <w:rPr>
                <w:rFonts w:ascii="Times New Roman" w:eastAsia="Times New Roman" w:hAnsi="Times New Roman"/>
                <w:b/>
                <w:bCs/>
                <w:color w:val="000000"/>
                <w:sz w:val="24"/>
                <w:szCs w:val="24"/>
              </w:rPr>
            </w:pPr>
            <w:r w:rsidRPr="001355FE">
              <w:rPr>
                <w:rFonts w:ascii="Times New Roman" w:eastAsia="Times New Roman" w:hAnsi="Times New Roman"/>
                <w:b/>
                <w:bCs/>
                <w:color w:val="000000"/>
                <w:sz w:val="24"/>
                <w:szCs w:val="24"/>
              </w:rPr>
              <w:t>Label</w:t>
            </w:r>
          </w:p>
        </w:tc>
        <w:tc>
          <w:tcPr>
            <w:tcW w:w="1787" w:type="dxa"/>
            <w:tcBorders>
              <w:top w:val="single" w:sz="4" w:space="0" w:color="auto"/>
              <w:bottom w:val="single" w:sz="4" w:space="0" w:color="auto"/>
            </w:tcBorders>
            <w:shd w:val="clear" w:color="auto" w:fill="auto"/>
            <w:noWrap/>
            <w:vAlign w:val="center"/>
            <w:hideMark/>
          </w:tcPr>
          <w:p w14:paraId="36E74EE7" w14:textId="77777777" w:rsidR="000D5D83" w:rsidRPr="001355FE" w:rsidRDefault="001776D1" w:rsidP="001651C9">
            <w:pPr>
              <w:spacing w:after="0" w:line="360" w:lineRule="auto"/>
              <w:jc w:val="center"/>
              <w:rPr>
                <w:rFonts w:ascii="Times New Roman" w:eastAsia="Times New Roman" w:hAnsi="Times New Roman"/>
                <w:b/>
                <w:bCs/>
                <w:color w:val="000000"/>
                <w:sz w:val="24"/>
                <w:szCs w:val="24"/>
              </w:rPr>
            </w:pPr>
            <w:r w:rsidRPr="001355FE">
              <w:rPr>
                <w:rFonts w:ascii="Times New Roman" w:eastAsia="Times New Roman" w:hAnsi="Times New Roman"/>
                <w:b/>
                <w:bCs/>
                <w:color w:val="000000"/>
                <w:sz w:val="24"/>
                <w:szCs w:val="24"/>
              </w:rPr>
              <w:t>Clone</w:t>
            </w:r>
          </w:p>
        </w:tc>
        <w:tc>
          <w:tcPr>
            <w:tcW w:w="1572" w:type="dxa"/>
            <w:tcBorders>
              <w:top w:val="single" w:sz="4" w:space="0" w:color="auto"/>
              <w:bottom w:val="single" w:sz="4" w:space="0" w:color="auto"/>
            </w:tcBorders>
            <w:shd w:val="clear" w:color="auto" w:fill="auto"/>
            <w:noWrap/>
            <w:vAlign w:val="center"/>
            <w:hideMark/>
          </w:tcPr>
          <w:p w14:paraId="62CACB6F" w14:textId="77777777" w:rsidR="000D5D83" w:rsidRPr="001355FE" w:rsidRDefault="001776D1" w:rsidP="001651C9">
            <w:pPr>
              <w:spacing w:after="0" w:line="360" w:lineRule="auto"/>
              <w:jc w:val="center"/>
              <w:rPr>
                <w:rFonts w:ascii="Times New Roman" w:eastAsia="Times New Roman" w:hAnsi="Times New Roman"/>
                <w:b/>
                <w:bCs/>
                <w:color w:val="000000"/>
                <w:sz w:val="24"/>
                <w:szCs w:val="24"/>
              </w:rPr>
            </w:pPr>
            <w:r w:rsidRPr="001355FE">
              <w:rPr>
                <w:rFonts w:ascii="Times New Roman" w:eastAsia="Times New Roman" w:hAnsi="Times New Roman"/>
                <w:b/>
                <w:bCs/>
                <w:color w:val="000000"/>
                <w:sz w:val="24"/>
                <w:szCs w:val="24"/>
              </w:rPr>
              <w:t>Specificities</w:t>
            </w:r>
          </w:p>
        </w:tc>
        <w:tc>
          <w:tcPr>
            <w:tcW w:w="1861" w:type="dxa"/>
            <w:tcBorders>
              <w:top w:val="single" w:sz="4" w:space="0" w:color="auto"/>
              <w:bottom w:val="single" w:sz="4" w:space="0" w:color="auto"/>
            </w:tcBorders>
            <w:shd w:val="clear" w:color="auto" w:fill="auto"/>
            <w:noWrap/>
            <w:vAlign w:val="center"/>
            <w:hideMark/>
          </w:tcPr>
          <w:p w14:paraId="18EB4129" w14:textId="77777777" w:rsidR="000D5D83" w:rsidRPr="001355FE" w:rsidRDefault="000D5D83" w:rsidP="001651C9">
            <w:pPr>
              <w:spacing w:after="0" w:line="360" w:lineRule="auto"/>
              <w:jc w:val="center"/>
              <w:rPr>
                <w:rFonts w:ascii="Times New Roman" w:eastAsia="Times New Roman" w:hAnsi="Times New Roman"/>
                <w:b/>
                <w:bCs/>
                <w:color w:val="000000"/>
                <w:sz w:val="24"/>
                <w:szCs w:val="24"/>
              </w:rPr>
            </w:pPr>
            <w:r w:rsidRPr="001355FE">
              <w:rPr>
                <w:rFonts w:ascii="Times New Roman" w:eastAsia="Times New Roman" w:hAnsi="Times New Roman"/>
                <w:b/>
                <w:bCs/>
                <w:color w:val="000000"/>
                <w:sz w:val="24"/>
                <w:szCs w:val="24"/>
              </w:rPr>
              <w:t>Source</w:t>
            </w:r>
          </w:p>
        </w:tc>
        <w:tc>
          <w:tcPr>
            <w:tcW w:w="1350" w:type="dxa"/>
            <w:tcBorders>
              <w:top w:val="single" w:sz="4" w:space="0" w:color="auto"/>
              <w:bottom w:val="single" w:sz="4" w:space="0" w:color="auto"/>
            </w:tcBorders>
            <w:shd w:val="clear" w:color="auto" w:fill="auto"/>
            <w:noWrap/>
            <w:vAlign w:val="center"/>
            <w:hideMark/>
          </w:tcPr>
          <w:p w14:paraId="142F8196" w14:textId="77777777" w:rsidR="000D5D83" w:rsidRPr="001355FE" w:rsidRDefault="001776D1" w:rsidP="001651C9">
            <w:pPr>
              <w:spacing w:after="0" w:line="360" w:lineRule="auto"/>
              <w:jc w:val="center"/>
              <w:rPr>
                <w:rFonts w:ascii="Times New Roman" w:eastAsia="Times New Roman" w:hAnsi="Times New Roman"/>
                <w:b/>
                <w:bCs/>
                <w:color w:val="000000"/>
                <w:sz w:val="24"/>
                <w:szCs w:val="24"/>
              </w:rPr>
            </w:pPr>
            <w:r w:rsidRPr="001355FE">
              <w:rPr>
                <w:rFonts w:ascii="Times New Roman" w:eastAsia="Times New Roman" w:hAnsi="Times New Roman"/>
                <w:b/>
                <w:bCs/>
                <w:color w:val="000000"/>
                <w:sz w:val="24"/>
                <w:szCs w:val="24"/>
              </w:rPr>
              <w:t>Cat</w:t>
            </w:r>
            <w:r>
              <w:rPr>
                <w:rFonts w:ascii="Times New Roman" w:eastAsia="Times New Roman" w:hAnsi="Times New Roman"/>
                <w:b/>
                <w:bCs/>
                <w:color w:val="000000"/>
                <w:sz w:val="24"/>
                <w:szCs w:val="24"/>
              </w:rPr>
              <w:t xml:space="preserve"> #</w:t>
            </w:r>
          </w:p>
        </w:tc>
      </w:tr>
      <w:tr w:rsidR="000D5D83" w:rsidRPr="00BA116C" w14:paraId="7D190E37" w14:textId="77777777" w:rsidTr="0054554F">
        <w:trPr>
          <w:trHeight w:val="300"/>
        </w:trPr>
        <w:tc>
          <w:tcPr>
            <w:tcW w:w="1779" w:type="dxa"/>
            <w:tcBorders>
              <w:top w:val="single" w:sz="4" w:space="0" w:color="auto"/>
            </w:tcBorders>
            <w:shd w:val="clear" w:color="auto" w:fill="auto"/>
            <w:noWrap/>
            <w:vAlign w:val="center"/>
            <w:hideMark/>
          </w:tcPr>
          <w:p w14:paraId="5C7543A4"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CD45</w:t>
            </w:r>
            <w:r w:rsidR="001776D1">
              <w:rPr>
                <w:rFonts w:ascii="Times New Roman" w:eastAsia="Times New Roman" w:hAnsi="Times New Roman"/>
                <w:color w:val="000000"/>
                <w:sz w:val="24"/>
                <w:szCs w:val="24"/>
              </w:rPr>
              <w:t xml:space="preserve"> </w:t>
            </w:r>
            <w:r w:rsidRPr="001355FE">
              <w:rPr>
                <w:rFonts w:ascii="Times New Roman" w:eastAsia="Times New Roman" w:hAnsi="Times New Roman"/>
                <w:color w:val="000000"/>
                <w:sz w:val="24"/>
                <w:szCs w:val="24"/>
              </w:rPr>
              <w:t>(Ms)</w:t>
            </w:r>
          </w:p>
        </w:tc>
        <w:tc>
          <w:tcPr>
            <w:tcW w:w="1011" w:type="dxa"/>
            <w:tcBorders>
              <w:top w:val="single" w:sz="4" w:space="0" w:color="auto"/>
            </w:tcBorders>
            <w:shd w:val="clear" w:color="auto" w:fill="auto"/>
            <w:noWrap/>
            <w:vAlign w:val="center"/>
            <w:hideMark/>
          </w:tcPr>
          <w:p w14:paraId="19B0CF8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89</w:t>
            </w:r>
            <w:r w:rsidRPr="001355FE">
              <w:rPr>
                <w:rFonts w:ascii="Times New Roman" w:eastAsia="Times New Roman" w:hAnsi="Times New Roman"/>
                <w:color w:val="000000"/>
                <w:sz w:val="24"/>
                <w:szCs w:val="24"/>
              </w:rPr>
              <w:t>Y</w:t>
            </w:r>
          </w:p>
        </w:tc>
        <w:tc>
          <w:tcPr>
            <w:tcW w:w="1787" w:type="dxa"/>
            <w:tcBorders>
              <w:top w:val="single" w:sz="4" w:space="0" w:color="auto"/>
            </w:tcBorders>
            <w:shd w:val="clear" w:color="auto" w:fill="auto"/>
            <w:noWrap/>
            <w:vAlign w:val="center"/>
            <w:hideMark/>
          </w:tcPr>
          <w:p w14:paraId="2F157B6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30-F11</w:t>
            </w:r>
          </w:p>
        </w:tc>
        <w:tc>
          <w:tcPr>
            <w:tcW w:w="1572" w:type="dxa"/>
            <w:tcBorders>
              <w:top w:val="single" w:sz="4" w:space="0" w:color="auto"/>
            </w:tcBorders>
            <w:shd w:val="clear" w:color="auto" w:fill="auto"/>
            <w:noWrap/>
            <w:vAlign w:val="center"/>
            <w:hideMark/>
          </w:tcPr>
          <w:p w14:paraId="662BFBB4"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tcBorders>
              <w:top w:val="single" w:sz="4" w:space="0" w:color="auto"/>
            </w:tcBorders>
            <w:shd w:val="clear" w:color="auto" w:fill="auto"/>
            <w:noWrap/>
            <w:vAlign w:val="center"/>
            <w:hideMark/>
          </w:tcPr>
          <w:p w14:paraId="406407B3"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tcBorders>
              <w:top w:val="single" w:sz="4" w:space="0" w:color="auto"/>
            </w:tcBorders>
            <w:shd w:val="clear" w:color="auto" w:fill="auto"/>
            <w:noWrap/>
            <w:vAlign w:val="center"/>
            <w:hideMark/>
          </w:tcPr>
          <w:p w14:paraId="588839AA"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3089005B</w:t>
            </w:r>
          </w:p>
        </w:tc>
      </w:tr>
      <w:tr w:rsidR="000D5D83" w:rsidRPr="00BA116C" w14:paraId="6A28C4E9" w14:textId="77777777" w:rsidTr="0054554F">
        <w:trPr>
          <w:trHeight w:val="300"/>
        </w:trPr>
        <w:tc>
          <w:tcPr>
            <w:tcW w:w="1779" w:type="dxa"/>
            <w:shd w:val="clear" w:color="auto" w:fill="auto"/>
            <w:noWrap/>
            <w:vAlign w:val="center"/>
            <w:hideMark/>
          </w:tcPr>
          <w:p w14:paraId="45433D8E"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CD4</w:t>
            </w:r>
            <w:r w:rsidR="001776D1">
              <w:rPr>
                <w:rFonts w:ascii="Times New Roman" w:eastAsia="Times New Roman" w:hAnsi="Times New Roman"/>
                <w:color w:val="000000"/>
                <w:sz w:val="24"/>
                <w:szCs w:val="24"/>
              </w:rPr>
              <w:t xml:space="preserve"> </w:t>
            </w:r>
            <w:r w:rsidRPr="001355FE">
              <w:rPr>
                <w:rFonts w:ascii="Times New Roman" w:eastAsia="Times New Roman" w:hAnsi="Times New Roman"/>
                <w:color w:val="000000"/>
                <w:sz w:val="24"/>
                <w:szCs w:val="24"/>
              </w:rPr>
              <w:t>(Ms)</w:t>
            </w:r>
          </w:p>
        </w:tc>
        <w:tc>
          <w:tcPr>
            <w:tcW w:w="1011" w:type="dxa"/>
            <w:shd w:val="clear" w:color="auto" w:fill="auto"/>
            <w:noWrap/>
            <w:vAlign w:val="center"/>
            <w:hideMark/>
          </w:tcPr>
          <w:p w14:paraId="3F9D47E1"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115</w:t>
            </w:r>
            <w:r w:rsidRPr="001355FE">
              <w:rPr>
                <w:rFonts w:ascii="Times New Roman" w:eastAsia="Times New Roman" w:hAnsi="Times New Roman"/>
                <w:color w:val="000000"/>
                <w:sz w:val="24"/>
                <w:szCs w:val="24"/>
              </w:rPr>
              <w:t>In</w:t>
            </w:r>
          </w:p>
        </w:tc>
        <w:tc>
          <w:tcPr>
            <w:tcW w:w="1787" w:type="dxa"/>
            <w:shd w:val="clear" w:color="auto" w:fill="auto"/>
            <w:noWrap/>
            <w:vAlign w:val="center"/>
            <w:hideMark/>
          </w:tcPr>
          <w:p w14:paraId="0FDB4DA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RM4-5</w:t>
            </w:r>
          </w:p>
        </w:tc>
        <w:tc>
          <w:tcPr>
            <w:tcW w:w="1572" w:type="dxa"/>
            <w:shd w:val="clear" w:color="auto" w:fill="auto"/>
            <w:noWrap/>
            <w:vAlign w:val="center"/>
            <w:hideMark/>
          </w:tcPr>
          <w:p w14:paraId="6B3F652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7A1930D5"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3373524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100506</w:t>
            </w:r>
          </w:p>
        </w:tc>
      </w:tr>
      <w:tr w:rsidR="000D5D83" w:rsidRPr="00BA116C" w14:paraId="7EBA731F" w14:textId="77777777" w:rsidTr="0054554F">
        <w:trPr>
          <w:trHeight w:val="300"/>
        </w:trPr>
        <w:tc>
          <w:tcPr>
            <w:tcW w:w="1779" w:type="dxa"/>
            <w:shd w:val="clear" w:color="auto" w:fill="auto"/>
            <w:noWrap/>
            <w:vAlign w:val="center"/>
            <w:hideMark/>
          </w:tcPr>
          <w:p w14:paraId="39170B4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Ly-6G/Ly-6C, Gr-1</w:t>
            </w:r>
          </w:p>
        </w:tc>
        <w:tc>
          <w:tcPr>
            <w:tcW w:w="1011" w:type="dxa"/>
            <w:shd w:val="clear" w:color="auto" w:fill="auto"/>
            <w:noWrap/>
            <w:vAlign w:val="center"/>
            <w:hideMark/>
          </w:tcPr>
          <w:p w14:paraId="4418FE4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139</w:t>
            </w:r>
            <w:r w:rsidRPr="001355FE">
              <w:rPr>
                <w:rFonts w:ascii="Times New Roman" w:eastAsia="Times New Roman" w:hAnsi="Times New Roman"/>
                <w:color w:val="000000"/>
                <w:sz w:val="24"/>
                <w:szCs w:val="24"/>
              </w:rPr>
              <w:t>La</w:t>
            </w:r>
          </w:p>
        </w:tc>
        <w:tc>
          <w:tcPr>
            <w:tcW w:w="1787" w:type="dxa"/>
            <w:shd w:val="clear" w:color="auto" w:fill="auto"/>
            <w:noWrap/>
            <w:vAlign w:val="center"/>
            <w:hideMark/>
          </w:tcPr>
          <w:p w14:paraId="0DDF04C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RB6-8C5</w:t>
            </w:r>
          </w:p>
        </w:tc>
        <w:tc>
          <w:tcPr>
            <w:tcW w:w="1572" w:type="dxa"/>
            <w:shd w:val="clear" w:color="auto" w:fill="auto"/>
            <w:noWrap/>
            <w:vAlign w:val="center"/>
            <w:hideMark/>
          </w:tcPr>
          <w:p w14:paraId="3FC798E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6742398C"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72A6A951"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108402</w:t>
            </w:r>
          </w:p>
        </w:tc>
      </w:tr>
      <w:tr w:rsidR="000D5D83" w:rsidRPr="00BA116C" w14:paraId="26807D79" w14:textId="77777777" w:rsidTr="0054554F">
        <w:trPr>
          <w:trHeight w:val="300"/>
        </w:trPr>
        <w:tc>
          <w:tcPr>
            <w:tcW w:w="1779" w:type="dxa"/>
            <w:shd w:val="clear" w:color="auto" w:fill="auto"/>
            <w:noWrap/>
            <w:vAlign w:val="center"/>
            <w:hideMark/>
          </w:tcPr>
          <w:p w14:paraId="51DF5F4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Ly-6G</w:t>
            </w:r>
          </w:p>
        </w:tc>
        <w:tc>
          <w:tcPr>
            <w:tcW w:w="1011" w:type="dxa"/>
            <w:shd w:val="clear" w:color="auto" w:fill="auto"/>
            <w:noWrap/>
            <w:vAlign w:val="center"/>
            <w:hideMark/>
          </w:tcPr>
          <w:p w14:paraId="0156F9BE"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141</w:t>
            </w:r>
            <w:r w:rsidRPr="001355FE">
              <w:rPr>
                <w:rFonts w:ascii="Times New Roman" w:eastAsia="Times New Roman" w:hAnsi="Times New Roman"/>
                <w:color w:val="000000"/>
                <w:sz w:val="24"/>
                <w:szCs w:val="24"/>
              </w:rPr>
              <w:t>Pr</w:t>
            </w:r>
          </w:p>
        </w:tc>
        <w:tc>
          <w:tcPr>
            <w:tcW w:w="1787" w:type="dxa"/>
            <w:shd w:val="clear" w:color="auto" w:fill="auto"/>
            <w:noWrap/>
            <w:vAlign w:val="center"/>
            <w:hideMark/>
          </w:tcPr>
          <w:p w14:paraId="00B7A46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1A8</w:t>
            </w:r>
          </w:p>
        </w:tc>
        <w:tc>
          <w:tcPr>
            <w:tcW w:w="1572" w:type="dxa"/>
            <w:shd w:val="clear" w:color="auto" w:fill="auto"/>
            <w:noWrap/>
            <w:vAlign w:val="center"/>
            <w:hideMark/>
          </w:tcPr>
          <w:p w14:paraId="202B982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4378079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6EC8C02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3141008B</w:t>
            </w:r>
          </w:p>
        </w:tc>
      </w:tr>
      <w:tr w:rsidR="000D5D83" w:rsidRPr="00BA116C" w14:paraId="55067ECE" w14:textId="77777777" w:rsidTr="0054554F">
        <w:trPr>
          <w:trHeight w:val="300"/>
        </w:trPr>
        <w:tc>
          <w:tcPr>
            <w:tcW w:w="1779" w:type="dxa"/>
            <w:shd w:val="clear" w:color="auto" w:fill="auto"/>
            <w:noWrap/>
            <w:vAlign w:val="center"/>
            <w:hideMark/>
          </w:tcPr>
          <w:p w14:paraId="2A5A549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CD39</w:t>
            </w:r>
          </w:p>
        </w:tc>
        <w:tc>
          <w:tcPr>
            <w:tcW w:w="1011" w:type="dxa"/>
            <w:shd w:val="clear" w:color="auto" w:fill="auto"/>
            <w:noWrap/>
            <w:vAlign w:val="center"/>
            <w:hideMark/>
          </w:tcPr>
          <w:p w14:paraId="666CD3B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142</w:t>
            </w:r>
            <w:r w:rsidRPr="001355FE">
              <w:rPr>
                <w:rFonts w:ascii="Times New Roman" w:eastAsia="Times New Roman" w:hAnsi="Times New Roman"/>
                <w:color w:val="000000"/>
                <w:sz w:val="24"/>
                <w:szCs w:val="24"/>
              </w:rPr>
              <w:t>Nd</w:t>
            </w:r>
          </w:p>
        </w:tc>
        <w:tc>
          <w:tcPr>
            <w:tcW w:w="1787" w:type="dxa"/>
            <w:shd w:val="clear" w:color="auto" w:fill="auto"/>
            <w:noWrap/>
            <w:vAlign w:val="center"/>
            <w:hideMark/>
          </w:tcPr>
          <w:p w14:paraId="7802F4A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24DMS1</w:t>
            </w:r>
          </w:p>
        </w:tc>
        <w:tc>
          <w:tcPr>
            <w:tcW w:w="1572" w:type="dxa"/>
            <w:shd w:val="clear" w:color="auto" w:fill="auto"/>
            <w:noWrap/>
            <w:vAlign w:val="center"/>
            <w:hideMark/>
          </w:tcPr>
          <w:p w14:paraId="2470E7CA"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1A78F58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2D70A213"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3142005B</w:t>
            </w:r>
          </w:p>
        </w:tc>
      </w:tr>
      <w:tr w:rsidR="000D5D83" w:rsidRPr="00BA116C" w14:paraId="23258EAA" w14:textId="77777777" w:rsidTr="0054554F">
        <w:trPr>
          <w:trHeight w:val="300"/>
        </w:trPr>
        <w:tc>
          <w:tcPr>
            <w:tcW w:w="1779" w:type="dxa"/>
            <w:shd w:val="clear" w:color="auto" w:fill="auto"/>
            <w:noWrap/>
            <w:vAlign w:val="center"/>
            <w:hideMark/>
          </w:tcPr>
          <w:p w14:paraId="753B7EB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CCR2</w:t>
            </w:r>
          </w:p>
        </w:tc>
        <w:tc>
          <w:tcPr>
            <w:tcW w:w="1011" w:type="dxa"/>
            <w:shd w:val="clear" w:color="auto" w:fill="auto"/>
            <w:noWrap/>
            <w:vAlign w:val="center"/>
            <w:hideMark/>
          </w:tcPr>
          <w:p w14:paraId="067A6465"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gramStart"/>
            <w:r w:rsidRPr="00EA09E5">
              <w:rPr>
                <w:rFonts w:ascii="Times New Roman" w:eastAsia="Times New Roman" w:hAnsi="Times New Roman"/>
                <w:color w:val="000000"/>
                <w:sz w:val="24"/>
                <w:szCs w:val="24"/>
                <w:vertAlign w:val="superscript"/>
              </w:rPr>
              <w:t>143</w:t>
            </w:r>
            <w:r w:rsidRPr="001355FE">
              <w:rPr>
                <w:rFonts w:ascii="Times New Roman" w:eastAsia="Times New Roman" w:hAnsi="Times New Roman"/>
                <w:color w:val="000000"/>
                <w:sz w:val="24"/>
                <w:szCs w:val="24"/>
              </w:rPr>
              <w:t>Nd</w:t>
            </w:r>
            <w:proofErr w:type="gramEnd"/>
          </w:p>
        </w:tc>
        <w:tc>
          <w:tcPr>
            <w:tcW w:w="1787" w:type="dxa"/>
            <w:shd w:val="clear" w:color="auto" w:fill="auto"/>
            <w:noWrap/>
            <w:vAlign w:val="center"/>
            <w:hideMark/>
          </w:tcPr>
          <w:p w14:paraId="206A25A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475301</w:t>
            </w:r>
          </w:p>
        </w:tc>
        <w:tc>
          <w:tcPr>
            <w:tcW w:w="1572" w:type="dxa"/>
            <w:shd w:val="clear" w:color="auto" w:fill="auto"/>
            <w:noWrap/>
            <w:vAlign w:val="center"/>
            <w:hideMark/>
          </w:tcPr>
          <w:p w14:paraId="23340D0E"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1EE59633"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R&amp;D</w:t>
            </w:r>
            <w:r w:rsidR="00EA09E5">
              <w:rPr>
                <w:rFonts w:ascii="Times New Roman" w:eastAsia="Times New Roman" w:hAnsi="Times New Roman"/>
                <w:color w:val="000000"/>
                <w:sz w:val="24"/>
                <w:szCs w:val="24"/>
              </w:rPr>
              <w:t xml:space="preserve"> Systems </w:t>
            </w:r>
          </w:p>
        </w:tc>
        <w:tc>
          <w:tcPr>
            <w:tcW w:w="1350" w:type="dxa"/>
            <w:shd w:val="clear" w:color="auto" w:fill="auto"/>
            <w:noWrap/>
            <w:vAlign w:val="center"/>
            <w:hideMark/>
          </w:tcPr>
          <w:p w14:paraId="68BFDA46"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MAB55381</w:t>
            </w:r>
          </w:p>
        </w:tc>
      </w:tr>
      <w:tr w:rsidR="000D5D83" w:rsidRPr="00BA116C" w14:paraId="2736851A" w14:textId="77777777" w:rsidTr="0054554F">
        <w:trPr>
          <w:trHeight w:val="300"/>
        </w:trPr>
        <w:tc>
          <w:tcPr>
            <w:tcW w:w="1779" w:type="dxa"/>
            <w:shd w:val="clear" w:color="auto" w:fill="auto"/>
            <w:noWrap/>
            <w:vAlign w:val="center"/>
            <w:hideMark/>
          </w:tcPr>
          <w:p w14:paraId="72DEE46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CD115</w:t>
            </w:r>
          </w:p>
        </w:tc>
        <w:tc>
          <w:tcPr>
            <w:tcW w:w="1011" w:type="dxa"/>
            <w:shd w:val="clear" w:color="auto" w:fill="auto"/>
            <w:noWrap/>
            <w:vAlign w:val="center"/>
            <w:hideMark/>
          </w:tcPr>
          <w:p w14:paraId="6BEE0D2D"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gramStart"/>
            <w:r w:rsidRPr="00EA09E5">
              <w:rPr>
                <w:rFonts w:ascii="Times New Roman" w:eastAsia="Times New Roman" w:hAnsi="Times New Roman"/>
                <w:color w:val="000000"/>
                <w:sz w:val="24"/>
                <w:szCs w:val="24"/>
                <w:vertAlign w:val="superscript"/>
              </w:rPr>
              <w:t>144</w:t>
            </w:r>
            <w:r w:rsidRPr="001355FE">
              <w:rPr>
                <w:rFonts w:ascii="Times New Roman" w:eastAsia="Times New Roman" w:hAnsi="Times New Roman"/>
                <w:color w:val="000000"/>
                <w:sz w:val="24"/>
                <w:szCs w:val="24"/>
              </w:rPr>
              <w:t>Nd</w:t>
            </w:r>
            <w:proofErr w:type="gramEnd"/>
          </w:p>
        </w:tc>
        <w:tc>
          <w:tcPr>
            <w:tcW w:w="1787" w:type="dxa"/>
            <w:shd w:val="clear" w:color="auto" w:fill="auto"/>
            <w:noWrap/>
            <w:vAlign w:val="center"/>
            <w:hideMark/>
          </w:tcPr>
          <w:p w14:paraId="267C60A0"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AFS98</w:t>
            </w:r>
          </w:p>
        </w:tc>
        <w:tc>
          <w:tcPr>
            <w:tcW w:w="1572" w:type="dxa"/>
            <w:shd w:val="clear" w:color="auto" w:fill="auto"/>
            <w:noWrap/>
            <w:vAlign w:val="center"/>
            <w:hideMark/>
          </w:tcPr>
          <w:p w14:paraId="0C93958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14DCD0E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7647453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3144012B</w:t>
            </w:r>
          </w:p>
        </w:tc>
      </w:tr>
      <w:tr w:rsidR="000D5D83" w:rsidRPr="00BA116C" w14:paraId="7CB27691" w14:textId="77777777" w:rsidTr="0054554F">
        <w:trPr>
          <w:trHeight w:val="300"/>
        </w:trPr>
        <w:tc>
          <w:tcPr>
            <w:tcW w:w="1779" w:type="dxa"/>
            <w:shd w:val="clear" w:color="auto" w:fill="auto"/>
            <w:noWrap/>
            <w:vAlign w:val="center"/>
            <w:hideMark/>
          </w:tcPr>
          <w:p w14:paraId="719D0CA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CD68</w:t>
            </w:r>
          </w:p>
        </w:tc>
        <w:tc>
          <w:tcPr>
            <w:tcW w:w="1011" w:type="dxa"/>
            <w:shd w:val="clear" w:color="auto" w:fill="auto"/>
            <w:noWrap/>
            <w:vAlign w:val="center"/>
            <w:hideMark/>
          </w:tcPr>
          <w:p w14:paraId="30FC9866"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gramStart"/>
            <w:r w:rsidRPr="00EA09E5">
              <w:rPr>
                <w:rFonts w:ascii="Times New Roman" w:eastAsia="Times New Roman" w:hAnsi="Times New Roman"/>
                <w:color w:val="000000"/>
                <w:sz w:val="24"/>
                <w:szCs w:val="24"/>
                <w:vertAlign w:val="superscript"/>
              </w:rPr>
              <w:t>145</w:t>
            </w:r>
            <w:r w:rsidRPr="001355FE">
              <w:rPr>
                <w:rFonts w:ascii="Times New Roman" w:eastAsia="Times New Roman" w:hAnsi="Times New Roman"/>
                <w:color w:val="000000"/>
                <w:sz w:val="24"/>
                <w:szCs w:val="24"/>
              </w:rPr>
              <w:t>Nd</w:t>
            </w:r>
            <w:proofErr w:type="gramEnd"/>
          </w:p>
        </w:tc>
        <w:tc>
          <w:tcPr>
            <w:tcW w:w="1787" w:type="dxa"/>
            <w:shd w:val="clear" w:color="auto" w:fill="auto"/>
            <w:noWrap/>
            <w:vAlign w:val="center"/>
            <w:hideMark/>
          </w:tcPr>
          <w:p w14:paraId="656F6096"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FA-11</w:t>
            </w:r>
          </w:p>
        </w:tc>
        <w:tc>
          <w:tcPr>
            <w:tcW w:w="1572" w:type="dxa"/>
            <w:shd w:val="clear" w:color="auto" w:fill="auto"/>
            <w:noWrap/>
            <w:vAlign w:val="center"/>
            <w:hideMark/>
          </w:tcPr>
          <w:p w14:paraId="7CD94B0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37206B5E"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71C3B98E"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137002</w:t>
            </w:r>
          </w:p>
        </w:tc>
      </w:tr>
      <w:tr w:rsidR="000D5D83" w:rsidRPr="00BA116C" w14:paraId="48B13C07" w14:textId="77777777" w:rsidTr="0054554F">
        <w:trPr>
          <w:trHeight w:val="300"/>
        </w:trPr>
        <w:tc>
          <w:tcPr>
            <w:tcW w:w="1779" w:type="dxa"/>
            <w:shd w:val="clear" w:color="auto" w:fill="auto"/>
            <w:noWrap/>
            <w:vAlign w:val="center"/>
            <w:hideMark/>
          </w:tcPr>
          <w:p w14:paraId="657B8DC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lastRenderedPageBreak/>
              <w:t>CD8a (Ms)</w:t>
            </w:r>
          </w:p>
        </w:tc>
        <w:tc>
          <w:tcPr>
            <w:tcW w:w="1011" w:type="dxa"/>
            <w:shd w:val="clear" w:color="auto" w:fill="auto"/>
            <w:noWrap/>
            <w:vAlign w:val="center"/>
            <w:hideMark/>
          </w:tcPr>
          <w:p w14:paraId="4FFB54A0"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gramStart"/>
            <w:r w:rsidRPr="00EA09E5">
              <w:rPr>
                <w:rFonts w:ascii="Times New Roman" w:eastAsia="Times New Roman" w:hAnsi="Times New Roman"/>
                <w:color w:val="000000"/>
                <w:sz w:val="24"/>
                <w:szCs w:val="24"/>
                <w:vertAlign w:val="superscript"/>
              </w:rPr>
              <w:t>146</w:t>
            </w:r>
            <w:r w:rsidRPr="001355FE">
              <w:rPr>
                <w:rFonts w:ascii="Times New Roman" w:eastAsia="Times New Roman" w:hAnsi="Times New Roman"/>
                <w:color w:val="000000"/>
                <w:sz w:val="24"/>
                <w:szCs w:val="24"/>
              </w:rPr>
              <w:t>Nd</w:t>
            </w:r>
            <w:proofErr w:type="gramEnd"/>
          </w:p>
        </w:tc>
        <w:tc>
          <w:tcPr>
            <w:tcW w:w="1787" w:type="dxa"/>
            <w:shd w:val="clear" w:color="auto" w:fill="auto"/>
            <w:noWrap/>
            <w:vAlign w:val="center"/>
            <w:hideMark/>
          </w:tcPr>
          <w:p w14:paraId="77EA5A9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53-6.7</w:t>
            </w:r>
          </w:p>
        </w:tc>
        <w:tc>
          <w:tcPr>
            <w:tcW w:w="1572" w:type="dxa"/>
            <w:shd w:val="clear" w:color="auto" w:fill="auto"/>
            <w:noWrap/>
            <w:vAlign w:val="center"/>
            <w:hideMark/>
          </w:tcPr>
          <w:p w14:paraId="74A20BD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07AE730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4A80C27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3146003B</w:t>
            </w:r>
          </w:p>
        </w:tc>
      </w:tr>
      <w:tr w:rsidR="000D5D83" w:rsidRPr="00BA116C" w14:paraId="15A2FF6E" w14:textId="77777777" w:rsidTr="0054554F">
        <w:trPr>
          <w:trHeight w:val="300"/>
        </w:trPr>
        <w:tc>
          <w:tcPr>
            <w:tcW w:w="1779" w:type="dxa"/>
            <w:shd w:val="clear" w:color="auto" w:fill="auto"/>
            <w:noWrap/>
            <w:vAlign w:val="center"/>
            <w:hideMark/>
          </w:tcPr>
          <w:p w14:paraId="5258A87E"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CD223, LAG-3</w:t>
            </w:r>
          </w:p>
        </w:tc>
        <w:tc>
          <w:tcPr>
            <w:tcW w:w="1011" w:type="dxa"/>
            <w:shd w:val="clear" w:color="auto" w:fill="auto"/>
            <w:noWrap/>
            <w:vAlign w:val="center"/>
            <w:hideMark/>
          </w:tcPr>
          <w:p w14:paraId="2E44BC5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147</w:t>
            </w:r>
            <w:r w:rsidRPr="001355FE">
              <w:rPr>
                <w:rFonts w:ascii="Times New Roman" w:eastAsia="Times New Roman" w:hAnsi="Times New Roman"/>
                <w:color w:val="000000"/>
                <w:sz w:val="24"/>
                <w:szCs w:val="24"/>
              </w:rPr>
              <w:t>Sm</w:t>
            </w:r>
          </w:p>
        </w:tc>
        <w:tc>
          <w:tcPr>
            <w:tcW w:w="1787" w:type="dxa"/>
            <w:shd w:val="clear" w:color="auto" w:fill="auto"/>
            <w:noWrap/>
            <w:vAlign w:val="center"/>
            <w:hideMark/>
          </w:tcPr>
          <w:p w14:paraId="1DFA5C41"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C9B7W</w:t>
            </w:r>
          </w:p>
        </w:tc>
        <w:tc>
          <w:tcPr>
            <w:tcW w:w="1572" w:type="dxa"/>
            <w:shd w:val="clear" w:color="auto" w:fill="auto"/>
            <w:noWrap/>
            <w:vAlign w:val="center"/>
            <w:hideMark/>
          </w:tcPr>
          <w:p w14:paraId="28B1ECC0"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4CD451FF"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085A9216"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125202</w:t>
            </w:r>
          </w:p>
        </w:tc>
      </w:tr>
      <w:tr w:rsidR="000D5D83" w:rsidRPr="00BA116C" w14:paraId="1A07788E" w14:textId="77777777" w:rsidTr="0054554F">
        <w:trPr>
          <w:trHeight w:val="300"/>
        </w:trPr>
        <w:tc>
          <w:tcPr>
            <w:tcW w:w="1779" w:type="dxa"/>
            <w:shd w:val="clear" w:color="auto" w:fill="auto"/>
            <w:noWrap/>
            <w:vAlign w:val="center"/>
            <w:hideMark/>
          </w:tcPr>
          <w:p w14:paraId="292DE39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CD11b (Ms)</w:t>
            </w:r>
          </w:p>
        </w:tc>
        <w:tc>
          <w:tcPr>
            <w:tcW w:w="1011" w:type="dxa"/>
            <w:shd w:val="clear" w:color="auto" w:fill="auto"/>
            <w:noWrap/>
            <w:vAlign w:val="center"/>
            <w:hideMark/>
          </w:tcPr>
          <w:p w14:paraId="608126BE"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gramStart"/>
            <w:r w:rsidRPr="00EA09E5">
              <w:rPr>
                <w:rFonts w:ascii="Times New Roman" w:eastAsia="Times New Roman" w:hAnsi="Times New Roman"/>
                <w:color w:val="000000"/>
                <w:sz w:val="24"/>
                <w:szCs w:val="24"/>
                <w:vertAlign w:val="superscript"/>
              </w:rPr>
              <w:t>148</w:t>
            </w:r>
            <w:r w:rsidRPr="001355FE">
              <w:rPr>
                <w:rFonts w:ascii="Times New Roman" w:eastAsia="Times New Roman" w:hAnsi="Times New Roman"/>
                <w:color w:val="000000"/>
                <w:sz w:val="24"/>
                <w:szCs w:val="24"/>
              </w:rPr>
              <w:t>Nd</w:t>
            </w:r>
            <w:proofErr w:type="gramEnd"/>
          </w:p>
        </w:tc>
        <w:tc>
          <w:tcPr>
            <w:tcW w:w="1787" w:type="dxa"/>
            <w:shd w:val="clear" w:color="auto" w:fill="auto"/>
            <w:noWrap/>
            <w:vAlign w:val="center"/>
            <w:hideMark/>
          </w:tcPr>
          <w:p w14:paraId="55B82FC6"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M1/70</w:t>
            </w:r>
          </w:p>
        </w:tc>
        <w:tc>
          <w:tcPr>
            <w:tcW w:w="1572" w:type="dxa"/>
            <w:shd w:val="clear" w:color="auto" w:fill="auto"/>
            <w:noWrap/>
            <w:vAlign w:val="center"/>
            <w:hideMark/>
          </w:tcPr>
          <w:p w14:paraId="160D963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2248D3A3"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5EEBE044"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3148003B</w:t>
            </w:r>
          </w:p>
        </w:tc>
      </w:tr>
      <w:tr w:rsidR="000D5D83" w:rsidRPr="00BA116C" w14:paraId="0B7569B4" w14:textId="77777777" w:rsidTr="0054554F">
        <w:trPr>
          <w:trHeight w:val="300"/>
        </w:trPr>
        <w:tc>
          <w:tcPr>
            <w:tcW w:w="1779" w:type="dxa"/>
            <w:shd w:val="clear" w:color="auto" w:fill="auto"/>
            <w:noWrap/>
            <w:vAlign w:val="center"/>
            <w:hideMark/>
          </w:tcPr>
          <w:p w14:paraId="2BA8AFF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CD19 (Ms)</w:t>
            </w:r>
          </w:p>
        </w:tc>
        <w:tc>
          <w:tcPr>
            <w:tcW w:w="1011" w:type="dxa"/>
            <w:shd w:val="clear" w:color="auto" w:fill="auto"/>
            <w:noWrap/>
            <w:vAlign w:val="center"/>
            <w:hideMark/>
          </w:tcPr>
          <w:p w14:paraId="01742C9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149</w:t>
            </w:r>
            <w:r w:rsidRPr="001355FE">
              <w:rPr>
                <w:rFonts w:ascii="Times New Roman" w:eastAsia="Times New Roman" w:hAnsi="Times New Roman"/>
                <w:color w:val="000000"/>
                <w:sz w:val="24"/>
                <w:szCs w:val="24"/>
              </w:rPr>
              <w:t>Sm</w:t>
            </w:r>
          </w:p>
        </w:tc>
        <w:tc>
          <w:tcPr>
            <w:tcW w:w="1787" w:type="dxa"/>
            <w:shd w:val="clear" w:color="auto" w:fill="auto"/>
            <w:noWrap/>
            <w:vAlign w:val="center"/>
            <w:hideMark/>
          </w:tcPr>
          <w:p w14:paraId="60DE7E3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6D5</w:t>
            </w:r>
          </w:p>
        </w:tc>
        <w:tc>
          <w:tcPr>
            <w:tcW w:w="1572" w:type="dxa"/>
            <w:shd w:val="clear" w:color="auto" w:fill="auto"/>
            <w:noWrap/>
            <w:vAlign w:val="center"/>
            <w:hideMark/>
          </w:tcPr>
          <w:p w14:paraId="529D892E"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00A496A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453488E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3149002B</w:t>
            </w:r>
          </w:p>
        </w:tc>
      </w:tr>
      <w:tr w:rsidR="000D5D83" w:rsidRPr="00BA116C" w14:paraId="2D2745AF" w14:textId="77777777" w:rsidTr="0054554F">
        <w:trPr>
          <w:trHeight w:val="300"/>
        </w:trPr>
        <w:tc>
          <w:tcPr>
            <w:tcW w:w="1779" w:type="dxa"/>
            <w:shd w:val="clear" w:color="auto" w:fill="auto"/>
            <w:noWrap/>
            <w:vAlign w:val="center"/>
            <w:hideMark/>
          </w:tcPr>
          <w:p w14:paraId="3264E486"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CD25</w:t>
            </w:r>
          </w:p>
        </w:tc>
        <w:tc>
          <w:tcPr>
            <w:tcW w:w="1011" w:type="dxa"/>
            <w:shd w:val="clear" w:color="auto" w:fill="auto"/>
            <w:noWrap/>
            <w:vAlign w:val="center"/>
            <w:hideMark/>
          </w:tcPr>
          <w:p w14:paraId="639FC31E"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150</w:t>
            </w:r>
            <w:r w:rsidRPr="001355FE">
              <w:rPr>
                <w:rFonts w:ascii="Times New Roman" w:eastAsia="Times New Roman" w:hAnsi="Times New Roman"/>
                <w:color w:val="000000"/>
                <w:sz w:val="24"/>
                <w:szCs w:val="24"/>
              </w:rPr>
              <w:t>Nd</w:t>
            </w:r>
          </w:p>
        </w:tc>
        <w:tc>
          <w:tcPr>
            <w:tcW w:w="1787" w:type="dxa"/>
            <w:shd w:val="clear" w:color="auto" w:fill="auto"/>
            <w:noWrap/>
            <w:vAlign w:val="center"/>
            <w:hideMark/>
          </w:tcPr>
          <w:p w14:paraId="030D38F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3C7</w:t>
            </w:r>
          </w:p>
        </w:tc>
        <w:tc>
          <w:tcPr>
            <w:tcW w:w="1572" w:type="dxa"/>
            <w:shd w:val="clear" w:color="auto" w:fill="auto"/>
            <w:noWrap/>
            <w:vAlign w:val="center"/>
            <w:hideMark/>
          </w:tcPr>
          <w:p w14:paraId="2D4EC76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424571D3"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7D2C723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101902</w:t>
            </w:r>
          </w:p>
        </w:tc>
      </w:tr>
      <w:tr w:rsidR="000D5D83" w:rsidRPr="00BA116C" w14:paraId="684FF6A6" w14:textId="77777777" w:rsidTr="0054554F">
        <w:trPr>
          <w:trHeight w:val="300"/>
        </w:trPr>
        <w:tc>
          <w:tcPr>
            <w:tcW w:w="1779" w:type="dxa"/>
            <w:shd w:val="clear" w:color="auto" w:fill="auto"/>
            <w:noWrap/>
            <w:vAlign w:val="center"/>
            <w:hideMark/>
          </w:tcPr>
          <w:p w14:paraId="56A914FA"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TIGiT</w:t>
            </w:r>
            <w:proofErr w:type="spellEnd"/>
            <w:r w:rsidRPr="001355FE">
              <w:rPr>
                <w:rFonts w:ascii="Times New Roman" w:eastAsia="Times New Roman" w:hAnsi="Times New Roman"/>
                <w:color w:val="000000"/>
                <w:sz w:val="24"/>
                <w:szCs w:val="24"/>
              </w:rPr>
              <w:t>, Vstm3</w:t>
            </w:r>
          </w:p>
        </w:tc>
        <w:tc>
          <w:tcPr>
            <w:tcW w:w="1011" w:type="dxa"/>
            <w:shd w:val="clear" w:color="auto" w:fill="auto"/>
            <w:noWrap/>
            <w:vAlign w:val="center"/>
            <w:hideMark/>
          </w:tcPr>
          <w:p w14:paraId="2F96A2D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151</w:t>
            </w:r>
            <w:r w:rsidRPr="001355FE">
              <w:rPr>
                <w:rFonts w:ascii="Times New Roman" w:eastAsia="Times New Roman" w:hAnsi="Times New Roman"/>
                <w:color w:val="000000"/>
                <w:sz w:val="24"/>
                <w:szCs w:val="24"/>
              </w:rPr>
              <w:t>Eu</w:t>
            </w:r>
          </w:p>
        </w:tc>
        <w:tc>
          <w:tcPr>
            <w:tcW w:w="1787" w:type="dxa"/>
            <w:shd w:val="clear" w:color="auto" w:fill="auto"/>
            <w:noWrap/>
            <w:vAlign w:val="center"/>
            <w:hideMark/>
          </w:tcPr>
          <w:p w14:paraId="40F130A0"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1G9</w:t>
            </w:r>
          </w:p>
        </w:tc>
        <w:tc>
          <w:tcPr>
            <w:tcW w:w="1572" w:type="dxa"/>
            <w:shd w:val="clear" w:color="auto" w:fill="auto"/>
            <w:noWrap/>
            <w:vAlign w:val="center"/>
            <w:hideMark/>
          </w:tcPr>
          <w:p w14:paraId="7FE337E6"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4AE46139"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3672AC7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142102</w:t>
            </w:r>
          </w:p>
        </w:tc>
      </w:tr>
      <w:tr w:rsidR="000D5D83" w:rsidRPr="00BA116C" w14:paraId="67178BF4" w14:textId="77777777" w:rsidTr="0054554F">
        <w:trPr>
          <w:trHeight w:val="300"/>
        </w:trPr>
        <w:tc>
          <w:tcPr>
            <w:tcW w:w="1779" w:type="dxa"/>
            <w:shd w:val="clear" w:color="auto" w:fill="auto"/>
            <w:noWrap/>
            <w:vAlign w:val="center"/>
            <w:hideMark/>
          </w:tcPr>
          <w:p w14:paraId="5EB623D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CD3, CD3e</w:t>
            </w:r>
          </w:p>
        </w:tc>
        <w:tc>
          <w:tcPr>
            <w:tcW w:w="1011" w:type="dxa"/>
            <w:shd w:val="clear" w:color="auto" w:fill="auto"/>
            <w:noWrap/>
            <w:vAlign w:val="center"/>
            <w:hideMark/>
          </w:tcPr>
          <w:p w14:paraId="0C8980F1"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152</w:t>
            </w:r>
            <w:r w:rsidRPr="001355FE">
              <w:rPr>
                <w:rFonts w:ascii="Times New Roman" w:eastAsia="Times New Roman" w:hAnsi="Times New Roman"/>
                <w:color w:val="000000"/>
                <w:sz w:val="24"/>
                <w:szCs w:val="24"/>
              </w:rPr>
              <w:t>Sm</w:t>
            </w:r>
          </w:p>
        </w:tc>
        <w:tc>
          <w:tcPr>
            <w:tcW w:w="1787" w:type="dxa"/>
            <w:shd w:val="clear" w:color="auto" w:fill="auto"/>
            <w:noWrap/>
            <w:vAlign w:val="center"/>
            <w:hideMark/>
          </w:tcPr>
          <w:p w14:paraId="122459D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145-2C11</w:t>
            </w:r>
          </w:p>
        </w:tc>
        <w:tc>
          <w:tcPr>
            <w:tcW w:w="1572" w:type="dxa"/>
            <w:shd w:val="clear" w:color="auto" w:fill="auto"/>
            <w:noWrap/>
            <w:vAlign w:val="center"/>
            <w:hideMark/>
          </w:tcPr>
          <w:p w14:paraId="17987BF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4FD82578"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322240AA"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100302</w:t>
            </w:r>
          </w:p>
        </w:tc>
      </w:tr>
      <w:tr w:rsidR="000D5D83" w:rsidRPr="00BA116C" w14:paraId="7AAC99DF" w14:textId="77777777" w:rsidTr="0054554F">
        <w:trPr>
          <w:trHeight w:val="300"/>
        </w:trPr>
        <w:tc>
          <w:tcPr>
            <w:tcW w:w="1779" w:type="dxa"/>
            <w:shd w:val="clear" w:color="auto" w:fill="auto"/>
            <w:noWrap/>
            <w:vAlign w:val="center"/>
            <w:hideMark/>
          </w:tcPr>
          <w:p w14:paraId="0D60F373"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CD182, CXCR2</w:t>
            </w:r>
          </w:p>
        </w:tc>
        <w:tc>
          <w:tcPr>
            <w:tcW w:w="1011" w:type="dxa"/>
            <w:shd w:val="clear" w:color="auto" w:fill="auto"/>
            <w:noWrap/>
            <w:vAlign w:val="center"/>
            <w:hideMark/>
          </w:tcPr>
          <w:p w14:paraId="5B68342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153</w:t>
            </w:r>
            <w:r w:rsidRPr="001355FE">
              <w:rPr>
                <w:rFonts w:ascii="Times New Roman" w:eastAsia="Times New Roman" w:hAnsi="Times New Roman"/>
                <w:color w:val="000000"/>
                <w:sz w:val="24"/>
                <w:szCs w:val="24"/>
              </w:rPr>
              <w:t>Eu</w:t>
            </w:r>
          </w:p>
        </w:tc>
        <w:tc>
          <w:tcPr>
            <w:tcW w:w="1787" w:type="dxa"/>
            <w:shd w:val="clear" w:color="auto" w:fill="auto"/>
            <w:noWrap/>
            <w:vAlign w:val="center"/>
            <w:hideMark/>
          </w:tcPr>
          <w:p w14:paraId="47A5B0E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SA044G4</w:t>
            </w:r>
          </w:p>
        </w:tc>
        <w:tc>
          <w:tcPr>
            <w:tcW w:w="1572" w:type="dxa"/>
            <w:shd w:val="clear" w:color="auto" w:fill="auto"/>
            <w:noWrap/>
            <w:vAlign w:val="center"/>
            <w:hideMark/>
          </w:tcPr>
          <w:p w14:paraId="3A808DF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70D34D31"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7545326E"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149302</w:t>
            </w:r>
          </w:p>
        </w:tc>
      </w:tr>
      <w:tr w:rsidR="000D5D83" w:rsidRPr="00BA116C" w14:paraId="2DD10099" w14:textId="77777777" w:rsidTr="0054554F">
        <w:trPr>
          <w:trHeight w:val="300"/>
        </w:trPr>
        <w:tc>
          <w:tcPr>
            <w:tcW w:w="1779" w:type="dxa"/>
            <w:shd w:val="clear" w:color="auto" w:fill="auto"/>
            <w:noWrap/>
            <w:vAlign w:val="center"/>
            <w:hideMark/>
          </w:tcPr>
          <w:p w14:paraId="4A98003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CD274, PD-L1</w:t>
            </w:r>
          </w:p>
        </w:tc>
        <w:tc>
          <w:tcPr>
            <w:tcW w:w="1011" w:type="dxa"/>
            <w:shd w:val="clear" w:color="auto" w:fill="auto"/>
            <w:noWrap/>
            <w:vAlign w:val="center"/>
            <w:hideMark/>
          </w:tcPr>
          <w:p w14:paraId="444D0FBA"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154</w:t>
            </w:r>
            <w:r w:rsidRPr="001355FE">
              <w:rPr>
                <w:rFonts w:ascii="Times New Roman" w:eastAsia="Times New Roman" w:hAnsi="Times New Roman"/>
                <w:color w:val="000000"/>
                <w:sz w:val="24"/>
                <w:szCs w:val="24"/>
              </w:rPr>
              <w:t>Sm</w:t>
            </w:r>
          </w:p>
        </w:tc>
        <w:tc>
          <w:tcPr>
            <w:tcW w:w="1787" w:type="dxa"/>
            <w:shd w:val="clear" w:color="auto" w:fill="auto"/>
            <w:noWrap/>
            <w:vAlign w:val="center"/>
            <w:hideMark/>
          </w:tcPr>
          <w:p w14:paraId="5B6132E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10F.9G2</w:t>
            </w:r>
          </w:p>
        </w:tc>
        <w:tc>
          <w:tcPr>
            <w:tcW w:w="1572" w:type="dxa"/>
            <w:shd w:val="clear" w:color="auto" w:fill="auto"/>
            <w:noWrap/>
            <w:vAlign w:val="center"/>
            <w:hideMark/>
          </w:tcPr>
          <w:p w14:paraId="3AEB9E91"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7C2EECCD"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2F3F634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124303</w:t>
            </w:r>
          </w:p>
        </w:tc>
      </w:tr>
      <w:tr w:rsidR="000D5D83" w:rsidRPr="00BA116C" w14:paraId="6969890D" w14:textId="77777777" w:rsidTr="0054554F">
        <w:trPr>
          <w:trHeight w:val="300"/>
        </w:trPr>
        <w:tc>
          <w:tcPr>
            <w:tcW w:w="1779" w:type="dxa"/>
            <w:shd w:val="clear" w:color="auto" w:fill="auto"/>
            <w:noWrap/>
            <w:vAlign w:val="center"/>
            <w:hideMark/>
          </w:tcPr>
          <w:p w14:paraId="4610CAF1"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CD69</w:t>
            </w:r>
          </w:p>
        </w:tc>
        <w:tc>
          <w:tcPr>
            <w:tcW w:w="1011" w:type="dxa"/>
            <w:shd w:val="clear" w:color="auto" w:fill="auto"/>
            <w:noWrap/>
            <w:vAlign w:val="center"/>
            <w:hideMark/>
          </w:tcPr>
          <w:p w14:paraId="0D4665D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156</w:t>
            </w:r>
            <w:r w:rsidRPr="001355FE">
              <w:rPr>
                <w:rFonts w:ascii="Times New Roman" w:eastAsia="Times New Roman" w:hAnsi="Times New Roman"/>
                <w:color w:val="000000"/>
                <w:sz w:val="24"/>
                <w:szCs w:val="24"/>
              </w:rPr>
              <w:t>Gd</w:t>
            </w:r>
          </w:p>
        </w:tc>
        <w:tc>
          <w:tcPr>
            <w:tcW w:w="1787" w:type="dxa"/>
            <w:shd w:val="clear" w:color="auto" w:fill="auto"/>
            <w:noWrap/>
            <w:vAlign w:val="center"/>
            <w:hideMark/>
          </w:tcPr>
          <w:p w14:paraId="60BD4D8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H1.2F3</w:t>
            </w:r>
          </w:p>
        </w:tc>
        <w:tc>
          <w:tcPr>
            <w:tcW w:w="1572" w:type="dxa"/>
            <w:shd w:val="clear" w:color="auto" w:fill="auto"/>
            <w:noWrap/>
            <w:vAlign w:val="center"/>
            <w:hideMark/>
          </w:tcPr>
          <w:p w14:paraId="59543A3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0F4B1C37"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4F862C9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104533</w:t>
            </w:r>
          </w:p>
        </w:tc>
      </w:tr>
      <w:tr w:rsidR="000D5D83" w:rsidRPr="00BA116C" w14:paraId="3C38562B" w14:textId="77777777" w:rsidTr="0054554F">
        <w:trPr>
          <w:trHeight w:val="300"/>
        </w:trPr>
        <w:tc>
          <w:tcPr>
            <w:tcW w:w="1779" w:type="dxa"/>
            <w:shd w:val="clear" w:color="auto" w:fill="auto"/>
            <w:noWrap/>
            <w:vAlign w:val="center"/>
            <w:hideMark/>
          </w:tcPr>
          <w:p w14:paraId="10BB9CA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Foxp3</w:t>
            </w:r>
          </w:p>
        </w:tc>
        <w:tc>
          <w:tcPr>
            <w:tcW w:w="1011" w:type="dxa"/>
            <w:shd w:val="clear" w:color="auto" w:fill="auto"/>
            <w:noWrap/>
            <w:vAlign w:val="center"/>
            <w:hideMark/>
          </w:tcPr>
          <w:p w14:paraId="08757FD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158</w:t>
            </w:r>
            <w:r w:rsidRPr="001355FE">
              <w:rPr>
                <w:rFonts w:ascii="Times New Roman" w:eastAsia="Times New Roman" w:hAnsi="Times New Roman"/>
                <w:color w:val="000000"/>
                <w:sz w:val="24"/>
                <w:szCs w:val="24"/>
              </w:rPr>
              <w:t>Gd</w:t>
            </w:r>
          </w:p>
        </w:tc>
        <w:tc>
          <w:tcPr>
            <w:tcW w:w="1787" w:type="dxa"/>
            <w:shd w:val="clear" w:color="auto" w:fill="auto"/>
            <w:noWrap/>
            <w:vAlign w:val="center"/>
            <w:hideMark/>
          </w:tcPr>
          <w:p w14:paraId="1EB65EC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FJK-16s</w:t>
            </w:r>
          </w:p>
        </w:tc>
        <w:tc>
          <w:tcPr>
            <w:tcW w:w="1572" w:type="dxa"/>
            <w:shd w:val="clear" w:color="auto" w:fill="auto"/>
            <w:noWrap/>
            <w:vAlign w:val="center"/>
            <w:hideMark/>
          </w:tcPr>
          <w:p w14:paraId="555DF16C"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Ms</w:t>
            </w:r>
            <w:proofErr w:type="spellEnd"/>
            <w:r w:rsidRPr="001355FE">
              <w:rPr>
                <w:rFonts w:ascii="Times New Roman" w:eastAsia="Times New Roman" w:hAnsi="Times New Roman"/>
                <w:color w:val="000000"/>
                <w:sz w:val="24"/>
                <w:szCs w:val="24"/>
              </w:rPr>
              <w:t xml:space="preserve">, Rt, </w:t>
            </w:r>
            <w:proofErr w:type="spellStart"/>
            <w:r w:rsidRPr="001355FE">
              <w:rPr>
                <w:rFonts w:ascii="Times New Roman" w:eastAsia="Times New Roman" w:hAnsi="Times New Roman"/>
                <w:color w:val="000000"/>
                <w:sz w:val="24"/>
                <w:szCs w:val="24"/>
              </w:rPr>
              <w:t>Bv</w:t>
            </w:r>
            <w:proofErr w:type="spellEnd"/>
            <w:r w:rsidRPr="001355FE">
              <w:rPr>
                <w:rFonts w:ascii="Times New Roman" w:eastAsia="Times New Roman" w:hAnsi="Times New Roman"/>
                <w:color w:val="000000"/>
                <w:sz w:val="24"/>
                <w:szCs w:val="24"/>
              </w:rPr>
              <w:t>, Cn, Po, Fe</w:t>
            </w:r>
          </w:p>
        </w:tc>
        <w:tc>
          <w:tcPr>
            <w:tcW w:w="1861" w:type="dxa"/>
            <w:shd w:val="clear" w:color="auto" w:fill="auto"/>
            <w:noWrap/>
            <w:vAlign w:val="center"/>
            <w:hideMark/>
          </w:tcPr>
          <w:p w14:paraId="100397E0"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74E6257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3158003A</w:t>
            </w:r>
          </w:p>
        </w:tc>
      </w:tr>
      <w:tr w:rsidR="000D5D83" w:rsidRPr="00BA116C" w14:paraId="34BACF85" w14:textId="77777777" w:rsidTr="0054554F">
        <w:trPr>
          <w:trHeight w:val="300"/>
        </w:trPr>
        <w:tc>
          <w:tcPr>
            <w:tcW w:w="1779" w:type="dxa"/>
            <w:shd w:val="clear" w:color="auto" w:fill="auto"/>
            <w:noWrap/>
            <w:vAlign w:val="center"/>
            <w:hideMark/>
          </w:tcPr>
          <w:p w14:paraId="584E86E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CD279, PD-1</w:t>
            </w:r>
          </w:p>
        </w:tc>
        <w:tc>
          <w:tcPr>
            <w:tcW w:w="1011" w:type="dxa"/>
            <w:shd w:val="clear" w:color="auto" w:fill="auto"/>
            <w:noWrap/>
            <w:vAlign w:val="center"/>
            <w:hideMark/>
          </w:tcPr>
          <w:p w14:paraId="579A89E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159</w:t>
            </w:r>
            <w:r w:rsidRPr="001355FE">
              <w:rPr>
                <w:rFonts w:ascii="Times New Roman" w:eastAsia="Times New Roman" w:hAnsi="Times New Roman"/>
                <w:color w:val="000000"/>
                <w:sz w:val="24"/>
                <w:szCs w:val="24"/>
              </w:rPr>
              <w:t>Tb</w:t>
            </w:r>
          </w:p>
        </w:tc>
        <w:tc>
          <w:tcPr>
            <w:tcW w:w="1787" w:type="dxa"/>
            <w:shd w:val="clear" w:color="auto" w:fill="auto"/>
            <w:noWrap/>
            <w:vAlign w:val="center"/>
            <w:hideMark/>
          </w:tcPr>
          <w:p w14:paraId="5EAA883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29F.1A12</w:t>
            </w:r>
          </w:p>
        </w:tc>
        <w:tc>
          <w:tcPr>
            <w:tcW w:w="1572" w:type="dxa"/>
            <w:shd w:val="clear" w:color="auto" w:fill="auto"/>
            <w:noWrap/>
            <w:vAlign w:val="center"/>
            <w:hideMark/>
          </w:tcPr>
          <w:p w14:paraId="4F397403"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6A24677C"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11A2FC6E"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135202</w:t>
            </w:r>
          </w:p>
        </w:tc>
      </w:tr>
      <w:tr w:rsidR="000D5D83" w:rsidRPr="00BA116C" w14:paraId="1022FC5B" w14:textId="77777777" w:rsidTr="0054554F">
        <w:trPr>
          <w:trHeight w:val="300"/>
        </w:trPr>
        <w:tc>
          <w:tcPr>
            <w:tcW w:w="1779" w:type="dxa"/>
            <w:shd w:val="clear" w:color="auto" w:fill="auto"/>
            <w:noWrap/>
            <w:vAlign w:val="center"/>
            <w:hideMark/>
          </w:tcPr>
          <w:p w14:paraId="7DB7E6B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CD62L</w:t>
            </w:r>
          </w:p>
        </w:tc>
        <w:tc>
          <w:tcPr>
            <w:tcW w:w="1011" w:type="dxa"/>
            <w:shd w:val="clear" w:color="auto" w:fill="auto"/>
            <w:noWrap/>
            <w:vAlign w:val="center"/>
            <w:hideMark/>
          </w:tcPr>
          <w:p w14:paraId="131A4283"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160</w:t>
            </w:r>
            <w:r w:rsidRPr="001355FE">
              <w:rPr>
                <w:rFonts w:ascii="Times New Roman" w:eastAsia="Times New Roman" w:hAnsi="Times New Roman"/>
                <w:color w:val="000000"/>
                <w:sz w:val="24"/>
                <w:szCs w:val="24"/>
              </w:rPr>
              <w:t>Gd</w:t>
            </w:r>
          </w:p>
        </w:tc>
        <w:tc>
          <w:tcPr>
            <w:tcW w:w="1787" w:type="dxa"/>
            <w:shd w:val="clear" w:color="auto" w:fill="auto"/>
            <w:noWrap/>
            <w:vAlign w:val="center"/>
            <w:hideMark/>
          </w:tcPr>
          <w:p w14:paraId="71765B34"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MEL-14</w:t>
            </w:r>
          </w:p>
        </w:tc>
        <w:tc>
          <w:tcPr>
            <w:tcW w:w="1572" w:type="dxa"/>
            <w:shd w:val="clear" w:color="auto" w:fill="auto"/>
            <w:noWrap/>
            <w:vAlign w:val="center"/>
            <w:hideMark/>
          </w:tcPr>
          <w:p w14:paraId="6495BBE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5F56308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088FCFC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3160008B</w:t>
            </w:r>
          </w:p>
        </w:tc>
      </w:tr>
      <w:tr w:rsidR="000D5D83" w:rsidRPr="00BA116C" w14:paraId="3ACFD319" w14:textId="77777777" w:rsidTr="0054554F">
        <w:trPr>
          <w:trHeight w:val="300"/>
        </w:trPr>
        <w:tc>
          <w:tcPr>
            <w:tcW w:w="1779" w:type="dxa"/>
            <w:shd w:val="clear" w:color="auto" w:fill="auto"/>
            <w:noWrap/>
            <w:vAlign w:val="center"/>
            <w:hideMark/>
          </w:tcPr>
          <w:p w14:paraId="2937FA9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CD183, CXCR3</w:t>
            </w:r>
          </w:p>
        </w:tc>
        <w:tc>
          <w:tcPr>
            <w:tcW w:w="1011" w:type="dxa"/>
            <w:shd w:val="clear" w:color="auto" w:fill="auto"/>
            <w:noWrap/>
            <w:vAlign w:val="center"/>
            <w:hideMark/>
          </w:tcPr>
          <w:p w14:paraId="639529E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161</w:t>
            </w:r>
            <w:r w:rsidRPr="001355FE">
              <w:rPr>
                <w:rFonts w:ascii="Times New Roman" w:eastAsia="Times New Roman" w:hAnsi="Times New Roman"/>
                <w:color w:val="000000"/>
                <w:sz w:val="24"/>
                <w:szCs w:val="24"/>
              </w:rPr>
              <w:t>Dy</w:t>
            </w:r>
          </w:p>
        </w:tc>
        <w:tc>
          <w:tcPr>
            <w:tcW w:w="1787" w:type="dxa"/>
            <w:shd w:val="clear" w:color="auto" w:fill="auto"/>
            <w:noWrap/>
            <w:vAlign w:val="center"/>
            <w:hideMark/>
          </w:tcPr>
          <w:p w14:paraId="6C76565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CXCR3-173</w:t>
            </w:r>
          </w:p>
        </w:tc>
        <w:tc>
          <w:tcPr>
            <w:tcW w:w="1572" w:type="dxa"/>
            <w:shd w:val="clear" w:color="auto" w:fill="auto"/>
            <w:noWrap/>
            <w:vAlign w:val="center"/>
            <w:hideMark/>
          </w:tcPr>
          <w:p w14:paraId="12DB415E"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00676D12"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1AD00EA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126502</w:t>
            </w:r>
          </w:p>
        </w:tc>
      </w:tr>
      <w:tr w:rsidR="000D5D83" w:rsidRPr="00BA116C" w14:paraId="21D13F6B" w14:textId="77777777" w:rsidTr="0054554F">
        <w:trPr>
          <w:trHeight w:val="300"/>
        </w:trPr>
        <w:tc>
          <w:tcPr>
            <w:tcW w:w="1779" w:type="dxa"/>
            <w:shd w:val="clear" w:color="auto" w:fill="auto"/>
            <w:noWrap/>
            <w:vAlign w:val="center"/>
            <w:hideMark/>
          </w:tcPr>
          <w:p w14:paraId="51E23C8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Ly-6C</w:t>
            </w:r>
          </w:p>
        </w:tc>
        <w:tc>
          <w:tcPr>
            <w:tcW w:w="1011" w:type="dxa"/>
            <w:shd w:val="clear" w:color="auto" w:fill="auto"/>
            <w:noWrap/>
            <w:vAlign w:val="center"/>
            <w:hideMark/>
          </w:tcPr>
          <w:p w14:paraId="6F39B83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162</w:t>
            </w:r>
            <w:r w:rsidRPr="001355FE">
              <w:rPr>
                <w:rFonts w:ascii="Times New Roman" w:eastAsia="Times New Roman" w:hAnsi="Times New Roman"/>
                <w:color w:val="000000"/>
                <w:sz w:val="24"/>
                <w:szCs w:val="24"/>
              </w:rPr>
              <w:t>Dy</w:t>
            </w:r>
          </w:p>
        </w:tc>
        <w:tc>
          <w:tcPr>
            <w:tcW w:w="1787" w:type="dxa"/>
            <w:shd w:val="clear" w:color="auto" w:fill="auto"/>
            <w:noWrap/>
            <w:vAlign w:val="center"/>
            <w:hideMark/>
          </w:tcPr>
          <w:p w14:paraId="145D5C1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HK1.4</w:t>
            </w:r>
          </w:p>
        </w:tc>
        <w:tc>
          <w:tcPr>
            <w:tcW w:w="1572" w:type="dxa"/>
            <w:shd w:val="clear" w:color="auto" w:fill="auto"/>
            <w:noWrap/>
            <w:vAlign w:val="center"/>
            <w:hideMark/>
          </w:tcPr>
          <w:p w14:paraId="5CA2C21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6AFC96C3"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7730AFB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3162014B</w:t>
            </w:r>
          </w:p>
        </w:tc>
      </w:tr>
      <w:tr w:rsidR="000D5D83" w:rsidRPr="00BA116C" w14:paraId="6886B64F" w14:textId="77777777" w:rsidTr="0054554F">
        <w:trPr>
          <w:trHeight w:val="300"/>
        </w:trPr>
        <w:tc>
          <w:tcPr>
            <w:tcW w:w="1779" w:type="dxa"/>
            <w:shd w:val="clear" w:color="auto" w:fill="auto"/>
            <w:noWrap/>
            <w:vAlign w:val="center"/>
            <w:hideMark/>
          </w:tcPr>
          <w:p w14:paraId="737ABA2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CD152, CTLA-4</w:t>
            </w:r>
          </w:p>
        </w:tc>
        <w:tc>
          <w:tcPr>
            <w:tcW w:w="1011" w:type="dxa"/>
            <w:shd w:val="clear" w:color="auto" w:fill="auto"/>
            <w:noWrap/>
            <w:vAlign w:val="center"/>
            <w:hideMark/>
          </w:tcPr>
          <w:p w14:paraId="4644FCB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163</w:t>
            </w:r>
            <w:r w:rsidRPr="001355FE">
              <w:rPr>
                <w:rFonts w:ascii="Times New Roman" w:eastAsia="Times New Roman" w:hAnsi="Times New Roman"/>
                <w:color w:val="000000"/>
                <w:sz w:val="24"/>
                <w:szCs w:val="24"/>
              </w:rPr>
              <w:t>Dy</w:t>
            </w:r>
          </w:p>
        </w:tc>
        <w:tc>
          <w:tcPr>
            <w:tcW w:w="1787" w:type="dxa"/>
            <w:shd w:val="clear" w:color="auto" w:fill="auto"/>
            <w:noWrap/>
            <w:vAlign w:val="center"/>
            <w:hideMark/>
          </w:tcPr>
          <w:p w14:paraId="5F9F739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9H10</w:t>
            </w:r>
          </w:p>
        </w:tc>
        <w:tc>
          <w:tcPr>
            <w:tcW w:w="1572" w:type="dxa"/>
            <w:shd w:val="clear" w:color="auto" w:fill="auto"/>
            <w:noWrap/>
            <w:vAlign w:val="center"/>
            <w:hideMark/>
          </w:tcPr>
          <w:p w14:paraId="032308E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721A6375"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796666E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106202</w:t>
            </w:r>
          </w:p>
        </w:tc>
      </w:tr>
      <w:tr w:rsidR="000D5D83" w:rsidRPr="00BA116C" w14:paraId="614ECAD9" w14:textId="77777777" w:rsidTr="0054554F">
        <w:trPr>
          <w:trHeight w:val="300"/>
        </w:trPr>
        <w:tc>
          <w:tcPr>
            <w:tcW w:w="1779" w:type="dxa"/>
            <w:shd w:val="clear" w:color="auto" w:fill="auto"/>
            <w:noWrap/>
            <w:vAlign w:val="center"/>
            <w:hideMark/>
          </w:tcPr>
          <w:p w14:paraId="130CE16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CD49b</w:t>
            </w:r>
          </w:p>
        </w:tc>
        <w:tc>
          <w:tcPr>
            <w:tcW w:w="1011" w:type="dxa"/>
            <w:shd w:val="clear" w:color="auto" w:fill="auto"/>
            <w:noWrap/>
            <w:vAlign w:val="center"/>
            <w:hideMark/>
          </w:tcPr>
          <w:p w14:paraId="7030B536"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164</w:t>
            </w:r>
            <w:r w:rsidRPr="001355FE">
              <w:rPr>
                <w:rFonts w:ascii="Times New Roman" w:eastAsia="Times New Roman" w:hAnsi="Times New Roman"/>
                <w:color w:val="000000"/>
                <w:sz w:val="24"/>
                <w:szCs w:val="24"/>
              </w:rPr>
              <w:t>Dy</w:t>
            </w:r>
          </w:p>
        </w:tc>
        <w:tc>
          <w:tcPr>
            <w:tcW w:w="1787" w:type="dxa"/>
            <w:shd w:val="clear" w:color="auto" w:fill="auto"/>
            <w:noWrap/>
            <w:vAlign w:val="center"/>
            <w:hideMark/>
          </w:tcPr>
          <w:p w14:paraId="17A4D5A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HMa2</w:t>
            </w:r>
          </w:p>
        </w:tc>
        <w:tc>
          <w:tcPr>
            <w:tcW w:w="1572" w:type="dxa"/>
            <w:shd w:val="clear" w:color="auto" w:fill="auto"/>
            <w:noWrap/>
            <w:vAlign w:val="center"/>
            <w:hideMark/>
          </w:tcPr>
          <w:p w14:paraId="29A6077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6179543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06A0C914"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3164011B</w:t>
            </w:r>
          </w:p>
        </w:tc>
      </w:tr>
      <w:tr w:rsidR="00B4350B" w:rsidRPr="00BA116C" w14:paraId="35083154" w14:textId="77777777" w:rsidTr="0054554F">
        <w:trPr>
          <w:trHeight w:val="300"/>
        </w:trPr>
        <w:tc>
          <w:tcPr>
            <w:tcW w:w="1779" w:type="dxa"/>
            <w:shd w:val="clear" w:color="auto" w:fill="auto"/>
            <w:noWrap/>
            <w:vAlign w:val="center"/>
            <w:hideMark/>
          </w:tcPr>
          <w:p w14:paraId="26C8C4B8" w14:textId="77777777" w:rsidR="00B4350B" w:rsidRPr="001355FE" w:rsidRDefault="00B4350B"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IFNg</w:t>
            </w:r>
            <w:proofErr w:type="spellEnd"/>
          </w:p>
        </w:tc>
        <w:tc>
          <w:tcPr>
            <w:tcW w:w="1011" w:type="dxa"/>
            <w:shd w:val="clear" w:color="auto" w:fill="auto"/>
            <w:noWrap/>
            <w:vAlign w:val="center"/>
            <w:hideMark/>
          </w:tcPr>
          <w:p w14:paraId="7F2F912B" w14:textId="77777777" w:rsidR="00B4350B" w:rsidRPr="001355FE" w:rsidRDefault="00B4350B"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165</w:t>
            </w:r>
            <w:r w:rsidRPr="001355FE">
              <w:rPr>
                <w:rFonts w:ascii="Times New Roman" w:eastAsia="Times New Roman" w:hAnsi="Times New Roman"/>
                <w:color w:val="000000"/>
                <w:sz w:val="24"/>
                <w:szCs w:val="24"/>
              </w:rPr>
              <w:t>Ho</w:t>
            </w:r>
          </w:p>
        </w:tc>
        <w:tc>
          <w:tcPr>
            <w:tcW w:w="1787" w:type="dxa"/>
            <w:shd w:val="clear" w:color="auto" w:fill="auto"/>
            <w:noWrap/>
            <w:hideMark/>
          </w:tcPr>
          <w:p w14:paraId="5EE12604" w14:textId="77777777" w:rsidR="00B4350B" w:rsidRPr="001355FE" w:rsidRDefault="00B4350B"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XMG1.2</w:t>
            </w:r>
          </w:p>
        </w:tc>
        <w:tc>
          <w:tcPr>
            <w:tcW w:w="1572" w:type="dxa"/>
            <w:shd w:val="clear" w:color="auto" w:fill="auto"/>
            <w:noWrap/>
            <w:hideMark/>
          </w:tcPr>
          <w:p w14:paraId="7E7C49FB" w14:textId="77777777" w:rsidR="00B4350B" w:rsidRPr="001355FE" w:rsidRDefault="00B4350B"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hideMark/>
          </w:tcPr>
          <w:p w14:paraId="012F1CEC" w14:textId="77777777" w:rsidR="00B4350B" w:rsidRPr="001355FE" w:rsidRDefault="00B4350B"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hideMark/>
          </w:tcPr>
          <w:p w14:paraId="07752B3B" w14:textId="77777777" w:rsidR="00B4350B" w:rsidRPr="001355FE" w:rsidRDefault="00B4350B"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3165003B</w:t>
            </w:r>
          </w:p>
        </w:tc>
      </w:tr>
      <w:tr w:rsidR="000D5D83" w:rsidRPr="00BA116C" w14:paraId="16FE13EC" w14:textId="77777777" w:rsidTr="0054554F">
        <w:trPr>
          <w:trHeight w:val="300"/>
        </w:trPr>
        <w:tc>
          <w:tcPr>
            <w:tcW w:w="1779" w:type="dxa"/>
            <w:shd w:val="clear" w:color="auto" w:fill="auto"/>
            <w:noWrap/>
            <w:vAlign w:val="center"/>
            <w:hideMark/>
          </w:tcPr>
          <w:p w14:paraId="16594004"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CD44</w:t>
            </w:r>
          </w:p>
        </w:tc>
        <w:tc>
          <w:tcPr>
            <w:tcW w:w="1011" w:type="dxa"/>
            <w:shd w:val="clear" w:color="auto" w:fill="auto"/>
            <w:noWrap/>
            <w:vAlign w:val="center"/>
            <w:hideMark/>
          </w:tcPr>
          <w:p w14:paraId="78F9A923"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166</w:t>
            </w:r>
            <w:r w:rsidRPr="001355FE">
              <w:rPr>
                <w:rFonts w:ascii="Times New Roman" w:eastAsia="Times New Roman" w:hAnsi="Times New Roman"/>
                <w:color w:val="000000"/>
                <w:sz w:val="24"/>
                <w:szCs w:val="24"/>
              </w:rPr>
              <w:t>Er</w:t>
            </w:r>
          </w:p>
        </w:tc>
        <w:tc>
          <w:tcPr>
            <w:tcW w:w="1787" w:type="dxa"/>
            <w:shd w:val="clear" w:color="auto" w:fill="auto"/>
            <w:noWrap/>
            <w:vAlign w:val="center"/>
            <w:hideMark/>
          </w:tcPr>
          <w:p w14:paraId="1CDA977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IM7</w:t>
            </w:r>
          </w:p>
        </w:tc>
        <w:tc>
          <w:tcPr>
            <w:tcW w:w="1572" w:type="dxa"/>
            <w:shd w:val="clear" w:color="auto" w:fill="auto"/>
            <w:noWrap/>
            <w:vAlign w:val="center"/>
            <w:hideMark/>
          </w:tcPr>
          <w:p w14:paraId="08F0A5B1"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 xml:space="preserve">Hu, </w:t>
            </w:r>
            <w:proofErr w:type="spellStart"/>
            <w:r w:rsidRPr="001355FE">
              <w:rPr>
                <w:rFonts w:ascii="Times New Roman" w:eastAsia="Times New Roman" w:hAnsi="Times New Roman"/>
                <w:color w:val="000000"/>
                <w:sz w:val="24"/>
                <w:szCs w:val="24"/>
              </w:rPr>
              <w:t>Ms</w:t>
            </w:r>
            <w:proofErr w:type="spellEnd"/>
            <w:r w:rsidRPr="001355FE">
              <w:rPr>
                <w:rFonts w:ascii="Times New Roman" w:eastAsia="Times New Roman" w:hAnsi="Times New Roman"/>
                <w:color w:val="000000"/>
                <w:sz w:val="24"/>
                <w:szCs w:val="24"/>
              </w:rPr>
              <w:t>, Ch, Rh</w:t>
            </w:r>
          </w:p>
        </w:tc>
        <w:tc>
          <w:tcPr>
            <w:tcW w:w="1861" w:type="dxa"/>
            <w:shd w:val="clear" w:color="auto" w:fill="auto"/>
            <w:noWrap/>
            <w:vAlign w:val="center"/>
            <w:hideMark/>
          </w:tcPr>
          <w:p w14:paraId="13113066"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157A7C4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103002</w:t>
            </w:r>
          </w:p>
        </w:tc>
      </w:tr>
      <w:tr w:rsidR="000D5D83" w:rsidRPr="00BA116C" w14:paraId="5CAB0197" w14:textId="77777777" w:rsidTr="0054554F">
        <w:trPr>
          <w:trHeight w:val="300"/>
        </w:trPr>
        <w:tc>
          <w:tcPr>
            <w:tcW w:w="1779" w:type="dxa"/>
            <w:shd w:val="clear" w:color="auto" w:fill="auto"/>
            <w:noWrap/>
            <w:vAlign w:val="center"/>
            <w:hideMark/>
          </w:tcPr>
          <w:p w14:paraId="2C4F08B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Ki67</w:t>
            </w:r>
          </w:p>
        </w:tc>
        <w:tc>
          <w:tcPr>
            <w:tcW w:w="1011" w:type="dxa"/>
            <w:shd w:val="clear" w:color="auto" w:fill="auto"/>
            <w:noWrap/>
            <w:vAlign w:val="center"/>
            <w:hideMark/>
          </w:tcPr>
          <w:p w14:paraId="6F0D64D6"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168</w:t>
            </w:r>
            <w:r w:rsidRPr="001355FE">
              <w:rPr>
                <w:rFonts w:ascii="Times New Roman" w:eastAsia="Times New Roman" w:hAnsi="Times New Roman"/>
                <w:color w:val="000000"/>
                <w:sz w:val="24"/>
                <w:szCs w:val="24"/>
              </w:rPr>
              <w:t>Er</w:t>
            </w:r>
          </w:p>
        </w:tc>
        <w:tc>
          <w:tcPr>
            <w:tcW w:w="1787" w:type="dxa"/>
            <w:shd w:val="clear" w:color="auto" w:fill="auto"/>
            <w:noWrap/>
            <w:vAlign w:val="center"/>
            <w:hideMark/>
          </w:tcPr>
          <w:p w14:paraId="6FE24D3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B56</w:t>
            </w:r>
          </w:p>
        </w:tc>
        <w:tc>
          <w:tcPr>
            <w:tcW w:w="1572" w:type="dxa"/>
            <w:shd w:val="clear" w:color="auto" w:fill="auto"/>
            <w:noWrap/>
            <w:vAlign w:val="center"/>
            <w:hideMark/>
          </w:tcPr>
          <w:p w14:paraId="57B93156"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 Hu</w:t>
            </w:r>
          </w:p>
        </w:tc>
        <w:tc>
          <w:tcPr>
            <w:tcW w:w="1861" w:type="dxa"/>
            <w:shd w:val="clear" w:color="auto" w:fill="auto"/>
            <w:noWrap/>
            <w:vAlign w:val="center"/>
            <w:hideMark/>
          </w:tcPr>
          <w:p w14:paraId="76A6A1E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BD</w:t>
            </w:r>
          </w:p>
        </w:tc>
        <w:tc>
          <w:tcPr>
            <w:tcW w:w="1350" w:type="dxa"/>
            <w:shd w:val="clear" w:color="auto" w:fill="auto"/>
            <w:noWrap/>
            <w:vAlign w:val="center"/>
            <w:hideMark/>
          </w:tcPr>
          <w:p w14:paraId="719E302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556003</w:t>
            </w:r>
          </w:p>
        </w:tc>
      </w:tr>
      <w:tr w:rsidR="000D5D83" w:rsidRPr="00BA116C" w14:paraId="506CC649" w14:textId="77777777" w:rsidTr="0054554F">
        <w:trPr>
          <w:trHeight w:val="300"/>
        </w:trPr>
        <w:tc>
          <w:tcPr>
            <w:tcW w:w="1779" w:type="dxa"/>
            <w:shd w:val="clear" w:color="auto" w:fill="auto"/>
            <w:noWrap/>
            <w:vAlign w:val="center"/>
            <w:hideMark/>
          </w:tcPr>
          <w:p w14:paraId="2768F691"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CD206, MMR</w:t>
            </w:r>
          </w:p>
        </w:tc>
        <w:tc>
          <w:tcPr>
            <w:tcW w:w="1011" w:type="dxa"/>
            <w:shd w:val="clear" w:color="auto" w:fill="auto"/>
            <w:noWrap/>
            <w:vAlign w:val="center"/>
            <w:hideMark/>
          </w:tcPr>
          <w:p w14:paraId="00C7E40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169</w:t>
            </w:r>
            <w:r w:rsidRPr="001355FE">
              <w:rPr>
                <w:rFonts w:ascii="Times New Roman" w:eastAsia="Times New Roman" w:hAnsi="Times New Roman"/>
                <w:color w:val="000000"/>
                <w:sz w:val="24"/>
                <w:szCs w:val="24"/>
              </w:rPr>
              <w:t>Tm</w:t>
            </w:r>
          </w:p>
        </w:tc>
        <w:tc>
          <w:tcPr>
            <w:tcW w:w="1787" w:type="dxa"/>
            <w:shd w:val="clear" w:color="auto" w:fill="auto"/>
            <w:noWrap/>
            <w:vAlign w:val="center"/>
            <w:hideMark/>
          </w:tcPr>
          <w:p w14:paraId="0F84BC9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C068C2</w:t>
            </w:r>
          </w:p>
        </w:tc>
        <w:tc>
          <w:tcPr>
            <w:tcW w:w="1572" w:type="dxa"/>
            <w:shd w:val="clear" w:color="auto" w:fill="auto"/>
            <w:noWrap/>
            <w:vAlign w:val="center"/>
            <w:hideMark/>
          </w:tcPr>
          <w:p w14:paraId="7243959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25CFAC8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2B1B468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3169021B</w:t>
            </w:r>
          </w:p>
        </w:tc>
      </w:tr>
      <w:tr w:rsidR="000D5D83" w:rsidRPr="00BA116C" w14:paraId="61E9B49A" w14:textId="77777777" w:rsidTr="0054554F">
        <w:trPr>
          <w:trHeight w:val="300"/>
        </w:trPr>
        <w:tc>
          <w:tcPr>
            <w:tcW w:w="1779" w:type="dxa"/>
            <w:shd w:val="clear" w:color="auto" w:fill="auto"/>
            <w:noWrap/>
            <w:vAlign w:val="center"/>
            <w:hideMark/>
          </w:tcPr>
          <w:p w14:paraId="77FFCF4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CD127, IL-7Ra</w:t>
            </w:r>
          </w:p>
        </w:tc>
        <w:tc>
          <w:tcPr>
            <w:tcW w:w="1011" w:type="dxa"/>
            <w:shd w:val="clear" w:color="auto" w:fill="auto"/>
            <w:noWrap/>
            <w:vAlign w:val="center"/>
            <w:hideMark/>
          </w:tcPr>
          <w:p w14:paraId="2BC00B86"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170</w:t>
            </w:r>
            <w:r w:rsidRPr="001355FE">
              <w:rPr>
                <w:rFonts w:ascii="Times New Roman" w:eastAsia="Times New Roman" w:hAnsi="Times New Roman"/>
                <w:color w:val="000000"/>
                <w:sz w:val="24"/>
                <w:szCs w:val="24"/>
              </w:rPr>
              <w:t>Er</w:t>
            </w:r>
          </w:p>
        </w:tc>
        <w:tc>
          <w:tcPr>
            <w:tcW w:w="1787" w:type="dxa"/>
            <w:shd w:val="clear" w:color="auto" w:fill="auto"/>
            <w:noWrap/>
            <w:vAlign w:val="center"/>
            <w:hideMark/>
          </w:tcPr>
          <w:p w14:paraId="0186CBA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A7R34</w:t>
            </w:r>
          </w:p>
        </w:tc>
        <w:tc>
          <w:tcPr>
            <w:tcW w:w="1572" w:type="dxa"/>
            <w:shd w:val="clear" w:color="auto" w:fill="auto"/>
            <w:noWrap/>
            <w:vAlign w:val="center"/>
            <w:hideMark/>
          </w:tcPr>
          <w:p w14:paraId="2B3F937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410844B9"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7541370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135029</w:t>
            </w:r>
          </w:p>
        </w:tc>
      </w:tr>
      <w:tr w:rsidR="000D5D83" w:rsidRPr="00BA116C" w14:paraId="265E96FC" w14:textId="77777777" w:rsidTr="0054554F">
        <w:trPr>
          <w:trHeight w:val="300"/>
        </w:trPr>
        <w:tc>
          <w:tcPr>
            <w:tcW w:w="1779" w:type="dxa"/>
            <w:shd w:val="clear" w:color="auto" w:fill="auto"/>
            <w:noWrap/>
            <w:vAlign w:val="center"/>
            <w:hideMark/>
          </w:tcPr>
          <w:p w14:paraId="5DC271DA"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CD80</w:t>
            </w:r>
          </w:p>
        </w:tc>
        <w:tc>
          <w:tcPr>
            <w:tcW w:w="1011" w:type="dxa"/>
            <w:shd w:val="clear" w:color="auto" w:fill="auto"/>
            <w:noWrap/>
            <w:vAlign w:val="center"/>
            <w:hideMark/>
          </w:tcPr>
          <w:p w14:paraId="0796A65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171</w:t>
            </w:r>
            <w:r w:rsidRPr="001355FE">
              <w:rPr>
                <w:rFonts w:ascii="Times New Roman" w:eastAsia="Times New Roman" w:hAnsi="Times New Roman"/>
                <w:color w:val="000000"/>
                <w:sz w:val="24"/>
                <w:szCs w:val="24"/>
              </w:rPr>
              <w:t>Yb</w:t>
            </w:r>
          </w:p>
        </w:tc>
        <w:tc>
          <w:tcPr>
            <w:tcW w:w="1787" w:type="dxa"/>
            <w:shd w:val="clear" w:color="auto" w:fill="auto"/>
            <w:noWrap/>
            <w:vAlign w:val="center"/>
            <w:hideMark/>
          </w:tcPr>
          <w:p w14:paraId="397831E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16-10A10</w:t>
            </w:r>
          </w:p>
        </w:tc>
        <w:tc>
          <w:tcPr>
            <w:tcW w:w="1572" w:type="dxa"/>
            <w:shd w:val="clear" w:color="auto" w:fill="auto"/>
            <w:noWrap/>
            <w:vAlign w:val="center"/>
            <w:hideMark/>
          </w:tcPr>
          <w:p w14:paraId="531EF34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 Cn</w:t>
            </w:r>
          </w:p>
        </w:tc>
        <w:tc>
          <w:tcPr>
            <w:tcW w:w="1861" w:type="dxa"/>
            <w:shd w:val="clear" w:color="auto" w:fill="auto"/>
            <w:noWrap/>
            <w:vAlign w:val="center"/>
            <w:hideMark/>
          </w:tcPr>
          <w:p w14:paraId="656904B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08E7240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3171008B</w:t>
            </w:r>
          </w:p>
        </w:tc>
      </w:tr>
      <w:tr w:rsidR="000D5D83" w:rsidRPr="00BA116C" w14:paraId="30E3B6BB" w14:textId="77777777" w:rsidTr="0054554F">
        <w:trPr>
          <w:trHeight w:val="300"/>
        </w:trPr>
        <w:tc>
          <w:tcPr>
            <w:tcW w:w="1779" w:type="dxa"/>
            <w:shd w:val="clear" w:color="auto" w:fill="auto"/>
            <w:noWrap/>
            <w:vAlign w:val="center"/>
            <w:hideMark/>
          </w:tcPr>
          <w:p w14:paraId="15D304FC"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CD86</w:t>
            </w:r>
          </w:p>
        </w:tc>
        <w:tc>
          <w:tcPr>
            <w:tcW w:w="1011" w:type="dxa"/>
            <w:shd w:val="clear" w:color="auto" w:fill="auto"/>
            <w:noWrap/>
            <w:vAlign w:val="center"/>
            <w:hideMark/>
          </w:tcPr>
          <w:p w14:paraId="5B72FD4E"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172</w:t>
            </w:r>
            <w:r w:rsidRPr="001355FE">
              <w:rPr>
                <w:rFonts w:ascii="Times New Roman" w:eastAsia="Times New Roman" w:hAnsi="Times New Roman"/>
                <w:color w:val="000000"/>
                <w:sz w:val="24"/>
                <w:szCs w:val="24"/>
              </w:rPr>
              <w:t>Yb</w:t>
            </w:r>
          </w:p>
        </w:tc>
        <w:tc>
          <w:tcPr>
            <w:tcW w:w="1787" w:type="dxa"/>
            <w:shd w:val="clear" w:color="auto" w:fill="auto"/>
            <w:noWrap/>
            <w:vAlign w:val="center"/>
            <w:hideMark/>
          </w:tcPr>
          <w:p w14:paraId="656C774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GL1</w:t>
            </w:r>
          </w:p>
        </w:tc>
        <w:tc>
          <w:tcPr>
            <w:tcW w:w="1572" w:type="dxa"/>
            <w:shd w:val="clear" w:color="auto" w:fill="auto"/>
            <w:noWrap/>
            <w:vAlign w:val="center"/>
            <w:hideMark/>
          </w:tcPr>
          <w:p w14:paraId="0D296FE9"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09B6F43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4AC2DEA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3172016B</w:t>
            </w:r>
          </w:p>
        </w:tc>
      </w:tr>
      <w:tr w:rsidR="000D5D83" w:rsidRPr="00BA116C" w14:paraId="6468182C" w14:textId="77777777" w:rsidTr="0054554F">
        <w:trPr>
          <w:trHeight w:val="300"/>
        </w:trPr>
        <w:tc>
          <w:tcPr>
            <w:tcW w:w="1779" w:type="dxa"/>
            <w:shd w:val="clear" w:color="auto" w:fill="auto"/>
            <w:noWrap/>
            <w:vAlign w:val="center"/>
            <w:hideMark/>
          </w:tcPr>
          <w:p w14:paraId="2AE6018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F4/80</w:t>
            </w:r>
          </w:p>
        </w:tc>
        <w:tc>
          <w:tcPr>
            <w:tcW w:w="1011" w:type="dxa"/>
            <w:shd w:val="clear" w:color="auto" w:fill="auto"/>
            <w:noWrap/>
            <w:vAlign w:val="center"/>
            <w:hideMark/>
          </w:tcPr>
          <w:p w14:paraId="54D5202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173</w:t>
            </w:r>
            <w:r w:rsidRPr="001355FE">
              <w:rPr>
                <w:rFonts w:ascii="Times New Roman" w:eastAsia="Times New Roman" w:hAnsi="Times New Roman"/>
                <w:color w:val="000000"/>
                <w:sz w:val="24"/>
                <w:szCs w:val="24"/>
              </w:rPr>
              <w:t>Yb</w:t>
            </w:r>
          </w:p>
        </w:tc>
        <w:tc>
          <w:tcPr>
            <w:tcW w:w="1787" w:type="dxa"/>
            <w:shd w:val="clear" w:color="auto" w:fill="auto"/>
            <w:noWrap/>
            <w:vAlign w:val="center"/>
            <w:hideMark/>
          </w:tcPr>
          <w:p w14:paraId="0F3EA9D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BM8</w:t>
            </w:r>
          </w:p>
        </w:tc>
        <w:tc>
          <w:tcPr>
            <w:tcW w:w="1572" w:type="dxa"/>
            <w:shd w:val="clear" w:color="auto" w:fill="auto"/>
            <w:noWrap/>
            <w:vAlign w:val="center"/>
            <w:hideMark/>
          </w:tcPr>
          <w:p w14:paraId="72078A9A"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265D37CC"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61325EB4"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123102</w:t>
            </w:r>
          </w:p>
        </w:tc>
      </w:tr>
      <w:tr w:rsidR="000D5D83" w:rsidRPr="00BA116C" w14:paraId="58771DB0" w14:textId="77777777" w:rsidTr="0054554F">
        <w:trPr>
          <w:trHeight w:val="300"/>
        </w:trPr>
        <w:tc>
          <w:tcPr>
            <w:tcW w:w="1779" w:type="dxa"/>
            <w:shd w:val="clear" w:color="auto" w:fill="auto"/>
            <w:noWrap/>
            <w:vAlign w:val="center"/>
            <w:hideMark/>
          </w:tcPr>
          <w:p w14:paraId="087448B3"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I-A/I-E MHC-II</w:t>
            </w:r>
          </w:p>
        </w:tc>
        <w:tc>
          <w:tcPr>
            <w:tcW w:w="1011" w:type="dxa"/>
            <w:shd w:val="clear" w:color="auto" w:fill="auto"/>
            <w:noWrap/>
            <w:vAlign w:val="center"/>
            <w:hideMark/>
          </w:tcPr>
          <w:p w14:paraId="7015A00A"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174</w:t>
            </w:r>
            <w:r w:rsidRPr="001355FE">
              <w:rPr>
                <w:rFonts w:ascii="Times New Roman" w:eastAsia="Times New Roman" w:hAnsi="Times New Roman"/>
                <w:color w:val="000000"/>
                <w:sz w:val="24"/>
                <w:szCs w:val="24"/>
              </w:rPr>
              <w:t>Yb</w:t>
            </w:r>
          </w:p>
        </w:tc>
        <w:tc>
          <w:tcPr>
            <w:tcW w:w="1787" w:type="dxa"/>
            <w:shd w:val="clear" w:color="auto" w:fill="auto"/>
            <w:noWrap/>
            <w:vAlign w:val="center"/>
            <w:hideMark/>
          </w:tcPr>
          <w:p w14:paraId="08A99580"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M5/114.15.2</w:t>
            </w:r>
          </w:p>
        </w:tc>
        <w:tc>
          <w:tcPr>
            <w:tcW w:w="1572" w:type="dxa"/>
            <w:shd w:val="clear" w:color="auto" w:fill="auto"/>
            <w:noWrap/>
            <w:vAlign w:val="center"/>
            <w:hideMark/>
          </w:tcPr>
          <w:p w14:paraId="6CD8F85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5ABBD4D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shd w:val="clear" w:color="auto" w:fill="auto"/>
            <w:noWrap/>
            <w:vAlign w:val="center"/>
            <w:hideMark/>
          </w:tcPr>
          <w:p w14:paraId="72E1B8B0"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3174003B</w:t>
            </w:r>
          </w:p>
        </w:tc>
      </w:tr>
      <w:tr w:rsidR="000D5D83" w:rsidRPr="00BA116C" w14:paraId="1B657556" w14:textId="77777777" w:rsidTr="0054554F">
        <w:trPr>
          <w:trHeight w:val="300"/>
        </w:trPr>
        <w:tc>
          <w:tcPr>
            <w:tcW w:w="1779" w:type="dxa"/>
            <w:shd w:val="clear" w:color="auto" w:fill="auto"/>
            <w:noWrap/>
            <w:vAlign w:val="center"/>
            <w:hideMark/>
          </w:tcPr>
          <w:p w14:paraId="6CBADC8D"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lastRenderedPageBreak/>
              <w:t>CD28</w:t>
            </w:r>
          </w:p>
        </w:tc>
        <w:tc>
          <w:tcPr>
            <w:tcW w:w="1011" w:type="dxa"/>
            <w:shd w:val="clear" w:color="auto" w:fill="auto"/>
            <w:noWrap/>
            <w:vAlign w:val="center"/>
            <w:hideMark/>
          </w:tcPr>
          <w:p w14:paraId="57ABF17A"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175</w:t>
            </w:r>
            <w:r w:rsidRPr="001355FE">
              <w:rPr>
                <w:rFonts w:ascii="Times New Roman" w:eastAsia="Times New Roman" w:hAnsi="Times New Roman"/>
                <w:color w:val="000000"/>
                <w:sz w:val="24"/>
                <w:szCs w:val="24"/>
              </w:rPr>
              <w:t>Lu</w:t>
            </w:r>
          </w:p>
        </w:tc>
        <w:tc>
          <w:tcPr>
            <w:tcW w:w="1787" w:type="dxa"/>
            <w:shd w:val="clear" w:color="auto" w:fill="auto"/>
            <w:noWrap/>
            <w:vAlign w:val="center"/>
            <w:hideMark/>
          </w:tcPr>
          <w:p w14:paraId="7A5BB0A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37.51</w:t>
            </w:r>
          </w:p>
        </w:tc>
        <w:tc>
          <w:tcPr>
            <w:tcW w:w="1572" w:type="dxa"/>
            <w:shd w:val="clear" w:color="auto" w:fill="auto"/>
            <w:noWrap/>
            <w:vAlign w:val="center"/>
            <w:hideMark/>
          </w:tcPr>
          <w:p w14:paraId="2A9506F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32399F08"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6796B332"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102119</w:t>
            </w:r>
          </w:p>
        </w:tc>
      </w:tr>
      <w:tr w:rsidR="000D5D83" w:rsidRPr="00BA116C" w14:paraId="71EFF2B8" w14:textId="77777777" w:rsidTr="0054554F">
        <w:trPr>
          <w:trHeight w:val="300"/>
        </w:trPr>
        <w:tc>
          <w:tcPr>
            <w:tcW w:w="1779" w:type="dxa"/>
            <w:shd w:val="clear" w:color="auto" w:fill="auto"/>
            <w:noWrap/>
            <w:vAlign w:val="center"/>
            <w:hideMark/>
          </w:tcPr>
          <w:p w14:paraId="1E531480"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CX3CR1</w:t>
            </w:r>
          </w:p>
        </w:tc>
        <w:tc>
          <w:tcPr>
            <w:tcW w:w="1011" w:type="dxa"/>
            <w:shd w:val="clear" w:color="auto" w:fill="auto"/>
            <w:noWrap/>
            <w:vAlign w:val="center"/>
            <w:hideMark/>
          </w:tcPr>
          <w:p w14:paraId="74462513"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176</w:t>
            </w:r>
            <w:r w:rsidRPr="001355FE">
              <w:rPr>
                <w:rFonts w:ascii="Times New Roman" w:eastAsia="Times New Roman" w:hAnsi="Times New Roman"/>
                <w:color w:val="000000"/>
                <w:sz w:val="24"/>
                <w:szCs w:val="24"/>
              </w:rPr>
              <w:t>Yb</w:t>
            </w:r>
          </w:p>
        </w:tc>
        <w:tc>
          <w:tcPr>
            <w:tcW w:w="1787" w:type="dxa"/>
            <w:shd w:val="clear" w:color="auto" w:fill="auto"/>
            <w:noWrap/>
            <w:vAlign w:val="center"/>
            <w:hideMark/>
          </w:tcPr>
          <w:p w14:paraId="42093B0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SA011F11</w:t>
            </w:r>
          </w:p>
        </w:tc>
        <w:tc>
          <w:tcPr>
            <w:tcW w:w="1572" w:type="dxa"/>
            <w:shd w:val="clear" w:color="auto" w:fill="auto"/>
            <w:noWrap/>
            <w:vAlign w:val="center"/>
            <w:hideMark/>
          </w:tcPr>
          <w:p w14:paraId="772AF99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shd w:val="clear" w:color="auto" w:fill="auto"/>
            <w:noWrap/>
            <w:vAlign w:val="center"/>
            <w:hideMark/>
          </w:tcPr>
          <w:p w14:paraId="46B746CB" w14:textId="77777777" w:rsidR="000D5D83" w:rsidRPr="001355FE" w:rsidRDefault="000D5D83" w:rsidP="001651C9">
            <w:pPr>
              <w:spacing w:after="0" w:line="360" w:lineRule="auto"/>
              <w:rPr>
                <w:rFonts w:ascii="Times New Roman" w:eastAsia="Times New Roman" w:hAnsi="Times New Roman"/>
                <w:color w:val="000000"/>
                <w:sz w:val="24"/>
                <w:szCs w:val="24"/>
              </w:rPr>
            </w:pPr>
            <w:proofErr w:type="spellStart"/>
            <w:r w:rsidRPr="001355FE">
              <w:rPr>
                <w:rFonts w:ascii="Times New Roman" w:eastAsia="Times New Roman" w:hAnsi="Times New Roman"/>
                <w:color w:val="000000"/>
                <w:sz w:val="24"/>
                <w:szCs w:val="24"/>
              </w:rPr>
              <w:t>BioLegend</w:t>
            </w:r>
            <w:proofErr w:type="spellEnd"/>
          </w:p>
        </w:tc>
        <w:tc>
          <w:tcPr>
            <w:tcW w:w="1350" w:type="dxa"/>
            <w:shd w:val="clear" w:color="auto" w:fill="auto"/>
            <w:noWrap/>
            <w:vAlign w:val="center"/>
            <w:hideMark/>
          </w:tcPr>
          <w:p w14:paraId="0023A14F"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149002</w:t>
            </w:r>
          </w:p>
        </w:tc>
      </w:tr>
      <w:tr w:rsidR="000D5D83" w:rsidRPr="00BA116C" w14:paraId="19BE6FC7" w14:textId="77777777" w:rsidTr="0054554F">
        <w:trPr>
          <w:trHeight w:val="300"/>
        </w:trPr>
        <w:tc>
          <w:tcPr>
            <w:tcW w:w="1779" w:type="dxa"/>
            <w:tcBorders>
              <w:bottom w:val="single" w:sz="4" w:space="0" w:color="auto"/>
            </w:tcBorders>
            <w:shd w:val="clear" w:color="auto" w:fill="auto"/>
            <w:noWrap/>
            <w:vAlign w:val="center"/>
            <w:hideMark/>
          </w:tcPr>
          <w:p w14:paraId="1D3F5E54"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CD11c</w:t>
            </w:r>
          </w:p>
        </w:tc>
        <w:tc>
          <w:tcPr>
            <w:tcW w:w="1011" w:type="dxa"/>
            <w:tcBorders>
              <w:bottom w:val="single" w:sz="4" w:space="0" w:color="auto"/>
            </w:tcBorders>
            <w:shd w:val="clear" w:color="auto" w:fill="auto"/>
            <w:noWrap/>
            <w:vAlign w:val="center"/>
            <w:hideMark/>
          </w:tcPr>
          <w:p w14:paraId="23128A85"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EA09E5">
              <w:rPr>
                <w:rFonts w:ascii="Times New Roman" w:eastAsia="Times New Roman" w:hAnsi="Times New Roman"/>
                <w:color w:val="000000"/>
                <w:sz w:val="24"/>
                <w:szCs w:val="24"/>
                <w:vertAlign w:val="superscript"/>
              </w:rPr>
              <w:t>209</w:t>
            </w:r>
            <w:r w:rsidRPr="001355FE">
              <w:rPr>
                <w:rFonts w:ascii="Times New Roman" w:eastAsia="Times New Roman" w:hAnsi="Times New Roman"/>
                <w:color w:val="000000"/>
                <w:sz w:val="24"/>
                <w:szCs w:val="24"/>
              </w:rPr>
              <w:t>Bi</w:t>
            </w:r>
          </w:p>
        </w:tc>
        <w:tc>
          <w:tcPr>
            <w:tcW w:w="1787" w:type="dxa"/>
            <w:tcBorders>
              <w:bottom w:val="single" w:sz="4" w:space="0" w:color="auto"/>
            </w:tcBorders>
            <w:shd w:val="clear" w:color="auto" w:fill="auto"/>
            <w:noWrap/>
            <w:vAlign w:val="center"/>
            <w:hideMark/>
          </w:tcPr>
          <w:p w14:paraId="1958C72B"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N418</w:t>
            </w:r>
          </w:p>
        </w:tc>
        <w:tc>
          <w:tcPr>
            <w:tcW w:w="1572" w:type="dxa"/>
            <w:tcBorders>
              <w:bottom w:val="single" w:sz="4" w:space="0" w:color="auto"/>
            </w:tcBorders>
            <w:shd w:val="clear" w:color="auto" w:fill="auto"/>
            <w:noWrap/>
            <w:vAlign w:val="center"/>
            <w:hideMark/>
          </w:tcPr>
          <w:p w14:paraId="7DDD6E98"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Ms</w:t>
            </w:r>
          </w:p>
        </w:tc>
        <w:tc>
          <w:tcPr>
            <w:tcW w:w="1861" w:type="dxa"/>
            <w:tcBorders>
              <w:bottom w:val="single" w:sz="4" w:space="0" w:color="auto"/>
            </w:tcBorders>
            <w:shd w:val="clear" w:color="auto" w:fill="auto"/>
            <w:noWrap/>
            <w:vAlign w:val="center"/>
            <w:hideMark/>
          </w:tcPr>
          <w:p w14:paraId="32E8C35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DVS-Fluidigm</w:t>
            </w:r>
          </w:p>
        </w:tc>
        <w:tc>
          <w:tcPr>
            <w:tcW w:w="1350" w:type="dxa"/>
            <w:tcBorders>
              <w:bottom w:val="single" w:sz="4" w:space="0" w:color="auto"/>
            </w:tcBorders>
            <w:shd w:val="clear" w:color="auto" w:fill="auto"/>
            <w:noWrap/>
            <w:vAlign w:val="center"/>
            <w:hideMark/>
          </w:tcPr>
          <w:p w14:paraId="269ABFD7" w14:textId="77777777" w:rsidR="000D5D83" w:rsidRPr="001355FE" w:rsidRDefault="000D5D83" w:rsidP="001651C9">
            <w:pPr>
              <w:spacing w:after="0" w:line="360" w:lineRule="auto"/>
              <w:rPr>
                <w:rFonts w:ascii="Times New Roman" w:eastAsia="Times New Roman" w:hAnsi="Times New Roman"/>
                <w:color w:val="000000"/>
                <w:sz w:val="24"/>
                <w:szCs w:val="24"/>
              </w:rPr>
            </w:pPr>
            <w:r w:rsidRPr="001355FE">
              <w:rPr>
                <w:rFonts w:ascii="Times New Roman" w:eastAsia="Times New Roman" w:hAnsi="Times New Roman"/>
                <w:color w:val="000000"/>
                <w:sz w:val="24"/>
                <w:szCs w:val="24"/>
              </w:rPr>
              <w:t>3209005B</w:t>
            </w:r>
          </w:p>
        </w:tc>
      </w:tr>
    </w:tbl>
    <w:p w14:paraId="39D2E283" w14:textId="77777777" w:rsidR="004879A1" w:rsidRDefault="00EA09E5" w:rsidP="001651C9">
      <w:pPr>
        <w:pStyle w:val="NormalWeb"/>
        <w:shd w:val="clear" w:color="auto" w:fill="FFFFFF"/>
        <w:spacing w:before="0" w:beforeAutospacing="0" w:after="420" w:afterAutospacing="0" w:line="360" w:lineRule="auto"/>
        <w:rPr>
          <w:color w:val="222222"/>
        </w:rPr>
      </w:pPr>
      <w:r>
        <w:rPr>
          <w:color w:val="222222"/>
        </w:rPr>
        <w:t xml:space="preserve">Abbreviations: </w:t>
      </w:r>
      <w:proofErr w:type="spellStart"/>
      <w:r>
        <w:rPr>
          <w:color w:val="222222"/>
        </w:rPr>
        <w:t>Ms</w:t>
      </w:r>
      <w:proofErr w:type="spellEnd"/>
      <w:r>
        <w:rPr>
          <w:color w:val="222222"/>
        </w:rPr>
        <w:t xml:space="preserve">, mouse; Rt, rat; </w:t>
      </w:r>
      <w:proofErr w:type="spellStart"/>
      <w:r>
        <w:rPr>
          <w:color w:val="222222"/>
        </w:rPr>
        <w:t>Bv</w:t>
      </w:r>
      <w:proofErr w:type="spellEnd"/>
      <w:r>
        <w:rPr>
          <w:color w:val="222222"/>
        </w:rPr>
        <w:t>, bovine; Cn, canine; Po, porcine; Fe, feline</w:t>
      </w:r>
      <w:r w:rsidR="00F463A7">
        <w:rPr>
          <w:color w:val="222222"/>
        </w:rPr>
        <w:t xml:space="preserve">; Hu, human; Ch, </w:t>
      </w:r>
      <w:r w:rsidR="002D6B9B">
        <w:rPr>
          <w:color w:val="222222"/>
        </w:rPr>
        <w:t>Chicken</w:t>
      </w:r>
      <w:r w:rsidR="00F463A7">
        <w:rPr>
          <w:color w:val="222222"/>
        </w:rPr>
        <w:t>; Rh, rhesus</w:t>
      </w:r>
    </w:p>
    <w:p w14:paraId="6A487E6C" w14:textId="77777777" w:rsidR="004879A1" w:rsidRPr="001355FE" w:rsidRDefault="004879A1" w:rsidP="001651C9">
      <w:pPr>
        <w:pStyle w:val="NormalWeb"/>
        <w:shd w:val="clear" w:color="auto" w:fill="FFFFFF"/>
        <w:spacing w:before="0" w:beforeAutospacing="0" w:after="420" w:afterAutospacing="0" w:line="360" w:lineRule="auto"/>
        <w:rPr>
          <w:b/>
          <w:color w:val="222222"/>
        </w:rPr>
      </w:pPr>
      <w:r w:rsidRPr="001355FE">
        <w:rPr>
          <w:b/>
          <w:color w:val="222222"/>
        </w:rPr>
        <w:t>TCR sequencing</w:t>
      </w:r>
    </w:p>
    <w:p w14:paraId="7A26F655" w14:textId="77777777" w:rsidR="004879A1" w:rsidRDefault="00FA53BC" w:rsidP="001651C9">
      <w:pPr>
        <w:pStyle w:val="NormalWeb"/>
        <w:shd w:val="clear" w:color="auto" w:fill="FFFFFF"/>
        <w:spacing w:after="420" w:line="360" w:lineRule="auto"/>
        <w:ind w:firstLine="720"/>
        <w:rPr>
          <w:color w:val="222222"/>
        </w:rPr>
      </w:pPr>
      <w:r w:rsidRPr="001355FE">
        <w:rPr>
          <w:color w:val="222222"/>
        </w:rPr>
        <w:t xml:space="preserve">BILs </w:t>
      </w:r>
      <w:r w:rsidR="004879A1" w:rsidRPr="001355FE">
        <w:rPr>
          <w:color w:val="222222"/>
        </w:rPr>
        <w:t xml:space="preserve">were stained with </w:t>
      </w:r>
      <w:r w:rsidRPr="001355FE">
        <w:rPr>
          <w:color w:val="222222"/>
        </w:rPr>
        <w:t xml:space="preserve">anti-CD3, anti-CD4, </w:t>
      </w:r>
      <w:r w:rsidR="00BF1B6F">
        <w:rPr>
          <w:color w:val="222222"/>
        </w:rPr>
        <w:t xml:space="preserve">and </w:t>
      </w:r>
      <w:r w:rsidRPr="001355FE">
        <w:rPr>
          <w:color w:val="222222"/>
        </w:rPr>
        <w:t xml:space="preserve">anti-CD8 antibodies </w:t>
      </w:r>
      <w:r w:rsidR="004879A1" w:rsidRPr="001355FE">
        <w:rPr>
          <w:color w:val="222222"/>
        </w:rPr>
        <w:t xml:space="preserve">for </w:t>
      </w:r>
      <w:r w:rsidRPr="001355FE">
        <w:rPr>
          <w:color w:val="222222"/>
        </w:rPr>
        <w:t>30</w:t>
      </w:r>
      <w:r w:rsidR="00BF1B6F">
        <w:rPr>
          <w:color w:val="222222"/>
        </w:rPr>
        <w:t xml:space="preserve"> </w:t>
      </w:r>
      <w:r w:rsidRPr="001355FE">
        <w:rPr>
          <w:color w:val="222222"/>
        </w:rPr>
        <w:t>min</w:t>
      </w:r>
      <w:r w:rsidR="00BF1B6F">
        <w:rPr>
          <w:color w:val="222222"/>
        </w:rPr>
        <w:t>utes</w:t>
      </w:r>
      <w:r w:rsidR="004879A1" w:rsidRPr="001355FE">
        <w:rPr>
          <w:color w:val="222222"/>
        </w:rPr>
        <w:t xml:space="preserve"> at </w:t>
      </w:r>
      <w:r w:rsidR="00630DE9" w:rsidRPr="001355FE">
        <w:rPr>
          <w:color w:val="222222"/>
        </w:rPr>
        <w:t>RT</w:t>
      </w:r>
      <w:r w:rsidR="004879A1" w:rsidRPr="001355FE">
        <w:rPr>
          <w:color w:val="222222"/>
        </w:rPr>
        <w:t xml:space="preserve"> </w:t>
      </w:r>
      <w:r w:rsidR="00BF1B6F">
        <w:rPr>
          <w:color w:val="222222"/>
        </w:rPr>
        <w:t xml:space="preserve">and </w:t>
      </w:r>
      <w:r w:rsidR="004879A1" w:rsidRPr="001355FE">
        <w:rPr>
          <w:color w:val="222222"/>
        </w:rPr>
        <w:t>washed</w:t>
      </w:r>
      <w:r w:rsidRPr="001355FE">
        <w:rPr>
          <w:color w:val="222222"/>
        </w:rPr>
        <w:t xml:space="preserve"> </w:t>
      </w:r>
      <w:r w:rsidR="004879A1" w:rsidRPr="001355FE">
        <w:rPr>
          <w:color w:val="222222"/>
        </w:rPr>
        <w:t>twice</w:t>
      </w:r>
      <w:r w:rsidR="00BF1B6F">
        <w:rPr>
          <w:color w:val="222222"/>
        </w:rPr>
        <w:t>.</w:t>
      </w:r>
      <w:r w:rsidR="004879A1" w:rsidRPr="001355FE">
        <w:rPr>
          <w:color w:val="222222"/>
        </w:rPr>
        <w:t xml:space="preserve"> </w:t>
      </w:r>
      <w:r w:rsidR="00BF1B6F">
        <w:rPr>
          <w:color w:val="222222"/>
        </w:rPr>
        <w:t>T</w:t>
      </w:r>
      <w:r w:rsidR="004879A1" w:rsidRPr="001355FE">
        <w:rPr>
          <w:color w:val="222222"/>
        </w:rPr>
        <w:t>hen</w:t>
      </w:r>
      <w:r w:rsidR="00BF1B6F">
        <w:rPr>
          <w:color w:val="222222"/>
        </w:rPr>
        <w:t>,</w:t>
      </w:r>
      <w:r w:rsidR="004879A1" w:rsidRPr="001355FE">
        <w:rPr>
          <w:color w:val="222222"/>
        </w:rPr>
        <w:t xml:space="preserve"> </w:t>
      </w:r>
      <w:r w:rsidRPr="001355FE">
        <w:rPr>
          <w:color w:val="222222"/>
        </w:rPr>
        <w:t>l</w:t>
      </w:r>
      <w:r w:rsidR="004879A1" w:rsidRPr="001355FE">
        <w:rPr>
          <w:color w:val="222222"/>
        </w:rPr>
        <w:t>ive CD3</w:t>
      </w:r>
      <w:r w:rsidR="004879A1" w:rsidRPr="00882BDA">
        <w:rPr>
          <w:color w:val="222222"/>
          <w:vertAlign w:val="superscript"/>
        </w:rPr>
        <w:t>+</w:t>
      </w:r>
      <w:r w:rsidR="004879A1" w:rsidRPr="001355FE">
        <w:rPr>
          <w:color w:val="222222"/>
        </w:rPr>
        <w:t>CD8</w:t>
      </w:r>
      <w:r w:rsidR="004879A1" w:rsidRPr="00882BDA">
        <w:rPr>
          <w:color w:val="222222"/>
          <w:vertAlign w:val="superscript"/>
        </w:rPr>
        <w:t>+</w:t>
      </w:r>
      <w:r w:rsidR="00BF1B6F">
        <w:rPr>
          <w:color w:val="222222"/>
        </w:rPr>
        <w:t xml:space="preserve"> </w:t>
      </w:r>
      <w:r w:rsidRPr="001355FE">
        <w:rPr>
          <w:color w:val="222222"/>
        </w:rPr>
        <w:t xml:space="preserve">T cells </w:t>
      </w:r>
      <w:r w:rsidR="004879A1" w:rsidRPr="001355FE">
        <w:rPr>
          <w:color w:val="222222"/>
        </w:rPr>
        <w:t xml:space="preserve">were sorted </w:t>
      </w:r>
      <w:r w:rsidR="00882BDA">
        <w:rPr>
          <w:color w:val="222222"/>
        </w:rPr>
        <w:t xml:space="preserve">by </w:t>
      </w:r>
      <w:r w:rsidR="00882BDA" w:rsidRPr="001355FE">
        <w:rPr>
          <w:color w:val="222222"/>
        </w:rPr>
        <w:t xml:space="preserve">using a </w:t>
      </w:r>
      <w:proofErr w:type="spellStart"/>
      <w:r w:rsidR="00882BDA" w:rsidRPr="001355FE">
        <w:rPr>
          <w:color w:val="222222"/>
        </w:rPr>
        <w:t>FACSAria</w:t>
      </w:r>
      <w:proofErr w:type="spellEnd"/>
      <w:r w:rsidR="00882BDA" w:rsidRPr="001355FE">
        <w:rPr>
          <w:color w:val="222222"/>
        </w:rPr>
        <w:t xml:space="preserve"> III </w:t>
      </w:r>
      <w:r w:rsidR="00882BDA">
        <w:rPr>
          <w:color w:val="222222"/>
        </w:rPr>
        <w:t xml:space="preserve">flow cytometer </w:t>
      </w:r>
      <w:r w:rsidR="00882BDA" w:rsidRPr="001355FE">
        <w:rPr>
          <w:color w:val="222222"/>
        </w:rPr>
        <w:t>(BD Biosciences)</w:t>
      </w:r>
      <w:r w:rsidR="00882BDA">
        <w:rPr>
          <w:color w:val="222222"/>
        </w:rPr>
        <w:t xml:space="preserve"> </w:t>
      </w:r>
      <w:r w:rsidR="004879A1" w:rsidRPr="001355FE">
        <w:rPr>
          <w:color w:val="222222"/>
        </w:rPr>
        <w:t xml:space="preserve">into </w:t>
      </w:r>
      <w:r w:rsidRPr="001355FE">
        <w:rPr>
          <w:color w:val="222222"/>
        </w:rPr>
        <w:t>15</w:t>
      </w:r>
      <w:r w:rsidR="00BF1B6F">
        <w:rPr>
          <w:color w:val="222222"/>
        </w:rPr>
        <w:t>-</w:t>
      </w:r>
      <w:r w:rsidRPr="001355FE">
        <w:rPr>
          <w:color w:val="222222"/>
        </w:rPr>
        <w:t>m</w:t>
      </w:r>
      <w:r w:rsidR="00BF1B6F">
        <w:rPr>
          <w:color w:val="222222"/>
        </w:rPr>
        <w:t>L</w:t>
      </w:r>
      <w:r w:rsidRPr="001355FE">
        <w:rPr>
          <w:color w:val="222222"/>
        </w:rPr>
        <w:t xml:space="preserve"> sterilized tubes containing 2</w:t>
      </w:r>
      <w:r w:rsidR="00BF1B6F">
        <w:rPr>
          <w:color w:val="222222"/>
        </w:rPr>
        <w:t xml:space="preserve"> </w:t>
      </w:r>
      <w:r w:rsidRPr="001355FE">
        <w:rPr>
          <w:color w:val="222222"/>
        </w:rPr>
        <w:t>m</w:t>
      </w:r>
      <w:r w:rsidR="00BF1B6F">
        <w:rPr>
          <w:color w:val="222222"/>
        </w:rPr>
        <w:t>L</w:t>
      </w:r>
      <w:r w:rsidRPr="001355FE">
        <w:rPr>
          <w:color w:val="222222"/>
        </w:rPr>
        <w:t xml:space="preserve"> RPMI 1640 medium</w:t>
      </w:r>
      <w:r w:rsidR="004879A1" w:rsidRPr="001355FE">
        <w:rPr>
          <w:color w:val="222222"/>
        </w:rPr>
        <w:t xml:space="preserve">. </w:t>
      </w:r>
      <w:r w:rsidRPr="001355FE">
        <w:rPr>
          <w:color w:val="222222"/>
        </w:rPr>
        <w:t>After the samples</w:t>
      </w:r>
      <w:r w:rsidR="00BF1B6F">
        <w:rPr>
          <w:color w:val="222222"/>
        </w:rPr>
        <w:t xml:space="preserve"> were spun down</w:t>
      </w:r>
      <w:r w:rsidRPr="001355FE">
        <w:rPr>
          <w:color w:val="222222"/>
        </w:rPr>
        <w:t xml:space="preserve">, the supernatant was discarded. </w:t>
      </w:r>
      <w:r w:rsidR="00BF1B6F">
        <w:rPr>
          <w:color w:val="222222"/>
        </w:rPr>
        <w:t>Next,</w:t>
      </w:r>
      <w:r w:rsidR="00BF1B6F" w:rsidRPr="001355FE">
        <w:rPr>
          <w:color w:val="222222"/>
        </w:rPr>
        <w:t xml:space="preserve"> </w:t>
      </w:r>
      <w:r w:rsidRPr="001355FE">
        <w:rPr>
          <w:color w:val="222222"/>
        </w:rPr>
        <w:t>the CD3</w:t>
      </w:r>
      <w:r w:rsidRPr="00882BDA">
        <w:rPr>
          <w:color w:val="222222"/>
          <w:vertAlign w:val="superscript"/>
        </w:rPr>
        <w:t>+</w:t>
      </w:r>
      <w:r w:rsidRPr="001355FE">
        <w:rPr>
          <w:color w:val="222222"/>
        </w:rPr>
        <w:t>CD8</w:t>
      </w:r>
      <w:r w:rsidRPr="00882BDA">
        <w:rPr>
          <w:color w:val="222222"/>
          <w:vertAlign w:val="superscript"/>
        </w:rPr>
        <w:t>+</w:t>
      </w:r>
      <w:r w:rsidR="00BF1B6F">
        <w:rPr>
          <w:color w:val="222222"/>
        </w:rPr>
        <w:t xml:space="preserve"> </w:t>
      </w:r>
      <w:r w:rsidRPr="001355FE">
        <w:rPr>
          <w:color w:val="222222"/>
        </w:rPr>
        <w:t xml:space="preserve">T cells </w:t>
      </w:r>
      <w:r w:rsidR="00BF1B6F">
        <w:rPr>
          <w:color w:val="222222"/>
        </w:rPr>
        <w:t xml:space="preserve">were </w:t>
      </w:r>
      <w:r w:rsidRPr="001355FE">
        <w:rPr>
          <w:color w:val="222222"/>
        </w:rPr>
        <w:t>resuspended in 1</w:t>
      </w:r>
      <w:r w:rsidR="00BF1B6F">
        <w:rPr>
          <w:color w:val="222222"/>
        </w:rPr>
        <w:t xml:space="preserve"> </w:t>
      </w:r>
      <w:r w:rsidRPr="001355FE">
        <w:rPr>
          <w:color w:val="222222"/>
        </w:rPr>
        <w:t>m</w:t>
      </w:r>
      <w:r w:rsidR="00BF1B6F">
        <w:rPr>
          <w:color w:val="222222"/>
        </w:rPr>
        <w:t>L</w:t>
      </w:r>
      <w:r w:rsidRPr="001355FE">
        <w:rPr>
          <w:color w:val="222222"/>
        </w:rPr>
        <w:t xml:space="preserve"> </w:t>
      </w:r>
      <w:proofErr w:type="spellStart"/>
      <w:r w:rsidR="00844C50" w:rsidRPr="001355FE">
        <w:rPr>
          <w:color w:val="222222"/>
        </w:rPr>
        <w:t>RNA</w:t>
      </w:r>
      <w:r w:rsidRPr="001355FE">
        <w:rPr>
          <w:color w:val="222222"/>
        </w:rPr>
        <w:t>protect</w:t>
      </w:r>
      <w:proofErr w:type="spellEnd"/>
      <w:r w:rsidRPr="001355FE">
        <w:rPr>
          <w:color w:val="222222"/>
        </w:rPr>
        <w:t xml:space="preserve"> </w:t>
      </w:r>
      <w:r w:rsidR="00BF1B6F" w:rsidRPr="001355FE">
        <w:rPr>
          <w:color w:val="222222"/>
        </w:rPr>
        <w:t xml:space="preserve">Cell Reagent </w:t>
      </w:r>
      <w:r w:rsidR="00844C50" w:rsidRPr="001355FE">
        <w:rPr>
          <w:color w:val="222222"/>
        </w:rPr>
        <w:t xml:space="preserve">(Qiagen Inc.) </w:t>
      </w:r>
      <w:r w:rsidR="00BF1B6F">
        <w:rPr>
          <w:color w:val="222222"/>
        </w:rPr>
        <w:t>and</w:t>
      </w:r>
      <w:r w:rsidR="00BF1B6F" w:rsidRPr="001355FE">
        <w:rPr>
          <w:color w:val="222222"/>
        </w:rPr>
        <w:t xml:space="preserve"> </w:t>
      </w:r>
      <w:r w:rsidR="00844C50" w:rsidRPr="001355FE">
        <w:rPr>
          <w:color w:val="222222"/>
        </w:rPr>
        <w:t>shipped on dry ice to iRepertoire</w:t>
      </w:r>
      <w:r w:rsidR="00BF1B6F">
        <w:rPr>
          <w:color w:val="222222"/>
        </w:rPr>
        <w:t>,</w:t>
      </w:r>
      <w:r w:rsidR="00844C50" w:rsidRPr="001355FE">
        <w:rPr>
          <w:color w:val="222222"/>
        </w:rPr>
        <w:t xml:space="preserve"> Inc.</w:t>
      </w:r>
      <w:r w:rsidRPr="001355FE">
        <w:rPr>
          <w:color w:val="222222"/>
        </w:rPr>
        <w:t xml:space="preserve"> for RNA isolation and </w:t>
      </w:r>
      <w:r w:rsidR="00BC5F7E">
        <w:rPr>
          <w:color w:val="222222"/>
        </w:rPr>
        <w:t>NGS</w:t>
      </w:r>
      <w:r w:rsidR="00BF1B6F" w:rsidRPr="001355FE">
        <w:rPr>
          <w:color w:val="222222"/>
        </w:rPr>
        <w:t xml:space="preserve"> </w:t>
      </w:r>
      <w:r w:rsidR="00844C50" w:rsidRPr="001355FE">
        <w:rPr>
          <w:color w:val="222222"/>
        </w:rPr>
        <w:t xml:space="preserve">of the </w:t>
      </w:r>
      <w:r w:rsidR="00882BDA">
        <w:rPr>
          <w:color w:val="222222"/>
        </w:rPr>
        <w:t xml:space="preserve">TCRα and TCRβ </w:t>
      </w:r>
      <w:r w:rsidR="00BF1B6F" w:rsidRPr="001355FE">
        <w:rPr>
          <w:color w:val="222222"/>
        </w:rPr>
        <w:t>immune repertoire</w:t>
      </w:r>
      <w:r w:rsidRPr="001355FE">
        <w:rPr>
          <w:color w:val="222222"/>
        </w:rPr>
        <w:t xml:space="preserve">. </w:t>
      </w:r>
      <w:r w:rsidR="004879A1" w:rsidRPr="001355FE">
        <w:rPr>
          <w:color w:val="222222"/>
        </w:rPr>
        <w:t xml:space="preserve">Sequences were analyzed </w:t>
      </w:r>
      <w:r w:rsidR="00BF1B6F">
        <w:rPr>
          <w:color w:val="222222"/>
        </w:rPr>
        <w:t>by using</w:t>
      </w:r>
      <w:r w:rsidR="004879A1" w:rsidRPr="001355FE">
        <w:rPr>
          <w:color w:val="222222"/>
        </w:rPr>
        <w:t xml:space="preserve"> the</w:t>
      </w:r>
      <w:r w:rsidRPr="001355FE">
        <w:rPr>
          <w:color w:val="222222"/>
        </w:rPr>
        <w:t xml:space="preserve"> </w:t>
      </w:r>
      <w:r w:rsidR="004879A1" w:rsidRPr="001355FE">
        <w:rPr>
          <w:color w:val="222222"/>
        </w:rPr>
        <w:t>IMGT/V-QUEST web-based tool</w:t>
      </w:r>
      <w:r w:rsidRPr="001355FE">
        <w:rPr>
          <w:color w:val="222222"/>
        </w:rPr>
        <w:t>.</w:t>
      </w:r>
    </w:p>
    <w:p w14:paraId="43C519CF" w14:textId="77777777" w:rsidR="00E24CE5" w:rsidRPr="00A26AF9" w:rsidRDefault="00E24CE5" w:rsidP="001651C9">
      <w:pPr>
        <w:pStyle w:val="NormalWeb"/>
        <w:shd w:val="clear" w:color="auto" w:fill="FFFFFF"/>
        <w:spacing w:after="420" w:line="360" w:lineRule="auto"/>
        <w:rPr>
          <w:b/>
        </w:rPr>
      </w:pPr>
      <w:r w:rsidRPr="00A26AF9">
        <w:rPr>
          <w:b/>
        </w:rPr>
        <w:t>Digital PCR assay</w:t>
      </w:r>
    </w:p>
    <w:p w14:paraId="7B7BE8A5" w14:textId="77777777" w:rsidR="00A26AF9" w:rsidRPr="00A26AF9" w:rsidRDefault="00E24CE5" w:rsidP="001651C9">
      <w:pPr>
        <w:pStyle w:val="NormalWeb"/>
        <w:shd w:val="clear" w:color="auto" w:fill="FFFFFF"/>
        <w:spacing w:after="420" w:line="360" w:lineRule="auto"/>
        <w:ind w:firstLine="810"/>
        <w:rPr>
          <w:color w:val="222222"/>
        </w:rPr>
      </w:pPr>
      <w:r>
        <w:rPr>
          <w:color w:val="222222"/>
        </w:rPr>
        <w:t>RNA was isolated from CD8</w:t>
      </w:r>
      <w:r w:rsidRPr="00E24CE5">
        <w:rPr>
          <w:color w:val="222222"/>
          <w:vertAlign w:val="superscript"/>
        </w:rPr>
        <w:t>+</w:t>
      </w:r>
      <w:r>
        <w:rPr>
          <w:color w:val="222222"/>
        </w:rPr>
        <w:t>T cells (sorted from T</w:t>
      </w:r>
      <w:r w:rsidRPr="00E24CE5">
        <w:rPr>
          <w:color w:val="222222"/>
          <w:vertAlign w:val="subscript"/>
        </w:rPr>
        <w:t>RM</w:t>
      </w:r>
      <w:r>
        <w:rPr>
          <w:color w:val="222222"/>
        </w:rPr>
        <w:t xml:space="preserve"> bearing brains), T-Ctr cells (negative control</w:t>
      </w:r>
      <w:r w:rsidR="0065592B">
        <w:rPr>
          <w:color w:val="222222"/>
        </w:rPr>
        <w:t xml:space="preserve"> of FGL2-scFv transfected T cells</w:t>
      </w:r>
      <w:r>
        <w:rPr>
          <w:color w:val="222222"/>
        </w:rPr>
        <w:t>), and T-aFGL2 cells (positive control</w:t>
      </w:r>
      <w:r w:rsidR="0065592B">
        <w:rPr>
          <w:color w:val="222222"/>
        </w:rPr>
        <w:t xml:space="preserve"> of FGL2-scFv transfected T cells</w:t>
      </w:r>
      <w:r>
        <w:rPr>
          <w:color w:val="222222"/>
        </w:rPr>
        <w:t xml:space="preserve">) using </w:t>
      </w:r>
      <w:proofErr w:type="spellStart"/>
      <w:r>
        <w:rPr>
          <w:color w:val="222222"/>
        </w:rPr>
        <w:t>Trizol</w:t>
      </w:r>
      <w:proofErr w:type="spellEnd"/>
      <w:r>
        <w:rPr>
          <w:color w:val="222222"/>
        </w:rPr>
        <w:t xml:space="preserve"> reagent (Thermo Fisher Scientific). </w:t>
      </w:r>
      <w:r w:rsidR="00A26AF9" w:rsidRPr="00A26AF9">
        <w:rPr>
          <w:color w:val="222222"/>
        </w:rPr>
        <w:t xml:space="preserve">Total RNA was isolated from cells using RNeasy Mini Kit (Qiagen, Germantown, MD).  RNA was converted to cDNA using the </w:t>
      </w:r>
      <w:proofErr w:type="spellStart"/>
      <w:r w:rsidR="00A26AF9" w:rsidRPr="00A26AF9">
        <w:rPr>
          <w:color w:val="222222"/>
        </w:rPr>
        <w:t>IScript</w:t>
      </w:r>
      <w:proofErr w:type="spellEnd"/>
      <w:r w:rsidR="00A26AF9" w:rsidRPr="00A26AF9">
        <w:rPr>
          <w:color w:val="222222"/>
        </w:rPr>
        <w:t xml:space="preserve"> cDNA Synthe</w:t>
      </w:r>
      <w:r w:rsidR="00A26AF9">
        <w:rPr>
          <w:color w:val="222222"/>
        </w:rPr>
        <w:t>sis Kit (</w:t>
      </w:r>
      <w:proofErr w:type="spellStart"/>
      <w:r w:rsidR="00A26AF9">
        <w:rPr>
          <w:color w:val="222222"/>
        </w:rPr>
        <w:t>Biorad</w:t>
      </w:r>
      <w:proofErr w:type="spellEnd"/>
      <w:r w:rsidR="00A26AF9">
        <w:rPr>
          <w:color w:val="222222"/>
        </w:rPr>
        <w:t xml:space="preserve">, </w:t>
      </w:r>
      <w:proofErr w:type="spellStart"/>
      <w:r w:rsidR="00A26AF9">
        <w:rPr>
          <w:color w:val="222222"/>
        </w:rPr>
        <w:t>Herculrs</w:t>
      </w:r>
      <w:proofErr w:type="spellEnd"/>
      <w:r w:rsidR="00A26AF9">
        <w:rPr>
          <w:color w:val="222222"/>
        </w:rPr>
        <w:t xml:space="preserve">, CA). </w:t>
      </w:r>
      <w:r w:rsidR="00A26AF9" w:rsidRPr="00A26AF9">
        <w:rPr>
          <w:color w:val="222222"/>
        </w:rPr>
        <w:t>Droplet Digital PCR (</w:t>
      </w:r>
      <w:proofErr w:type="spellStart"/>
      <w:r w:rsidR="00A26AF9" w:rsidRPr="00A26AF9">
        <w:rPr>
          <w:color w:val="222222"/>
        </w:rPr>
        <w:t>ddPCR</w:t>
      </w:r>
      <w:proofErr w:type="spellEnd"/>
      <w:r w:rsidR="00A26AF9" w:rsidRPr="00A26AF9">
        <w:rPr>
          <w:color w:val="222222"/>
        </w:rPr>
        <w:t xml:space="preserve">) was performed using QX200™ </w:t>
      </w:r>
      <w:proofErr w:type="spellStart"/>
      <w:r w:rsidR="00A26AF9" w:rsidRPr="00A26AF9">
        <w:rPr>
          <w:color w:val="222222"/>
        </w:rPr>
        <w:t>ddPCR</w:t>
      </w:r>
      <w:proofErr w:type="spellEnd"/>
      <w:r w:rsidR="00A26AF9" w:rsidRPr="00A26AF9">
        <w:rPr>
          <w:color w:val="222222"/>
        </w:rPr>
        <w:t xml:space="preserve">™ </w:t>
      </w:r>
      <w:proofErr w:type="spellStart"/>
      <w:r w:rsidR="00A26AF9" w:rsidRPr="00A26AF9">
        <w:rPr>
          <w:color w:val="222222"/>
        </w:rPr>
        <w:t>EvaGreen</w:t>
      </w:r>
      <w:proofErr w:type="spellEnd"/>
      <w:r w:rsidR="00A26AF9" w:rsidRPr="00A26AF9">
        <w:rPr>
          <w:color w:val="222222"/>
        </w:rPr>
        <w:t xml:space="preserve"> </w:t>
      </w:r>
      <w:proofErr w:type="spellStart"/>
      <w:r w:rsidR="00A26AF9" w:rsidRPr="00A26AF9">
        <w:rPr>
          <w:color w:val="222222"/>
        </w:rPr>
        <w:t>Supermix</w:t>
      </w:r>
      <w:proofErr w:type="spellEnd"/>
      <w:r w:rsidR="00A26AF9">
        <w:rPr>
          <w:color w:val="222222"/>
        </w:rPr>
        <w:t xml:space="preserve"> </w:t>
      </w:r>
      <w:r w:rsidR="00A26AF9" w:rsidRPr="00A26AF9">
        <w:rPr>
          <w:color w:val="222222"/>
        </w:rPr>
        <w:t xml:space="preserve">in the Bio-Rad QX200 system in </w:t>
      </w:r>
      <w:r w:rsidR="00A26AF9">
        <w:rPr>
          <w:color w:val="222222"/>
        </w:rPr>
        <w:t xml:space="preserve">MDA DNA Analysis Core Facility. </w:t>
      </w:r>
      <w:r w:rsidR="00A26AF9" w:rsidRPr="00A26AF9">
        <w:rPr>
          <w:color w:val="222222"/>
        </w:rPr>
        <w:t xml:space="preserve">Absolute Quantification (ABS) was done using gene specific primers and input CDNA from known cell numbers. Serial dilution of the </w:t>
      </w:r>
      <w:r w:rsidR="00CC79C6">
        <w:rPr>
          <w:color w:val="222222"/>
        </w:rPr>
        <w:t>#</w:t>
      </w:r>
      <w:r w:rsidR="00A26AF9" w:rsidRPr="00A26AF9">
        <w:rPr>
          <w:color w:val="222222"/>
        </w:rPr>
        <w:t>F4 containing plasmid was used as reference.</w:t>
      </w:r>
      <w:r w:rsidR="00A26AF9">
        <w:rPr>
          <w:color w:val="222222"/>
        </w:rPr>
        <w:t xml:space="preserve"> </w:t>
      </w:r>
      <w:r w:rsidR="00A26AF9" w:rsidRPr="00A26AF9">
        <w:rPr>
          <w:color w:val="222222"/>
        </w:rPr>
        <w:t>The primer seque</w:t>
      </w:r>
      <w:r w:rsidR="00A26AF9">
        <w:rPr>
          <w:color w:val="222222"/>
        </w:rPr>
        <w:t xml:space="preserve">nces for the </w:t>
      </w:r>
      <w:r w:rsidR="00CC79C6">
        <w:rPr>
          <w:color w:val="222222"/>
        </w:rPr>
        <w:t>#</w:t>
      </w:r>
      <w:r w:rsidR="00A26AF9">
        <w:rPr>
          <w:color w:val="222222"/>
        </w:rPr>
        <w:t xml:space="preserve">F4 are: GCAACCTGGAGCAAGAAGAT; </w:t>
      </w:r>
      <w:r w:rsidR="00A26AF9" w:rsidRPr="00A26AF9">
        <w:rPr>
          <w:color w:val="222222"/>
        </w:rPr>
        <w:t>TCCACGGAGGAAGCGTATTA</w:t>
      </w:r>
      <w:r w:rsidR="00A26AF9">
        <w:rPr>
          <w:color w:val="222222"/>
        </w:rPr>
        <w:t xml:space="preserve">. </w:t>
      </w:r>
    </w:p>
    <w:p w14:paraId="5B9908F6" w14:textId="77777777" w:rsidR="00D666AB" w:rsidRPr="00D666AB" w:rsidRDefault="00D666AB" w:rsidP="001651C9">
      <w:pPr>
        <w:pStyle w:val="NormalWeb"/>
        <w:shd w:val="clear" w:color="auto" w:fill="FFFFFF"/>
        <w:spacing w:after="420" w:line="360" w:lineRule="auto"/>
        <w:rPr>
          <w:b/>
          <w:color w:val="222222"/>
        </w:rPr>
      </w:pPr>
      <w:r>
        <w:rPr>
          <w:b/>
        </w:rPr>
        <w:t>M</w:t>
      </w:r>
      <w:r w:rsidRPr="00D666AB">
        <w:rPr>
          <w:b/>
        </w:rPr>
        <w:t>icrofluidics slide chip</w:t>
      </w:r>
      <w:r>
        <w:rPr>
          <w:b/>
        </w:rPr>
        <w:t xml:space="preserve"> assay</w:t>
      </w:r>
    </w:p>
    <w:p w14:paraId="18F9AB7F" w14:textId="77777777" w:rsidR="00D666AB" w:rsidRPr="00D666AB" w:rsidRDefault="00D666AB" w:rsidP="001651C9">
      <w:pPr>
        <w:spacing w:line="360" w:lineRule="auto"/>
        <w:ind w:firstLine="810"/>
        <w:rPr>
          <w:rFonts w:ascii="Times New Roman" w:hAnsi="Times New Roman"/>
          <w:sz w:val="24"/>
          <w:szCs w:val="24"/>
        </w:rPr>
      </w:pPr>
      <w:r w:rsidRPr="00D666AB">
        <w:rPr>
          <w:rFonts w:ascii="Times New Roman" w:hAnsi="Times New Roman"/>
          <w:sz w:val="24"/>
          <w:szCs w:val="24"/>
        </w:rPr>
        <w:lastRenderedPageBreak/>
        <w:t>A PDMS microfluidics slide chip (</w:t>
      </w:r>
      <w:proofErr w:type="spellStart"/>
      <w:r w:rsidRPr="00D666AB">
        <w:rPr>
          <w:rFonts w:ascii="Times New Roman" w:hAnsi="Times New Roman"/>
          <w:sz w:val="24"/>
          <w:szCs w:val="24"/>
        </w:rPr>
        <w:t>Abnova</w:t>
      </w:r>
      <w:proofErr w:type="spellEnd"/>
      <w:r w:rsidRPr="00D666AB">
        <w:rPr>
          <w:rFonts w:ascii="Times New Roman" w:hAnsi="Times New Roman"/>
          <w:sz w:val="24"/>
          <w:szCs w:val="24"/>
        </w:rPr>
        <w:t>) was coated with 1 mg/mL streptavidin (Agilent).  The chip was then washed and coated with 4 mg/mL rmFGL2</w:t>
      </w:r>
      <w:r w:rsidRPr="00D666AB">
        <w:rPr>
          <w:rFonts w:ascii="Times New Roman" w:hAnsi="Times New Roman"/>
          <w:color w:val="FF0000"/>
          <w:sz w:val="24"/>
          <w:szCs w:val="24"/>
        </w:rPr>
        <w:t xml:space="preserve"> </w:t>
      </w:r>
      <w:r w:rsidRPr="00C37BA9">
        <w:rPr>
          <w:rFonts w:ascii="Times New Roman" w:hAnsi="Times New Roman"/>
          <w:sz w:val="24"/>
          <w:szCs w:val="24"/>
        </w:rPr>
        <w:t>(</w:t>
      </w:r>
      <w:r w:rsidR="00C37BA9" w:rsidRPr="00C37BA9">
        <w:rPr>
          <w:rFonts w:ascii="Times New Roman" w:hAnsi="Times New Roman"/>
          <w:sz w:val="24"/>
          <w:szCs w:val="24"/>
        </w:rPr>
        <w:t>5257-FL, R&amp;D system</w:t>
      </w:r>
      <w:r w:rsidRPr="00C37BA9">
        <w:rPr>
          <w:rFonts w:ascii="Times New Roman" w:hAnsi="Times New Roman"/>
          <w:sz w:val="24"/>
          <w:szCs w:val="24"/>
        </w:rPr>
        <w:t xml:space="preserve">) </w:t>
      </w:r>
      <w:r w:rsidRPr="00D666AB">
        <w:rPr>
          <w:rFonts w:ascii="Times New Roman" w:hAnsi="Times New Roman"/>
          <w:sz w:val="24"/>
          <w:szCs w:val="24"/>
        </w:rPr>
        <w:t>conjugated with biotin for 1 hour.  Following this, 1.5 million T-Ctr cells (dyed green) and 1.5 million T-αFGL2 cells (dyed red) were loaded into a spiral chamber (</w:t>
      </w:r>
      <w:proofErr w:type="spellStart"/>
      <w:r w:rsidRPr="00D666AB">
        <w:rPr>
          <w:rFonts w:ascii="Times New Roman" w:hAnsi="Times New Roman"/>
          <w:sz w:val="24"/>
          <w:szCs w:val="24"/>
        </w:rPr>
        <w:t>Abnova</w:t>
      </w:r>
      <w:proofErr w:type="spellEnd"/>
      <w:r w:rsidRPr="00D666AB">
        <w:rPr>
          <w:rFonts w:ascii="Times New Roman" w:hAnsi="Times New Roman"/>
          <w:sz w:val="24"/>
          <w:szCs w:val="24"/>
        </w:rPr>
        <w:t xml:space="preserve">) and passed through the slide chip at a flow rate of 1.8 mL per hour using the </w:t>
      </w:r>
      <w:proofErr w:type="spellStart"/>
      <w:r w:rsidRPr="00D666AB">
        <w:rPr>
          <w:rFonts w:ascii="Times New Roman" w:hAnsi="Times New Roman"/>
          <w:sz w:val="24"/>
          <w:szCs w:val="24"/>
        </w:rPr>
        <w:t>Cytoquest</w:t>
      </w:r>
      <w:proofErr w:type="spellEnd"/>
      <w:r w:rsidRPr="00D666AB">
        <w:rPr>
          <w:rFonts w:ascii="Times New Roman" w:hAnsi="Times New Roman"/>
          <w:sz w:val="24"/>
          <w:szCs w:val="24"/>
        </w:rPr>
        <w:t xml:space="preserve"> microfluidics pump (</w:t>
      </w:r>
      <w:proofErr w:type="spellStart"/>
      <w:r w:rsidRPr="00D666AB">
        <w:rPr>
          <w:rFonts w:ascii="Times New Roman" w:hAnsi="Times New Roman"/>
          <w:sz w:val="24"/>
          <w:szCs w:val="24"/>
        </w:rPr>
        <w:t>Abnova</w:t>
      </w:r>
      <w:proofErr w:type="spellEnd"/>
      <w:r w:rsidRPr="00D666AB">
        <w:rPr>
          <w:rFonts w:ascii="Times New Roman" w:hAnsi="Times New Roman"/>
          <w:sz w:val="24"/>
          <w:szCs w:val="24"/>
        </w:rPr>
        <w:t xml:space="preserve">).  The slide chip was then imaged on a fluorescent microscope (Keyence).  </w:t>
      </w:r>
    </w:p>
    <w:p w14:paraId="3D34F0B8" w14:textId="77777777" w:rsidR="00AB37B5" w:rsidRPr="001355FE" w:rsidRDefault="00157224" w:rsidP="001651C9">
      <w:pPr>
        <w:pStyle w:val="NormalWeb"/>
        <w:shd w:val="clear" w:color="auto" w:fill="FFFFFF"/>
        <w:spacing w:before="0" w:beforeAutospacing="0" w:after="420" w:afterAutospacing="0" w:line="360" w:lineRule="auto"/>
        <w:rPr>
          <w:b/>
          <w:color w:val="222222"/>
        </w:rPr>
      </w:pPr>
      <w:r w:rsidRPr="001355FE">
        <w:rPr>
          <w:b/>
          <w:color w:val="222222"/>
        </w:rPr>
        <w:t xml:space="preserve">T-αFGL2 </w:t>
      </w:r>
      <w:r w:rsidR="00A505DE">
        <w:rPr>
          <w:b/>
          <w:color w:val="222222"/>
        </w:rPr>
        <w:t xml:space="preserve">toxicity studies </w:t>
      </w:r>
      <w:r w:rsidRPr="001355FE">
        <w:rPr>
          <w:b/>
          <w:color w:val="222222"/>
        </w:rPr>
        <w:t xml:space="preserve">in </w:t>
      </w:r>
      <w:proofErr w:type="spellStart"/>
      <w:r w:rsidRPr="001355FE">
        <w:rPr>
          <w:b/>
          <w:color w:val="222222"/>
        </w:rPr>
        <w:t>Balb</w:t>
      </w:r>
      <w:proofErr w:type="spellEnd"/>
      <w:r w:rsidRPr="001355FE">
        <w:rPr>
          <w:b/>
          <w:color w:val="222222"/>
        </w:rPr>
        <w:t xml:space="preserve">/c </w:t>
      </w:r>
      <w:r w:rsidR="00A505DE" w:rsidRPr="001355FE">
        <w:rPr>
          <w:b/>
          <w:color w:val="222222"/>
        </w:rPr>
        <w:t>immunocompetent mice</w:t>
      </w:r>
    </w:p>
    <w:p w14:paraId="3303848F" w14:textId="77777777" w:rsidR="00157224" w:rsidRPr="001355FE" w:rsidRDefault="00157224" w:rsidP="001651C9">
      <w:pPr>
        <w:pStyle w:val="NormalWeb"/>
        <w:shd w:val="clear" w:color="auto" w:fill="FFFFFF"/>
        <w:spacing w:before="0" w:beforeAutospacing="0" w:after="420" w:afterAutospacing="0" w:line="360" w:lineRule="auto"/>
        <w:ind w:firstLine="720"/>
        <w:rPr>
          <w:b/>
          <w:color w:val="222222"/>
        </w:rPr>
      </w:pPr>
      <w:r w:rsidRPr="001355FE">
        <w:rPr>
          <w:lang w:val="en"/>
        </w:rPr>
        <w:t>Six</w:t>
      </w:r>
      <w:r w:rsidR="00A505DE">
        <w:rPr>
          <w:lang w:val="en"/>
        </w:rPr>
        <w:t>-</w:t>
      </w:r>
      <w:r w:rsidRPr="001355FE">
        <w:rPr>
          <w:lang w:val="en"/>
        </w:rPr>
        <w:t>week</w:t>
      </w:r>
      <w:r w:rsidR="00A505DE">
        <w:rPr>
          <w:lang w:val="en"/>
        </w:rPr>
        <w:t>-</w:t>
      </w:r>
      <w:r w:rsidRPr="001355FE">
        <w:rPr>
          <w:lang w:val="en"/>
        </w:rPr>
        <w:t xml:space="preserve">old </w:t>
      </w:r>
      <w:proofErr w:type="spellStart"/>
      <w:r w:rsidRPr="001355FE">
        <w:t>Balb</w:t>
      </w:r>
      <w:proofErr w:type="spellEnd"/>
      <w:r w:rsidRPr="001355FE">
        <w:t xml:space="preserve">/c </w:t>
      </w:r>
      <w:r w:rsidRPr="001355FE">
        <w:rPr>
          <w:lang w:val="en"/>
        </w:rPr>
        <w:t xml:space="preserve">mice were infused </w:t>
      </w:r>
      <w:r w:rsidR="00A505DE">
        <w:rPr>
          <w:lang w:val="en"/>
        </w:rPr>
        <w:t>intravenously</w:t>
      </w:r>
      <w:r w:rsidRPr="001355FE">
        <w:rPr>
          <w:lang w:val="en"/>
        </w:rPr>
        <w:t xml:space="preserve"> with syngeneic T cells tran</w:t>
      </w:r>
      <w:r w:rsidR="008367D8" w:rsidRPr="001355FE">
        <w:rPr>
          <w:lang w:val="en"/>
        </w:rPr>
        <w:t>s</w:t>
      </w:r>
      <w:r w:rsidRPr="001355FE">
        <w:rPr>
          <w:lang w:val="en"/>
        </w:rPr>
        <w:t xml:space="preserve">fected with </w:t>
      </w:r>
      <w:r w:rsidR="008367D8" w:rsidRPr="001355FE">
        <w:rPr>
          <w:lang w:val="en"/>
        </w:rPr>
        <w:t xml:space="preserve">control virus (T-Ctr) or FGL2-blocking </w:t>
      </w:r>
      <w:proofErr w:type="spellStart"/>
      <w:r w:rsidR="008367D8" w:rsidRPr="001355FE">
        <w:rPr>
          <w:lang w:val="en"/>
        </w:rPr>
        <w:t>scFv</w:t>
      </w:r>
      <w:proofErr w:type="spellEnd"/>
      <w:r w:rsidR="008367D8" w:rsidRPr="001355FE">
        <w:rPr>
          <w:lang w:val="en"/>
        </w:rPr>
        <w:t xml:space="preserve"> virus (</w:t>
      </w:r>
      <w:r w:rsidR="008367D8" w:rsidRPr="001355FE">
        <w:t>T-αFGL2)</w:t>
      </w:r>
      <w:r w:rsidR="008367D8" w:rsidRPr="001355FE">
        <w:rPr>
          <w:lang w:val="en"/>
        </w:rPr>
        <w:t xml:space="preserve">. </w:t>
      </w:r>
      <w:proofErr w:type="spellStart"/>
      <w:r w:rsidR="008367D8" w:rsidRPr="001355FE">
        <w:t>Balb</w:t>
      </w:r>
      <w:proofErr w:type="spellEnd"/>
      <w:r w:rsidR="008367D8" w:rsidRPr="001355FE">
        <w:t xml:space="preserve">/c </w:t>
      </w:r>
      <w:r w:rsidR="008367D8" w:rsidRPr="001355FE">
        <w:rPr>
          <w:lang w:val="en"/>
        </w:rPr>
        <w:t xml:space="preserve">mice without T cell infusion were </w:t>
      </w:r>
      <w:r w:rsidR="00A505DE">
        <w:rPr>
          <w:lang w:val="en"/>
        </w:rPr>
        <w:t>used</w:t>
      </w:r>
      <w:r w:rsidR="00A505DE" w:rsidRPr="001355FE">
        <w:rPr>
          <w:lang w:val="en"/>
        </w:rPr>
        <w:t xml:space="preserve"> </w:t>
      </w:r>
      <w:r w:rsidR="008367D8" w:rsidRPr="001355FE">
        <w:rPr>
          <w:lang w:val="en"/>
        </w:rPr>
        <w:t>as control</w:t>
      </w:r>
      <w:r w:rsidR="00A505DE">
        <w:rPr>
          <w:lang w:val="en"/>
        </w:rPr>
        <w:t>s</w:t>
      </w:r>
      <w:r w:rsidR="008367D8" w:rsidRPr="001355FE">
        <w:rPr>
          <w:lang w:val="en"/>
        </w:rPr>
        <w:t xml:space="preserve">. </w:t>
      </w:r>
      <w:r w:rsidRPr="001355FE">
        <w:rPr>
          <w:lang w:val="en"/>
        </w:rPr>
        <w:t xml:space="preserve">Five days after T cell infusion, </w:t>
      </w:r>
      <w:r w:rsidR="008237B7" w:rsidRPr="001355FE">
        <w:rPr>
          <w:lang w:val="en"/>
        </w:rPr>
        <w:t>mice were euthanized, and</w:t>
      </w:r>
      <w:r w:rsidRPr="001355FE">
        <w:rPr>
          <w:lang w:val="en"/>
        </w:rPr>
        <w:t xml:space="preserve"> </w:t>
      </w:r>
      <w:r w:rsidR="008237B7" w:rsidRPr="001355FE">
        <w:rPr>
          <w:lang w:val="en"/>
        </w:rPr>
        <w:t>the</w:t>
      </w:r>
      <w:r w:rsidR="00A505DE">
        <w:rPr>
          <w:lang w:val="en"/>
        </w:rPr>
        <w:t>ir</w:t>
      </w:r>
      <w:r w:rsidR="008237B7" w:rsidRPr="001355FE">
        <w:rPr>
          <w:lang w:val="en"/>
        </w:rPr>
        <w:t xml:space="preserve"> blood chemistry was </w:t>
      </w:r>
      <w:r w:rsidRPr="001355FE">
        <w:rPr>
          <w:lang w:val="en"/>
        </w:rPr>
        <w:t xml:space="preserve">assessed </w:t>
      </w:r>
      <w:r w:rsidR="00EE23AA" w:rsidRPr="001355FE">
        <w:rPr>
          <w:lang w:val="en"/>
        </w:rPr>
        <w:t xml:space="preserve">at </w:t>
      </w:r>
      <w:proofErr w:type="spellStart"/>
      <w:r w:rsidR="00EE23AA" w:rsidRPr="001355FE">
        <w:rPr>
          <w:lang w:val="en"/>
        </w:rPr>
        <w:t>VetMed</w:t>
      </w:r>
      <w:proofErr w:type="spellEnd"/>
      <w:r w:rsidR="00EE23AA" w:rsidRPr="001355FE">
        <w:rPr>
          <w:lang w:val="en"/>
        </w:rPr>
        <w:t xml:space="preserve"> LIMS</w:t>
      </w:r>
      <w:r w:rsidR="00A505DE">
        <w:rPr>
          <w:lang w:val="en"/>
        </w:rPr>
        <w:t>.</w:t>
      </w:r>
      <w:r w:rsidR="008237B7" w:rsidRPr="001355FE">
        <w:rPr>
          <w:lang w:val="en"/>
        </w:rPr>
        <w:t xml:space="preserve"> </w:t>
      </w:r>
      <w:r w:rsidR="00A505DE">
        <w:rPr>
          <w:lang w:val="en"/>
        </w:rPr>
        <w:t>The</w:t>
      </w:r>
      <w:r w:rsidR="00A505DE" w:rsidRPr="001355FE">
        <w:rPr>
          <w:lang w:val="en"/>
        </w:rPr>
        <w:t xml:space="preserve"> </w:t>
      </w:r>
      <w:r w:rsidR="008237B7" w:rsidRPr="001355FE">
        <w:rPr>
          <w:lang w:val="en"/>
        </w:rPr>
        <w:t>i</w:t>
      </w:r>
      <w:r w:rsidRPr="001355FE">
        <w:rPr>
          <w:lang w:val="en"/>
        </w:rPr>
        <w:t xml:space="preserve">mmune cell composition of the spleen </w:t>
      </w:r>
      <w:r w:rsidR="00A505DE">
        <w:rPr>
          <w:lang w:val="en"/>
        </w:rPr>
        <w:t xml:space="preserve">and </w:t>
      </w:r>
      <w:r w:rsidRPr="001355FE">
        <w:rPr>
          <w:lang w:val="en"/>
        </w:rPr>
        <w:t xml:space="preserve">bone marrow was assessed by flow cytometry. Tissues were also collected and </w:t>
      </w:r>
      <w:r w:rsidR="00A505DE">
        <w:rPr>
          <w:lang w:val="en"/>
        </w:rPr>
        <w:t>subjected to</w:t>
      </w:r>
      <w:r w:rsidRPr="001355FE">
        <w:rPr>
          <w:lang w:val="en"/>
        </w:rPr>
        <w:t xml:space="preserve"> hematoxylin and eosin </w:t>
      </w:r>
      <w:r w:rsidR="00683AF2">
        <w:rPr>
          <w:lang w:val="en"/>
        </w:rPr>
        <w:t xml:space="preserve">(H&amp;E) </w:t>
      </w:r>
      <w:r w:rsidRPr="001355FE">
        <w:rPr>
          <w:lang w:val="en"/>
        </w:rPr>
        <w:t xml:space="preserve">staining. A board-certified </w:t>
      </w:r>
      <w:r w:rsidR="00A505DE" w:rsidRPr="001355FE">
        <w:rPr>
          <w:lang w:val="en"/>
        </w:rPr>
        <w:t xml:space="preserve">veterinary </w:t>
      </w:r>
      <w:r w:rsidRPr="001355FE">
        <w:rPr>
          <w:lang w:val="en"/>
        </w:rPr>
        <w:t xml:space="preserve">anatomic pathologist analyzed the </w:t>
      </w:r>
      <w:r w:rsidR="00A505DE">
        <w:rPr>
          <w:lang w:val="en"/>
        </w:rPr>
        <w:t xml:space="preserve">stained </w:t>
      </w:r>
      <w:r w:rsidRPr="001355FE">
        <w:rPr>
          <w:lang w:val="en"/>
        </w:rPr>
        <w:t xml:space="preserve">slides at the </w:t>
      </w:r>
      <w:r w:rsidR="00A505DE">
        <w:rPr>
          <w:lang w:val="en"/>
        </w:rPr>
        <w:t>D</w:t>
      </w:r>
      <w:r w:rsidR="00EE23AA" w:rsidRPr="001355FE">
        <w:rPr>
          <w:lang w:val="en"/>
        </w:rPr>
        <w:t xml:space="preserve">epartment of Veterinary Medicine </w:t>
      </w:r>
      <w:r w:rsidR="00A505DE">
        <w:rPr>
          <w:lang w:val="en"/>
        </w:rPr>
        <w:t>and</w:t>
      </w:r>
      <w:r w:rsidR="00A505DE" w:rsidRPr="001355FE">
        <w:rPr>
          <w:lang w:val="en"/>
        </w:rPr>
        <w:t xml:space="preserve"> </w:t>
      </w:r>
      <w:r w:rsidR="00EE23AA" w:rsidRPr="001355FE">
        <w:rPr>
          <w:lang w:val="en"/>
        </w:rPr>
        <w:t xml:space="preserve">Surgery </w:t>
      </w:r>
      <w:r w:rsidR="00A505DE">
        <w:rPr>
          <w:lang w:val="en"/>
        </w:rPr>
        <w:t>at MD Anderson</w:t>
      </w:r>
      <w:r w:rsidRPr="001355FE">
        <w:rPr>
          <w:lang w:val="en"/>
        </w:rPr>
        <w:t xml:space="preserve">. </w:t>
      </w:r>
    </w:p>
    <w:p w14:paraId="290120E4" w14:textId="77777777" w:rsidR="00BC5F7E" w:rsidRDefault="004879A1" w:rsidP="001651C9">
      <w:pPr>
        <w:pStyle w:val="Heading3"/>
        <w:shd w:val="clear" w:color="auto" w:fill="FFFFFF"/>
        <w:spacing w:before="0" w:beforeAutospacing="0" w:after="120" w:afterAutospacing="0" w:line="360" w:lineRule="auto"/>
        <w:rPr>
          <w:color w:val="222222"/>
          <w:sz w:val="24"/>
          <w:szCs w:val="24"/>
        </w:rPr>
      </w:pPr>
      <w:r w:rsidRPr="001355FE">
        <w:rPr>
          <w:color w:val="222222"/>
          <w:sz w:val="24"/>
          <w:szCs w:val="24"/>
        </w:rPr>
        <w:t>Western blotting</w:t>
      </w:r>
    </w:p>
    <w:p w14:paraId="2B57947C" w14:textId="77777777" w:rsidR="004879A1" w:rsidRPr="00BC5F7E" w:rsidRDefault="00F70DF8" w:rsidP="001651C9">
      <w:pPr>
        <w:pStyle w:val="Heading3"/>
        <w:shd w:val="clear" w:color="auto" w:fill="FFFFFF"/>
        <w:spacing w:before="0" w:beforeAutospacing="0" w:after="120" w:afterAutospacing="0" w:line="360" w:lineRule="auto"/>
        <w:ind w:firstLine="720"/>
        <w:rPr>
          <w:b w:val="0"/>
          <w:color w:val="222222"/>
          <w:sz w:val="24"/>
          <w:szCs w:val="24"/>
        </w:rPr>
      </w:pPr>
      <w:r w:rsidRPr="00BC5F7E">
        <w:rPr>
          <w:b w:val="0"/>
          <w:color w:val="222222"/>
          <w:sz w:val="24"/>
          <w:szCs w:val="24"/>
        </w:rPr>
        <w:t>C</w:t>
      </w:r>
      <w:r w:rsidR="004879A1" w:rsidRPr="00BC5F7E">
        <w:rPr>
          <w:b w:val="0"/>
          <w:color w:val="222222"/>
          <w:sz w:val="24"/>
          <w:szCs w:val="24"/>
        </w:rPr>
        <w:t xml:space="preserve">ells were subjected to lysis in RIPA buffer (50 mM Tris-HCl, pH 7.4; 1% NP-40, 0.25% sodium deoxycholate, 150 mM NaCl, 1 mM EDTA) supplemented with 50 mM </w:t>
      </w:r>
      <w:proofErr w:type="spellStart"/>
      <w:r w:rsidR="004879A1" w:rsidRPr="00BC5F7E">
        <w:rPr>
          <w:b w:val="0"/>
          <w:color w:val="222222"/>
          <w:sz w:val="24"/>
          <w:szCs w:val="24"/>
        </w:rPr>
        <w:t>NaF</w:t>
      </w:r>
      <w:proofErr w:type="spellEnd"/>
      <w:r w:rsidR="004879A1" w:rsidRPr="00BC5F7E">
        <w:rPr>
          <w:b w:val="0"/>
          <w:color w:val="222222"/>
          <w:sz w:val="24"/>
          <w:szCs w:val="24"/>
        </w:rPr>
        <w:t xml:space="preserve">, 20 mM β-glycerophosphate, and a complete protease inhibitor cocktail (Roche Diagnostics). Protein concentrations were determined using </w:t>
      </w:r>
      <w:r w:rsidR="00683AF2" w:rsidRPr="00BC5F7E">
        <w:rPr>
          <w:b w:val="0"/>
          <w:color w:val="222222"/>
          <w:sz w:val="24"/>
          <w:szCs w:val="24"/>
        </w:rPr>
        <w:t xml:space="preserve">a </w:t>
      </w:r>
      <w:r w:rsidR="004879A1" w:rsidRPr="00BC5F7E">
        <w:rPr>
          <w:b w:val="0"/>
          <w:color w:val="222222"/>
          <w:sz w:val="24"/>
          <w:szCs w:val="24"/>
        </w:rPr>
        <w:t>bicinchoninic acid reagent (Thermo Fisher Scientific). Proteins were separated by sodium dodecyl sulfate</w:t>
      </w:r>
      <w:r w:rsidR="00EF7D3C" w:rsidRPr="00BC5F7E">
        <w:rPr>
          <w:b w:val="0"/>
          <w:color w:val="222222"/>
          <w:sz w:val="24"/>
          <w:szCs w:val="24"/>
        </w:rPr>
        <w:t>-</w:t>
      </w:r>
      <w:r w:rsidR="004879A1" w:rsidRPr="00BC5F7E">
        <w:rPr>
          <w:b w:val="0"/>
          <w:color w:val="222222"/>
          <w:sz w:val="24"/>
          <w:szCs w:val="24"/>
        </w:rPr>
        <w:t>10% polyacrylamide gel electroph</w:t>
      </w:r>
      <w:r w:rsidR="00EF7D3C" w:rsidRPr="00BC5F7E">
        <w:rPr>
          <w:b w:val="0"/>
          <w:color w:val="222222"/>
          <w:sz w:val="24"/>
          <w:szCs w:val="24"/>
        </w:rPr>
        <w:t>o</w:t>
      </w:r>
      <w:r w:rsidR="004879A1" w:rsidRPr="00BC5F7E">
        <w:rPr>
          <w:b w:val="0"/>
          <w:color w:val="222222"/>
          <w:sz w:val="24"/>
          <w:szCs w:val="24"/>
        </w:rPr>
        <w:t xml:space="preserve">resis and transferred to polyvinylidene fluoride membranes. Membranes were incubated overnight at 4 °C with primary antibodies. After washing, the blots were incubated with the appropriate horseradish peroxidase-conjugated secondary antibody and processed to detect electrochemiluminescence signals. </w:t>
      </w:r>
      <w:r w:rsidR="00EF7D3C" w:rsidRPr="00BC5F7E">
        <w:rPr>
          <w:b w:val="0"/>
          <w:color w:val="222222"/>
          <w:sz w:val="24"/>
          <w:szCs w:val="24"/>
        </w:rPr>
        <w:t>A</w:t>
      </w:r>
      <w:r w:rsidRPr="00BC5F7E">
        <w:rPr>
          <w:b w:val="0"/>
          <w:color w:val="222222"/>
          <w:sz w:val="24"/>
          <w:szCs w:val="24"/>
        </w:rPr>
        <w:t xml:space="preserve">nti-FGL2 </w:t>
      </w:r>
      <w:proofErr w:type="spellStart"/>
      <w:r w:rsidR="00F704C5">
        <w:rPr>
          <w:b w:val="0"/>
          <w:color w:val="222222"/>
          <w:sz w:val="24"/>
          <w:szCs w:val="24"/>
        </w:rPr>
        <w:t>mAb</w:t>
      </w:r>
      <w:proofErr w:type="spellEnd"/>
      <w:r w:rsidR="00F704C5">
        <w:rPr>
          <w:b w:val="0"/>
          <w:color w:val="222222"/>
          <w:sz w:val="24"/>
          <w:szCs w:val="24"/>
        </w:rPr>
        <w:t>-clone</w:t>
      </w:r>
      <w:r w:rsidRPr="00BC5F7E">
        <w:rPr>
          <w:b w:val="0"/>
          <w:color w:val="222222"/>
          <w:sz w:val="24"/>
          <w:szCs w:val="24"/>
        </w:rPr>
        <w:t xml:space="preserve"> #4 </w:t>
      </w:r>
      <w:r w:rsidR="004879A1" w:rsidRPr="00BC5F7E">
        <w:rPr>
          <w:b w:val="0"/>
          <w:color w:val="222222"/>
          <w:sz w:val="24"/>
          <w:szCs w:val="24"/>
        </w:rPr>
        <w:t>was then applied for immunoblotting (1:</w:t>
      </w:r>
      <w:r w:rsidRPr="00BC5F7E">
        <w:rPr>
          <w:b w:val="0"/>
          <w:color w:val="222222"/>
          <w:sz w:val="24"/>
          <w:szCs w:val="24"/>
        </w:rPr>
        <w:t>5</w:t>
      </w:r>
      <w:r w:rsidR="004879A1" w:rsidRPr="00BC5F7E">
        <w:rPr>
          <w:b w:val="0"/>
          <w:color w:val="222222"/>
          <w:sz w:val="24"/>
          <w:szCs w:val="24"/>
        </w:rPr>
        <w:t xml:space="preserve">00). </w:t>
      </w:r>
      <w:r w:rsidR="0018501A" w:rsidRPr="00BC5F7E">
        <w:rPr>
          <w:b w:val="0"/>
          <w:color w:val="222222"/>
          <w:sz w:val="24"/>
          <w:szCs w:val="24"/>
        </w:rPr>
        <w:t xml:space="preserve">The anti-FGL2 </w:t>
      </w:r>
      <w:proofErr w:type="spellStart"/>
      <w:r w:rsidR="00F704C5">
        <w:rPr>
          <w:b w:val="0"/>
          <w:color w:val="222222"/>
          <w:sz w:val="24"/>
          <w:szCs w:val="24"/>
        </w:rPr>
        <w:t>mAb</w:t>
      </w:r>
      <w:proofErr w:type="spellEnd"/>
      <w:r w:rsidR="00F704C5">
        <w:rPr>
          <w:b w:val="0"/>
          <w:color w:val="222222"/>
          <w:sz w:val="24"/>
          <w:szCs w:val="24"/>
        </w:rPr>
        <w:t>-clone</w:t>
      </w:r>
      <w:r w:rsidR="0018501A" w:rsidRPr="00BC5F7E">
        <w:rPr>
          <w:b w:val="0"/>
          <w:color w:val="222222"/>
          <w:sz w:val="24"/>
          <w:szCs w:val="24"/>
        </w:rPr>
        <w:t xml:space="preserve"> #4 w</w:t>
      </w:r>
      <w:r w:rsidR="00F94CA7" w:rsidRPr="00BC5F7E">
        <w:rPr>
          <w:b w:val="0"/>
          <w:color w:val="222222"/>
          <w:sz w:val="24"/>
          <w:szCs w:val="24"/>
        </w:rPr>
        <w:t>as</w:t>
      </w:r>
      <w:r w:rsidR="0018501A" w:rsidRPr="00BC5F7E">
        <w:rPr>
          <w:b w:val="0"/>
          <w:color w:val="222222"/>
          <w:sz w:val="24"/>
          <w:szCs w:val="24"/>
        </w:rPr>
        <w:t xml:space="preserve"> purchased from </w:t>
      </w:r>
      <w:r w:rsidR="00EF7D3C" w:rsidRPr="00BC5F7E">
        <w:rPr>
          <w:b w:val="0"/>
          <w:color w:val="222222"/>
          <w:sz w:val="24"/>
          <w:szCs w:val="24"/>
        </w:rPr>
        <w:t xml:space="preserve">the MD Anderson </w:t>
      </w:r>
      <w:r w:rsidR="00F94CA7" w:rsidRPr="00BC5F7E">
        <w:rPr>
          <w:b w:val="0"/>
          <w:color w:val="222222"/>
          <w:sz w:val="24"/>
          <w:szCs w:val="24"/>
        </w:rPr>
        <w:t>Monoclonal Antibody Core Facility</w:t>
      </w:r>
      <w:r w:rsidR="00EF7D3C" w:rsidRPr="00BC5F7E">
        <w:rPr>
          <w:b w:val="0"/>
          <w:color w:val="222222"/>
          <w:sz w:val="24"/>
          <w:szCs w:val="24"/>
        </w:rPr>
        <w:t xml:space="preserve">. </w:t>
      </w:r>
      <w:r w:rsidRPr="00BC5F7E">
        <w:rPr>
          <w:b w:val="0"/>
          <w:color w:val="222222"/>
          <w:sz w:val="24"/>
          <w:szCs w:val="24"/>
        </w:rPr>
        <w:t>α-</w:t>
      </w:r>
      <w:r w:rsidR="004879A1" w:rsidRPr="00BC5F7E">
        <w:rPr>
          <w:b w:val="0"/>
          <w:color w:val="222222"/>
          <w:sz w:val="24"/>
          <w:szCs w:val="24"/>
        </w:rPr>
        <w:t>β-Actin (13E5) and α</w:t>
      </w:r>
      <w:r w:rsidRPr="00BC5F7E">
        <w:rPr>
          <w:b w:val="0"/>
          <w:color w:val="222222"/>
          <w:sz w:val="24"/>
          <w:szCs w:val="24"/>
        </w:rPr>
        <w:t>-</w:t>
      </w:r>
      <w:r w:rsidR="004879A1" w:rsidRPr="00BC5F7E">
        <w:rPr>
          <w:b w:val="0"/>
          <w:color w:val="222222"/>
          <w:sz w:val="24"/>
          <w:szCs w:val="24"/>
        </w:rPr>
        <w:t>GAPDH (D16H11)</w:t>
      </w:r>
      <w:r w:rsidRPr="00BC5F7E">
        <w:rPr>
          <w:b w:val="0"/>
          <w:color w:val="222222"/>
          <w:sz w:val="24"/>
          <w:szCs w:val="24"/>
        </w:rPr>
        <w:t xml:space="preserve"> </w:t>
      </w:r>
      <w:r w:rsidR="00EF7D3C" w:rsidRPr="00BC5F7E">
        <w:rPr>
          <w:b w:val="0"/>
          <w:color w:val="222222"/>
          <w:sz w:val="24"/>
          <w:szCs w:val="24"/>
        </w:rPr>
        <w:t xml:space="preserve">antibodies </w:t>
      </w:r>
      <w:r w:rsidRPr="00BC5F7E">
        <w:rPr>
          <w:b w:val="0"/>
          <w:color w:val="222222"/>
          <w:sz w:val="24"/>
          <w:szCs w:val="24"/>
        </w:rPr>
        <w:t xml:space="preserve">were </w:t>
      </w:r>
      <w:r w:rsidRPr="00BC5F7E">
        <w:rPr>
          <w:b w:val="0"/>
          <w:color w:val="222222"/>
          <w:sz w:val="24"/>
          <w:szCs w:val="24"/>
        </w:rPr>
        <w:lastRenderedPageBreak/>
        <w:t>purchased from</w:t>
      </w:r>
      <w:r w:rsidR="0018501A" w:rsidRPr="00BC5F7E">
        <w:rPr>
          <w:b w:val="0"/>
          <w:color w:val="222222"/>
          <w:sz w:val="24"/>
          <w:szCs w:val="24"/>
        </w:rPr>
        <w:t xml:space="preserve"> Santa Cruz Biotechnology</w:t>
      </w:r>
      <w:r w:rsidR="00EF7D3C" w:rsidRPr="00BC5F7E">
        <w:rPr>
          <w:b w:val="0"/>
          <w:color w:val="222222"/>
          <w:sz w:val="24"/>
          <w:szCs w:val="24"/>
        </w:rPr>
        <w:t>.</w:t>
      </w:r>
      <w:r w:rsidR="00392BF3" w:rsidRPr="00BC5F7E">
        <w:rPr>
          <w:b w:val="0"/>
          <w:color w:val="222222"/>
          <w:sz w:val="24"/>
          <w:szCs w:val="24"/>
        </w:rPr>
        <w:t xml:space="preserve"> α-PIDD</w:t>
      </w:r>
      <w:r w:rsidR="00F3047E" w:rsidRPr="00BC5F7E">
        <w:rPr>
          <w:b w:val="0"/>
          <w:color w:val="222222"/>
          <w:sz w:val="24"/>
          <w:szCs w:val="24"/>
        </w:rPr>
        <w:t xml:space="preserve"> (Anto-1) </w:t>
      </w:r>
      <w:r w:rsidR="00EF7D3C" w:rsidRPr="00BC5F7E">
        <w:rPr>
          <w:b w:val="0"/>
          <w:color w:val="222222"/>
          <w:sz w:val="24"/>
          <w:szCs w:val="24"/>
        </w:rPr>
        <w:t xml:space="preserve">antibodies were </w:t>
      </w:r>
      <w:r w:rsidR="00392BF3" w:rsidRPr="00BC5F7E">
        <w:rPr>
          <w:b w:val="0"/>
          <w:color w:val="222222"/>
          <w:sz w:val="24"/>
          <w:szCs w:val="24"/>
        </w:rPr>
        <w:t>purchased from Novus Biologicals</w:t>
      </w:r>
      <w:r w:rsidR="00EF7D3C" w:rsidRPr="00BC5F7E">
        <w:rPr>
          <w:b w:val="0"/>
          <w:color w:val="222222"/>
          <w:sz w:val="24"/>
          <w:szCs w:val="24"/>
        </w:rPr>
        <w:t>,</w:t>
      </w:r>
      <w:r w:rsidR="00392BF3" w:rsidRPr="00BC5F7E">
        <w:rPr>
          <w:b w:val="0"/>
          <w:color w:val="222222"/>
          <w:sz w:val="24"/>
          <w:szCs w:val="24"/>
        </w:rPr>
        <w:t xml:space="preserve"> Inc.</w:t>
      </w:r>
      <w:r w:rsidR="0072158B" w:rsidRPr="00BC5F7E">
        <w:rPr>
          <w:b w:val="0"/>
          <w:color w:val="222222"/>
          <w:sz w:val="24"/>
          <w:szCs w:val="24"/>
        </w:rPr>
        <w:t xml:space="preserve"> </w:t>
      </w:r>
    </w:p>
    <w:p w14:paraId="59E821BA" w14:textId="77777777" w:rsidR="004879A1" w:rsidRPr="001355FE" w:rsidRDefault="00D02E38" w:rsidP="001651C9">
      <w:pPr>
        <w:pStyle w:val="Heading3"/>
        <w:shd w:val="clear" w:color="auto" w:fill="FFFFFF"/>
        <w:spacing w:before="0" w:beforeAutospacing="0" w:after="120" w:afterAutospacing="0" w:line="360" w:lineRule="auto"/>
        <w:rPr>
          <w:color w:val="222222"/>
          <w:sz w:val="24"/>
          <w:szCs w:val="24"/>
        </w:rPr>
      </w:pPr>
      <w:r w:rsidRPr="001355FE">
        <w:rPr>
          <w:color w:val="222222"/>
          <w:sz w:val="24"/>
          <w:szCs w:val="24"/>
        </w:rPr>
        <w:t>Immunohistochemistry</w:t>
      </w:r>
    </w:p>
    <w:p w14:paraId="3962BDC1" w14:textId="77777777" w:rsidR="00E963DD" w:rsidRPr="001355FE" w:rsidRDefault="004879A1" w:rsidP="001651C9">
      <w:pPr>
        <w:pStyle w:val="NormalWeb"/>
        <w:shd w:val="clear" w:color="auto" w:fill="FFFFFF"/>
        <w:spacing w:before="0" w:beforeAutospacing="0" w:after="420" w:afterAutospacing="0" w:line="360" w:lineRule="auto"/>
        <w:ind w:firstLine="720"/>
        <w:rPr>
          <w:color w:val="222222"/>
        </w:rPr>
      </w:pPr>
      <w:r w:rsidRPr="001355FE">
        <w:rPr>
          <w:color w:val="222222"/>
        </w:rPr>
        <w:t xml:space="preserve">Mouse brains were </w:t>
      </w:r>
      <w:r w:rsidR="00600E49">
        <w:rPr>
          <w:color w:val="222222"/>
        </w:rPr>
        <w:t>fixed in formalin</w:t>
      </w:r>
      <w:r w:rsidRPr="001355FE">
        <w:rPr>
          <w:color w:val="222222"/>
        </w:rPr>
        <w:t xml:space="preserve"> and </w:t>
      </w:r>
      <w:r w:rsidR="00600E49">
        <w:rPr>
          <w:color w:val="222222"/>
        </w:rPr>
        <w:t>embedded in paraffin</w:t>
      </w:r>
      <w:r w:rsidRPr="001355FE">
        <w:rPr>
          <w:color w:val="222222"/>
        </w:rPr>
        <w:t xml:space="preserve">, and </w:t>
      </w:r>
      <w:r w:rsidR="00D02E38" w:rsidRPr="001355FE">
        <w:rPr>
          <w:color w:val="222222"/>
        </w:rPr>
        <w:t>8</w:t>
      </w:r>
      <w:r w:rsidRPr="001355FE">
        <w:rPr>
          <w:color w:val="222222"/>
        </w:rPr>
        <w:t xml:space="preserve">-µm sections were cut for H&amp;E staining. For </w:t>
      </w:r>
      <w:r w:rsidR="00F70DF8" w:rsidRPr="001355FE">
        <w:rPr>
          <w:color w:val="222222"/>
        </w:rPr>
        <w:t>anti-</w:t>
      </w:r>
      <w:r w:rsidR="00D02E38" w:rsidRPr="001355FE">
        <w:rPr>
          <w:color w:val="222222"/>
        </w:rPr>
        <w:t>FGL2 antibody staining, mouse brain tissues were embedded in OCT compound and frozen in dry ice</w:t>
      </w:r>
      <w:r w:rsidRPr="001355FE">
        <w:rPr>
          <w:color w:val="222222"/>
        </w:rPr>
        <w:t xml:space="preserve">. </w:t>
      </w:r>
      <w:r w:rsidR="00D02E38" w:rsidRPr="001355FE">
        <w:rPr>
          <w:color w:val="222222"/>
        </w:rPr>
        <w:t xml:space="preserve">After that, 8-µm sections were cut </w:t>
      </w:r>
      <w:r w:rsidR="00600E49">
        <w:rPr>
          <w:color w:val="222222"/>
        </w:rPr>
        <w:t>at</w:t>
      </w:r>
      <w:r w:rsidR="00600E49" w:rsidRPr="001355FE">
        <w:rPr>
          <w:color w:val="222222"/>
        </w:rPr>
        <w:t xml:space="preserve"> </w:t>
      </w:r>
      <w:r w:rsidR="00600E49">
        <w:rPr>
          <w:color w:val="222222"/>
        </w:rPr>
        <w:t>−</w:t>
      </w:r>
      <w:r w:rsidR="00D02E38" w:rsidRPr="001355FE">
        <w:rPr>
          <w:color w:val="222222"/>
        </w:rPr>
        <w:t>20</w:t>
      </w:r>
      <w:r w:rsidR="006920D0" w:rsidRPr="001355FE">
        <w:rPr>
          <w:color w:val="222222"/>
        </w:rPr>
        <w:t> °C</w:t>
      </w:r>
      <w:r w:rsidR="006920D0" w:rsidRPr="001355FE">
        <w:t>, fixed with cold acetone, acetone/chloroform 1:1, and acetone</w:t>
      </w:r>
      <w:r w:rsidR="00FD17EC" w:rsidRPr="001355FE">
        <w:t xml:space="preserve"> for 5 min</w:t>
      </w:r>
      <w:r w:rsidR="00600E49">
        <w:t>utes</w:t>
      </w:r>
      <w:r w:rsidR="00FD17EC" w:rsidRPr="001355FE">
        <w:t xml:space="preserve"> each, </w:t>
      </w:r>
      <w:r w:rsidR="00FD17EC" w:rsidRPr="001355FE">
        <w:rPr>
          <w:lang w:val="en"/>
        </w:rPr>
        <w:t>blocked with 3% H</w:t>
      </w:r>
      <w:r w:rsidR="00FD17EC" w:rsidRPr="001355FE">
        <w:rPr>
          <w:vertAlign w:val="subscript"/>
          <w:lang w:val="en"/>
        </w:rPr>
        <w:t>2</w:t>
      </w:r>
      <w:r w:rsidR="00FD17EC" w:rsidRPr="001355FE">
        <w:rPr>
          <w:lang w:val="en"/>
        </w:rPr>
        <w:t>O</w:t>
      </w:r>
      <w:r w:rsidR="00FD17EC" w:rsidRPr="001355FE">
        <w:rPr>
          <w:vertAlign w:val="subscript"/>
          <w:lang w:val="en"/>
        </w:rPr>
        <w:t>2</w:t>
      </w:r>
      <w:r w:rsidR="00FD17EC" w:rsidRPr="001355FE">
        <w:rPr>
          <w:lang w:val="en"/>
        </w:rPr>
        <w:t xml:space="preserve"> (Sigma) in distilled water for 20 minutes, then blocked with 1% BSA and 10% normal goat serum (Sigma) in PBS for 1 </w:t>
      </w:r>
      <w:proofErr w:type="spellStart"/>
      <w:r w:rsidR="00FD17EC" w:rsidRPr="001355FE">
        <w:rPr>
          <w:lang w:val="en"/>
        </w:rPr>
        <w:t>h at</w:t>
      </w:r>
      <w:proofErr w:type="spellEnd"/>
      <w:r w:rsidR="00FD17EC" w:rsidRPr="001355FE">
        <w:rPr>
          <w:lang w:val="en"/>
        </w:rPr>
        <w:t xml:space="preserve"> </w:t>
      </w:r>
      <w:r w:rsidR="00C65C8C">
        <w:rPr>
          <w:lang w:val="en"/>
        </w:rPr>
        <w:t>RT</w:t>
      </w:r>
      <w:r w:rsidR="00FD17EC" w:rsidRPr="001355FE">
        <w:rPr>
          <w:lang w:val="en"/>
        </w:rPr>
        <w:t xml:space="preserve">. </w:t>
      </w:r>
      <w:r w:rsidR="00FD17EC" w:rsidRPr="001355FE">
        <w:t xml:space="preserve">Slides </w:t>
      </w:r>
      <w:r w:rsidR="00FD17EC" w:rsidRPr="001355FE">
        <w:rPr>
          <w:color w:val="222222"/>
        </w:rPr>
        <w:t>were</w:t>
      </w:r>
      <w:r w:rsidR="009A47A3" w:rsidRPr="001355FE">
        <w:rPr>
          <w:color w:val="222222"/>
        </w:rPr>
        <w:t xml:space="preserve"> </w:t>
      </w:r>
      <w:r w:rsidR="006920D0" w:rsidRPr="001355FE">
        <w:rPr>
          <w:color w:val="222222"/>
        </w:rPr>
        <w:t>stained</w:t>
      </w:r>
      <w:r w:rsidRPr="001355FE">
        <w:rPr>
          <w:color w:val="222222"/>
        </w:rPr>
        <w:t xml:space="preserve"> with mouse anti-FGL2 antibody (1</w:t>
      </w:r>
      <w:r w:rsidRPr="001355FE">
        <w:rPr>
          <w:rStyle w:val="stix"/>
          <w:rFonts w:ascii="Cambria Math" w:hAnsi="Cambria Math" w:cs="Cambria Math"/>
          <w:color w:val="222222"/>
        </w:rPr>
        <w:t>∶</w:t>
      </w:r>
      <w:r w:rsidR="006920D0" w:rsidRPr="001355FE">
        <w:rPr>
          <w:color w:val="222222"/>
        </w:rPr>
        <w:t>25</w:t>
      </w:r>
      <w:r w:rsidRPr="001355FE">
        <w:rPr>
          <w:color w:val="222222"/>
        </w:rPr>
        <w:t xml:space="preserve">0, </w:t>
      </w:r>
      <w:r w:rsidR="00F70DF8" w:rsidRPr="001355FE">
        <w:rPr>
          <w:color w:val="222222"/>
        </w:rPr>
        <w:t>anti-</w:t>
      </w:r>
      <w:r w:rsidR="006920D0" w:rsidRPr="001355FE">
        <w:rPr>
          <w:color w:val="222222"/>
        </w:rPr>
        <w:t xml:space="preserve">FGL2 </w:t>
      </w:r>
      <w:proofErr w:type="spellStart"/>
      <w:r w:rsidR="00C65C8C">
        <w:rPr>
          <w:color w:val="222222"/>
        </w:rPr>
        <w:t>mAb</w:t>
      </w:r>
      <w:proofErr w:type="spellEnd"/>
      <w:r w:rsidR="00C65C8C">
        <w:rPr>
          <w:color w:val="222222"/>
        </w:rPr>
        <w:t>-clone</w:t>
      </w:r>
      <w:r w:rsidR="006920D0" w:rsidRPr="001355FE">
        <w:rPr>
          <w:color w:val="222222"/>
        </w:rPr>
        <w:t xml:space="preserve"> #4) </w:t>
      </w:r>
      <w:r w:rsidRPr="001355FE">
        <w:rPr>
          <w:color w:val="222222"/>
        </w:rPr>
        <w:t xml:space="preserve">overnight at 4 °C, followed by 1 h incubation with </w:t>
      </w:r>
      <w:r w:rsidR="00683AF2">
        <w:rPr>
          <w:color w:val="222222"/>
        </w:rPr>
        <w:t xml:space="preserve">an </w:t>
      </w:r>
      <w:r w:rsidRPr="001355FE">
        <w:rPr>
          <w:color w:val="222222"/>
        </w:rPr>
        <w:t xml:space="preserve">anti-mouse </w:t>
      </w:r>
      <w:r w:rsidR="00B0143D" w:rsidRPr="001355FE">
        <w:rPr>
          <w:color w:val="222222"/>
        </w:rPr>
        <w:t>biotin</w:t>
      </w:r>
      <w:r w:rsidRPr="001355FE">
        <w:rPr>
          <w:color w:val="222222"/>
        </w:rPr>
        <w:t xml:space="preserve">-conjugated antibody. </w:t>
      </w:r>
      <w:r w:rsidR="00683AF2">
        <w:rPr>
          <w:color w:val="222222"/>
        </w:rPr>
        <w:t>Next</w:t>
      </w:r>
      <w:r w:rsidR="00B0143D">
        <w:rPr>
          <w:color w:val="222222"/>
        </w:rPr>
        <w:t>,</w:t>
      </w:r>
      <w:r w:rsidR="006920D0" w:rsidRPr="001355FE">
        <w:rPr>
          <w:color w:val="222222"/>
        </w:rPr>
        <w:t xml:space="preserve"> the sections were stained with </w:t>
      </w:r>
      <w:r w:rsidR="00B0143D">
        <w:rPr>
          <w:color w:val="222222"/>
        </w:rPr>
        <w:t xml:space="preserve">a </w:t>
      </w:r>
      <w:r w:rsidR="006920D0" w:rsidRPr="001355FE">
        <w:rPr>
          <w:color w:val="222222"/>
        </w:rPr>
        <w:t>peroxidase</w:t>
      </w:r>
      <w:r w:rsidR="00B0143D">
        <w:rPr>
          <w:color w:val="222222"/>
        </w:rPr>
        <w:t>-</w:t>
      </w:r>
      <w:r w:rsidR="006920D0" w:rsidRPr="001355FE">
        <w:rPr>
          <w:color w:val="222222"/>
        </w:rPr>
        <w:t>labeled anti-</w:t>
      </w:r>
      <w:r w:rsidR="00B0143D" w:rsidRPr="001355FE">
        <w:rPr>
          <w:color w:val="222222"/>
        </w:rPr>
        <w:t xml:space="preserve">biotin </w:t>
      </w:r>
      <w:r w:rsidR="006920D0" w:rsidRPr="001355FE">
        <w:rPr>
          <w:color w:val="222222"/>
        </w:rPr>
        <w:t>antibody for 30</w:t>
      </w:r>
      <w:r w:rsidR="00B0143D">
        <w:rPr>
          <w:color w:val="222222"/>
        </w:rPr>
        <w:t xml:space="preserve"> </w:t>
      </w:r>
      <w:r w:rsidR="006920D0" w:rsidRPr="001355FE">
        <w:rPr>
          <w:color w:val="222222"/>
        </w:rPr>
        <w:t>min</w:t>
      </w:r>
      <w:r w:rsidR="00B0143D">
        <w:rPr>
          <w:color w:val="222222"/>
        </w:rPr>
        <w:t>utes</w:t>
      </w:r>
      <w:r w:rsidR="006920D0" w:rsidRPr="001355FE">
        <w:rPr>
          <w:color w:val="222222"/>
        </w:rPr>
        <w:t xml:space="preserve"> and incubated with DAB for 5 min</w:t>
      </w:r>
      <w:r w:rsidR="00B0143D">
        <w:rPr>
          <w:color w:val="222222"/>
        </w:rPr>
        <w:t>utes</w:t>
      </w:r>
      <w:r w:rsidR="00581B72" w:rsidRPr="001355FE">
        <w:rPr>
          <w:color w:val="222222"/>
        </w:rPr>
        <w:t xml:space="preserve"> and Gill’s #3 hematoxylin for 30</w:t>
      </w:r>
      <w:r w:rsidR="00B0143D">
        <w:rPr>
          <w:color w:val="222222"/>
        </w:rPr>
        <w:t xml:space="preserve"> </w:t>
      </w:r>
      <w:r w:rsidR="00581B72" w:rsidRPr="001355FE">
        <w:rPr>
          <w:color w:val="222222"/>
        </w:rPr>
        <w:t>s.</w:t>
      </w:r>
      <w:r w:rsidRPr="001355FE">
        <w:rPr>
          <w:color w:val="222222"/>
        </w:rPr>
        <w:t xml:space="preserve"> Slides were </w:t>
      </w:r>
      <w:r w:rsidR="00581B72" w:rsidRPr="001355FE">
        <w:rPr>
          <w:color w:val="222222"/>
        </w:rPr>
        <w:t>dried in 75%, 95%, 100% ethanol and xylene for 2 min</w:t>
      </w:r>
      <w:r w:rsidR="00B0143D">
        <w:rPr>
          <w:color w:val="222222"/>
        </w:rPr>
        <w:t>utes each</w:t>
      </w:r>
      <w:r w:rsidR="00581B72" w:rsidRPr="001355FE">
        <w:rPr>
          <w:color w:val="222222"/>
        </w:rPr>
        <w:t xml:space="preserve"> and </w:t>
      </w:r>
      <w:r w:rsidRPr="001355FE">
        <w:rPr>
          <w:color w:val="222222"/>
        </w:rPr>
        <w:t xml:space="preserve">further processed for </w:t>
      </w:r>
      <w:r w:rsidR="009A47A3" w:rsidRPr="001355FE">
        <w:rPr>
          <w:color w:val="222222"/>
        </w:rPr>
        <w:t>imaging analysis using a</w:t>
      </w:r>
      <w:r w:rsidRPr="001355FE">
        <w:rPr>
          <w:color w:val="222222"/>
        </w:rPr>
        <w:t xml:space="preserve"> </w:t>
      </w:r>
      <w:r w:rsidR="009A47A3" w:rsidRPr="001355FE">
        <w:t>Keyence BZ-X800</w:t>
      </w:r>
      <w:r w:rsidRPr="001355FE">
        <w:t xml:space="preserve"> microscope</w:t>
      </w:r>
      <w:r w:rsidR="0085565E" w:rsidRPr="001355FE">
        <w:rPr>
          <w:color w:val="222222"/>
        </w:rPr>
        <w:t>.</w:t>
      </w:r>
    </w:p>
    <w:p w14:paraId="1C165F25" w14:textId="77777777" w:rsidR="00EE6011" w:rsidRPr="001355FE" w:rsidRDefault="00D02E38" w:rsidP="001651C9">
      <w:pPr>
        <w:spacing w:line="360" w:lineRule="auto"/>
        <w:rPr>
          <w:rFonts w:ascii="Times New Roman" w:eastAsia="Times New Roman" w:hAnsi="Times New Roman"/>
          <w:b/>
          <w:bCs/>
          <w:color w:val="222222"/>
          <w:sz w:val="24"/>
          <w:szCs w:val="24"/>
        </w:rPr>
      </w:pPr>
      <w:r w:rsidRPr="001355FE">
        <w:rPr>
          <w:rFonts w:ascii="Times New Roman" w:eastAsia="Times New Roman" w:hAnsi="Times New Roman"/>
          <w:b/>
          <w:bCs/>
          <w:color w:val="222222"/>
          <w:sz w:val="24"/>
          <w:szCs w:val="24"/>
        </w:rPr>
        <w:t>Immunofluorescence</w:t>
      </w:r>
    </w:p>
    <w:p w14:paraId="214CD39A" w14:textId="77777777" w:rsidR="00E24CE5" w:rsidRPr="00E24CE5" w:rsidRDefault="00B0143D" w:rsidP="001651C9">
      <w:pPr>
        <w:spacing w:line="360" w:lineRule="auto"/>
        <w:ind w:firstLine="720"/>
        <w:rPr>
          <w:rFonts w:ascii="Times New Roman" w:eastAsia="Times New Roman" w:hAnsi="Times New Roman"/>
          <w:color w:val="222222"/>
          <w:sz w:val="24"/>
          <w:szCs w:val="24"/>
        </w:rPr>
      </w:pPr>
      <w:r>
        <w:rPr>
          <w:rFonts w:ascii="Times New Roman" w:eastAsia="Times New Roman" w:hAnsi="Times New Roman"/>
          <w:color w:val="222222"/>
          <w:sz w:val="24"/>
          <w:szCs w:val="24"/>
        </w:rPr>
        <w:t>For immunofluorescence analyses</w:t>
      </w:r>
      <w:r w:rsidR="00E01AC8">
        <w:rPr>
          <w:rFonts w:ascii="Times New Roman" w:eastAsia="Times New Roman" w:hAnsi="Times New Roman"/>
          <w:color w:val="222222"/>
          <w:sz w:val="24"/>
          <w:szCs w:val="24"/>
        </w:rPr>
        <w:t xml:space="preserve"> of tumor cells</w:t>
      </w:r>
      <w:r>
        <w:rPr>
          <w:rFonts w:ascii="Times New Roman" w:eastAsia="Times New Roman" w:hAnsi="Times New Roman"/>
          <w:color w:val="222222"/>
          <w:sz w:val="24"/>
          <w:szCs w:val="24"/>
        </w:rPr>
        <w:t xml:space="preserve">, </w:t>
      </w:r>
      <w:r w:rsidR="009A47A3" w:rsidRPr="001355FE">
        <w:rPr>
          <w:rFonts w:ascii="Times New Roman" w:eastAsia="Times New Roman" w:hAnsi="Times New Roman"/>
          <w:color w:val="222222"/>
          <w:sz w:val="24"/>
          <w:szCs w:val="24"/>
        </w:rPr>
        <w:t>2,000 G</w:t>
      </w:r>
      <w:r w:rsidR="00C65C8C" w:rsidRPr="001355FE">
        <w:rPr>
          <w:rFonts w:ascii="Times New Roman" w:eastAsia="Times New Roman" w:hAnsi="Times New Roman"/>
          <w:color w:val="222222"/>
          <w:sz w:val="24"/>
          <w:szCs w:val="24"/>
        </w:rPr>
        <w:t>L</w:t>
      </w:r>
      <w:r w:rsidR="009A47A3" w:rsidRPr="001355FE">
        <w:rPr>
          <w:rFonts w:ascii="Times New Roman" w:eastAsia="Times New Roman" w:hAnsi="Times New Roman"/>
          <w:color w:val="222222"/>
          <w:sz w:val="24"/>
          <w:szCs w:val="24"/>
        </w:rPr>
        <w:t xml:space="preserve">261 </w:t>
      </w:r>
      <w:r>
        <w:rPr>
          <w:rFonts w:ascii="Times New Roman" w:eastAsia="Times New Roman" w:hAnsi="Times New Roman"/>
          <w:color w:val="222222"/>
          <w:sz w:val="24"/>
          <w:szCs w:val="24"/>
        </w:rPr>
        <w:t>or</w:t>
      </w:r>
      <w:r w:rsidRPr="001355FE">
        <w:rPr>
          <w:rFonts w:ascii="Times New Roman" w:eastAsia="Times New Roman" w:hAnsi="Times New Roman"/>
          <w:color w:val="222222"/>
          <w:sz w:val="24"/>
          <w:szCs w:val="24"/>
        </w:rPr>
        <w:t xml:space="preserve"> </w:t>
      </w:r>
      <w:r w:rsidR="009A47A3" w:rsidRPr="001355FE">
        <w:rPr>
          <w:rFonts w:ascii="Times New Roman" w:eastAsia="Times New Roman" w:hAnsi="Times New Roman"/>
          <w:color w:val="222222"/>
          <w:sz w:val="24"/>
          <w:szCs w:val="24"/>
        </w:rPr>
        <w:t>GL261-FGL2</w:t>
      </w:r>
      <w:r w:rsidR="009A47A3" w:rsidRPr="00683AF2">
        <w:rPr>
          <w:rFonts w:ascii="Times New Roman" w:eastAsia="Times New Roman" w:hAnsi="Times New Roman"/>
          <w:color w:val="222222"/>
          <w:sz w:val="24"/>
          <w:szCs w:val="24"/>
          <w:vertAlign w:val="superscript"/>
        </w:rPr>
        <w:t>-/-</w:t>
      </w:r>
      <w:r w:rsidR="009A47A3" w:rsidRPr="001355FE">
        <w:rPr>
          <w:rFonts w:ascii="Times New Roman" w:eastAsia="Times New Roman" w:hAnsi="Times New Roman"/>
          <w:color w:val="222222"/>
          <w:sz w:val="24"/>
          <w:szCs w:val="24"/>
        </w:rPr>
        <w:t xml:space="preserve"> cells were sp</w:t>
      </w:r>
      <w:r>
        <w:rPr>
          <w:rFonts w:ascii="Times New Roman" w:eastAsia="Times New Roman" w:hAnsi="Times New Roman"/>
          <w:color w:val="222222"/>
          <w:sz w:val="24"/>
          <w:szCs w:val="24"/>
        </w:rPr>
        <w:t>u</w:t>
      </w:r>
      <w:r w:rsidR="009A47A3" w:rsidRPr="001355FE">
        <w:rPr>
          <w:rFonts w:ascii="Times New Roman" w:eastAsia="Times New Roman" w:hAnsi="Times New Roman"/>
          <w:color w:val="222222"/>
          <w:sz w:val="24"/>
          <w:szCs w:val="24"/>
        </w:rPr>
        <w:t xml:space="preserve">n down onto slides separately, </w:t>
      </w:r>
      <w:r>
        <w:rPr>
          <w:rFonts w:ascii="Times New Roman" w:eastAsia="Times New Roman" w:hAnsi="Times New Roman"/>
          <w:color w:val="222222"/>
          <w:sz w:val="24"/>
          <w:szCs w:val="24"/>
        </w:rPr>
        <w:t xml:space="preserve">and </w:t>
      </w:r>
      <w:r w:rsidR="009A47A3" w:rsidRPr="001355FE">
        <w:rPr>
          <w:rFonts w:ascii="Times New Roman" w:eastAsia="Times New Roman" w:hAnsi="Times New Roman"/>
          <w:color w:val="222222"/>
          <w:sz w:val="24"/>
          <w:szCs w:val="24"/>
        </w:rPr>
        <w:t xml:space="preserve">then the slides were fixed with 4% </w:t>
      </w:r>
      <w:r>
        <w:rPr>
          <w:rFonts w:ascii="Times New Roman" w:eastAsia="Times New Roman" w:hAnsi="Times New Roman"/>
          <w:color w:val="222222"/>
          <w:sz w:val="24"/>
          <w:szCs w:val="24"/>
        </w:rPr>
        <w:t>paraformaldehyde</w:t>
      </w:r>
      <w:r w:rsidRPr="001355FE">
        <w:rPr>
          <w:rFonts w:ascii="Times New Roman" w:eastAsia="Times New Roman" w:hAnsi="Times New Roman"/>
          <w:color w:val="222222"/>
          <w:sz w:val="24"/>
          <w:szCs w:val="24"/>
        </w:rPr>
        <w:t xml:space="preserve"> </w:t>
      </w:r>
      <w:r w:rsidR="009A47A3" w:rsidRPr="001355FE">
        <w:rPr>
          <w:rFonts w:ascii="Times New Roman" w:eastAsia="Times New Roman" w:hAnsi="Times New Roman"/>
          <w:color w:val="222222"/>
          <w:sz w:val="24"/>
          <w:szCs w:val="24"/>
        </w:rPr>
        <w:t>for 10</w:t>
      </w:r>
      <w:r>
        <w:rPr>
          <w:rFonts w:ascii="Times New Roman" w:eastAsia="Times New Roman" w:hAnsi="Times New Roman"/>
          <w:color w:val="222222"/>
          <w:sz w:val="24"/>
          <w:szCs w:val="24"/>
        </w:rPr>
        <w:t xml:space="preserve"> </w:t>
      </w:r>
      <w:r w:rsidR="009A47A3" w:rsidRPr="001355FE">
        <w:rPr>
          <w:rFonts w:ascii="Times New Roman" w:eastAsia="Times New Roman" w:hAnsi="Times New Roman"/>
          <w:color w:val="222222"/>
          <w:sz w:val="24"/>
          <w:szCs w:val="24"/>
        </w:rPr>
        <w:t>min</w:t>
      </w:r>
      <w:r>
        <w:rPr>
          <w:rFonts w:ascii="Times New Roman" w:eastAsia="Times New Roman" w:hAnsi="Times New Roman"/>
          <w:color w:val="222222"/>
          <w:sz w:val="24"/>
          <w:szCs w:val="24"/>
        </w:rPr>
        <w:t>utes</w:t>
      </w:r>
      <w:r w:rsidR="009A47A3" w:rsidRPr="001355FE">
        <w:rPr>
          <w:rFonts w:ascii="Times New Roman" w:eastAsia="Times New Roman" w:hAnsi="Times New Roman"/>
          <w:color w:val="222222"/>
          <w:sz w:val="24"/>
          <w:szCs w:val="24"/>
        </w:rPr>
        <w:t xml:space="preserve"> and </w:t>
      </w:r>
      <w:r w:rsidR="00F70DF8" w:rsidRPr="001355FE">
        <w:rPr>
          <w:rFonts w:ascii="Times New Roman" w:eastAsia="Times New Roman" w:hAnsi="Times New Roman"/>
          <w:color w:val="222222"/>
          <w:sz w:val="24"/>
          <w:szCs w:val="24"/>
        </w:rPr>
        <w:t xml:space="preserve">permeabilized with </w:t>
      </w:r>
      <w:r w:rsidR="008A760C" w:rsidRPr="001355FE">
        <w:rPr>
          <w:rFonts w:ascii="Times New Roman" w:eastAsia="Times New Roman" w:hAnsi="Times New Roman"/>
          <w:color w:val="222222"/>
          <w:sz w:val="24"/>
          <w:szCs w:val="24"/>
        </w:rPr>
        <w:t>0.25% NP40</w:t>
      </w:r>
      <w:r w:rsidR="00F70DF8" w:rsidRPr="001355FE">
        <w:rPr>
          <w:rFonts w:ascii="Times New Roman" w:eastAsia="Times New Roman" w:hAnsi="Times New Roman"/>
          <w:color w:val="222222"/>
          <w:sz w:val="24"/>
          <w:szCs w:val="24"/>
        </w:rPr>
        <w:t xml:space="preserve"> for </w:t>
      </w:r>
      <w:r w:rsidR="009A47A3" w:rsidRPr="001355FE">
        <w:rPr>
          <w:rFonts w:ascii="Times New Roman" w:eastAsia="Times New Roman" w:hAnsi="Times New Roman"/>
          <w:color w:val="222222"/>
          <w:sz w:val="24"/>
          <w:szCs w:val="24"/>
        </w:rPr>
        <w:t>30</w:t>
      </w:r>
      <w:r>
        <w:rPr>
          <w:rFonts w:ascii="Times New Roman" w:eastAsia="Times New Roman" w:hAnsi="Times New Roman"/>
          <w:color w:val="222222"/>
          <w:sz w:val="24"/>
          <w:szCs w:val="24"/>
        </w:rPr>
        <w:t xml:space="preserve"> </w:t>
      </w:r>
      <w:r w:rsidR="009A47A3" w:rsidRPr="001355FE">
        <w:rPr>
          <w:rFonts w:ascii="Times New Roman" w:eastAsia="Times New Roman" w:hAnsi="Times New Roman"/>
          <w:color w:val="222222"/>
          <w:sz w:val="24"/>
          <w:szCs w:val="24"/>
        </w:rPr>
        <w:t>min</w:t>
      </w:r>
      <w:r>
        <w:rPr>
          <w:rFonts w:ascii="Times New Roman" w:eastAsia="Times New Roman" w:hAnsi="Times New Roman"/>
          <w:color w:val="222222"/>
          <w:sz w:val="24"/>
          <w:szCs w:val="24"/>
        </w:rPr>
        <w:t>utes</w:t>
      </w:r>
      <w:r w:rsidR="009A47A3" w:rsidRPr="001355FE">
        <w:rPr>
          <w:rFonts w:ascii="Times New Roman" w:eastAsia="Times New Roman" w:hAnsi="Times New Roman"/>
          <w:color w:val="222222"/>
          <w:sz w:val="24"/>
          <w:szCs w:val="24"/>
        </w:rPr>
        <w:t xml:space="preserve"> at RT. After blocking with 5% horse serum and 1% goat serum in PBS for 1 h, slides were incubated with </w:t>
      </w:r>
      <w:r w:rsidR="00F70DF8" w:rsidRPr="001355FE">
        <w:rPr>
          <w:rFonts w:ascii="Times New Roman" w:eastAsia="Times New Roman" w:hAnsi="Times New Roman"/>
          <w:color w:val="222222"/>
          <w:sz w:val="24"/>
          <w:szCs w:val="24"/>
        </w:rPr>
        <w:t>anti-</w:t>
      </w:r>
      <w:r w:rsidR="009A47A3" w:rsidRPr="001355FE">
        <w:rPr>
          <w:rFonts w:ascii="Times New Roman" w:eastAsia="Times New Roman" w:hAnsi="Times New Roman"/>
          <w:color w:val="222222"/>
          <w:sz w:val="24"/>
          <w:szCs w:val="24"/>
        </w:rPr>
        <w:t xml:space="preserve">FGL2 </w:t>
      </w:r>
      <w:proofErr w:type="spellStart"/>
      <w:r w:rsidR="00C65C8C">
        <w:rPr>
          <w:rFonts w:ascii="Times New Roman" w:eastAsia="Times New Roman" w:hAnsi="Times New Roman"/>
          <w:color w:val="222222"/>
          <w:sz w:val="24"/>
          <w:szCs w:val="24"/>
        </w:rPr>
        <w:t>mAb</w:t>
      </w:r>
      <w:proofErr w:type="spellEnd"/>
      <w:r w:rsidR="00C65C8C">
        <w:rPr>
          <w:rFonts w:ascii="Times New Roman" w:eastAsia="Times New Roman" w:hAnsi="Times New Roman"/>
          <w:color w:val="222222"/>
          <w:sz w:val="24"/>
          <w:szCs w:val="24"/>
        </w:rPr>
        <w:t>-clone</w:t>
      </w:r>
      <w:r w:rsidR="009A47A3" w:rsidRPr="001355FE">
        <w:rPr>
          <w:rFonts w:ascii="Times New Roman" w:eastAsia="Times New Roman" w:hAnsi="Times New Roman"/>
          <w:color w:val="222222"/>
          <w:sz w:val="24"/>
          <w:szCs w:val="24"/>
        </w:rPr>
        <w:t xml:space="preserve"> #4 at 4 °C overnight. </w:t>
      </w:r>
      <w:r w:rsidR="00F70DF8" w:rsidRPr="001355FE">
        <w:rPr>
          <w:rFonts w:ascii="Times New Roman" w:eastAsia="Times New Roman" w:hAnsi="Times New Roman"/>
          <w:color w:val="222222"/>
          <w:sz w:val="24"/>
          <w:szCs w:val="24"/>
        </w:rPr>
        <w:t>The</w:t>
      </w:r>
      <w:r w:rsidR="00E01AC8">
        <w:rPr>
          <w:rFonts w:ascii="Times New Roman" w:eastAsia="Times New Roman" w:hAnsi="Times New Roman"/>
          <w:color w:val="222222"/>
          <w:sz w:val="24"/>
          <w:szCs w:val="24"/>
        </w:rPr>
        <w:t xml:space="preserve"> slides</w:t>
      </w:r>
      <w:r w:rsidR="00F70DF8" w:rsidRPr="001355FE">
        <w:rPr>
          <w:rFonts w:ascii="Times New Roman" w:eastAsia="Times New Roman" w:hAnsi="Times New Roman"/>
          <w:color w:val="222222"/>
          <w:sz w:val="24"/>
          <w:szCs w:val="24"/>
        </w:rPr>
        <w:t xml:space="preserve"> were washed 3 times with PBS, followed by 1 h incubation with anti-mouse Alexa Fluor 647-conjugated antibody</w:t>
      </w:r>
      <w:r w:rsidR="00EC3B2B">
        <w:rPr>
          <w:rFonts w:ascii="Times New Roman" w:eastAsia="Times New Roman" w:hAnsi="Times New Roman"/>
          <w:sz w:val="24"/>
          <w:szCs w:val="24"/>
        </w:rPr>
        <w:t xml:space="preserve">. </w:t>
      </w:r>
      <w:r w:rsidR="00FC1522" w:rsidRPr="00637F1D">
        <w:rPr>
          <w:rFonts w:ascii="Times New Roman" w:hAnsi="Times New Roman"/>
          <w:sz w:val="24"/>
          <w:szCs w:val="24"/>
        </w:rPr>
        <w:t xml:space="preserve"> </w:t>
      </w:r>
      <w:proofErr w:type="spellStart"/>
      <w:r w:rsidR="00FC1522" w:rsidRPr="00637F1D">
        <w:rPr>
          <w:rFonts w:ascii="Times New Roman" w:eastAsia="Times New Roman" w:hAnsi="Times New Roman"/>
          <w:sz w:val="24"/>
          <w:szCs w:val="24"/>
        </w:rPr>
        <w:t>ProLong</w:t>
      </w:r>
      <w:proofErr w:type="spellEnd"/>
      <w:r w:rsidR="00FC1522" w:rsidRPr="00637F1D">
        <w:rPr>
          <w:rFonts w:ascii="Times New Roman" w:eastAsia="Times New Roman" w:hAnsi="Times New Roman"/>
          <w:sz w:val="24"/>
          <w:szCs w:val="24"/>
        </w:rPr>
        <w:t xml:space="preserve"> Gold Antifade </w:t>
      </w:r>
      <w:proofErr w:type="spellStart"/>
      <w:r w:rsidR="00FC1522" w:rsidRPr="00637F1D">
        <w:rPr>
          <w:rFonts w:ascii="Times New Roman" w:eastAsia="Times New Roman" w:hAnsi="Times New Roman"/>
          <w:sz w:val="24"/>
          <w:szCs w:val="24"/>
        </w:rPr>
        <w:t>Mountant</w:t>
      </w:r>
      <w:proofErr w:type="spellEnd"/>
      <w:r w:rsidR="00FC1522" w:rsidRPr="00637F1D">
        <w:rPr>
          <w:rFonts w:ascii="Times New Roman" w:eastAsia="Times New Roman" w:hAnsi="Times New Roman"/>
          <w:sz w:val="24"/>
          <w:szCs w:val="24"/>
        </w:rPr>
        <w:t xml:space="preserve"> with </w:t>
      </w:r>
      <w:r w:rsidR="00FC1522" w:rsidRPr="001355FE">
        <w:rPr>
          <w:rFonts w:ascii="Times New Roman" w:eastAsia="Times New Roman" w:hAnsi="Times New Roman"/>
          <w:color w:val="222222"/>
          <w:sz w:val="24"/>
          <w:szCs w:val="24"/>
        </w:rPr>
        <w:t xml:space="preserve">4′-diamidino-2-phenylindole (DAPI; Thermo Fisher Scientific) was used as the mounting medium. </w:t>
      </w:r>
      <w:r w:rsidR="00E24CE5" w:rsidRPr="00E24CE5">
        <w:rPr>
          <w:rFonts w:ascii="Times New Roman" w:eastAsia="Times New Roman" w:hAnsi="Times New Roman"/>
          <w:sz w:val="24"/>
          <w:szCs w:val="24"/>
        </w:rPr>
        <w:t xml:space="preserve">Leica SP8 Confocal Microscope were used </w:t>
      </w:r>
      <w:r w:rsidR="00E24CE5" w:rsidRPr="00E24CE5">
        <w:rPr>
          <w:rFonts w:ascii="Times New Roman" w:hAnsi="Times New Roman"/>
          <w:sz w:val="24"/>
          <w:szCs w:val="24"/>
        </w:rPr>
        <w:t>for imaging analysis.</w:t>
      </w:r>
    </w:p>
    <w:p w14:paraId="1B5E8786" w14:textId="77777777" w:rsidR="001355FE" w:rsidRPr="001355FE" w:rsidRDefault="001355FE" w:rsidP="001651C9">
      <w:pPr>
        <w:pStyle w:val="Heading3"/>
        <w:shd w:val="clear" w:color="auto" w:fill="FFFFFF"/>
        <w:spacing w:before="0" w:beforeAutospacing="0" w:after="120" w:afterAutospacing="0" w:line="360" w:lineRule="auto"/>
        <w:rPr>
          <w:color w:val="222222"/>
          <w:sz w:val="24"/>
          <w:szCs w:val="24"/>
        </w:rPr>
      </w:pPr>
      <w:r w:rsidRPr="001355FE">
        <w:rPr>
          <w:color w:val="222222"/>
          <w:sz w:val="24"/>
          <w:szCs w:val="24"/>
        </w:rPr>
        <w:t>Statistical analysis</w:t>
      </w:r>
    </w:p>
    <w:p w14:paraId="1481EB96" w14:textId="77777777" w:rsidR="001355FE" w:rsidRPr="001355FE" w:rsidRDefault="001355FE" w:rsidP="001651C9">
      <w:pPr>
        <w:spacing w:line="360" w:lineRule="auto"/>
        <w:ind w:firstLine="720"/>
        <w:jc w:val="both"/>
        <w:outlineLvl w:val="0"/>
        <w:rPr>
          <w:rFonts w:ascii="Times New Roman" w:eastAsia="Times New Roman" w:hAnsi="Times New Roman"/>
          <w:color w:val="222222"/>
          <w:sz w:val="24"/>
          <w:szCs w:val="24"/>
        </w:rPr>
      </w:pPr>
      <w:r w:rsidRPr="001355FE">
        <w:rPr>
          <w:rFonts w:ascii="Times New Roman" w:eastAsia="Times New Roman" w:hAnsi="Times New Roman"/>
          <w:color w:val="222222"/>
          <w:sz w:val="24"/>
          <w:szCs w:val="24"/>
        </w:rPr>
        <w:t>Statistical analys</w:t>
      </w:r>
      <w:r w:rsidR="00B0143D">
        <w:rPr>
          <w:rFonts w:ascii="Times New Roman" w:eastAsia="Times New Roman" w:hAnsi="Times New Roman"/>
          <w:color w:val="222222"/>
          <w:sz w:val="24"/>
          <w:szCs w:val="24"/>
        </w:rPr>
        <w:t>e</w:t>
      </w:r>
      <w:r w:rsidRPr="001355FE">
        <w:rPr>
          <w:rFonts w:ascii="Times New Roman" w:eastAsia="Times New Roman" w:hAnsi="Times New Roman"/>
          <w:color w:val="222222"/>
          <w:sz w:val="24"/>
          <w:szCs w:val="24"/>
        </w:rPr>
        <w:t xml:space="preserve">s </w:t>
      </w:r>
      <w:r w:rsidR="00B0143D">
        <w:rPr>
          <w:rFonts w:ascii="Times New Roman" w:eastAsia="Times New Roman" w:hAnsi="Times New Roman"/>
          <w:color w:val="222222"/>
          <w:sz w:val="24"/>
          <w:szCs w:val="24"/>
        </w:rPr>
        <w:t>were</w:t>
      </w:r>
      <w:r w:rsidR="00B0143D" w:rsidRPr="001355FE">
        <w:rPr>
          <w:rFonts w:ascii="Times New Roman" w:eastAsia="Times New Roman" w:hAnsi="Times New Roman"/>
          <w:color w:val="222222"/>
          <w:sz w:val="24"/>
          <w:szCs w:val="24"/>
        </w:rPr>
        <w:t xml:space="preserve"> </w:t>
      </w:r>
      <w:r w:rsidRPr="001355FE">
        <w:rPr>
          <w:rFonts w:ascii="Times New Roman" w:eastAsia="Times New Roman" w:hAnsi="Times New Roman"/>
          <w:color w:val="222222"/>
          <w:sz w:val="24"/>
          <w:szCs w:val="24"/>
        </w:rPr>
        <w:t xml:space="preserve">performed using GraphPad Prism 8 </w:t>
      </w:r>
      <w:r w:rsidR="00B0143D" w:rsidRPr="001355FE">
        <w:rPr>
          <w:rFonts w:ascii="Times New Roman" w:eastAsia="Times New Roman" w:hAnsi="Times New Roman"/>
          <w:color w:val="222222"/>
          <w:sz w:val="24"/>
          <w:szCs w:val="24"/>
        </w:rPr>
        <w:t>software</w:t>
      </w:r>
      <w:r w:rsidRPr="001355FE">
        <w:rPr>
          <w:rFonts w:ascii="Times New Roman" w:eastAsia="Times New Roman" w:hAnsi="Times New Roman"/>
          <w:color w:val="222222"/>
          <w:sz w:val="24"/>
          <w:szCs w:val="24"/>
        </w:rPr>
        <w:t xml:space="preserve">. Each figure legend indicates methods </w:t>
      </w:r>
      <w:r w:rsidR="00683AF2">
        <w:rPr>
          <w:rFonts w:ascii="Times New Roman" w:eastAsia="Times New Roman" w:hAnsi="Times New Roman"/>
          <w:color w:val="222222"/>
          <w:sz w:val="24"/>
          <w:szCs w:val="24"/>
        </w:rPr>
        <w:t>used for</w:t>
      </w:r>
      <w:r w:rsidR="00683AF2" w:rsidRPr="001355FE">
        <w:rPr>
          <w:rFonts w:ascii="Times New Roman" w:eastAsia="Times New Roman" w:hAnsi="Times New Roman"/>
          <w:color w:val="222222"/>
          <w:sz w:val="24"/>
          <w:szCs w:val="24"/>
        </w:rPr>
        <w:t xml:space="preserve"> </w:t>
      </w:r>
      <w:r w:rsidRPr="001355FE">
        <w:rPr>
          <w:rFonts w:ascii="Times New Roman" w:eastAsia="Times New Roman" w:hAnsi="Times New Roman"/>
          <w:color w:val="222222"/>
          <w:sz w:val="24"/>
          <w:szCs w:val="24"/>
        </w:rPr>
        <w:t>comparison</w:t>
      </w:r>
      <w:r w:rsidR="00683AF2">
        <w:rPr>
          <w:rFonts w:ascii="Times New Roman" w:eastAsia="Times New Roman" w:hAnsi="Times New Roman"/>
          <w:color w:val="222222"/>
          <w:sz w:val="24"/>
          <w:szCs w:val="24"/>
        </w:rPr>
        <w:t>s</w:t>
      </w:r>
      <w:r w:rsidRPr="001355FE">
        <w:rPr>
          <w:rFonts w:ascii="Times New Roman" w:eastAsia="Times New Roman" w:hAnsi="Times New Roman"/>
          <w:color w:val="222222"/>
          <w:sz w:val="24"/>
          <w:szCs w:val="24"/>
        </w:rPr>
        <w:t xml:space="preserve"> and corrections. </w:t>
      </w:r>
    </w:p>
    <w:p w14:paraId="57378D0B" w14:textId="77777777" w:rsidR="001355FE" w:rsidRPr="001355FE" w:rsidRDefault="001355FE" w:rsidP="001651C9">
      <w:pPr>
        <w:spacing w:line="360" w:lineRule="auto"/>
        <w:jc w:val="both"/>
        <w:outlineLvl w:val="0"/>
        <w:rPr>
          <w:rFonts w:ascii="Times New Roman" w:hAnsi="Times New Roman"/>
          <w:b/>
          <w:sz w:val="24"/>
          <w:szCs w:val="24"/>
        </w:rPr>
      </w:pPr>
      <w:r w:rsidRPr="001355FE">
        <w:rPr>
          <w:rFonts w:ascii="Times New Roman" w:hAnsi="Times New Roman"/>
          <w:b/>
          <w:sz w:val="24"/>
          <w:szCs w:val="24"/>
        </w:rPr>
        <w:t>List of Abbreviations</w:t>
      </w:r>
    </w:p>
    <w:tbl>
      <w:tblPr>
        <w:tblW w:w="9720" w:type="dxa"/>
        <w:tblLook w:val="04A0" w:firstRow="1" w:lastRow="0" w:firstColumn="1" w:lastColumn="0" w:noHBand="0" w:noVBand="1"/>
      </w:tblPr>
      <w:tblGrid>
        <w:gridCol w:w="2065"/>
        <w:gridCol w:w="7655"/>
      </w:tblGrid>
      <w:tr w:rsidR="001355FE" w:rsidRPr="00BA116C" w14:paraId="44190CA6" w14:textId="77777777" w:rsidTr="00BA116C">
        <w:tc>
          <w:tcPr>
            <w:tcW w:w="2065" w:type="dxa"/>
            <w:shd w:val="clear" w:color="auto" w:fill="auto"/>
          </w:tcPr>
          <w:p w14:paraId="092AB7A4"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lastRenderedPageBreak/>
              <w:t>TMZ</w:t>
            </w:r>
          </w:p>
        </w:tc>
        <w:tc>
          <w:tcPr>
            <w:tcW w:w="7655" w:type="dxa"/>
            <w:shd w:val="clear" w:color="auto" w:fill="auto"/>
          </w:tcPr>
          <w:p w14:paraId="46D3BD7C"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rPr>
              <w:t>Temozolomide</w:t>
            </w:r>
          </w:p>
        </w:tc>
      </w:tr>
      <w:tr w:rsidR="001355FE" w:rsidRPr="00BA116C" w14:paraId="2AB60C9F" w14:textId="77777777" w:rsidTr="00BA116C">
        <w:tc>
          <w:tcPr>
            <w:tcW w:w="2065" w:type="dxa"/>
            <w:shd w:val="clear" w:color="auto" w:fill="auto"/>
          </w:tcPr>
          <w:p w14:paraId="1007048A"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T-Ctr</w:t>
            </w:r>
          </w:p>
        </w:tc>
        <w:tc>
          <w:tcPr>
            <w:tcW w:w="7655" w:type="dxa"/>
            <w:shd w:val="clear" w:color="auto" w:fill="auto"/>
          </w:tcPr>
          <w:p w14:paraId="7845D980"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T cells transfected with control vector</w:t>
            </w:r>
          </w:p>
        </w:tc>
      </w:tr>
      <w:tr w:rsidR="001355FE" w:rsidRPr="00BA116C" w14:paraId="41020A07" w14:textId="77777777" w:rsidTr="00BA116C">
        <w:tc>
          <w:tcPr>
            <w:tcW w:w="2065" w:type="dxa"/>
            <w:shd w:val="clear" w:color="auto" w:fill="auto"/>
          </w:tcPr>
          <w:p w14:paraId="250EF2D3"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T-αF</w:t>
            </w:r>
            <w:r w:rsidR="00B25F40" w:rsidRPr="00BA116C">
              <w:rPr>
                <w:rFonts w:ascii="Times New Roman" w:hAnsi="Times New Roman"/>
                <w:sz w:val="24"/>
                <w:szCs w:val="24"/>
                <w:lang w:val="en"/>
              </w:rPr>
              <w:t>GL</w:t>
            </w:r>
            <w:r w:rsidRPr="00BA116C">
              <w:rPr>
                <w:rFonts w:ascii="Times New Roman" w:hAnsi="Times New Roman"/>
                <w:sz w:val="24"/>
                <w:szCs w:val="24"/>
                <w:lang w:val="en"/>
              </w:rPr>
              <w:t>2</w:t>
            </w:r>
          </w:p>
        </w:tc>
        <w:tc>
          <w:tcPr>
            <w:tcW w:w="7655" w:type="dxa"/>
            <w:shd w:val="clear" w:color="auto" w:fill="auto"/>
          </w:tcPr>
          <w:p w14:paraId="498651EF"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 xml:space="preserve">T cells transfected with </w:t>
            </w:r>
            <w:r w:rsidRPr="00BA116C">
              <w:rPr>
                <w:rFonts w:ascii="Times New Roman" w:hAnsi="Times New Roman"/>
                <w:sz w:val="24"/>
                <w:szCs w:val="24"/>
              </w:rPr>
              <w:t>F</w:t>
            </w:r>
            <w:r w:rsidR="00C65C8C" w:rsidRPr="00BA116C">
              <w:rPr>
                <w:rFonts w:ascii="Times New Roman" w:hAnsi="Times New Roman"/>
                <w:sz w:val="24"/>
                <w:szCs w:val="24"/>
              </w:rPr>
              <w:t>GL</w:t>
            </w:r>
            <w:r w:rsidRPr="00BA116C">
              <w:rPr>
                <w:rFonts w:ascii="Times New Roman" w:hAnsi="Times New Roman"/>
                <w:sz w:val="24"/>
                <w:szCs w:val="24"/>
              </w:rPr>
              <w:t>2</w:t>
            </w:r>
            <w:r w:rsidR="007A04E1" w:rsidRPr="00BA116C">
              <w:rPr>
                <w:rFonts w:ascii="Times New Roman" w:hAnsi="Times New Roman"/>
                <w:sz w:val="24"/>
                <w:szCs w:val="24"/>
              </w:rPr>
              <w:t>-</w:t>
            </w:r>
            <w:r w:rsidRPr="00BA116C">
              <w:rPr>
                <w:rFonts w:ascii="Times New Roman" w:hAnsi="Times New Roman"/>
                <w:sz w:val="24"/>
                <w:szCs w:val="24"/>
              </w:rPr>
              <w:t>blocking single-chain variable fragment</w:t>
            </w:r>
          </w:p>
        </w:tc>
      </w:tr>
      <w:tr w:rsidR="001355FE" w:rsidRPr="00BA116C" w14:paraId="5E917D04" w14:textId="77777777" w:rsidTr="00BA116C">
        <w:tc>
          <w:tcPr>
            <w:tcW w:w="2065" w:type="dxa"/>
            <w:shd w:val="clear" w:color="auto" w:fill="auto"/>
          </w:tcPr>
          <w:p w14:paraId="06477DF9" w14:textId="77777777" w:rsidR="001355FE" w:rsidRPr="00BA116C" w:rsidRDefault="001355FE" w:rsidP="00BA116C">
            <w:pPr>
              <w:spacing w:after="0" w:line="360" w:lineRule="auto"/>
              <w:jc w:val="both"/>
              <w:rPr>
                <w:rFonts w:ascii="Times New Roman" w:hAnsi="Times New Roman"/>
                <w:color w:val="FF0000"/>
                <w:sz w:val="24"/>
                <w:szCs w:val="24"/>
                <w:lang w:val="en"/>
              </w:rPr>
            </w:pPr>
            <w:r w:rsidRPr="00BA116C">
              <w:rPr>
                <w:rFonts w:ascii="Times New Roman" w:hAnsi="Times New Roman"/>
                <w:sz w:val="24"/>
                <w:szCs w:val="24"/>
                <w:lang w:val="en"/>
              </w:rPr>
              <w:t>scFv</w:t>
            </w:r>
          </w:p>
        </w:tc>
        <w:tc>
          <w:tcPr>
            <w:tcW w:w="7655" w:type="dxa"/>
            <w:shd w:val="clear" w:color="auto" w:fill="auto"/>
          </w:tcPr>
          <w:p w14:paraId="7FB85B3F" w14:textId="77777777" w:rsidR="00CB6E18" w:rsidRPr="00BA116C" w:rsidRDefault="004E65D0" w:rsidP="00BA116C">
            <w:pPr>
              <w:spacing w:after="0" w:line="360" w:lineRule="auto"/>
              <w:jc w:val="both"/>
              <w:rPr>
                <w:rFonts w:ascii="Times New Roman" w:hAnsi="Times New Roman"/>
                <w:sz w:val="24"/>
                <w:szCs w:val="24"/>
              </w:rPr>
            </w:pPr>
            <w:r w:rsidRPr="00BA116C">
              <w:rPr>
                <w:rFonts w:ascii="Times New Roman" w:hAnsi="Times New Roman"/>
                <w:sz w:val="24"/>
                <w:szCs w:val="24"/>
              </w:rPr>
              <w:t>S</w:t>
            </w:r>
            <w:r w:rsidR="001355FE" w:rsidRPr="00BA116C">
              <w:rPr>
                <w:rFonts w:ascii="Times New Roman" w:hAnsi="Times New Roman"/>
                <w:sz w:val="24"/>
                <w:szCs w:val="24"/>
              </w:rPr>
              <w:t>ingle-chain variable fragment</w:t>
            </w:r>
          </w:p>
        </w:tc>
      </w:tr>
      <w:tr w:rsidR="004E65D0" w:rsidRPr="00BA116C" w14:paraId="575FAF84" w14:textId="77777777" w:rsidTr="00BA116C">
        <w:tc>
          <w:tcPr>
            <w:tcW w:w="2065" w:type="dxa"/>
            <w:shd w:val="clear" w:color="auto" w:fill="auto"/>
          </w:tcPr>
          <w:p w14:paraId="0E75E97C" w14:textId="77777777" w:rsidR="004E65D0" w:rsidRPr="00BA116C" w:rsidRDefault="004E65D0"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TM</w:t>
            </w:r>
          </w:p>
        </w:tc>
        <w:tc>
          <w:tcPr>
            <w:tcW w:w="7655" w:type="dxa"/>
            <w:shd w:val="clear" w:color="auto" w:fill="auto"/>
          </w:tcPr>
          <w:p w14:paraId="5C8AE428" w14:textId="77777777" w:rsidR="004E65D0" w:rsidRPr="00BA116C" w:rsidRDefault="004E65D0" w:rsidP="00BA116C">
            <w:pPr>
              <w:spacing w:after="0" w:line="360" w:lineRule="auto"/>
              <w:jc w:val="both"/>
              <w:rPr>
                <w:rFonts w:ascii="Times New Roman" w:hAnsi="Times New Roman"/>
                <w:sz w:val="24"/>
                <w:szCs w:val="24"/>
              </w:rPr>
            </w:pPr>
            <w:r w:rsidRPr="00BA116C">
              <w:rPr>
                <w:rFonts w:ascii="Times New Roman" w:hAnsi="Times New Roman"/>
                <w:sz w:val="24"/>
                <w:szCs w:val="24"/>
              </w:rPr>
              <w:t>Transmembrane domain</w:t>
            </w:r>
          </w:p>
        </w:tc>
      </w:tr>
      <w:tr w:rsidR="00CB6E18" w:rsidRPr="00BA116C" w14:paraId="5A87F9F8" w14:textId="77777777" w:rsidTr="00BA116C">
        <w:tc>
          <w:tcPr>
            <w:tcW w:w="2065" w:type="dxa"/>
            <w:shd w:val="clear" w:color="auto" w:fill="auto"/>
          </w:tcPr>
          <w:p w14:paraId="0CDD44C1" w14:textId="77777777" w:rsidR="00CB6E18" w:rsidRPr="00BA116C" w:rsidRDefault="00CB6E18"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CTL</w:t>
            </w:r>
          </w:p>
        </w:tc>
        <w:tc>
          <w:tcPr>
            <w:tcW w:w="7655" w:type="dxa"/>
            <w:shd w:val="clear" w:color="auto" w:fill="auto"/>
          </w:tcPr>
          <w:p w14:paraId="1FA365E0" w14:textId="77777777" w:rsidR="00CB6E18" w:rsidRPr="00BA116C" w:rsidRDefault="004E65D0" w:rsidP="00BA116C">
            <w:pPr>
              <w:spacing w:after="0" w:line="360" w:lineRule="auto"/>
              <w:jc w:val="both"/>
              <w:rPr>
                <w:rFonts w:ascii="Times New Roman" w:hAnsi="Times New Roman"/>
                <w:sz w:val="24"/>
                <w:szCs w:val="24"/>
              </w:rPr>
            </w:pPr>
            <w:r w:rsidRPr="00BA116C">
              <w:rPr>
                <w:rFonts w:ascii="Times New Roman" w:hAnsi="Times New Roman"/>
                <w:sz w:val="24"/>
                <w:szCs w:val="24"/>
              </w:rPr>
              <w:t>C</w:t>
            </w:r>
            <w:r w:rsidR="00CB6E18" w:rsidRPr="00BA116C">
              <w:rPr>
                <w:rFonts w:ascii="Times New Roman" w:hAnsi="Times New Roman"/>
                <w:sz w:val="24"/>
                <w:szCs w:val="24"/>
              </w:rPr>
              <w:t>ytotoxic T lymphocyte</w:t>
            </w:r>
          </w:p>
        </w:tc>
      </w:tr>
      <w:tr w:rsidR="001355FE" w:rsidRPr="00BA116C" w14:paraId="62FA9402" w14:textId="77777777" w:rsidTr="00BA116C">
        <w:tc>
          <w:tcPr>
            <w:tcW w:w="2065" w:type="dxa"/>
            <w:shd w:val="clear" w:color="auto" w:fill="auto"/>
          </w:tcPr>
          <w:p w14:paraId="2D8D96C1" w14:textId="77777777" w:rsidR="001355FE" w:rsidRPr="00BA116C" w:rsidRDefault="001355FE" w:rsidP="00BA116C">
            <w:pPr>
              <w:spacing w:after="0" w:line="360" w:lineRule="auto"/>
              <w:jc w:val="both"/>
              <w:rPr>
                <w:rFonts w:ascii="Times New Roman" w:hAnsi="Times New Roman"/>
                <w:color w:val="FF0000"/>
                <w:sz w:val="24"/>
                <w:szCs w:val="24"/>
                <w:lang w:val="en"/>
              </w:rPr>
            </w:pPr>
            <w:r w:rsidRPr="00BA116C">
              <w:rPr>
                <w:rFonts w:ascii="Times New Roman" w:hAnsi="Times New Roman"/>
                <w:sz w:val="24"/>
                <w:szCs w:val="24"/>
              </w:rPr>
              <w:t>T</w:t>
            </w:r>
            <w:r w:rsidRPr="00BA116C">
              <w:rPr>
                <w:rFonts w:ascii="Times New Roman" w:hAnsi="Times New Roman"/>
                <w:sz w:val="24"/>
                <w:szCs w:val="24"/>
                <w:vertAlign w:val="subscript"/>
              </w:rPr>
              <w:t>RM</w:t>
            </w:r>
          </w:p>
        </w:tc>
        <w:tc>
          <w:tcPr>
            <w:tcW w:w="7655" w:type="dxa"/>
            <w:shd w:val="clear" w:color="auto" w:fill="auto"/>
          </w:tcPr>
          <w:p w14:paraId="2BDD4707" w14:textId="77777777" w:rsidR="001355FE" w:rsidRPr="00BA116C" w:rsidRDefault="001355FE" w:rsidP="00BA116C">
            <w:pPr>
              <w:spacing w:after="0" w:line="360" w:lineRule="auto"/>
              <w:jc w:val="both"/>
              <w:rPr>
                <w:rFonts w:ascii="Times New Roman" w:hAnsi="Times New Roman"/>
                <w:color w:val="FF0000"/>
                <w:sz w:val="24"/>
                <w:szCs w:val="24"/>
                <w:lang w:val="en"/>
              </w:rPr>
            </w:pPr>
            <w:r w:rsidRPr="00BA116C">
              <w:rPr>
                <w:rFonts w:ascii="Times New Roman" w:hAnsi="Times New Roman"/>
                <w:sz w:val="24"/>
                <w:szCs w:val="24"/>
              </w:rPr>
              <w:t>Tissue-resident memory T cells</w:t>
            </w:r>
          </w:p>
        </w:tc>
      </w:tr>
      <w:tr w:rsidR="001355FE" w:rsidRPr="00BA116C" w14:paraId="5E927307" w14:textId="77777777" w:rsidTr="00BA116C">
        <w:tc>
          <w:tcPr>
            <w:tcW w:w="2065" w:type="dxa"/>
            <w:shd w:val="clear" w:color="auto" w:fill="auto"/>
          </w:tcPr>
          <w:p w14:paraId="420D00F8" w14:textId="77777777" w:rsidR="001355FE" w:rsidRPr="00BA116C" w:rsidRDefault="00E01AC8" w:rsidP="00BA116C">
            <w:pPr>
              <w:spacing w:after="0" w:line="360" w:lineRule="auto"/>
              <w:jc w:val="both"/>
              <w:rPr>
                <w:rFonts w:ascii="Times New Roman" w:hAnsi="Times New Roman"/>
                <w:color w:val="FF0000"/>
                <w:sz w:val="24"/>
                <w:szCs w:val="24"/>
                <w:lang w:val="en"/>
              </w:rPr>
            </w:pPr>
            <w:r w:rsidRPr="00BA116C">
              <w:rPr>
                <w:rFonts w:ascii="Times New Roman" w:hAnsi="Times New Roman"/>
                <w:sz w:val="24"/>
                <w:szCs w:val="24"/>
              </w:rPr>
              <w:t>T</w:t>
            </w:r>
            <w:r w:rsidRPr="00BA116C">
              <w:rPr>
                <w:rFonts w:ascii="Times New Roman" w:hAnsi="Times New Roman"/>
                <w:sz w:val="24"/>
                <w:szCs w:val="24"/>
                <w:vertAlign w:val="subscript"/>
              </w:rPr>
              <w:t>M</w:t>
            </w:r>
          </w:p>
        </w:tc>
        <w:tc>
          <w:tcPr>
            <w:tcW w:w="7655" w:type="dxa"/>
            <w:shd w:val="clear" w:color="auto" w:fill="auto"/>
          </w:tcPr>
          <w:p w14:paraId="07EB07AF" w14:textId="77777777" w:rsidR="001355FE" w:rsidRPr="00BA116C" w:rsidRDefault="00E01AC8" w:rsidP="00BA116C">
            <w:pPr>
              <w:spacing w:after="0" w:line="360" w:lineRule="auto"/>
              <w:jc w:val="both"/>
              <w:rPr>
                <w:rFonts w:ascii="Times New Roman" w:hAnsi="Times New Roman"/>
                <w:color w:val="FF0000"/>
                <w:sz w:val="24"/>
                <w:szCs w:val="24"/>
                <w:lang w:val="en"/>
              </w:rPr>
            </w:pPr>
            <w:r w:rsidRPr="00BA116C">
              <w:rPr>
                <w:rFonts w:ascii="Times New Roman" w:hAnsi="Times New Roman"/>
                <w:sz w:val="24"/>
                <w:szCs w:val="24"/>
              </w:rPr>
              <w:t>Memory T cells</w:t>
            </w:r>
          </w:p>
        </w:tc>
      </w:tr>
      <w:tr w:rsidR="001355FE" w:rsidRPr="00BA116C" w14:paraId="4E91BE45" w14:textId="77777777" w:rsidTr="00BA116C">
        <w:tc>
          <w:tcPr>
            <w:tcW w:w="2065" w:type="dxa"/>
            <w:shd w:val="clear" w:color="auto" w:fill="auto"/>
          </w:tcPr>
          <w:p w14:paraId="3353C50F"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Tregs</w:t>
            </w:r>
          </w:p>
        </w:tc>
        <w:tc>
          <w:tcPr>
            <w:tcW w:w="7655" w:type="dxa"/>
            <w:shd w:val="clear" w:color="auto" w:fill="auto"/>
          </w:tcPr>
          <w:p w14:paraId="2FBBB168" w14:textId="77777777" w:rsidR="001355FE" w:rsidRPr="00BA116C" w:rsidRDefault="004E65D0"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R</w:t>
            </w:r>
            <w:r w:rsidR="001355FE" w:rsidRPr="00BA116C">
              <w:rPr>
                <w:rFonts w:ascii="Times New Roman" w:hAnsi="Times New Roman"/>
                <w:sz w:val="24"/>
                <w:szCs w:val="24"/>
                <w:lang w:val="en"/>
              </w:rPr>
              <w:t>egulatory T cells</w:t>
            </w:r>
          </w:p>
        </w:tc>
      </w:tr>
      <w:tr w:rsidR="001355FE" w:rsidRPr="00BA116C" w14:paraId="6DFE072A" w14:textId="77777777" w:rsidTr="00BA116C">
        <w:tc>
          <w:tcPr>
            <w:tcW w:w="2065" w:type="dxa"/>
            <w:shd w:val="clear" w:color="auto" w:fill="auto"/>
          </w:tcPr>
          <w:p w14:paraId="483D2E97"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BIL</w:t>
            </w:r>
          </w:p>
        </w:tc>
        <w:tc>
          <w:tcPr>
            <w:tcW w:w="7655" w:type="dxa"/>
            <w:shd w:val="clear" w:color="auto" w:fill="auto"/>
          </w:tcPr>
          <w:p w14:paraId="6E31224E"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Brain</w:t>
            </w:r>
            <w:r w:rsidR="007A04E1" w:rsidRPr="00BA116C">
              <w:rPr>
                <w:rFonts w:ascii="Times New Roman" w:hAnsi="Times New Roman"/>
                <w:sz w:val="24"/>
                <w:szCs w:val="24"/>
                <w:lang w:val="en"/>
              </w:rPr>
              <w:t>-</w:t>
            </w:r>
            <w:r w:rsidRPr="00BA116C">
              <w:rPr>
                <w:rFonts w:ascii="Times New Roman" w:hAnsi="Times New Roman"/>
                <w:sz w:val="24"/>
                <w:szCs w:val="24"/>
                <w:lang w:val="en"/>
              </w:rPr>
              <w:t>infiltrat</w:t>
            </w:r>
            <w:r w:rsidR="007A04E1" w:rsidRPr="00BA116C">
              <w:rPr>
                <w:rFonts w:ascii="Times New Roman" w:hAnsi="Times New Roman"/>
                <w:sz w:val="24"/>
                <w:szCs w:val="24"/>
                <w:lang w:val="en"/>
              </w:rPr>
              <w:t>ing</w:t>
            </w:r>
            <w:r w:rsidRPr="00BA116C">
              <w:rPr>
                <w:rFonts w:ascii="Times New Roman" w:hAnsi="Times New Roman"/>
                <w:sz w:val="24"/>
                <w:szCs w:val="24"/>
                <w:lang w:val="en"/>
              </w:rPr>
              <w:t xml:space="preserve"> lymph</w:t>
            </w:r>
            <w:r w:rsidR="007A04E1" w:rsidRPr="00BA116C">
              <w:rPr>
                <w:rFonts w:ascii="Times New Roman" w:hAnsi="Times New Roman"/>
                <w:sz w:val="24"/>
                <w:szCs w:val="24"/>
                <w:lang w:val="en"/>
              </w:rPr>
              <w:t>o</w:t>
            </w:r>
            <w:r w:rsidRPr="00BA116C">
              <w:rPr>
                <w:rFonts w:ascii="Times New Roman" w:hAnsi="Times New Roman"/>
                <w:sz w:val="24"/>
                <w:szCs w:val="24"/>
                <w:lang w:val="en"/>
              </w:rPr>
              <w:t>cytes</w:t>
            </w:r>
          </w:p>
        </w:tc>
      </w:tr>
      <w:tr w:rsidR="001355FE" w:rsidRPr="00BA116C" w14:paraId="6442DAD2" w14:textId="77777777" w:rsidTr="00BA116C">
        <w:tc>
          <w:tcPr>
            <w:tcW w:w="2065" w:type="dxa"/>
            <w:shd w:val="clear" w:color="auto" w:fill="auto"/>
          </w:tcPr>
          <w:p w14:paraId="4565C7C6" w14:textId="77777777" w:rsidR="001355FE" w:rsidRPr="00BA116C" w:rsidRDefault="00E01AC8" w:rsidP="00BA116C">
            <w:pPr>
              <w:spacing w:after="0" w:line="360" w:lineRule="auto"/>
              <w:jc w:val="both"/>
              <w:rPr>
                <w:rFonts w:ascii="Times New Roman" w:hAnsi="Times New Roman"/>
                <w:sz w:val="24"/>
                <w:szCs w:val="24"/>
                <w:lang w:val="en"/>
              </w:rPr>
            </w:pPr>
            <w:proofErr w:type="spellStart"/>
            <w:r w:rsidRPr="00BA116C">
              <w:rPr>
                <w:rFonts w:ascii="Times New Roman" w:hAnsi="Times New Roman"/>
                <w:sz w:val="24"/>
                <w:szCs w:val="24"/>
              </w:rPr>
              <w:t>d</w:t>
            </w:r>
            <w:r w:rsidR="001355FE" w:rsidRPr="00BA116C">
              <w:rPr>
                <w:rFonts w:ascii="Times New Roman" w:hAnsi="Times New Roman"/>
                <w:sz w:val="24"/>
                <w:szCs w:val="24"/>
              </w:rPr>
              <w:t>LN</w:t>
            </w:r>
            <w:proofErr w:type="spellEnd"/>
          </w:p>
        </w:tc>
        <w:tc>
          <w:tcPr>
            <w:tcW w:w="7655" w:type="dxa"/>
            <w:shd w:val="clear" w:color="auto" w:fill="auto"/>
          </w:tcPr>
          <w:p w14:paraId="6CADD7F6" w14:textId="77777777" w:rsidR="001355FE" w:rsidRPr="00BA116C" w:rsidRDefault="00E01AC8"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rPr>
              <w:t>Draining l</w:t>
            </w:r>
            <w:r w:rsidR="001355FE" w:rsidRPr="00BA116C">
              <w:rPr>
                <w:rFonts w:ascii="Times New Roman" w:hAnsi="Times New Roman"/>
                <w:sz w:val="24"/>
                <w:szCs w:val="24"/>
              </w:rPr>
              <w:t>ymph node</w:t>
            </w:r>
          </w:p>
        </w:tc>
      </w:tr>
      <w:tr w:rsidR="001355FE" w:rsidRPr="00BA116C" w14:paraId="153899E3" w14:textId="77777777" w:rsidTr="00BA116C">
        <w:tc>
          <w:tcPr>
            <w:tcW w:w="2065" w:type="dxa"/>
            <w:shd w:val="clear" w:color="auto" w:fill="auto"/>
          </w:tcPr>
          <w:p w14:paraId="73D19E33"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rPr>
              <w:t>PB</w:t>
            </w:r>
          </w:p>
        </w:tc>
        <w:tc>
          <w:tcPr>
            <w:tcW w:w="7655" w:type="dxa"/>
            <w:shd w:val="clear" w:color="auto" w:fill="auto"/>
          </w:tcPr>
          <w:p w14:paraId="4BAF0AA8"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Peripheral blood</w:t>
            </w:r>
          </w:p>
        </w:tc>
      </w:tr>
      <w:tr w:rsidR="001355FE" w:rsidRPr="00BA116C" w14:paraId="14651768" w14:textId="77777777" w:rsidTr="00BA116C">
        <w:tc>
          <w:tcPr>
            <w:tcW w:w="2065" w:type="dxa"/>
            <w:shd w:val="clear" w:color="auto" w:fill="auto"/>
          </w:tcPr>
          <w:p w14:paraId="37745E8D"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rPr>
              <w:t>PD-1</w:t>
            </w:r>
          </w:p>
        </w:tc>
        <w:tc>
          <w:tcPr>
            <w:tcW w:w="7655" w:type="dxa"/>
            <w:shd w:val="clear" w:color="auto" w:fill="auto"/>
          </w:tcPr>
          <w:p w14:paraId="065C0CD6" w14:textId="77777777" w:rsidR="001355FE" w:rsidRPr="00BA116C" w:rsidRDefault="004E65D0"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rPr>
              <w:t>P</w:t>
            </w:r>
            <w:r w:rsidR="001355FE" w:rsidRPr="00BA116C">
              <w:rPr>
                <w:rFonts w:ascii="Times New Roman" w:hAnsi="Times New Roman"/>
                <w:sz w:val="24"/>
                <w:szCs w:val="24"/>
              </w:rPr>
              <w:t>rogrammed death 1 receptor</w:t>
            </w:r>
          </w:p>
        </w:tc>
      </w:tr>
      <w:tr w:rsidR="001355FE" w:rsidRPr="00BA116C" w14:paraId="0F359723" w14:textId="77777777" w:rsidTr="00BA116C">
        <w:tc>
          <w:tcPr>
            <w:tcW w:w="2065" w:type="dxa"/>
            <w:shd w:val="clear" w:color="auto" w:fill="auto"/>
          </w:tcPr>
          <w:p w14:paraId="053FA3F6" w14:textId="77777777" w:rsidR="001355FE" w:rsidRPr="00BA116C" w:rsidRDefault="001355FE" w:rsidP="00BA116C">
            <w:pPr>
              <w:spacing w:after="0" w:line="360" w:lineRule="auto"/>
              <w:jc w:val="both"/>
              <w:rPr>
                <w:rFonts w:ascii="Times New Roman" w:hAnsi="Times New Roman"/>
                <w:sz w:val="24"/>
                <w:szCs w:val="24"/>
              </w:rPr>
            </w:pPr>
            <w:r w:rsidRPr="00BA116C">
              <w:rPr>
                <w:rFonts w:ascii="Times New Roman" w:hAnsi="Times New Roman"/>
                <w:sz w:val="24"/>
                <w:szCs w:val="24"/>
                <w:lang w:val="en"/>
              </w:rPr>
              <w:t>PBMCs</w:t>
            </w:r>
          </w:p>
        </w:tc>
        <w:tc>
          <w:tcPr>
            <w:tcW w:w="7655" w:type="dxa"/>
            <w:shd w:val="clear" w:color="auto" w:fill="auto"/>
          </w:tcPr>
          <w:p w14:paraId="7581CA2A" w14:textId="77777777" w:rsidR="001355FE" w:rsidRPr="00BA116C" w:rsidRDefault="004E65D0" w:rsidP="00BA116C">
            <w:pPr>
              <w:spacing w:after="0" w:line="360" w:lineRule="auto"/>
              <w:jc w:val="both"/>
              <w:rPr>
                <w:rFonts w:ascii="Times New Roman" w:hAnsi="Times New Roman"/>
                <w:sz w:val="24"/>
                <w:szCs w:val="24"/>
              </w:rPr>
            </w:pPr>
            <w:r w:rsidRPr="00BA116C">
              <w:rPr>
                <w:rFonts w:ascii="Times New Roman" w:hAnsi="Times New Roman"/>
                <w:sz w:val="24"/>
                <w:szCs w:val="24"/>
                <w:lang w:val="en"/>
              </w:rPr>
              <w:t>P</w:t>
            </w:r>
            <w:r w:rsidR="001355FE" w:rsidRPr="00BA116C">
              <w:rPr>
                <w:rFonts w:ascii="Times New Roman" w:hAnsi="Times New Roman"/>
                <w:sz w:val="24"/>
                <w:szCs w:val="24"/>
                <w:lang w:val="en"/>
              </w:rPr>
              <w:t>eripheral blood mononuclear cells</w:t>
            </w:r>
          </w:p>
        </w:tc>
      </w:tr>
      <w:tr w:rsidR="001355FE" w:rsidRPr="00BA116C" w14:paraId="2970DC5F" w14:textId="77777777" w:rsidTr="00BA116C">
        <w:tc>
          <w:tcPr>
            <w:tcW w:w="2065" w:type="dxa"/>
            <w:shd w:val="clear" w:color="auto" w:fill="auto"/>
          </w:tcPr>
          <w:p w14:paraId="15F3C028" w14:textId="77777777" w:rsidR="001355FE" w:rsidRPr="00BA116C" w:rsidRDefault="001355FE" w:rsidP="00BA116C">
            <w:pPr>
              <w:spacing w:after="0" w:line="360" w:lineRule="auto"/>
              <w:jc w:val="both"/>
              <w:rPr>
                <w:rFonts w:ascii="Times New Roman" w:hAnsi="Times New Roman"/>
                <w:sz w:val="24"/>
                <w:szCs w:val="24"/>
                <w:lang w:val="en"/>
              </w:rPr>
            </w:pPr>
            <w:proofErr w:type="spellStart"/>
            <w:r w:rsidRPr="00BA116C">
              <w:rPr>
                <w:rFonts w:ascii="Times New Roman" w:hAnsi="Times New Roman"/>
                <w:sz w:val="24"/>
                <w:szCs w:val="24"/>
                <w:lang w:val="en"/>
              </w:rPr>
              <w:t>CyTOF</w:t>
            </w:r>
            <w:proofErr w:type="spellEnd"/>
          </w:p>
        </w:tc>
        <w:tc>
          <w:tcPr>
            <w:tcW w:w="7655" w:type="dxa"/>
            <w:shd w:val="clear" w:color="auto" w:fill="auto"/>
          </w:tcPr>
          <w:p w14:paraId="431F78FA"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Mass cytometry</w:t>
            </w:r>
          </w:p>
        </w:tc>
      </w:tr>
      <w:tr w:rsidR="001355FE" w:rsidRPr="00BA116C" w14:paraId="6D8D6DA5" w14:textId="77777777" w:rsidTr="00BA116C">
        <w:tc>
          <w:tcPr>
            <w:tcW w:w="2065" w:type="dxa"/>
            <w:shd w:val="clear" w:color="auto" w:fill="auto"/>
          </w:tcPr>
          <w:p w14:paraId="69C30246"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NGS</w:t>
            </w:r>
          </w:p>
        </w:tc>
        <w:tc>
          <w:tcPr>
            <w:tcW w:w="7655" w:type="dxa"/>
            <w:shd w:val="clear" w:color="auto" w:fill="auto"/>
          </w:tcPr>
          <w:p w14:paraId="793B287E" w14:textId="77777777" w:rsidR="001355FE" w:rsidRPr="00BA116C" w:rsidRDefault="001355FE"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Next</w:t>
            </w:r>
            <w:r w:rsidR="007A04E1" w:rsidRPr="00BA116C">
              <w:rPr>
                <w:rFonts w:ascii="Times New Roman" w:hAnsi="Times New Roman"/>
                <w:sz w:val="24"/>
                <w:szCs w:val="24"/>
                <w:lang w:val="en"/>
              </w:rPr>
              <w:t>-</w:t>
            </w:r>
            <w:r w:rsidR="00C65C8C" w:rsidRPr="00BA116C">
              <w:rPr>
                <w:rFonts w:ascii="Times New Roman" w:hAnsi="Times New Roman"/>
                <w:sz w:val="24"/>
                <w:szCs w:val="24"/>
                <w:lang w:val="en"/>
              </w:rPr>
              <w:t>g</w:t>
            </w:r>
            <w:r w:rsidRPr="00BA116C">
              <w:rPr>
                <w:rFonts w:ascii="Times New Roman" w:hAnsi="Times New Roman"/>
                <w:sz w:val="24"/>
                <w:szCs w:val="24"/>
                <w:lang w:val="en"/>
              </w:rPr>
              <w:t xml:space="preserve">eneration </w:t>
            </w:r>
            <w:r w:rsidR="007A04E1" w:rsidRPr="00BA116C">
              <w:rPr>
                <w:rFonts w:ascii="Times New Roman" w:hAnsi="Times New Roman"/>
                <w:sz w:val="24"/>
                <w:szCs w:val="24"/>
                <w:lang w:val="en"/>
              </w:rPr>
              <w:t>s</w:t>
            </w:r>
            <w:r w:rsidRPr="00BA116C">
              <w:rPr>
                <w:rFonts w:ascii="Times New Roman" w:hAnsi="Times New Roman"/>
                <w:sz w:val="24"/>
                <w:szCs w:val="24"/>
                <w:lang w:val="en"/>
              </w:rPr>
              <w:t>equencing</w:t>
            </w:r>
          </w:p>
        </w:tc>
      </w:tr>
      <w:tr w:rsidR="00EC3B2B" w:rsidRPr="00BA116C" w14:paraId="2767D74A" w14:textId="77777777" w:rsidTr="00BA116C">
        <w:tc>
          <w:tcPr>
            <w:tcW w:w="2065" w:type="dxa"/>
            <w:shd w:val="clear" w:color="auto" w:fill="auto"/>
          </w:tcPr>
          <w:p w14:paraId="65B44727" w14:textId="77777777" w:rsidR="00EC3B2B" w:rsidRPr="00BA116C" w:rsidRDefault="00EC3B2B"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DC</w:t>
            </w:r>
          </w:p>
        </w:tc>
        <w:tc>
          <w:tcPr>
            <w:tcW w:w="7655" w:type="dxa"/>
            <w:shd w:val="clear" w:color="auto" w:fill="auto"/>
          </w:tcPr>
          <w:p w14:paraId="501A98E1" w14:textId="77777777" w:rsidR="00EC3B2B" w:rsidRPr="00BA116C" w:rsidRDefault="00EC3B2B" w:rsidP="00BA116C">
            <w:pPr>
              <w:spacing w:after="0" w:line="360" w:lineRule="auto"/>
              <w:jc w:val="both"/>
              <w:rPr>
                <w:rFonts w:ascii="Times New Roman" w:hAnsi="Times New Roman"/>
                <w:sz w:val="24"/>
                <w:szCs w:val="24"/>
                <w:lang w:val="en"/>
              </w:rPr>
            </w:pPr>
            <w:r w:rsidRPr="00BA116C">
              <w:rPr>
                <w:rFonts w:ascii="Times New Roman" w:hAnsi="Times New Roman"/>
                <w:sz w:val="24"/>
                <w:szCs w:val="24"/>
                <w:lang w:val="en"/>
              </w:rPr>
              <w:t>Dendritic cells</w:t>
            </w:r>
          </w:p>
        </w:tc>
      </w:tr>
    </w:tbl>
    <w:p w14:paraId="55BB0CC5" w14:textId="77777777" w:rsidR="002E7D2E" w:rsidRPr="00ED3A76" w:rsidRDefault="002E7D2E" w:rsidP="001651C9">
      <w:pPr>
        <w:spacing w:line="360" w:lineRule="auto"/>
        <w:rPr>
          <w:rFonts w:ascii="Times New Roman" w:eastAsia="Times New Roman" w:hAnsi="Times New Roman"/>
          <w:b/>
          <w:color w:val="222222"/>
          <w:sz w:val="24"/>
          <w:szCs w:val="24"/>
        </w:rPr>
      </w:pPr>
      <w:r w:rsidRPr="00ED3A76">
        <w:rPr>
          <w:rFonts w:ascii="Times New Roman" w:eastAsia="Times New Roman" w:hAnsi="Times New Roman"/>
          <w:b/>
          <w:color w:val="222222"/>
          <w:sz w:val="24"/>
          <w:szCs w:val="24"/>
        </w:rPr>
        <w:t>References:</w:t>
      </w:r>
    </w:p>
    <w:p w14:paraId="03E5C813" w14:textId="77777777" w:rsidR="00F860AA" w:rsidRPr="00F860AA" w:rsidRDefault="002E7D2E" w:rsidP="00F860AA">
      <w:pPr>
        <w:pStyle w:val="EndNoteBibliography"/>
        <w:spacing w:after="0"/>
        <w:ind w:left="720" w:hanging="720"/>
      </w:pPr>
      <w:r>
        <w:rPr>
          <w:rFonts w:ascii="Times New Roman" w:eastAsia="Times New Roman" w:hAnsi="Times New Roman" w:cs="Times New Roman"/>
          <w:color w:val="222222"/>
          <w:sz w:val="24"/>
          <w:szCs w:val="24"/>
        </w:rPr>
        <w:fldChar w:fldCharType="begin"/>
      </w:r>
      <w:r>
        <w:rPr>
          <w:rFonts w:ascii="Times New Roman" w:eastAsia="Times New Roman" w:hAnsi="Times New Roman" w:cs="Times New Roman"/>
          <w:color w:val="222222"/>
          <w:sz w:val="24"/>
          <w:szCs w:val="24"/>
        </w:rPr>
        <w:instrText xml:space="preserve"> ADDIN EN.REFLIST </w:instrText>
      </w:r>
      <w:r>
        <w:rPr>
          <w:rFonts w:ascii="Times New Roman" w:eastAsia="Times New Roman" w:hAnsi="Times New Roman" w:cs="Times New Roman"/>
          <w:color w:val="222222"/>
          <w:sz w:val="24"/>
          <w:szCs w:val="24"/>
        </w:rPr>
        <w:fldChar w:fldCharType="separate"/>
      </w:r>
      <w:r w:rsidR="00F860AA" w:rsidRPr="00F860AA">
        <w:t>1</w:t>
      </w:r>
      <w:r w:rsidR="00F860AA" w:rsidRPr="00F860AA">
        <w:tab/>
        <w:t>Yan, J.</w:t>
      </w:r>
      <w:r w:rsidR="00F860AA" w:rsidRPr="00F860AA">
        <w:rPr>
          <w:i/>
        </w:rPr>
        <w:t xml:space="preserve"> et al.</w:t>
      </w:r>
      <w:r w:rsidR="00F860AA" w:rsidRPr="00F860AA">
        <w:t xml:space="preserve"> FGL2 as a multimodality regulator of tumor-mediated immune suppression and therapeutic target in gliomas. </w:t>
      </w:r>
      <w:r w:rsidR="00F860AA" w:rsidRPr="00F860AA">
        <w:rPr>
          <w:i/>
        </w:rPr>
        <w:t>Journal of the National Cancer Institute</w:t>
      </w:r>
      <w:r w:rsidR="00F860AA" w:rsidRPr="00F860AA">
        <w:t xml:space="preserve"> </w:t>
      </w:r>
      <w:r w:rsidR="00F860AA" w:rsidRPr="00F860AA">
        <w:rPr>
          <w:b/>
        </w:rPr>
        <w:t>107</w:t>
      </w:r>
      <w:r w:rsidR="00F860AA" w:rsidRPr="00F860AA">
        <w:t>, djv137 (2015).</w:t>
      </w:r>
    </w:p>
    <w:p w14:paraId="21392099" w14:textId="77777777" w:rsidR="00F860AA" w:rsidRPr="00F860AA" w:rsidRDefault="00F860AA" w:rsidP="00F860AA">
      <w:pPr>
        <w:pStyle w:val="EndNoteBibliography"/>
        <w:spacing w:after="0"/>
        <w:ind w:left="720" w:hanging="720"/>
      </w:pPr>
      <w:r w:rsidRPr="00F860AA">
        <w:t>2</w:t>
      </w:r>
      <w:r w:rsidRPr="00F860AA">
        <w:tab/>
        <w:t>Yan, J.</w:t>
      </w:r>
      <w:r w:rsidRPr="00F860AA">
        <w:rPr>
          <w:i/>
        </w:rPr>
        <w:t xml:space="preserve"> et al.</w:t>
      </w:r>
      <w:r w:rsidRPr="00F860AA">
        <w:t xml:space="preserve"> FGL2 promotes tumor progression in the CNS by suppressing CD103+ dendritic cell differentiation. </w:t>
      </w:r>
      <w:r w:rsidRPr="00F860AA">
        <w:rPr>
          <w:i/>
        </w:rPr>
        <w:t>Nature communications</w:t>
      </w:r>
      <w:r w:rsidRPr="00F860AA">
        <w:t xml:space="preserve"> </w:t>
      </w:r>
      <w:r w:rsidRPr="00F860AA">
        <w:rPr>
          <w:b/>
        </w:rPr>
        <w:t>10</w:t>
      </w:r>
      <w:r w:rsidRPr="00F860AA">
        <w:t>, 1-15 (2019).</w:t>
      </w:r>
    </w:p>
    <w:p w14:paraId="27A4610E" w14:textId="77777777" w:rsidR="00F860AA" w:rsidRPr="00F860AA" w:rsidRDefault="00F860AA" w:rsidP="00F860AA">
      <w:pPr>
        <w:pStyle w:val="EndNoteBibliography"/>
        <w:spacing w:after="0"/>
        <w:ind w:left="720" w:hanging="720"/>
      </w:pPr>
      <w:r w:rsidRPr="00F860AA">
        <w:t>3</w:t>
      </w:r>
      <w:r w:rsidRPr="00F860AA">
        <w:tab/>
        <w:t xml:space="preserve">LaFrance-Corey, R. G. &amp; Howe, C. L. Isolation of brain-infiltrating leukocytes. </w:t>
      </w:r>
      <w:r w:rsidRPr="00F860AA">
        <w:rPr>
          <w:i/>
        </w:rPr>
        <w:t>JoVE (Journal of Visualized Experiments)</w:t>
      </w:r>
      <w:r w:rsidRPr="00F860AA">
        <w:t>, e2747 (2011).</w:t>
      </w:r>
    </w:p>
    <w:p w14:paraId="682C16E6" w14:textId="77777777" w:rsidR="00F860AA" w:rsidRPr="00F860AA" w:rsidRDefault="00F860AA" w:rsidP="00F860AA">
      <w:pPr>
        <w:pStyle w:val="EndNoteBibliography"/>
        <w:spacing w:after="0"/>
        <w:ind w:left="720" w:hanging="720"/>
      </w:pPr>
      <w:r w:rsidRPr="00F860AA">
        <w:t>4</w:t>
      </w:r>
      <w:r w:rsidRPr="00F860AA">
        <w:tab/>
        <w:t>Mendez-David, I.</w:t>
      </w:r>
      <w:r w:rsidRPr="00F860AA">
        <w:rPr>
          <w:i/>
        </w:rPr>
        <w:t xml:space="preserve"> et al.</w:t>
      </w:r>
      <w:r w:rsidRPr="00F860AA">
        <w:t xml:space="preserve"> A method for biomarker measurements in peripheral blood mononuclear cells isolated from anxious and depressed mice: β-arrestin 1 protein levels in depression and treatment. </w:t>
      </w:r>
      <w:r w:rsidRPr="00F860AA">
        <w:rPr>
          <w:i/>
        </w:rPr>
        <w:t>Frontiers in pharmacology</w:t>
      </w:r>
      <w:r w:rsidRPr="00F860AA">
        <w:t xml:space="preserve"> </w:t>
      </w:r>
      <w:r w:rsidRPr="00F860AA">
        <w:rPr>
          <w:b/>
        </w:rPr>
        <w:t>4</w:t>
      </w:r>
      <w:r w:rsidRPr="00F860AA">
        <w:t>, 124 (2013).</w:t>
      </w:r>
    </w:p>
    <w:p w14:paraId="7E7753F6" w14:textId="77777777" w:rsidR="00F860AA" w:rsidRPr="00F860AA" w:rsidRDefault="00F860AA" w:rsidP="00F860AA">
      <w:pPr>
        <w:pStyle w:val="EndNoteBibliography"/>
        <w:spacing w:after="0"/>
        <w:ind w:left="720" w:hanging="720"/>
      </w:pPr>
      <w:r w:rsidRPr="00F860AA">
        <w:t>5</w:t>
      </w:r>
      <w:r w:rsidRPr="00F860AA">
        <w:tab/>
        <w:t>Hahne, F.</w:t>
      </w:r>
      <w:r w:rsidRPr="00F860AA">
        <w:rPr>
          <w:i/>
        </w:rPr>
        <w:t xml:space="preserve"> et al.</w:t>
      </w:r>
      <w:r w:rsidRPr="00F860AA">
        <w:t xml:space="preserve"> flowCore: a Bioconductor package for high throughput flow cytometry. </w:t>
      </w:r>
      <w:r w:rsidRPr="00F860AA">
        <w:rPr>
          <w:i/>
        </w:rPr>
        <w:t>BMC bioinformatics</w:t>
      </w:r>
      <w:r w:rsidRPr="00F860AA">
        <w:t xml:space="preserve"> </w:t>
      </w:r>
      <w:r w:rsidRPr="00F860AA">
        <w:rPr>
          <w:b/>
        </w:rPr>
        <w:t>10</w:t>
      </w:r>
      <w:r w:rsidRPr="00F860AA">
        <w:t>, 106 (2009).</w:t>
      </w:r>
    </w:p>
    <w:p w14:paraId="42DCFF79" w14:textId="77777777" w:rsidR="00F860AA" w:rsidRPr="00F860AA" w:rsidRDefault="00F860AA" w:rsidP="00F860AA">
      <w:pPr>
        <w:pStyle w:val="EndNoteBibliography"/>
        <w:spacing w:after="0"/>
        <w:ind w:left="720" w:hanging="720"/>
      </w:pPr>
      <w:r w:rsidRPr="00F860AA">
        <w:t>6</w:t>
      </w:r>
      <w:r w:rsidRPr="00F860AA">
        <w:tab/>
        <w:t>Van Gassen, S.</w:t>
      </w:r>
      <w:r w:rsidRPr="00F860AA">
        <w:rPr>
          <w:i/>
        </w:rPr>
        <w:t xml:space="preserve"> et al.</w:t>
      </w:r>
      <w:r w:rsidRPr="00F860AA">
        <w:t xml:space="preserve"> FlowSOM: Using self‐organizing maps for visualization and interpretation of cytometry data. </w:t>
      </w:r>
      <w:r w:rsidRPr="00F860AA">
        <w:rPr>
          <w:i/>
        </w:rPr>
        <w:t>Cytometry Part A</w:t>
      </w:r>
      <w:r w:rsidRPr="00F860AA">
        <w:t xml:space="preserve"> </w:t>
      </w:r>
      <w:r w:rsidRPr="00F860AA">
        <w:rPr>
          <w:b/>
        </w:rPr>
        <w:t>87</w:t>
      </w:r>
      <w:r w:rsidRPr="00F860AA">
        <w:t>, 636-645 (2015).</w:t>
      </w:r>
    </w:p>
    <w:p w14:paraId="3341AF95" w14:textId="77777777" w:rsidR="00F860AA" w:rsidRPr="00F860AA" w:rsidRDefault="00F860AA" w:rsidP="00F860AA">
      <w:pPr>
        <w:pStyle w:val="EndNoteBibliography"/>
        <w:ind w:left="720" w:hanging="720"/>
      </w:pPr>
      <w:r w:rsidRPr="00F860AA">
        <w:t>7</w:t>
      </w:r>
      <w:r w:rsidRPr="00F860AA">
        <w:tab/>
        <w:t xml:space="preserve">Wilkerson, M. D. &amp; Hayes, D. N. ConsensusClusterPlus: a class discovery tool with confidence assessments and item tracking. </w:t>
      </w:r>
      <w:r w:rsidRPr="00F860AA">
        <w:rPr>
          <w:i/>
        </w:rPr>
        <w:t>Bioinformatics</w:t>
      </w:r>
      <w:r w:rsidRPr="00F860AA">
        <w:t xml:space="preserve"> </w:t>
      </w:r>
      <w:r w:rsidRPr="00F860AA">
        <w:rPr>
          <w:b/>
        </w:rPr>
        <w:t>26</w:t>
      </w:r>
      <w:r w:rsidRPr="00F860AA">
        <w:t>, 1572-1573 (2010).</w:t>
      </w:r>
    </w:p>
    <w:p w14:paraId="79F9ACCF" w14:textId="77777777" w:rsidR="002E7D2E" w:rsidRDefault="002E7D2E" w:rsidP="001651C9">
      <w:pPr>
        <w:pStyle w:val="NormalWeb"/>
        <w:spacing w:before="0" w:beforeAutospacing="0" w:after="0" w:afterAutospacing="0" w:line="360" w:lineRule="auto"/>
        <w:rPr>
          <w:b/>
        </w:rPr>
      </w:pPr>
      <w:r>
        <w:rPr>
          <w:color w:val="222222"/>
        </w:rPr>
        <w:fldChar w:fldCharType="end"/>
      </w:r>
    </w:p>
    <w:p w14:paraId="7A677E8D" w14:textId="77777777" w:rsidR="002E7D2E" w:rsidRDefault="002E7D2E" w:rsidP="001651C9">
      <w:pPr>
        <w:pStyle w:val="NormalWeb"/>
        <w:spacing w:before="0" w:beforeAutospacing="0" w:after="0" w:afterAutospacing="0" w:line="360" w:lineRule="auto"/>
        <w:jc w:val="center"/>
        <w:rPr>
          <w:b/>
        </w:rPr>
      </w:pPr>
    </w:p>
    <w:p w14:paraId="6F6EE314" w14:textId="77777777" w:rsidR="002E7D2E" w:rsidRDefault="002E7D2E" w:rsidP="001651C9">
      <w:pPr>
        <w:pStyle w:val="NormalWeb"/>
        <w:spacing w:before="0" w:beforeAutospacing="0" w:after="0" w:afterAutospacing="0" w:line="360" w:lineRule="auto"/>
        <w:jc w:val="center"/>
        <w:rPr>
          <w:b/>
        </w:rPr>
      </w:pPr>
    </w:p>
    <w:p w14:paraId="0C0A59D9" w14:textId="77777777" w:rsidR="002E7D2E" w:rsidRDefault="002E7D2E" w:rsidP="001651C9">
      <w:pPr>
        <w:pStyle w:val="NormalWeb"/>
        <w:spacing w:before="0" w:beforeAutospacing="0" w:after="0" w:afterAutospacing="0" w:line="360" w:lineRule="auto"/>
        <w:jc w:val="center"/>
        <w:rPr>
          <w:b/>
        </w:rPr>
      </w:pPr>
    </w:p>
    <w:p w14:paraId="04259CBF" w14:textId="77777777" w:rsidR="002E7D2E" w:rsidRDefault="002E7D2E" w:rsidP="001651C9">
      <w:pPr>
        <w:pStyle w:val="NormalWeb"/>
        <w:spacing w:before="0" w:beforeAutospacing="0" w:after="0" w:afterAutospacing="0" w:line="360" w:lineRule="auto"/>
        <w:jc w:val="center"/>
        <w:rPr>
          <w:b/>
        </w:rPr>
      </w:pPr>
    </w:p>
    <w:p w14:paraId="31FB06BB" w14:textId="77777777" w:rsidR="002E7D2E" w:rsidRDefault="002E7D2E" w:rsidP="001651C9">
      <w:pPr>
        <w:pStyle w:val="NormalWeb"/>
        <w:spacing w:before="0" w:beforeAutospacing="0" w:after="0" w:afterAutospacing="0" w:line="360" w:lineRule="auto"/>
        <w:rPr>
          <w:b/>
        </w:rPr>
      </w:pPr>
    </w:p>
    <w:p w14:paraId="063E0862" w14:textId="77777777" w:rsidR="00C37BA9" w:rsidRDefault="00C37BA9" w:rsidP="001651C9">
      <w:pPr>
        <w:pStyle w:val="NormalWeb"/>
        <w:spacing w:before="0" w:beforeAutospacing="0" w:after="0" w:afterAutospacing="0" w:line="360" w:lineRule="auto"/>
        <w:jc w:val="center"/>
        <w:rPr>
          <w:b/>
        </w:rPr>
      </w:pPr>
    </w:p>
    <w:p w14:paraId="14D43FEA" w14:textId="77777777" w:rsidR="00C37BA9" w:rsidRDefault="00C37BA9" w:rsidP="001651C9">
      <w:pPr>
        <w:pStyle w:val="NormalWeb"/>
        <w:spacing w:before="0" w:beforeAutospacing="0" w:after="0" w:afterAutospacing="0" w:line="360" w:lineRule="auto"/>
        <w:jc w:val="center"/>
        <w:rPr>
          <w:b/>
        </w:rPr>
      </w:pPr>
    </w:p>
    <w:p w14:paraId="2DA4C335" w14:textId="77777777" w:rsidR="00C37BA9" w:rsidRDefault="00C37BA9" w:rsidP="001651C9">
      <w:pPr>
        <w:pStyle w:val="NormalWeb"/>
        <w:spacing w:before="0" w:beforeAutospacing="0" w:after="0" w:afterAutospacing="0" w:line="360" w:lineRule="auto"/>
        <w:jc w:val="center"/>
        <w:rPr>
          <w:b/>
        </w:rPr>
      </w:pPr>
    </w:p>
    <w:p w14:paraId="24E1A1DF" w14:textId="77777777" w:rsidR="00C37BA9" w:rsidRDefault="00C37BA9" w:rsidP="001651C9">
      <w:pPr>
        <w:pStyle w:val="NormalWeb"/>
        <w:spacing w:before="0" w:beforeAutospacing="0" w:after="0" w:afterAutospacing="0" w:line="360" w:lineRule="auto"/>
        <w:jc w:val="center"/>
        <w:rPr>
          <w:b/>
        </w:rPr>
      </w:pPr>
    </w:p>
    <w:p w14:paraId="7F0BA4C6" w14:textId="77777777" w:rsidR="00C37BA9" w:rsidRDefault="00C37BA9" w:rsidP="001651C9">
      <w:pPr>
        <w:pStyle w:val="NormalWeb"/>
        <w:spacing w:before="0" w:beforeAutospacing="0" w:after="0" w:afterAutospacing="0" w:line="360" w:lineRule="auto"/>
        <w:jc w:val="center"/>
        <w:rPr>
          <w:b/>
        </w:rPr>
      </w:pPr>
    </w:p>
    <w:p w14:paraId="7CBD4C0B" w14:textId="77777777" w:rsidR="00637F1D" w:rsidRPr="002E7D2E" w:rsidRDefault="00637F1D" w:rsidP="001651C9">
      <w:pPr>
        <w:pStyle w:val="NormalWeb"/>
        <w:spacing w:before="0" w:beforeAutospacing="0" w:after="0" w:afterAutospacing="0" w:line="360" w:lineRule="auto"/>
        <w:jc w:val="center"/>
        <w:rPr>
          <w:b/>
        </w:rPr>
      </w:pPr>
      <w:r w:rsidRPr="002E7D2E">
        <w:rPr>
          <w:b/>
        </w:rPr>
        <w:t>Supplementary data</w:t>
      </w:r>
    </w:p>
    <w:p w14:paraId="051B359D" w14:textId="77777777" w:rsidR="00637F1D" w:rsidRPr="00044AC5" w:rsidRDefault="00637F1D" w:rsidP="001651C9">
      <w:pPr>
        <w:pStyle w:val="NormalWeb"/>
        <w:spacing w:before="0" w:beforeAutospacing="0" w:after="0" w:afterAutospacing="0" w:line="360" w:lineRule="auto"/>
        <w:rPr>
          <w:b/>
        </w:rPr>
      </w:pPr>
      <w:r w:rsidRPr="00044AC5">
        <w:rPr>
          <w:b/>
        </w:rPr>
        <w:t>Supplementary Table 1. Histopathologic characteristics and diagnoses for mice treated with T-Ctr, T-αFGL2, or no treatment (NT).</w:t>
      </w:r>
    </w:p>
    <w:tbl>
      <w:tblPr>
        <w:tblW w:w="10610" w:type="dxa"/>
        <w:tblInd w:w="-615" w:type="dxa"/>
        <w:tblBorders>
          <w:top w:val="single" w:sz="4" w:space="0" w:color="auto"/>
          <w:bottom w:val="single" w:sz="4" w:space="0" w:color="auto"/>
        </w:tblBorders>
        <w:tblLook w:val="04A0" w:firstRow="1" w:lastRow="0" w:firstColumn="1" w:lastColumn="0" w:noHBand="0" w:noVBand="1"/>
      </w:tblPr>
      <w:tblGrid>
        <w:gridCol w:w="3955"/>
        <w:gridCol w:w="1080"/>
        <w:gridCol w:w="1260"/>
        <w:gridCol w:w="1260"/>
        <w:gridCol w:w="1350"/>
        <w:gridCol w:w="1705"/>
      </w:tblGrid>
      <w:tr w:rsidR="00637F1D" w:rsidRPr="00BA116C" w14:paraId="670913DF" w14:textId="77777777" w:rsidTr="00BA116C">
        <w:tc>
          <w:tcPr>
            <w:tcW w:w="3955" w:type="dxa"/>
            <w:tcBorders>
              <w:top w:val="single" w:sz="4" w:space="0" w:color="auto"/>
              <w:bottom w:val="single" w:sz="4" w:space="0" w:color="auto"/>
            </w:tcBorders>
            <w:shd w:val="clear" w:color="auto" w:fill="auto"/>
          </w:tcPr>
          <w:p w14:paraId="7FE485FF"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Organ Morphologic Diagnosis</w:t>
            </w:r>
          </w:p>
        </w:tc>
        <w:tc>
          <w:tcPr>
            <w:tcW w:w="1080" w:type="dxa"/>
            <w:tcBorders>
              <w:top w:val="single" w:sz="4" w:space="0" w:color="auto"/>
              <w:bottom w:val="single" w:sz="4" w:space="0" w:color="auto"/>
            </w:tcBorders>
            <w:shd w:val="clear" w:color="auto" w:fill="auto"/>
          </w:tcPr>
          <w:p w14:paraId="7CF59027" w14:textId="77777777" w:rsidR="00637F1D" w:rsidRPr="00BA116C" w:rsidRDefault="00637F1D" w:rsidP="00BA116C">
            <w:pPr>
              <w:spacing w:after="0" w:line="360" w:lineRule="auto"/>
              <w:jc w:val="center"/>
              <w:rPr>
                <w:rFonts w:ascii="Times New Roman" w:hAnsi="Times New Roman"/>
                <w:b/>
                <w:sz w:val="20"/>
                <w:szCs w:val="20"/>
              </w:rPr>
            </w:pPr>
            <w:r w:rsidRPr="00BA116C">
              <w:rPr>
                <w:rFonts w:ascii="Times New Roman" w:hAnsi="Times New Roman"/>
                <w:b/>
                <w:sz w:val="20"/>
                <w:szCs w:val="20"/>
              </w:rPr>
              <w:t>NT</w:t>
            </w:r>
          </w:p>
        </w:tc>
        <w:tc>
          <w:tcPr>
            <w:tcW w:w="1260" w:type="dxa"/>
            <w:tcBorders>
              <w:top w:val="single" w:sz="4" w:space="0" w:color="auto"/>
              <w:bottom w:val="single" w:sz="4" w:space="0" w:color="auto"/>
            </w:tcBorders>
            <w:shd w:val="clear" w:color="auto" w:fill="auto"/>
          </w:tcPr>
          <w:p w14:paraId="73A82692" w14:textId="77777777" w:rsidR="00637F1D" w:rsidRPr="00BA116C" w:rsidRDefault="00637F1D" w:rsidP="00BA116C">
            <w:pPr>
              <w:spacing w:after="0" w:line="360" w:lineRule="auto"/>
              <w:jc w:val="center"/>
              <w:rPr>
                <w:rFonts w:ascii="Times New Roman" w:hAnsi="Times New Roman"/>
                <w:b/>
                <w:sz w:val="20"/>
                <w:szCs w:val="20"/>
              </w:rPr>
            </w:pPr>
            <w:r w:rsidRPr="00BA116C">
              <w:rPr>
                <w:rFonts w:ascii="Times New Roman" w:hAnsi="Times New Roman"/>
                <w:b/>
                <w:sz w:val="20"/>
                <w:szCs w:val="20"/>
              </w:rPr>
              <w:t>T-Ctr</w:t>
            </w:r>
          </w:p>
        </w:tc>
        <w:tc>
          <w:tcPr>
            <w:tcW w:w="1260" w:type="dxa"/>
            <w:tcBorders>
              <w:top w:val="single" w:sz="4" w:space="0" w:color="auto"/>
              <w:bottom w:val="single" w:sz="4" w:space="0" w:color="auto"/>
            </w:tcBorders>
            <w:shd w:val="clear" w:color="auto" w:fill="auto"/>
          </w:tcPr>
          <w:p w14:paraId="14DC995E" w14:textId="77777777" w:rsidR="00637F1D" w:rsidRPr="00BA116C" w:rsidRDefault="00637F1D" w:rsidP="00BA116C">
            <w:pPr>
              <w:spacing w:after="0" w:line="360" w:lineRule="auto"/>
              <w:jc w:val="center"/>
              <w:rPr>
                <w:rFonts w:ascii="Times New Roman" w:hAnsi="Times New Roman"/>
                <w:b/>
                <w:sz w:val="20"/>
                <w:szCs w:val="20"/>
              </w:rPr>
            </w:pPr>
            <w:r w:rsidRPr="00BA116C">
              <w:rPr>
                <w:rFonts w:ascii="Times New Roman" w:hAnsi="Times New Roman"/>
                <w:b/>
                <w:sz w:val="20"/>
                <w:szCs w:val="20"/>
              </w:rPr>
              <w:t>T-αFGL2</w:t>
            </w:r>
          </w:p>
        </w:tc>
        <w:tc>
          <w:tcPr>
            <w:tcW w:w="1350" w:type="dxa"/>
            <w:tcBorders>
              <w:top w:val="single" w:sz="4" w:space="0" w:color="auto"/>
              <w:bottom w:val="single" w:sz="4" w:space="0" w:color="auto"/>
            </w:tcBorders>
            <w:shd w:val="clear" w:color="auto" w:fill="auto"/>
          </w:tcPr>
          <w:p w14:paraId="6DF45508" w14:textId="77777777" w:rsidR="00637F1D" w:rsidRPr="00BA116C" w:rsidRDefault="00637F1D" w:rsidP="00BA116C">
            <w:pPr>
              <w:spacing w:after="0" w:line="360" w:lineRule="auto"/>
              <w:jc w:val="center"/>
              <w:rPr>
                <w:rFonts w:ascii="Times New Roman" w:hAnsi="Times New Roman"/>
                <w:b/>
                <w:sz w:val="20"/>
                <w:szCs w:val="20"/>
              </w:rPr>
            </w:pPr>
            <w:r w:rsidRPr="00BA116C">
              <w:rPr>
                <w:rFonts w:ascii="Times New Roman" w:hAnsi="Times New Roman"/>
                <w:b/>
                <w:sz w:val="20"/>
                <w:szCs w:val="20"/>
              </w:rPr>
              <w:t>P value</w:t>
            </w:r>
          </w:p>
          <w:p w14:paraId="516F025A" w14:textId="77777777" w:rsidR="00637F1D" w:rsidRPr="00BA116C" w:rsidRDefault="00637F1D" w:rsidP="00BA116C">
            <w:pPr>
              <w:spacing w:after="0" w:line="360" w:lineRule="auto"/>
              <w:jc w:val="center"/>
              <w:rPr>
                <w:rFonts w:ascii="Times New Roman" w:hAnsi="Times New Roman"/>
                <w:b/>
                <w:sz w:val="20"/>
                <w:szCs w:val="20"/>
              </w:rPr>
            </w:pPr>
            <w:r w:rsidRPr="00BA116C">
              <w:rPr>
                <w:rFonts w:ascii="Times New Roman" w:hAnsi="Times New Roman"/>
                <w:b/>
                <w:sz w:val="20"/>
                <w:szCs w:val="20"/>
              </w:rPr>
              <w:t xml:space="preserve">NT </w:t>
            </w:r>
            <w:proofErr w:type="spellStart"/>
            <w:r w:rsidRPr="00BA116C">
              <w:rPr>
                <w:rFonts w:ascii="Times New Roman" w:hAnsi="Times New Roman"/>
                <w:b/>
                <w:sz w:val="20"/>
                <w:szCs w:val="20"/>
              </w:rPr>
              <w:t>v.s</w:t>
            </w:r>
            <w:proofErr w:type="spellEnd"/>
            <w:r w:rsidRPr="00BA116C">
              <w:rPr>
                <w:rFonts w:ascii="Times New Roman" w:hAnsi="Times New Roman"/>
                <w:b/>
                <w:sz w:val="20"/>
                <w:szCs w:val="20"/>
              </w:rPr>
              <w:t>. T-Ctr</w:t>
            </w:r>
          </w:p>
        </w:tc>
        <w:tc>
          <w:tcPr>
            <w:tcW w:w="1705" w:type="dxa"/>
            <w:tcBorders>
              <w:top w:val="single" w:sz="4" w:space="0" w:color="auto"/>
              <w:bottom w:val="single" w:sz="4" w:space="0" w:color="auto"/>
            </w:tcBorders>
            <w:shd w:val="clear" w:color="auto" w:fill="auto"/>
          </w:tcPr>
          <w:p w14:paraId="2ABA06A5" w14:textId="77777777" w:rsidR="00637F1D" w:rsidRPr="00BA116C" w:rsidRDefault="00637F1D" w:rsidP="00BA116C">
            <w:pPr>
              <w:spacing w:after="0" w:line="360" w:lineRule="auto"/>
              <w:jc w:val="center"/>
              <w:rPr>
                <w:rFonts w:ascii="Times New Roman" w:hAnsi="Times New Roman"/>
                <w:b/>
                <w:sz w:val="20"/>
                <w:szCs w:val="20"/>
              </w:rPr>
            </w:pPr>
            <w:r w:rsidRPr="00BA116C">
              <w:rPr>
                <w:rFonts w:ascii="Times New Roman" w:hAnsi="Times New Roman"/>
                <w:b/>
                <w:sz w:val="20"/>
                <w:szCs w:val="20"/>
              </w:rPr>
              <w:t>P value</w:t>
            </w:r>
          </w:p>
          <w:p w14:paraId="3D9DBA83" w14:textId="77777777" w:rsidR="00637F1D" w:rsidRPr="00BA116C" w:rsidRDefault="00637F1D" w:rsidP="00BA116C">
            <w:pPr>
              <w:spacing w:after="0" w:line="360" w:lineRule="auto"/>
              <w:jc w:val="center"/>
              <w:rPr>
                <w:rFonts w:ascii="Times New Roman" w:hAnsi="Times New Roman"/>
                <w:b/>
                <w:sz w:val="20"/>
                <w:szCs w:val="20"/>
              </w:rPr>
            </w:pPr>
            <w:r w:rsidRPr="00BA116C">
              <w:rPr>
                <w:rFonts w:ascii="Times New Roman" w:hAnsi="Times New Roman"/>
                <w:b/>
                <w:sz w:val="20"/>
                <w:szCs w:val="20"/>
              </w:rPr>
              <w:t xml:space="preserve">NT </w:t>
            </w:r>
            <w:proofErr w:type="spellStart"/>
            <w:r w:rsidRPr="00BA116C">
              <w:rPr>
                <w:rFonts w:ascii="Times New Roman" w:hAnsi="Times New Roman"/>
                <w:b/>
                <w:sz w:val="20"/>
                <w:szCs w:val="20"/>
              </w:rPr>
              <w:t>v.s</w:t>
            </w:r>
            <w:proofErr w:type="spellEnd"/>
            <w:r w:rsidRPr="00BA116C">
              <w:rPr>
                <w:rFonts w:ascii="Times New Roman" w:hAnsi="Times New Roman"/>
                <w:b/>
                <w:sz w:val="20"/>
                <w:szCs w:val="20"/>
              </w:rPr>
              <w:t>. T-αFGL2</w:t>
            </w:r>
          </w:p>
        </w:tc>
      </w:tr>
      <w:tr w:rsidR="00637F1D" w:rsidRPr="00BA116C" w14:paraId="251750D1" w14:textId="77777777" w:rsidTr="00BA116C">
        <w:tc>
          <w:tcPr>
            <w:tcW w:w="3955" w:type="dxa"/>
            <w:tcBorders>
              <w:top w:val="single" w:sz="4" w:space="0" w:color="auto"/>
            </w:tcBorders>
            <w:shd w:val="clear" w:color="auto" w:fill="auto"/>
          </w:tcPr>
          <w:p w14:paraId="624C3B82"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Liver</w:t>
            </w:r>
          </w:p>
        </w:tc>
        <w:tc>
          <w:tcPr>
            <w:tcW w:w="1080" w:type="dxa"/>
            <w:tcBorders>
              <w:top w:val="single" w:sz="4" w:space="0" w:color="auto"/>
            </w:tcBorders>
            <w:shd w:val="clear" w:color="auto" w:fill="auto"/>
          </w:tcPr>
          <w:p w14:paraId="2193E0D7"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tcBorders>
              <w:top w:val="single" w:sz="4" w:space="0" w:color="auto"/>
            </w:tcBorders>
            <w:shd w:val="clear" w:color="auto" w:fill="auto"/>
          </w:tcPr>
          <w:p w14:paraId="41256030"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tcBorders>
              <w:top w:val="single" w:sz="4" w:space="0" w:color="auto"/>
            </w:tcBorders>
            <w:shd w:val="clear" w:color="auto" w:fill="auto"/>
          </w:tcPr>
          <w:p w14:paraId="51E7E13C"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tcBorders>
              <w:top w:val="single" w:sz="4" w:space="0" w:color="auto"/>
            </w:tcBorders>
            <w:shd w:val="clear" w:color="auto" w:fill="auto"/>
          </w:tcPr>
          <w:p w14:paraId="47B8A5CB"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tcBorders>
              <w:top w:val="single" w:sz="4" w:space="0" w:color="auto"/>
            </w:tcBorders>
            <w:shd w:val="clear" w:color="auto" w:fill="auto"/>
          </w:tcPr>
          <w:p w14:paraId="11BD4546"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63EB6CEA" w14:textId="77777777" w:rsidTr="00BA116C">
        <w:tc>
          <w:tcPr>
            <w:tcW w:w="3955" w:type="dxa"/>
            <w:shd w:val="clear" w:color="auto" w:fill="auto"/>
          </w:tcPr>
          <w:p w14:paraId="0A843939" w14:textId="77777777" w:rsidR="00637F1D" w:rsidRPr="00BA116C" w:rsidRDefault="00637F1D" w:rsidP="00BA116C">
            <w:pPr>
              <w:spacing w:after="0" w:line="360" w:lineRule="auto"/>
              <w:jc w:val="right"/>
              <w:rPr>
                <w:rFonts w:ascii="Times New Roman" w:hAnsi="Times New Roman"/>
                <w:b/>
                <w:sz w:val="20"/>
                <w:szCs w:val="20"/>
              </w:rPr>
            </w:pPr>
            <w:r w:rsidRPr="00BA116C">
              <w:rPr>
                <w:rFonts w:ascii="Times New Roman" w:hAnsi="Times New Roman"/>
                <w:b/>
                <w:sz w:val="20"/>
                <w:szCs w:val="20"/>
              </w:rPr>
              <w:t>Increased mitoses</w:t>
            </w:r>
          </w:p>
        </w:tc>
        <w:tc>
          <w:tcPr>
            <w:tcW w:w="1080" w:type="dxa"/>
            <w:shd w:val="clear" w:color="auto" w:fill="auto"/>
          </w:tcPr>
          <w:p w14:paraId="0D93E447"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P (20%)</w:t>
            </w:r>
          </w:p>
        </w:tc>
        <w:tc>
          <w:tcPr>
            <w:tcW w:w="1260" w:type="dxa"/>
            <w:shd w:val="clear" w:color="auto" w:fill="auto"/>
          </w:tcPr>
          <w:p w14:paraId="7DA91D7A"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P (0%)</w:t>
            </w:r>
          </w:p>
        </w:tc>
        <w:tc>
          <w:tcPr>
            <w:tcW w:w="1260" w:type="dxa"/>
            <w:shd w:val="clear" w:color="auto" w:fill="auto"/>
          </w:tcPr>
          <w:p w14:paraId="5BDCDF88"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P (0%)</w:t>
            </w:r>
          </w:p>
        </w:tc>
        <w:tc>
          <w:tcPr>
            <w:tcW w:w="1350" w:type="dxa"/>
            <w:shd w:val="clear" w:color="auto" w:fill="auto"/>
          </w:tcPr>
          <w:p w14:paraId="43785B51"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7B541660"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3F421A54" w14:textId="77777777" w:rsidTr="00BA116C">
        <w:tc>
          <w:tcPr>
            <w:tcW w:w="3955" w:type="dxa"/>
            <w:shd w:val="clear" w:color="auto" w:fill="auto"/>
          </w:tcPr>
          <w:p w14:paraId="59BE3994" w14:textId="77777777" w:rsidR="00637F1D" w:rsidRPr="00BA116C" w:rsidRDefault="00637F1D" w:rsidP="00BA116C">
            <w:pPr>
              <w:spacing w:after="0" w:line="360" w:lineRule="auto"/>
              <w:jc w:val="right"/>
              <w:rPr>
                <w:rFonts w:ascii="Times New Roman" w:hAnsi="Times New Roman"/>
                <w:b/>
                <w:sz w:val="20"/>
                <w:szCs w:val="20"/>
              </w:rPr>
            </w:pPr>
            <w:r w:rsidRPr="00BA116C">
              <w:rPr>
                <w:rFonts w:ascii="Times New Roman" w:hAnsi="Times New Roman"/>
                <w:b/>
                <w:sz w:val="20"/>
                <w:szCs w:val="20"/>
              </w:rPr>
              <w:t>Mononuclear infiltrate portal area, focal</w:t>
            </w:r>
          </w:p>
        </w:tc>
        <w:tc>
          <w:tcPr>
            <w:tcW w:w="1080" w:type="dxa"/>
            <w:shd w:val="clear" w:color="auto" w:fill="auto"/>
          </w:tcPr>
          <w:p w14:paraId="71B3C42B"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1 (60%)</w:t>
            </w:r>
          </w:p>
        </w:tc>
        <w:tc>
          <w:tcPr>
            <w:tcW w:w="1260" w:type="dxa"/>
            <w:shd w:val="clear" w:color="auto" w:fill="auto"/>
          </w:tcPr>
          <w:p w14:paraId="1879AAEC"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1 (20%)</w:t>
            </w:r>
          </w:p>
        </w:tc>
        <w:tc>
          <w:tcPr>
            <w:tcW w:w="1260" w:type="dxa"/>
            <w:shd w:val="clear" w:color="auto" w:fill="auto"/>
          </w:tcPr>
          <w:p w14:paraId="0E9ED89C"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1 (20%)</w:t>
            </w:r>
          </w:p>
        </w:tc>
        <w:tc>
          <w:tcPr>
            <w:tcW w:w="1350" w:type="dxa"/>
            <w:shd w:val="clear" w:color="auto" w:fill="auto"/>
          </w:tcPr>
          <w:p w14:paraId="7EE886F9"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0.5238</w:t>
            </w:r>
          </w:p>
        </w:tc>
        <w:tc>
          <w:tcPr>
            <w:tcW w:w="1705" w:type="dxa"/>
            <w:shd w:val="clear" w:color="auto" w:fill="auto"/>
          </w:tcPr>
          <w:p w14:paraId="398F0867"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0.5238</w:t>
            </w:r>
          </w:p>
        </w:tc>
      </w:tr>
      <w:tr w:rsidR="00637F1D" w:rsidRPr="00BA116C" w14:paraId="71D4E359" w14:textId="77777777" w:rsidTr="00BA116C">
        <w:tc>
          <w:tcPr>
            <w:tcW w:w="3955" w:type="dxa"/>
            <w:shd w:val="clear" w:color="auto" w:fill="auto"/>
          </w:tcPr>
          <w:p w14:paraId="65F8EA38"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Kidney</w:t>
            </w:r>
          </w:p>
        </w:tc>
        <w:tc>
          <w:tcPr>
            <w:tcW w:w="1080" w:type="dxa"/>
            <w:shd w:val="clear" w:color="auto" w:fill="auto"/>
          </w:tcPr>
          <w:p w14:paraId="193E6127"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0921E3D9"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742EA4AA"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3C700DBC"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31CBC86E"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6E041345" w14:textId="77777777" w:rsidTr="00BA116C">
        <w:tc>
          <w:tcPr>
            <w:tcW w:w="3955" w:type="dxa"/>
            <w:shd w:val="clear" w:color="auto" w:fill="auto"/>
          </w:tcPr>
          <w:p w14:paraId="0F22C0CD"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Lung</w:t>
            </w:r>
          </w:p>
        </w:tc>
        <w:tc>
          <w:tcPr>
            <w:tcW w:w="1080" w:type="dxa"/>
            <w:shd w:val="clear" w:color="auto" w:fill="auto"/>
          </w:tcPr>
          <w:p w14:paraId="434B2880"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355DA0E6"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A (40%)</w:t>
            </w:r>
          </w:p>
        </w:tc>
        <w:tc>
          <w:tcPr>
            <w:tcW w:w="1260" w:type="dxa"/>
            <w:shd w:val="clear" w:color="auto" w:fill="auto"/>
          </w:tcPr>
          <w:p w14:paraId="63F26EB2"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668D8604"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0.4444</w:t>
            </w:r>
          </w:p>
        </w:tc>
        <w:tc>
          <w:tcPr>
            <w:tcW w:w="1705" w:type="dxa"/>
            <w:shd w:val="clear" w:color="auto" w:fill="auto"/>
          </w:tcPr>
          <w:p w14:paraId="5E5B421C"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512E4780" w14:textId="77777777" w:rsidTr="00BA116C">
        <w:tc>
          <w:tcPr>
            <w:tcW w:w="3955" w:type="dxa"/>
            <w:shd w:val="clear" w:color="auto" w:fill="auto"/>
          </w:tcPr>
          <w:p w14:paraId="2D643BDF" w14:textId="77777777" w:rsidR="00637F1D" w:rsidRPr="00BA116C" w:rsidRDefault="00637F1D" w:rsidP="00BA116C">
            <w:pPr>
              <w:spacing w:after="0" w:line="360" w:lineRule="auto"/>
              <w:jc w:val="right"/>
              <w:rPr>
                <w:rFonts w:ascii="Times New Roman" w:hAnsi="Times New Roman"/>
                <w:b/>
                <w:sz w:val="20"/>
                <w:szCs w:val="20"/>
              </w:rPr>
            </w:pPr>
            <w:r w:rsidRPr="00BA116C">
              <w:rPr>
                <w:rFonts w:ascii="Times New Roman" w:hAnsi="Times New Roman"/>
                <w:b/>
                <w:sz w:val="20"/>
                <w:szCs w:val="20"/>
              </w:rPr>
              <w:t>Mononuclear infiltrate</w:t>
            </w:r>
          </w:p>
        </w:tc>
        <w:tc>
          <w:tcPr>
            <w:tcW w:w="1080" w:type="dxa"/>
            <w:shd w:val="clear" w:color="auto" w:fill="auto"/>
          </w:tcPr>
          <w:p w14:paraId="7959B2F3"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0 (100%)</w:t>
            </w:r>
          </w:p>
        </w:tc>
        <w:tc>
          <w:tcPr>
            <w:tcW w:w="1260" w:type="dxa"/>
            <w:shd w:val="clear" w:color="auto" w:fill="auto"/>
          </w:tcPr>
          <w:p w14:paraId="0133056C"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1 (20%)</w:t>
            </w:r>
          </w:p>
        </w:tc>
        <w:tc>
          <w:tcPr>
            <w:tcW w:w="1260" w:type="dxa"/>
            <w:shd w:val="clear" w:color="auto" w:fill="auto"/>
          </w:tcPr>
          <w:p w14:paraId="1D63BE81"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0 (100%)</w:t>
            </w:r>
          </w:p>
        </w:tc>
        <w:tc>
          <w:tcPr>
            <w:tcW w:w="1350" w:type="dxa"/>
            <w:shd w:val="clear" w:color="auto" w:fill="auto"/>
          </w:tcPr>
          <w:p w14:paraId="16900C2C"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2F2FA088"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36386D87" w14:textId="77777777" w:rsidTr="00BA116C">
        <w:tc>
          <w:tcPr>
            <w:tcW w:w="3955" w:type="dxa"/>
            <w:shd w:val="clear" w:color="auto" w:fill="auto"/>
          </w:tcPr>
          <w:p w14:paraId="7779E3A2" w14:textId="77777777" w:rsidR="00637F1D" w:rsidRPr="00BA116C" w:rsidRDefault="00637F1D" w:rsidP="00BA116C">
            <w:pPr>
              <w:spacing w:after="0" w:line="360" w:lineRule="auto"/>
              <w:jc w:val="right"/>
              <w:rPr>
                <w:rFonts w:ascii="Times New Roman" w:hAnsi="Times New Roman"/>
                <w:b/>
                <w:sz w:val="20"/>
                <w:szCs w:val="20"/>
              </w:rPr>
            </w:pPr>
            <w:r w:rsidRPr="00BA116C">
              <w:rPr>
                <w:rFonts w:ascii="Times New Roman" w:hAnsi="Times New Roman"/>
                <w:b/>
                <w:sz w:val="20"/>
                <w:szCs w:val="20"/>
              </w:rPr>
              <w:t>Inflammation, vessel wall</w:t>
            </w:r>
          </w:p>
        </w:tc>
        <w:tc>
          <w:tcPr>
            <w:tcW w:w="1080" w:type="dxa"/>
            <w:shd w:val="clear" w:color="auto" w:fill="auto"/>
          </w:tcPr>
          <w:p w14:paraId="1A1EB630"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0 (100%)</w:t>
            </w:r>
          </w:p>
        </w:tc>
        <w:tc>
          <w:tcPr>
            <w:tcW w:w="1260" w:type="dxa"/>
            <w:shd w:val="clear" w:color="auto" w:fill="auto"/>
          </w:tcPr>
          <w:p w14:paraId="27401E7D"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P (20%)</w:t>
            </w:r>
          </w:p>
        </w:tc>
        <w:tc>
          <w:tcPr>
            <w:tcW w:w="1260" w:type="dxa"/>
            <w:shd w:val="clear" w:color="auto" w:fill="auto"/>
          </w:tcPr>
          <w:p w14:paraId="61DE6D16"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0 (100%)</w:t>
            </w:r>
          </w:p>
        </w:tc>
        <w:tc>
          <w:tcPr>
            <w:tcW w:w="1350" w:type="dxa"/>
            <w:shd w:val="clear" w:color="auto" w:fill="auto"/>
          </w:tcPr>
          <w:p w14:paraId="2D0BD05E"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394564CA"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2CFEA1AB" w14:textId="77777777" w:rsidTr="00BA116C">
        <w:tc>
          <w:tcPr>
            <w:tcW w:w="3955" w:type="dxa"/>
            <w:shd w:val="clear" w:color="auto" w:fill="auto"/>
          </w:tcPr>
          <w:p w14:paraId="2DCEAD36"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Heart</w:t>
            </w:r>
          </w:p>
        </w:tc>
        <w:tc>
          <w:tcPr>
            <w:tcW w:w="1080" w:type="dxa"/>
            <w:shd w:val="clear" w:color="auto" w:fill="auto"/>
          </w:tcPr>
          <w:p w14:paraId="6CD7A9EF"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289F344E"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A (20%)</w:t>
            </w:r>
          </w:p>
        </w:tc>
        <w:tc>
          <w:tcPr>
            <w:tcW w:w="1260" w:type="dxa"/>
            <w:shd w:val="clear" w:color="auto" w:fill="auto"/>
          </w:tcPr>
          <w:p w14:paraId="7EA65F30"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A (20%)</w:t>
            </w:r>
          </w:p>
        </w:tc>
        <w:tc>
          <w:tcPr>
            <w:tcW w:w="1350" w:type="dxa"/>
            <w:shd w:val="clear" w:color="auto" w:fill="auto"/>
          </w:tcPr>
          <w:p w14:paraId="4F9E9FE2"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13688D3A"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6FCF74A9" w14:textId="77777777" w:rsidTr="00BA116C">
        <w:tc>
          <w:tcPr>
            <w:tcW w:w="3955" w:type="dxa"/>
            <w:shd w:val="clear" w:color="auto" w:fill="auto"/>
          </w:tcPr>
          <w:p w14:paraId="3F8CEE6B" w14:textId="77777777" w:rsidR="00637F1D" w:rsidRPr="00BA116C" w:rsidRDefault="00637F1D" w:rsidP="00BA116C">
            <w:pPr>
              <w:spacing w:after="0" w:line="360" w:lineRule="auto"/>
              <w:jc w:val="right"/>
              <w:rPr>
                <w:rFonts w:ascii="Times New Roman" w:hAnsi="Times New Roman"/>
                <w:b/>
                <w:sz w:val="20"/>
                <w:szCs w:val="20"/>
              </w:rPr>
            </w:pPr>
            <w:r w:rsidRPr="00BA116C">
              <w:rPr>
                <w:rFonts w:ascii="Times New Roman" w:hAnsi="Times New Roman"/>
                <w:b/>
                <w:sz w:val="20"/>
                <w:szCs w:val="20"/>
              </w:rPr>
              <w:t>Inflammation, vessel wall</w:t>
            </w:r>
          </w:p>
        </w:tc>
        <w:tc>
          <w:tcPr>
            <w:tcW w:w="1080" w:type="dxa"/>
            <w:shd w:val="clear" w:color="auto" w:fill="auto"/>
          </w:tcPr>
          <w:p w14:paraId="1CA35BC9"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0 (100%)</w:t>
            </w:r>
          </w:p>
        </w:tc>
        <w:tc>
          <w:tcPr>
            <w:tcW w:w="1260" w:type="dxa"/>
            <w:shd w:val="clear" w:color="auto" w:fill="auto"/>
          </w:tcPr>
          <w:p w14:paraId="4204EA7D"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P (20%)</w:t>
            </w:r>
          </w:p>
        </w:tc>
        <w:tc>
          <w:tcPr>
            <w:tcW w:w="1260" w:type="dxa"/>
            <w:shd w:val="clear" w:color="auto" w:fill="auto"/>
          </w:tcPr>
          <w:p w14:paraId="51A4874A"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0 (100%)</w:t>
            </w:r>
          </w:p>
        </w:tc>
        <w:tc>
          <w:tcPr>
            <w:tcW w:w="1350" w:type="dxa"/>
            <w:shd w:val="clear" w:color="auto" w:fill="auto"/>
          </w:tcPr>
          <w:p w14:paraId="2FE6FF78"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4BE3736A"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15CA8B98" w14:textId="77777777" w:rsidTr="00BA116C">
        <w:tc>
          <w:tcPr>
            <w:tcW w:w="3955" w:type="dxa"/>
            <w:shd w:val="clear" w:color="auto" w:fill="auto"/>
          </w:tcPr>
          <w:p w14:paraId="04BB585B" w14:textId="77777777" w:rsidR="00637F1D" w:rsidRPr="00BA116C" w:rsidRDefault="00637F1D" w:rsidP="00BA116C">
            <w:pPr>
              <w:spacing w:after="0" w:line="360" w:lineRule="auto"/>
              <w:jc w:val="right"/>
              <w:rPr>
                <w:rFonts w:ascii="Times New Roman" w:hAnsi="Times New Roman"/>
                <w:b/>
                <w:sz w:val="20"/>
                <w:szCs w:val="20"/>
              </w:rPr>
            </w:pPr>
            <w:r w:rsidRPr="00BA116C">
              <w:rPr>
                <w:rFonts w:ascii="Times New Roman" w:hAnsi="Times New Roman"/>
                <w:b/>
                <w:sz w:val="20"/>
                <w:szCs w:val="20"/>
              </w:rPr>
              <w:t>Inflammation, myocardium</w:t>
            </w:r>
          </w:p>
        </w:tc>
        <w:tc>
          <w:tcPr>
            <w:tcW w:w="1080" w:type="dxa"/>
            <w:shd w:val="clear" w:color="auto" w:fill="auto"/>
          </w:tcPr>
          <w:p w14:paraId="22395056"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0 (100%)</w:t>
            </w:r>
          </w:p>
        </w:tc>
        <w:tc>
          <w:tcPr>
            <w:tcW w:w="1260" w:type="dxa"/>
            <w:shd w:val="clear" w:color="auto" w:fill="auto"/>
          </w:tcPr>
          <w:p w14:paraId="0BCBAC57"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1 (20%)</w:t>
            </w:r>
          </w:p>
        </w:tc>
        <w:tc>
          <w:tcPr>
            <w:tcW w:w="1260" w:type="dxa"/>
            <w:shd w:val="clear" w:color="auto" w:fill="auto"/>
          </w:tcPr>
          <w:p w14:paraId="1F9F48D2"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1 (20%)</w:t>
            </w:r>
          </w:p>
        </w:tc>
        <w:tc>
          <w:tcPr>
            <w:tcW w:w="1350" w:type="dxa"/>
            <w:shd w:val="clear" w:color="auto" w:fill="auto"/>
          </w:tcPr>
          <w:p w14:paraId="3CB95125"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2C6ABC67"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64447A85" w14:textId="77777777" w:rsidTr="00BA116C">
        <w:tc>
          <w:tcPr>
            <w:tcW w:w="3955" w:type="dxa"/>
            <w:shd w:val="clear" w:color="auto" w:fill="auto"/>
          </w:tcPr>
          <w:p w14:paraId="165A0756"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Brain</w:t>
            </w:r>
          </w:p>
        </w:tc>
        <w:tc>
          <w:tcPr>
            <w:tcW w:w="1080" w:type="dxa"/>
            <w:shd w:val="clear" w:color="auto" w:fill="auto"/>
          </w:tcPr>
          <w:p w14:paraId="16D81BCD"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7BAF4BBB"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0EF930FC"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08D8E454"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03BC2783"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460BF191" w14:textId="77777777" w:rsidTr="00BA116C">
        <w:tc>
          <w:tcPr>
            <w:tcW w:w="3955" w:type="dxa"/>
            <w:shd w:val="clear" w:color="auto" w:fill="auto"/>
          </w:tcPr>
          <w:p w14:paraId="321D276B"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Skeletal muscle</w:t>
            </w:r>
          </w:p>
        </w:tc>
        <w:tc>
          <w:tcPr>
            <w:tcW w:w="1080" w:type="dxa"/>
            <w:shd w:val="clear" w:color="auto" w:fill="auto"/>
          </w:tcPr>
          <w:p w14:paraId="237E0B51"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3584D4EE"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43E97245"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6DD1A9AA"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1F66CE7A"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229CBE8A" w14:textId="77777777" w:rsidTr="00BA116C">
        <w:tc>
          <w:tcPr>
            <w:tcW w:w="3955" w:type="dxa"/>
            <w:shd w:val="clear" w:color="auto" w:fill="auto"/>
          </w:tcPr>
          <w:p w14:paraId="533F19F2"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 xml:space="preserve">Duodenum, Jejunum, </w:t>
            </w:r>
            <w:proofErr w:type="spellStart"/>
            <w:r w:rsidRPr="00BA116C">
              <w:rPr>
                <w:rFonts w:ascii="Times New Roman" w:hAnsi="Times New Roman"/>
                <w:b/>
                <w:sz w:val="20"/>
                <w:szCs w:val="20"/>
              </w:rPr>
              <w:t>lleum</w:t>
            </w:r>
            <w:proofErr w:type="spellEnd"/>
          </w:p>
        </w:tc>
        <w:tc>
          <w:tcPr>
            <w:tcW w:w="1080" w:type="dxa"/>
            <w:shd w:val="clear" w:color="auto" w:fill="auto"/>
          </w:tcPr>
          <w:p w14:paraId="36D343B0"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61D88A8E"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4B485EB3"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3265CF32"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06CA86A9"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1343A685" w14:textId="77777777" w:rsidTr="00BA116C">
        <w:tc>
          <w:tcPr>
            <w:tcW w:w="3955" w:type="dxa"/>
            <w:shd w:val="clear" w:color="auto" w:fill="auto"/>
          </w:tcPr>
          <w:p w14:paraId="72466FFF"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Mesenteric Lymph Node and Mesentery</w:t>
            </w:r>
          </w:p>
        </w:tc>
        <w:tc>
          <w:tcPr>
            <w:tcW w:w="1080" w:type="dxa"/>
            <w:shd w:val="clear" w:color="auto" w:fill="auto"/>
          </w:tcPr>
          <w:p w14:paraId="13438EDD"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21CC6644"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397BF819"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63E9B62A"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17FE565B"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4BCD0B06" w14:textId="77777777" w:rsidTr="00BA116C">
        <w:tc>
          <w:tcPr>
            <w:tcW w:w="3955" w:type="dxa"/>
            <w:shd w:val="clear" w:color="auto" w:fill="auto"/>
          </w:tcPr>
          <w:p w14:paraId="2557FE68"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Spleen</w:t>
            </w:r>
          </w:p>
        </w:tc>
        <w:tc>
          <w:tcPr>
            <w:tcW w:w="1080" w:type="dxa"/>
            <w:shd w:val="clear" w:color="auto" w:fill="auto"/>
          </w:tcPr>
          <w:p w14:paraId="3BC79733"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73005AF0"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6FAD9A1A"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71FDCD74"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30BFDEA4"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5C6522CB" w14:textId="77777777" w:rsidTr="00BA116C">
        <w:tc>
          <w:tcPr>
            <w:tcW w:w="3955" w:type="dxa"/>
            <w:shd w:val="clear" w:color="auto" w:fill="auto"/>
          </w:tcPr>
          <w:p w14:paraId="142CD008"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Salivary Gland</w:t>
            </w:r>
          </w:p>
        </w:tc>
        <w:tc>
          <w:tcPr>
            <w:tcW w:w="1080" w:type="dxa"/>
            <w:shd w:val="clear" w:color="auto" w:fill="auto"/>
          </w:tcPr>
          <w:p w14:paraId="16357722"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1C281DFC"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4A12FCBA"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55763D8A"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3423CC66"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49C36D1F" w14:textId="77777777" w:rsidTr="00BA116C">
        <w:tc>
          <w:tcPr>
            <w:tcW w:w="3955" w:type="dxa"/>
            <w:shd w:val="clear" w:color="auto" w:fill="auto"/>
          </w:tcPr>
          <w:p w14:paraId="2EF4B95D"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Trachea</w:t>
            </w:r>
          </w:p>
        </w:tc>
        <w:tc>
          <w:tcPr>
            <w:tcW w:w="1080" w:type="dxa"/>
            <w:shd w:val="clear" w:color="auto" w:fill="auto"/>
          </w:tcPr>
          <w:p w14:paraId="7D77E2AC"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7B3FE208"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5CCF4F5B"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1824390B"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40AD0C73"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3C5BB9FB" w14:textId="77777777" w:rsidTr="00BA116C">
        <w:tc>
          <w:tcPr>
            <w:tcW w:w="3955" w:type="dxa"/>
            <w:shd w:val="clear" w:color="auto" w:fill="auto"/>
          </w:tcPr>
          <w:p w14:paraId="693E13D4"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Esophagus</w:t>
            </w:r>
          </w:p>
        </w:tc>
        <w:tc>
          <w:tcPr>
            <w:tcW w:w="1080" w:type="dxa"/>
            <w:shd w:val="clear" w:color="auto" w:fill="auto"/>
          </w:tcPr>
          <w:p w14:paraId="0D8B967E"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3F191785"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40A8288D"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0E287DE5"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42727768"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7929B6AF" w14:textId="77777777" w:rsidTr="00BA116C">
        <w:tc>
          <w:tcPr>
            <w:tcW w:w="3955" w:type="dxa"/>
            <w:shd w:val="clear" w:color="auto" w:fill="auto"/>
          </w:tcPr>
          <w:p w14:paraId="25FAACEC"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Skin</w:t>
            </w:r>
          </w:p>
        </w:tc>
        <w:tc>
          <w:tcPr>
            <w:tcW w:w="1080" w:type="dxa"/>
            <w:shd w:val="clear" w:color="auto" w:fill="auto"/>
          </w:tcPr>
          <w:p w14:paraId="1CC8B24D"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5A6D0245"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22FD0A27"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607B4206"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73A0C16F"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277F4482" w14:textId="77777777" w:rsidTr="00BA116C">
        <w:tc>
          <w:tcPr>
            <w:tcW w:w="3955" w:type="dxa"/>
            <w:shd w:val="clear" w:color="auto" w:fill="auto"/>
          </w:tcPr>
          <w:p w14:paraId="50523F0D"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Colon</w:t>
            </w:r>
          </w:p>
        </w:tc>
        <w:tc>
          <w:tcPr>
            <w:tcW w:w="1080" w:type="dxa"/>
            <w:shd w:val="clear" w:color="auto" w:fill="auto"/>
          </w:tcPr>
          <w:p w14:paraId="7E49A9B7"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6B00C312"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17487178"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5135B9AC"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1520D45A"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6C70AA65" w14:textId="77777777" w:rsidTr="00BA116C">
        <w:tc>
          <w:tcPr>
            <w:tcW w:w="3955" w:type="dxa"/>
            <w:shd w:val="clear" w:color="auto" w:fill="auto"/>
          </w:tcPr>
          <w:p w14:paraId="5873F176"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t>Stomach</w:t>
            </w:r>
          </w:p>
        </w:tc>
        <w:tc>
          <w:tcPr>
            <w:tcW w:w="1080" w:type="dxa"/>
            <w:shd w:val="clear" w:color="auto" w:fill="auto"/>
          </w:tcPr>
          <w:p w14:paraId="73032B95"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5BABECA9"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6DA30135"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21724B16"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38B75625"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r w:rsidR="00637F1D" w:rsidRPr="00BA116C" w14:paraId="50C838EA" w14:textId="77777777" w:rsidTr="00BA116C">
        <w:tc>
          <w:tcPr>
            <w:tcW w:w="3955" w:type="dxa"/>
            <w:shd w:val="clear" w:color="auto" w:fill="auto"/>
          </w:tcPr>
          <w:p w14:paraId="3945E68B" w14:textId="77777777" w:rsidR="00637F1D" w:rsidRPr="00BA116C" w:rsidRDefault="00637F1D" w:rsidP="00BA116C">
            <w:pPr>
              <w:spacing w:after="0" w:line="360" w:lineRule="auto"/>
              <w:rPr>
                <w:rFonts w:ascii="Times New Roman" w:hAnsi="Times New Roman"/>
                <w:b/>
                <w:sz w:val="20"/>
                <w:szCs w:val="20"/>
              </w:rPr>
            </w:pPr>
            <w:r w:rsidRPr="00BA116C">
              <w:rPr>
                <w:rFonts w:ascii="Times New Roman" w:hAnsi="Times New Roman"/>
                <w:b/>
                <w:sz w:val="20"/>
                <w:szCs w:val="20"/>
              </w:rPr>
              <w:lastRenderedPageBreak/>
              <w:t>Pancreas</w:t>
            </w:r>
          </w:p>
        </w:tc>
        <w:tc>
          <w:tcPr>
            <w:tcW w:w="1080" w:type="dxa"/>
            <w:shd w:val="clear" w:color="auto" w:fill="auto"/>
          </w:tcPr>
          <w:p w14:paraId="49AA3418"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219D4F24"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260" w:type="dxa"/>
            <w:shd w:val="clear" w:color="auto" w:fill="auto"/>
          </w:tcPr>
          <w:p w14:paraId="2AF1EA6D" w14:textId="77777777" w:rsidR="00637F1D" w:rsidRPr="00BA116C" w:rsidRDefault="00637F1D" w:rsidP="00BA116C">
            <w:pPr>
              <w:spacing w:after="0" w:line="360" w:lineRule="auto"/>
              <w:rPr>
                <w:rFonts w:ascii="Times New Roman" w:hAnsi="Times New Roman"/>
                <w:sz w:val="20"/>
                <w:szCs w:val="20"/>
              </w:rPr>
            </w:pPr>
            <w:r w:rsidRPr="00BA116C">
              <w:rPr>
                <w:rFonts w:ascii="Times New Roman" w:hAnsi="Times New Roman"/>
                <w:sz w:val="20"/>
                <w:szCs w:val="20"/>
              </w:rPr>
              <w:t>N (100%)</w:t>
            </w:r>
          </w:p>
        </w:tc>
        <w:tc>
          <w:tcPr>
            <w:tcW w:w="1350" w:type="dxa"/>
            <w:shd w:val="clear" w:color="auto" w:fill="auto"/>
          </w:tcPr>
          <w:p w14:paraId="1DBB22FA"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c>
          <w:tcPr>
            <w:tcW w:w="1705" w:type="dxa"/>
            <w:shd w:val="clear" w:color="auto" w:fill="auto"/>
          </w:tcPr>
          <w:p w14:paraId="2F39A052" w14:textId="77777777" w:rsidR="00637F1D" w:rsidRPr="00BA116C" w:rsidRDefault="00637F1D" w:rsidP="00BA116C">
            <w:pPr>
              <w:spacing w:after="0" w:line="360" w:lineRule="auto"/>
              <w:jc w:val="center"/>
              <w:rPr>
                <w:rFonts w:ascii="Times New Roman" w:hAnsi="Times New Roman"/>
                <w:sz w:val="20"/>
                <w:szCs w:val="20"/>
              </w:rPr>
            </w:pPr>
            <w:r w:rsidRPr="00BA116C">
              <w:rPr>
                <w:rFonts w:ascii="Times New Roman" w:hAnsi="Times New Roman"/>
                <w:sz w:val="20"/>
                <w:szCs w:val="20"/>
              </w:rPr>
              <w:t>&gt;0.99</w:t>
            </w:r>
          </w:p>
        </w:tc>
      </w:tr>
    </w:tbl>
    <w:p w14:paraId="2C3C3BA8" w14:textId="77777777" w:rsidR="00637F1D" w:rsidRPr="00F7326C" w:rsidRDefault="00637F1D" w:rsidP="001651C9">
      <w:pPr>
        <w:spacing w:line="360" w:lineRule="auto"/>
        <w:rPr>
          <w:rFonts w:ascii="Times New Roman" w:hAnsi="Times New Roman"/>
          <w:sz w:val="20"/>
          <w:szCs w:val="20"/>
        </w:rPr>
      </w:pPr>
      <w:r w:rsidRPr="00F7326C">
        <w:rPr>
          <w:rFonts w:ascii="Times New Roman" w:hAnsi="Times New Roman"/>
          <w:sz w:val="20"/>
          <w:szCs w:val="20"/>
        </w:rPr>
        <w:t xml:space="preserve">Legend: N= Normal tissue or </w:t>
      </w:r>
      <w:proofErr w:type="gramStart"/>
      <w:r w:rsidRPr="00F7326C">
        <w:rPr>
          <w:rFonts w:ascii="Times New Roman" w:hAnsi="Times New Roman"/>
          <w:sz w:val="20"/>
          <w:szCs w:val="20"/>
        </w:rPr>
        <w:t>No</w:t>
      </w:r>
      <w:proofErr w:type="gramEnd"/>
      <w:r w:rsidRPr="00F7326C">
        <w:rPr>
          <w:rFonts w:ascii="Times New Roman" w:hAnsi="Times New Roman"/>
          <w:sz w:val="20"/>
          <w:szCs w:val="20"/>
        </w:rPr>
        <w:t xml:space="preserve"> significant lesion observed; A= Abnormal tissue (Lesion present); P= The lesion is present, but not graded. Grading/Scoring of histological lesions; Grade 0=no histologic lesion (or normal tissue); Grade1=minimal, minor, rare, infrequent, barely noticeable tissue change (lesion affects 1-10% of the tissue)</w:t>
      </w:r>
    </w:p>
    <w:p w14:paraId="1DC95CEC" w14:textId="77777777" w:rsidR="002E7D2E" w:rsidRDefault="002E7D2E" w:rsidP="001651C9">
      <w:pPr>
        <w:pStyle w:val="NormalWeb"/>
        <w:spacing w:before="0" w:beforeAutospacing="0" w:after="0" w:afterAutospacing="0" w:line="360" w:lineRule="auto"/>
        <w:jc w:val="center"/>
        <w:rPr>
          <w:b/>
        </w:rPr>
      </w:pPr>
    </w:p>
    <w:p w14:paraId="50FE88C0" w14:textId="77777777" w:rsidR="00637F1D" w:rsidRDefault="00647A18" w:rsidP="001651C9">
      <w:pPr>
        <w:spacing w:line="360" w:lineRule="auto"/>
        <w:rPr>
          <w:rFonts w:ascii="Times New Roman" w:eastAsia="Times New Roman" w:hAnsi="Times New Roman"/>
          <w:color w:val="222222"/>
          <w:sz w:val="24"/>
          <w:szCs w:val="24"/>
        </w:rPr>
      </w:pPr>
      <w:r w:rsidRPr="00BA116C">
        <w:rPr>
          <w:rFonts w:ascii="Times New Roman" w:eastAsia="Times New Roman" w:hAnsi="Times New Roman"/>
          <w:noProof/>
          <w:color w:val="222222"/>
          <w:sz w:val="24"/>
          <w:szCs w:val="24"/>
        </w:rPr>
        <w:drawing>
          <wp:inline distT="0" distB="0" distL="0" distR="0" wp14:anchorId="7F0EFE99" wp14:editId="7D4A3AC0">
            <wp:extent cx="6177915" cy="389636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77915" cy="3896360"/>
                    </a:xfrm>
                    <a:prstGeom prst="rect">
                      <a:avLst/>
                    </a:prstGeom>
                    <a:noFill/>
                    <a:ln>
                      <a:noFill/>
                    </a:ln>
                  </pic:spPr>
                </pic:pic>
              </a:graphicData>
            </a:graphic>
          </wp:inline>
        </w:drawing>
      </w:r>
    </w:p>
    <w:p w14:paraId="4FD0FE5F" w14:textId="77777777" w:rsidR="00637F1D" w:rsidRPr="00F7326C" w:rsidRDefault="00637F1D" w:rsidP="001651C9">
      <w:pPr>
        <w:pStyle w:val="NormalWeb"/>
        <w:spacing w:before="0" w:beforeAutospacing="0" w:after="0" w:afterAutospacing="0" w:line="360" w:lineRule="auto"/>
        <w:rPr>
          <w:b/>
          <w:sz w:val="20"/>
          <w:szCs w:val="20"/>
        </w:rPr>
      </w:pPr>
      <w:r w:rsidRPr="00F7326C">
        <w:rPr>
          <w:b/>
          <w:sz w:val="20"/>
          <w:szCs w:val="20"/>
        </w:rPr>
        <w:t xml:space="preserve">Supplementary Fig. 1. Screening of anti-FGL2 monoclonal antibodies. </w:t>
      </w:r>
    </w:p>
    <w:p w14:paraId="1FBB6D70" w14:textId="77777777" w:rsidR="00EC3B2B" w:rsidRPr="00F7326C" w:rsidRDefault="00637F1D" w:rsidP="00EC3B2B">
      <w:pPr>
        <w:pStyle w:val="NormalWeb"/>
        <w:spacing w:after="0" w:line="360" w:lineRule="auto"/>
        <w:rPr>
          <w:sz w:val="20"/>
          <w:szCs w:val="20"/>
        </w:rPr>
      </w:pPr>
      <w:r w:rsidRPr="00F7326C">
        <w:rPr>
          <w:b/>
          <w:sz w:val="20"/>
          <w:szCs w:val="20"/>
        </w:rPr>
        <w:t>a</w:t>
      </w:r>
      <w:r w:rsidRPr="00F7326C">
        <w:rPr>
          <w:sz w:val="20"/>
          <w:szCs w:val="20"/>
        </w:rPr>
        <w:t>, Initial screen of the binding capability of anti-FGL2 monoclonal antibodies (</w:t>
      </w:r>
      <w:proofErr w:type="spellStart"/>
      <w:r w:rsidRPr="00F7326C">
        <w:rPr>
          <w:sz w:val="20"/>
          <w:szCs w:val="20"/>
        </w:rPr>
        <w:t>mAbs</w:t>
      </w:r>
      <w:proofErr w:type="spellEnd"/>
      <w:r w:rsidRPr="00F7326C">
        <w:rPr>
          <w:sz w:val="20"/>
          <w:szCs w:val="20"/>
        </w:rPr>
        <w:t xml:space="preserve">) to recombinant mFGL2 protein with a His tag or His tag alone via </w:t>
      </w:r>
      <w:proofErr w:type="spellStart"/>
      <w:r w:rsidRPr="00F7326C">
        <w:rPr>
          <w:sz w:val="20"/>
          <w:szCs w:val="20"/>
        </w:rPr>
        <w:t>ELISA.</w:t>
      </w:r>
      <w:r w:rsidRPr="00F7326C">
        <w:rPr>
          <w:b/>
          <w:sz w:val="20"/>
          <w:szCs w:val="20"/>
        </w:rPr>
        <w:t>b</w:t>
      </w:r>
      <w:proofErr w:type="spellEnd"/>
      <w:r w:rsidRPr="00F7326C">
        <w:rPr>
          <w:sz w:val="20"/>
          <w:szCs w:val="20"/>
        </w:rPr>
        <w:t xml:space="preserve">, Screening of the top 13 anti-FGL2 </w:t>
      </w:r>
      <w:proofErr w:type="spellStart"/>
      <w:r w:rsidRPr="00F7326C">
        <w:rPr>
          <w:sz w:val="20"/>
          <w:szCs w:val="20"/>
        </w:rPr>
        <w:t>mAb</w:t>
      </w:r>
      <w:proofErr w:type="spellEnd"/>
      <w:r w:rsidRPr="00F7326C">
        <w:rPr>
          <w:sz w:val="20"/>
          <w:szCs w:val="20"/>
        </w:rPr>
        <w:t xml:space="preserve"> clones from </w:t>
      </w:r>
      <w:r w:rsidRPr="00F7326C">
        <w:rPr>
          <w:b/>
          <w:sz w:val="20"/>
          <w:szCs w:val="20"/>
        </w:rPr>
        <w:t>a</w:t>
      </w:r>
      <w:r w:rsidRPr="00F7326C">
        <w:rPr>
          <w:sz w:val="20"/>
          <w:szCs w:val="20"/>
        </w:rPr>
        <w:t xml:space="preserve">. Binding affinity of the diluted </w:t>
      </w:r>
      <w:proofErr w:type="spellStart"/>
      <w:r w:rsidRPr="00F7326C">
        <w:rPr>
          <w:sz w:val="20"/>
          <w:szCs w:val="20"/>
        </w:rPr>
        <w:t>mAbs</w:t>
      </w:r>
      <w:proofErr w:type="spellEnd"/>
      <w:r w:rsidRPr="00F7326C">
        <w:rPr>
          <w:sz w:val="20"/>
          <w:szCs w:val="20"/>
        </w:rPr>
        <w:t xml:space="preserve"> to recombinant mF</w:t>
      </w:r>
      <w:r w:rsidR="001C65A0">
        <w:rPr>
          <w:sz w:val="20"/>
          <w:szCs w:val="20"/>
        </w:rPr>
        <w:t>GL</w:t>
      </w:r>
      <w:r w:rsidRPr="00F7326C">
        <w:rPr>
          <w:sz w:val="20"/>
          <w:szCs w:val="20"/>
        </w:rPr>
        <w:t xml:space="preserve">2 protein with a His tag was determined using ELISA. </w:t>
      </w:r>
      <w:r w:rsidRPr="00F7326C">
        <w:rPr>
          <w:b/>
          <w:sz w:val="20"/>
          <w:szCs w:val="20"/>
        </w:rPr>
        <w:t>c</w:t>
      </w:r>
      <w:r w:rsidRPr="00F7326C">
        <w:rPr>
          <w:sz w:val="20"/>
          <w:szCs w:val="20"/>
        </w:rPr>
        <w:t xml:space="preserve">, Screening of binding capability of anti-FGL2 </w:t>
      </w:r>
      <w:proofErr w:type="spellStart"/>
      <w:r w:rsidRPr="00F7326C">
        <w:rPr>
          <w:sz w:val="20"/>
          <w:szCs w:val="20"/>
        </w:rPr>
        <w:t>mAbs</w:t>
      </w:r>
      <w:proofErr w:type="spellEnd"/>
      <w:r w:rsidRPr="00F7326C">
        <w:rPr>
          <w:sz w:val="20"/>
          <w:szCs w:val="20"/>
        </w:rPr>
        <w:t xml:space="preserve"> to recombinant hFGL2 protein. Clone #4 bound to both mouse and human FGL2. Western blotting (</w:t>
      </w:r>
      <w:r w:rsidRPr="00F7326C">
        <w:rPr>
          <w:b/>
          <w:sz w:val="20"/>
          <w:szCs w:val="20"/>
        </w:rPr>
        <w:t>d</w:t>
      </w:r>
      <w:r w:rsidRPr="00F7326C">
        <w:rPr>
          <w:sz w:val="20"/>
          <w:szCs w:val="20"/>
        </w:rPr>
        <w:t>) and immunofluorescence staining (</w:t>
      </w:r>
      <w:r w:rsidRPr="00F7326C">
        <w:rPr>
          <w:b/>
          <w:sz w:val="20"/>
          <w:szCs w:val="20"/>
        </w:rPr>
        <w:t>e</w:t>
      </w:r>
      <w:r w:rsidRPr="00F7326C">
        <w:rPr>
          <w:sz w:val="20"/>
          <w:szCs w:val="20"/>
        </w:rPr>
        <w:t xml:space="preserve">) were used to validate the binding reactivity of anti-FGL2 </w:t>
      </w:r>
      <w:proofErr w:type="spellStart"/>
      <w:r w:rsidRPr="00F7326C">
        <w:rPr>
          <w:sz w:val="20"/>
          <w:szCs w:val="20"/>
        </w:rPr>
        <w:t>mAb</w:t>
      </w:r>
      <w:proofErr w:type="spellEnd"/>
      <w:r w:rsidRPr="00F7326C">
        <w:rPr>
          <w:sz w:val="20"/>
          <w:szCs w:val="20"/>
        </w:rPr>
        <w:t xml:space="preserve">-clone #4 to mFGL2. </w:t>
      </w:r>
      <w:r w:rsidRPr="00F7326C">
        <w:rPr>
          <w:b/>
          <w:sz w:val="20"/>
          <w:szCs w:val="20"/>
        </w:rPr>
        <w:t>f</w:t>
      </w:r>
      <w:r w:rsidRPr="00F7326C">
        <w:rPr>
          <w:sz w:val="20"/>
          <w:szCs w:val="20"/>
        </w:rPr>
        <w:t xml:space="preserve">, ELISA was used to confirm the binding affinity of clone #4 to hFGL2 and mFGL2. </w:t>
      </w:r>
      <w:r w:rsidR="00EC3B2B" w:rsidRPr="00EC3B2B">
        <w:rPr>
          <w:b/>
          <w:sz w:val="20"/>
          <w:szCs w:val="20"/>
        </w:rPr>
        <w:t>g</w:t>
      </w:r>
      <w:r w:rsidR="00EC3B2B">
        <w:rPr>
          <w:sz w:val="20"/>
          <w:szCs w:val="20"/>
        </w:rPr>
        <w:t xml:space="preserve">, </w:t>
      </w:r>
      <w:r w:rsidR="00EC3B2B" w:rsidRPr="00F7326C">
        <w:rPr>
          <w:sz w:val="20"/>
          <w:szCs w:val="20"/>
        </w:rPr>
        <w:t>1.5 million T-Ctr cells (dyed green) and 1.5 million T-</w:t>
      </w:r>
      <w:r w:rsidR="00EC3B2B" w:rsidRPr="00F7326C">
        <w:rPr>
          <w:sz w:val="20"/>
          <w:szCs w:val="20"/>
          <w:lang w:val="el-GR"/>
        </w:rPr>
        <w:t>α</w:t>
      </w:r>
      <w:r w:rsidR="00EC3B2B" w:rsidRPr="00F7326C">
        <w:rPr>
          <w:sz w:val="20"/>
          <w:szCs w:val="20"/>
        </w:rPr>
        <w:t xml:space="preserve">FGL2 cells (dyed red) were loaded into a FGL2 coated chamber and passed through the slide chip using the </w:t>
      </w:r>
      <w:proofErr w:type="spellStart"/>
      <w:r w:rsidR="00EC3B2B" w:rsidRPr="00F7326C">
        <w:rPr>
          <w:sz w:val="20"/>
          <w:szCs w:val="20"/>
        </w:rPr>
        <w:t>Cytoquest</w:t>
      </w:r>
      <w:proofErr w:type="spellEnd"/>
      <w:r w:rsidR="00EC3B2B" w:rsidRPr="00F7326C">
        <w:rPr>
          <w:sz w:val="20"/>
          <w:szCs w:val="20"/>
        </w:rPr>
        <w:t xml:space="preserve"> microfluidics pump. The slide chip was then imaged on a fluorescent microscope. ****p&lt;0.0001, two-way t-test.</w:t>
      </w:r>
    </w:p>
    <w:p w14:paraId="74621CE1" w14:textId="77777777" w:rsidR="00EB6772" w:rsidRDefault="00EB6772" w:rsidP="001651C9">
      <w:pPr>
        <w:pStyle w:val="NormalWeb"/>
        <w:spacing w:before="0" w:beforeAutospacing="0" w:after="0" w:afterAutospacing="0" w:line="360" w:lineRule="auto"/>
        <w:rPr>
          <w:b/>
        </w:rPr>
      </w:pPr>
    </w:p>
    <w:p w14:paraId="72FAD09B" w14:textId="77777777" w:rsidR="00EB6772" w:rsidRDefault="00647A18" w:rsidP="001651C9">
      <w:pPr>
        <w:pStyle w:val="NormalWeb"/>
        <w:spacing w:before="0" w:beforeAutospacing="0" w:after="0" w:afterAutospacing="0" w:line="360" w:lineRule="auto"/>
        <w:rPr>
          <w:b/>
        </w:rPr>
      </w:pPr>
      <w:r w:rsidRPr="00BA116C">
        <w:rPr>
          <w:b/>
          <w:noProof/>
        </w:rPr>
        <w:lastRenderedPageBreak/>
        <w:drawing>
          <wp:inline distT="0" distB="0" distL="0" distR="0" wp14:anchorId="23BCCBAB" wp14:editId="1CDE1299">
            <wp:extent cx="5947410" cy="4333240"/>
            <wp:effectExtent l="0" t="0" r="0" b="0"/>
            <wp:docPr id="2"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7410" cy="4333240"/>
                    </a:xfrm>
                    <a:prstGeom prst="rect">
                      <a:avLst/>
                    </a:prstGeom>
                    <a:noFill/>
                    <a:ln>
                      <a:noFill/>
                    </a:ln>
                  </pic:spPr>
                </pic:pic>
              </a:graphicData>
            </a:graphic>
          </wp:inline>
        </w:drawing>
      </w:r>
    </w:p>
    <w:p w14:paraId="1B21C7AB" w14:textId="77777777" w:rsidR="00EB6772" w:rsidRPr="00F7326C" w:rsidRDefault="00EB6772" w:rsidP="001651C9">
      <w:pPr>
        <w:spacing w:line="360" w:lineRule="auto"/>
        <w:rPr>
          <w:rFonts w:ascii="Times New Roman" w:hAnsi="Times New Roman"/>
          <w:b/>
          <w:sz w:val="20"/>
          <w:szCs w:val="20"/>
        </w:rPr>
      </w:pPr>
      <w:r w:rsidRPr="00F7326C">
        <w:rPr>
          <w:rFonts w:ascii="Times New Roman" w:hAnsi="Times New Roman"/>
          <w:b/>
          <w:sz w:val="20"/>
          <w:szCs w:val="20"/>
        </w:rPr>
        <w:t xml:space="preserve">Supplementary Fig. </w:t>
      </w:r>
      <w:r w:rsidR="00EC3B2B">
        <w:rPr>
          <w:rFonts w:ascii="Times New Roman" w:hAnsi="Times New Roman"/>
          <w:b/>
          <w:sz w:val="20"/>
          <w:szCs w:val="20"/>
        </w:rPr>
        <w:t>2</w:t>
      </w:r>
      <w:r w:rsidRPr="00F7326C">
        <w:rPr>
          <w:rFonts w:ascii="Times New Roman" w:hAnsi="Times New Roman"/>
          <w:b/>
          <w:sz w:val="20"/>
          <w:szCs w:val="20"/>
        </w:rPr>
        <w:t xml:space="preserve">. T-αFGL2 </w:t>
      </w:r>
      <w:r w:rsidR="001C65A0" w:rsidRPr="001C65A0">
        <w:rPr>
          <w:rFonts w:ascii="Times New Roman" w:hAnsi="Times New Roman"/>
          <w:b/>
          <w:sz w:val="20"/>
          <w:szCs w:val="20"/>
        </w:rPr>
        <w:t xml:space="preserve">therapy does not </w:t>
      </w:r>
      <w:r w:rsidRPr="00F7326C">
        <w:rPr>
          <w:rFonts w:ascii="Times New Roman" w:hAnsi="Times New Roman"/>
          <w:b/>
          <w:sz w:val="20"/>
          <w:szCs w:val="20"/>
        </w:rPr>
        <w:t xml:space="preserve">cause toxicity </w:t>
      </w:r>
      <w:r w:rsidRPr="00F7326C">
        <w:rPr>
          <w:rFonts w:ascii="Times New Roman" w:hAnsi="Times New Roman"/>
          <w:b/>
          <w:i/>
          <w:sz w:val="20"/>
          <w:szCs w:val="20"/>
        </w:rPr>
        <w:t>in vivo.</w:t>
      </w:r>
    </w:p>
    <w:p w14:paraId="79F59A3F" w14:textId="77777777" w:rsidR="00EB6772" w:rsidRPr="00F7326C" w:rsidRDefault="00EB6772" w:rsidP="001651C9">
      <w:pPr>
        <w:spacing w:line="360" w:lineRule="auto"/>
        <w:rPr>
          <w:rFonts w:ascii="Times New Roman" w:hAnsi="Times New Roman"/>
          <w:sz w:val="20"/>
          <w:szCs w:val="20"/>
        </w:rPr>
      </w:pPr>
      <w:proofErr w:type="spellStart"/>
      <w:r w:rsidRPr="00F7326C">
        <w:rPr>
          <w:rFonts w:ascii="Times New Roman" w:hAnsi="Times New Roman"/>
          <w:sz w:val="20"/>
          <w:szCs w:val="20"/>
        </w:rPr>
        <w:t>Balb</w:t>
      </w:r>
      <w:proofErr w:type="spellEnd"/>
      <w:r w:rsidRPr="00F7326C">
        <w:rPr>
          <w:rFonts w:ascii="Times New Roman" w:hAnsi="Times New Roman"/>
          <w:sz w:val="20"/>
          <w:szCs w:val="20"/>
        </w:rPr>
        <w:t>/c mice were infused intravenously with 5 × 10</w:t>
      </w:r>
      <w:r w:rsidRPr="00F7326C">
        <w:rPr>
          <w:rFonts w:ascii="Times New Roman" w:hAnsi="Times New Roman"/>
          <w:sz w:val="20"/>
          <w:szCs w:val="20"/>
          <w:vertAlign w:val="superscript"/>
        </w:rPr>
        <w:t>6</w:t>
      </w:r>
      <w:r w:rsidRPr="00F7326C">
        <w:rPr>
          <w:rFonts w:ascii="Times New Roman" w:hAnsi="Times New Roman"/>
          <w:sz w:val="20"/>
          <w:szCs w:val="20"/>
        </w:rPr>
        <w:t xml:space="preserve"> T-αFGL2 cells or T-Ctr cells, or no treatment (NT) (5 mice/group). Five days later, mice were euthanized for flow cytometry analysis of the immune cell composition of the spleen (</w:t>
      </w:r>
      <w:r w:rsidR="00F7326C">
        <w:rPr>
          <w:rFonts w:ascii="Times New Roman" w:hAnsi="Times New Roman"/>
          <w:b/>
          <w:sz w:val="20"/>
          <w:szCs w:val="20"/>
        </w:rPr>
        <w:t>a</w:t>
      </w:r>
      <w:r w:rsidRPr="00F7326C">
        <w:rPr>
          <w:rFonts w:ascii="Times New Roman" w:hAnsi="Times New Roman"/>
          <w:sz w:val="20"/>
          <w:szCs w:val="20"/>
        </w:rPr>
        <w:t>) and bone marrow (</w:t>
      </w:r>
      <w:r w:rsidR="00F7326C">
        <w:rPr>
          <w:rFonts w:ascii="Times New Roman" w:hAnsi="Times New Roman"/>
          <w:b/>
          <w:sz w:val="20"/>
          <w:szCs w:val="20"/>
        </w:rPr>
        <w:t>b</w:t>
      </w:r>
      <w:r w:rsidRPr="00F7326C">
        <w:rPr>
          <w:rFonts w:ascii="Times New Roman" w:hAnsi="Times New Roman"/>
          <w:sz w:val="20"/>
          <w:szCs w:val="20"/>
        </w:rPr>
        <w:t>). Blood was collected to assess blood chemistry (</w:t>
      </w:r>
      <w:r w:rsidR="00F7326C">
        <w:rPr>
          <w:rFonts w:ascii="Times New Roman" w:hAnsi="Times New Roman"/>
          <w:b/>
          <w:sz w:val="20"/>
          <w:szCs w:val="20"/>
        </w:rPr>
        <w:t>c</w:t>
      </w:r>
      <w:r w:rsidRPr="00F7326C">
        <w:rPr>
          <w:rFonts w:ascii="Times New Roman" w:hAnsi="Times New Roman"/>
          <w:sz w:val="20"/>
          <w:szCs w:val="20"/>
        </w:rPr>
        <w:t xml:space="preserve">). </w:t>
      </w:r>
      <w:proofErr w:type="spellStart"/>
      <w:r w:rsidR="001C65A0">
        <w:rPr>
          <w:rFonts w:ascii="Times New Roman" w:hAnsi="Times New Roman"/>
          <w:sz w:val="20"/>
          <w:szCs w:val="20"/>
        </w:rPr>
        <w:t>n.s</w:t>
      </w:r>
      <w:proofErr w:type="spellEnd"/>
      <w:r w:rsidR="001C65A0">
        <w:rPr>
          <w:rFonts w:ascii="Times New Roman" w:hAnsi="Times New Roman"/>
          <w:sz w:val="20"/>
          <w:szCs w:val="20"/>
        </w:rPr>
        <w:t>.</w:t>
      </w:r>
      <w:r w:rsidRPr="00F7326C">
        <w:rPr>
          <w:rFonts w:ascii="Times New Roman" w:hAnsi="Times New Roman"/>
          <w:sz w:val="20"/>
          <w:szCs w:val="20"/>
        </w:rPr>
        <w:t>, not significant, *</w:t>
      </w:r>
      <w:r w:rsidRPr="00F7326C">
        <w:rPr>
          <w:rFonts w:ascii="Times New Roman" w:hAnsi="Times New Roman"/>
          <w:i/>
          <w:sz w:val="20"/>
          <w:szCs w:val="20"/>
        </w:rPr>
        <w:t>P</w:t>
      </w:r>
      <w:r w:rsidRPr="00F7326C">
        <w:rPr>
          <w:rFonts w:ascii="Times New Roman" w:hAnsi="Times New Roman"/>
          <w:sz w:val="20"/>
          <w:szCs w:val="20"/>
        </w:rPr>
        <w:t xml:space="preserve"> &lt; 0.05, two-way </w:t>
      </w:r>
      <w:r w:rsidRPr="00F7326C">
        <w:rPr>
          <w:rFonts w:ascii="Times New Roman" w:hAnsi="Times New Roman"/>
          <w:i/>
          <w:sz w:val="20"/>
          <w:szCs w:val="20"/>
        </w:rPr>
        <w:t>t</w:t>
      </w:r>
      <w:r w:rsidRPr="00F7326C">
        <w:rPr>
          <w:rFonts w:ascii="Times New Roman" w:hAnsi="Times New Roman"/>
          <w:sz w:val="20"/>
          <w:szCs w:val="20"/>
        </w:rPr>
        <w:t>-test. DCs, dendritic cells, ALT, alanine transaminase; AST, aspartate aminotransferase.</w:t>
      </w:r>
    </w:p>
    <w:p w14:paraId="5E2B6CC1" w14:textId="77777777" w:rsidR="00EB6772" w:rsidRDefault="00EB6772" w:rsidP="001651C9">
      <w:pPr>
        <w:pStyle w:val="NormalWeb"/>
        <w:spacing w:before="0" w:beforeAutospacing="0" w:after="0" w:afterAutospacing="0" w:line="360" w:lineRule="auto"/>
        <w:rPr>
          <w:b/>
        </w:rPr>
      </w:pPr>
    </w:p>
    <w:p w14:paraId="42F80A58" w14:textId="77777777" w:rsidR="00EB6772" w:rsidRDefault="00EB6772" w:rsidP="001651C9">
      <w:pPr>
        <w:pStyle w:val="NormalWeb"/>
        <w:spacing w:before="0" w:beforeAutospacing="0" w:after="0" w:afterAutospacing="0" w:line="360" w:lineRule="auto"/>
        <w:rPr>
          <w:b/>
        </w:rPr>
      </w:pPr>
    </w:p>
    <w:p w14:paraId="40B1B0D4" w14:textId="77777777" w:rsidR="00EB6772" w:rsidRDefault="00EB6772" w:rsidP="001651C9">
      <w:pPr>
        <w:pStyle w:val="NormalWeb"/>
        <w:spacing w:before="0" w:beforeAutospacing="0" w:after="0" w:afterAutospacing="0" w:line="360" w:lineRule="auto"/>
        <w:rPr>
          <w:b/>
        </w:rPr>
      </w:pPr>
    </w:p>
    <w:p w14:paraId="7BD98D34" w14:textId="77777777" w:rsidR="00EB6772" w:rsidRDefault="00EB6772" w:rsidP="001651C9">
      <w:pPr>
        <w:pStyle w:val="NormalWeb"/>
        <w:spacing w:before="0" w:beforeAutospacing="0" w:after="0" w:afterAutospacing="0" w:line="360" w:lineRule="auto"/>
        <w:rPr>
          <w:b/>
        </w:rPr>
      </w:pPr>
    </w:p>
    <w:p w14:paraId="640AFC13" w14:textId="77777777" w:rsidR="00EB6772" w:rsidRDefault="00EB6772" w:rsidP="001651C9">
      <w:pPr>
        <w:pStyle w:val="NormalWeb"/>
        <w:spacing w:before="0" w:beforeAutospacing="0" w:after="0" w:afterAutospacing="0" w:line="360" w:lineRule="auto"/>
        <w:rPr>
          <w:b/>
        </w:rPr>
      </w:pPr>
    </w:p>
    <w:p w14:paraId="14754C3B" w14:textId="77777777" w:rsidR="00EB6772" w:rsidRDefault="00EB6772" w:rsidP="001651C9">
      <w:pPr>
        <w:pStyle w:val="NormalWeb"/>
        <w:spacing w:before="0" w:beforeAutospacing="0" w:after="0" w:afterAutospacing="0" w:line="360" w:lineRule="auto"/>
        <w:rPr>
          <w:b/>
        </w:rPr>
      </w:pPr>
    </w:p>
    <w:p w14:paraId="72FA396A" w14:textId="77777777" w:rsidR="00EB6772" w:rsidRDefault="00EB6772" w:rsidP="001651C9">
      <w:pPr>
        <w:pStyle w:val="NormalWeb"/>
        <w:spacing w:before="0" w:beforeAutospacing="0" w:after="0" w:afterAutospacing="0" w:line="360" w:lineRule="auto"/>
        <w:rPr>
          <w:b/>
        </w:rPr>
      </w:pPr>
    </w:p>
    <w:p w14:paraId="04798A60" w14:textId="77777777" w:rsidR="00EB6772" w:rsidRDefault="00EB6772" w:rsidP="001651C9">
      <w:pPr>
        <w:pStyle w:val="NormalWeb"/>
        <w:spacing w:before="0" w:beforeAutospacing="0" w:after="0" w:afterAutospacing="0" w:line="360" w:lineRule="auto"/>
        <w:rPr>
          <w:b/>
        </w:rPr>
      </w:pPr>
    </w:p>
    <w:p w14:paraId="45BE49E2" w14:textId="77777777" w:rsidR="00EB6772" w:rsidRDefault="00647A18" w:rsidP="001651C9">
      <w:pPr>
        <w:pStyle w:val="NormalWeb"/>
        <w:spacing w:before="0" w:beforeAutospacing="0" w:after="0" w:afterAutospacing="0" w:line="360" w:lineRule="auto"/>
        <w:rPr>
          <w:b/>
        </w:rPr>
      </w:pPr>
      <w:r w:rsidRPr="00BA116C">
        <w:rPr>
          <w:b/>
          <w:noProof/>
        </w:rPr>
        <w:lastRenderedPageBreak/>
        <w:drawing>
          <wp:inline distT="0" distB="0" distL="0" distR="0" wp14:anchorId="0E7C4942" wp14:editId="51131C01">
            <wp:extent cx="5939790" cy="3251835"/>
            <wp:effectExtent l="0" t="0" r="0" b="0"/>
            <wp:docPr id="3"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9790" cy="3251835"/>
                    </a:xfrm>
                    <a:prstGeom prst="rect">
                      <a:avLst/>
                    </a:prstGeom>
                    <a:noFill/>
                    <a:ln>
                      <a:noFill/>
                    </a:ln>
                  </pic:spPr>
                </pic:pic>
              </a:graphicData>
            </a:graphic>
          </wp:inline>
        </w:drawing>
      </w:r>
    </w:p>
    <w:p w14:paraId="3025481B" w14:textId="77777777" w:rsidR="00C7329F" w:rsidRDefault="00EB6772" w:rsidP="00C7329F">
      <w:pPr>
        <w:pStyle w:val="NormalWeb"/>
        <w:spacing w:before="0" w:beforeAutospacing="0" w:after="0" w:afterAutospacing="0" w:line="360" w:lineRule="auto"/>
        <w:rPr>
          <w:b/>
          <w:sz w:val="20"/>
          <w:szCs w:val="20"/>
        </w:rPr>
      </w:pPr>
      <w:r w:rsidRPr="00EB6772">
        <w:rPr>
          <w:b/>
          <w:sz w:val="20"/>
          <w:szCs w:val="20"/>
        </w:rPr>
        <w:t xml:space="preserve">Supplementary Fig. </w:t>
      </w:r>
      <w:r w:rsidR="00EC3B2B">
        <w:rPr>
          <w:b/>
          <w:sz w:val="20"/>
          <w:szCs w:val="20"/>
        </w:rPr>
        <w:t>3</w:t>
      </w:r>
      <w:r w:rsidRPr="00EB6772">
        <w:rPr>
          <w:b/>
          <w:sz w:val="20"/>
          <w:szCs w:val="20"/>
        </w:rPr>
        <w:t xml:space="preserve">. </w:t>
      </w:r>
      <w:r w:rsidR="00C7329F" w:rsidRPr="00C7329F">
        <w:rPr>
          <w:b/>
          <w:sz w:val="20"/>
          <w:szCs w:val="20"/>
        </w:rPr>
        <w:t xml:space="preserve">T-αFGL2 does not cause obvious abnormal changes in tissues. </w:t>
      </w:r>
    </w:p>
    <w:p w14:paraId="214C07F5" w14:textId="77777777" w:rsidR="00EB6772" w:rsidRPr="00EB6772" w:rsidRDefault="00C7329F" w:rsidP="00C7329F">
      <w:pPr>
        <w:pStyle w:val="NormalWeb"/>
        <w:spacing w:before="0" w:beforeAutospacing="0" w:after="0" w:afterAutospacing="0" w:line="360" w:lineRule="auto"/>
        <w:rPr>
          <w:b/>
          <w:sz w:val="20"/>
          <w:szCs w:val="20"/>
        </w:rPr>
      </w:pPr>
      <w:r w:rsidRPr="00C7329F">
        <w:rPr>
          <w:sz w:val="20"/>
          <w:szCs w:val="20"/>
        </w:rPr>
        <w:t xml:space="preserve">Representative micrographs showing hematoxylin and eosin staining of the indicated tissues collected from </w:t>
      </w:r>
      <w:proofErr w:type="spellStart"/>
      <w:r w:rsidRPr="00C7329F">
        <w:rPr>
          <w:sz w:val="20"/>
          <w:szCs w:val="20"/>
        </w:rPr>
        <w:t>Balb</w:t>
      </w:r>
      <w:proofErr w:type="spellEnd"/>
      <w:r w:rsidRPr="00C7329F">
        <w:rPr>
          <w:sz w:val="20"/>
          <w:szCs w:val="20"/>
        </w:rPr>
        <w:t>/c mice 5 days after intravenous infusion with 5 × 106 T-Ctr or T-αFGL2 cells. LN, lymph nodes; NT, no treatment.</w:t>
      </w:r>
      <w:r w:rsidR="00647A18" w:rsidRPr="00BD36BF">
        <w:rPr>
          <w:noProof/>
        </w:rPr>
        <w:lastRenderedPageBreak/>
        <w:drawing>
          <wp:inline distT="0" distB="0" distL="0" distR="0" wp14:anchorId="65262096" wp14:editId="02BD0C9D">
            <wp:extent cx="5947410" cy="4420870"/>
            <wp:effectExtent l="0" t="0" r="0" b="0"/>
            <wp:docPr id="4"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7410" cy="4420870"/>
                    </a:xfrm>
                    <a:prstGeom prst="rect">
                      <a:avLst/>
                    </a:prstGeom>
                    <a:noFill/>
                    <a:ln>
                      <a:noFill/>
                    </a:ln>
                  </pic:spPr>
                </pic:pic>
              </a:graphicData>
            </a:graphic>
          </wp:inline>
        </w:drawing>
      </w:r>
      <w:r w:rsidR="00EB6772" w:rsidRPr="00EB6772">
        <w:rPr>
          <w:b/>
          <w:bCs/>
          <w:sz w:val="20"/>
          <w:szCs w:val="20"/>
        </w:rPr>
        <w:t xml:space="preserve">Supplementary Fig. </w:t>
      </w:r>
      <w:r w:rsidR="00EC3B2B">
        <w:rPr>
          <w:b/>
          <w:bCs/>
          <w:sz w:val="20"/>
          <w:szCs w:val="20"/>
        </w:rPr>
        <w:t>4</w:t>
      </w:r>
      <w:r w:rsidR="00EB6772" w:rsidRPr="00EB6772">
        <w:rPr>
          <w:b/>
          <w:bCs/>
          <w:sz w:val="20"/>
          <w:szCs w:val="20"/>
        </w:rPr>
        <w:t>. T-αFGL2 treatment induced TRM cells are transplantable and tumor specific</w:t>
      </w:r>
    </w:p>
    <w:p w14:paraId="7CD9F4CD" w14:textId="77777777" w:rsidR="000741B9" w:rsidRPr="00EC3B2B" w:rsidRDefault="000741B9" w:rsidP="00EC3B2B">
      <w:pPr>
        <w:pStyle w:val="NormalWeb"/>
        <w:spacing w:after="0" w:line="360" w:lineRule="auto"/>
        <w:rPr>
          <w:sz w:val="20"/>
          <w:szCs w:val="20"/>
        </w:rPr>
      </w:pPr>
      <w:proofErr w:type="gramStart"/>
      <w:r w:rsidRPr="0073213C">
        <w:rPr>
          <w:b/>
          <w:bCs/>
          <w:sz w:val="20"/>
          <w:szCs w:val="16"/>
        </w:rPr>
        <w:t>a</w:t>
      </w:r>
      <w:r w:rsidRPr="0073213C">
        <w:rPr>
          <w:sz w:val="20"/>
          <w:szCs w:val="16"/>
        </w:rPr>
        <w:t>,</w:t>
      </w:r>
      <w:proofErr w:type="gramEnd"/>
      <w:r w:rsidRPr="0073213C">
        <w:rPr>
          <w:sz w:val="20"/>
          <w:szCs w:val="16"/>
        </w:rPr>
        <w:t xml:space="preserve"> Kaplan-Meier survival curves for DBT tumor</w:t>
      </w:r>
      <w:r>
        <w:rPr>
          <w:sz w:val="20"/>
          <w:szCs w:val="16"/>
        </w:rPr>
        <w:t>–</w:t>
      </w:r>
      <w:r w:rsidRPr="0073213C">
        <w:rPr>
          <w:sz w:val="20"/>
          <w:szCs w:val="16"/>
        </w:rPr>
        <w:t xml:space="preserve">rejecting mice inoculated </w:t>
      </w:r>
      <w:r>
        <w:rPr>
          <w:sz w:val="20"/>
          <w:szCs w:val="16"/>
        </w:rPr>
        <w:t>(</w:t>
      </w:r>
      <w:proofErr w:type="spellStart"/>
      <w:r w:rsidRPr="0073213C">
        <w:rPr>
          <w:sz w:val="20"/>
          <w:szCs w:val="16"/>
        </w:rPr>
        <w:t>i.c.</w:t>
      </w:r>
      <w:proofErr w:type="spellEnd"/>
      <w:r>
        <w:rPr>
          <w:sz w:val="20"/>
          <w:szCs w:val="16"/>
        </w:rPr>
        <w:t>)</w:t>
      </w:r>
      <w:r w:rsidRPr="0073213C">
        <w:rPr>
          <w:sz w:val="20"/>
          <w:szCs w:val="16"/>
        </w:rPr>
        <w:t xml:space="preserve"> with 1</w:t>
      </w:r>
      <w:r>
        <w:rPr>
          <w:sz w:val="20"/>
          <w:szCs w:val="16"/>
        </w:rPr>
        <w:t xml:space="preserve"> </w:t>
      </w:r>
      <w:r w:rsidRPr="0073213C">
        <w:rPr>
          <w:sz w:val="20"/>
          <w:szCs w:val="16"/>
        </w:rPr>
        <w:t>×</w:t>
      </w:r>
      <w:r>
        <w:rPr>
          <w:sz w:val="20"/>
          <w:szCs w:val="16"/>
        </w:rPr>
        <w:t xml:space="preserve"> </w:t>
      </w:r>
      <w:r w:rsidRPr="0073213C">
        <w:rPr>
          <w:sz w:val="20"/>
          <w:szCs w:val="16"/>
        </w:rPr>
        <w:t>10</w:t>
      </w:r>
      <w:r w:rsidRPr="00BE0BE3">
        <w:rPr>
          <w:sz w:val="20"/>
          <w:szCs w:val="16"/>
          <w:vertAlign w:val="superscript"/>
        </w:rPr>
        <w:t>4</w:t>
      </w:r>
      <w:r w:rsidRPr="0073213C">
        <w:rPr>
          <w:sz w:val="20"/>
          <w:szCs w:val="16"/>
        </w:rPr>
        <w:t xml:space="preserve"> 4T1 cells (</w:t>
      </w:r>
      <w:r w:rsidRPr="00B50ED2">
        <w:rPr>
          <w:i/>
          <w:sz w:val="20"/>
          <w:szCs w:val="16"/>
        </w:rPr>
        <w:t>n</w:t>
      </w:r>
      <w:r w:rsidRPr="0073213C">
        <w:rPr>
          <w:sz w:val="20"/>
          <w:szCs w:val="16"/>
        </w:rPr>
        <w:t xml:space="preserve"> = 3 mice/group).</w:t>
      </w:r>
      <w:r w:rsidR="00EC3B2B" w:rsidRPr="00EC3B2B">
        <w:rPr>
          <w:b/>
          <w:sz w:val="20"/>
          <w:szCs w:val="20"/>
        </w:rPr>
        <w:t xml:space="preserve"> </w:t>
      </w:r>
      <w:r w:rsidR="00EC3B2B">
        <w:rPr>
          <w:b/>
          <w:sz w:val="20"/>
          <w:szCs w:val="20"/>
        </w:rPr>
        <w:t>b</w:t>
      </w:r>
      <w:r w:rsidR="00EC3B2B" w:rsidRPr="00F7326C">
        <w:rPr>
          <w:sz w:val="20"/>
          <w:szCs w:val="20"/>
        </w:rPr>
        <w:t xml:space="preserve">, Representative bioluminescence images of naïve mice </w:t>
      </w:r>
      <w:proofErr w:type="spellStart"/>
      <w:r w:rsidR="00EC3B2B" w:rsidRPr="00F7326C">
        <w:rPr>
          <w:sz w:val="20"/>
          <w:szCs w:val="20"/>
        </w:rPr>
        <w:t>coinoculated</w:t>
      </w:r>
      <w:proofErr w:type="spellEnd"/>
      <w:r w:rsidR="00EC3B2B" w:rsidRPr="00F7326C">
        <w:rPr>
          <w:sz w:val="20"/>
          <w:szCs w:val="20"/>
        </w:rPr>
        <w:t xml:space="preserve"> </w:t>
      </w:r>
      <w:proofErr w:type="spellStart"/>
      <w:r w:rsidR="00EC3B2B" w:rsidRPr="00F7326C">
        <w:rPr>
          <w:sz w:val="20"/>
          <w:szCs w:val="20"/>
        </w:rPr>
        <w:t>i.c.</w:t>
      </w:r>
      <w:proofErr w:type="spellEnd"/>
      <w:r w:rsidR="00EC3B2B" w:rsidRPr="00F7326C">
        <w:rPr>
          <w:sz w:val="20"/>
          <w:szCs w:val="20"/>
        </w:rPr>
        <w:t xml:space="preserve"> with 3 × 10</w:t>
      </w:r>
      <w:r w:rsidR="00EC3B2B" w:rsidRPr="00F7326C">
        <w:rPr>
          <w:sz w:val="20"/>
          <w:szCs w:val="20"/>
          <w:vertAlign w:val="superscript"/>
        </w:rPr>
        <w:t>3</w:t>
      </w:r>
      <w:r w:rsidR="00EC3B2B" w:rsidRPr="00F7326C">
        <w:rPr>
          <w:sz w:val="20"/>
          <w:szCs w:val="20"/>
        </w:rPr>
        <w:t xml:space="preserve"> DBT glioma cells and 3 × 10</w:t>
      </w:r>
      <w:r w:rsidR="00EC3B2B" w:rsidRPr="00F7326C">
        <w:rPr>
          <w:sz w:val="20"/>
          <w:szCs w:val="20"/>
          <w:vertAlign w:val="superscript"/>
        </w:rPr>
        <w:t>3</w:t>
      </w:r>
      <w:r w:rsidR="00EC3B2B" w:rsidRPr="00F7326C">
        <w:rPr>
          <w:sz w:val="20"/>
          <w:szCs w:val="20"/>
        </w:rPr>
        <w:t xml:space="preserve"> CD44+ memory CD8T cells. Images show gliomas in mice </w:t>
      </w:r>
      <w:proofErr w:type="spellStart"/>
      <w:r w:rsidR="00EC3B2B" w:rsidRPr="00F7326C">
        <w:rPr>
          <w:sz w:val="20"/>
          <w:szCs w:val="20"/>
        </w:rPr>
        <w:t>coinoculated</w:t>
      </w:r>
      <w:proofErr w:type="spellEnd"/>
      <w:r w:rsidR="00EC3B2B" w:rsidRPr="00F7326C">
        <w:rPr>
          <w:sz w:val="20"/>
          <w:szCs w:val="20"/>
        </w:rPr>
        <w:t xml:space="preserve"> with CD44+ memory CD8 T cells in the brain (BIL-CD44+CD8T), PB (PB-CD44+CD8T), </w:t>
      </w:r>
      <w:proofErr w:type="spellStart"/>
      <w:r w:rsidR="00EC3B2B" w:rsidRPr="00F7326C">
        <w:rPr>
          <w:sz w:val="20"/>
          <w:szCs w:val="20"/>
        </w:rPr>
        <w:t>dLNs</w:t>
      </w:r>
      <w:proofErr w:type="spellEnd"/>
      <w:r w:rsidR="00EC3B2B" w:rsidRPr="00F7326C">
        <w:rPr>
          <w:sz w:val="20"/>
          <w:szCs w:val="20"/>
        </w:rPr>
        <w:t xml:space="preserve"> (dLN-CD44+CD8T), and </w:t>
      </w:r>
      <w:proofErr w:type="spellStart"/>
      <w:r w:rsidR="00EC3B2B" w:rsidRPr="00F7326C">
        <w:rPr>
          <w:sz w:val="20"/>
          <w:szCs w:val="20"/>
        </w:rPr>
        <w:t>pLNs</w:t>
      </w:r>
      <w:proofErr w:type="spellEnd"/>
      <w:r w:rsidR="00EC3B2B" w:rsidRPr="00F7326C">
        <w:rPr>
          <w:sz w:val="20"/>
          <w:szCs w:val="20"/>
        </w:rPr>
        <w:t xml:space="preserve"> (pLN-CD44+CD8T). CD8+ T cells and CD4+ T cells were sorted by flow cytometry on day 7 after the third challenge in T-αFGL2 survivors.  </w:t>
      </w:r>
      <w:r w:rsidR="00EC3B2B">
        <w:rPr>
          <w:b/>
          <w:sz w:val="20"/>
          <w:szCs w:val="20"/>
        </w:rPr>
        <w:t>c</w:t>
      </w:r>
      <w:r w:rsidR="00EC3B2B" w:rsidRPr="00F7326C">
        <w:rPr>
          <w:sz w:val="20"/>
          <w:szCs w:val="20"/>
        </w:rPr>
        <w:t xml:space="preserve">, Kaplan-Meier survival curves of mice in d (n = 5 mice/group). ****P &lt; 0.0001, log-rank test. </w:t>
      </w:r>
      <w:proofErr w:type="spellStart"/>
      <w:r w:rsidR="00EC3B2B" w:rsidRPr="00F7326C">
        <w:rPr>
          <w:sz w:val="20"/>
          <w:szCs w:val="20"/>
        </w:rPr>
        <w:t>dLNs</w:t>
      </w:r>
      <w:proofErr w:type="spellEnd"/>
      <w:r w:rsidR="00EC3B2B" w:rsidRPr="00F7326C">
        <w:rPr>
          <w:sz w:val="20"/>
          <w:szCs w:val="20"/>
        </w:rPr>
        <w:t xml:space="preserve">: draining LNs (cervical LNs); </w:t>
      </w:r>
      <w:proofErr w:type="spellStart"/>
      <w:r w:rsidR="00EC3B2B" w:rsidRPr="00F7326C">
        <w:rPr>
          <w:sz w:val="20"/>
          <w:szCs w:val="20"/>
        </w:rPr>
        <w:t>pLNs</w:t>
      </w:r>
      <w:proofErr w:type="spellEnd"/>
      <w:r w:rsidR="00EC3B2B" w:rsidRPr="00F7326C">
        <w:rPr>
          <w:sz w:val="20"/>
          <w:szCs w:val="20"/>
        </w:rPr>
        <w:t>: pooled peripheral LNs (mediastinal LNs, Axillary LNs, brachial LNs, and inguinal LNs); PB: peripheral blood.</w:t>
      </w:r>
      <w:r w:rsidRPr="0073213C">
        <w:rPr>
          <w:sz w:val="20"/>
          <w:szCs w:val="16"/>
        </w:rPr>
        <w:t xml:space="preserve"> </w:t>
      </w:r>
      <w:r w:rsidR="00EC3B2B">
        <w:rPr>
          <w:b/>
          <w:bCs/>
          <w:sz w:val="20"/>
          <w:szCs w:val="16"/>
        </w:rPr>
        <w:t>d</w:t>
      </w:r>
      <w:r w:rsidRPr="0073213C">
        <w:rPr>
          <w:sz w:val="20"/>
          <w:szCs w:val="16"/>
        </w:rPr>
        <w:t>, Kaplan-Meier survival curves for C57 mice co</w:t>
      </w:r>
      <w:r>
        <w:rPr>
          <w:sz w:val="20"/>
          <w:szCs w:val="16"/>
        </w:rPr>
        <w:t>-</w:t>
      </w:r>
      <w:r w:rsidRPr="0073213C">
        <w:rPr>
          <w:sz w:val="20"/>
          <w:szCs w:val="16"/>
        </w:rPr>
        <w:t xml:space="preserve">inoculated with </w:t>
      </w:r>
      <w:r>
        <w:rPr>
          <w:sz w:val="20"/>
          <w:szCs w:val="16"/>
        </w:rPr>
        <w:t xml:space="preserve">1 </w:t>
      </w:r>
      <w:r w:rsidRPr="0073213C">
        <w:rPr>
          <w:sz w:val="20"/>
          <w:szCs w:val="16"/>
        </w:rPr>
        <w:t>×</w:t>
      </w:r>
      <w:r>
        <w:rPr>
          <w:sz w:val="20"/>
          <w:szCs w:val="16"/>
        </w:rPr>
        <w:t xml:space="preserve"> </w:t>
      </w:r>
      <w:r w:rsidRPr="0073213C">
        <w:rPr>
          <w:sz w:val="20"/>
          <w:szCs w:val="16"/>
        </w:rPr>
        <w:t>10</w:t>
      </w:r>
      <w:r>
        <w:rPr>
          <w:sz w:val="20"/>
          <w:szCs w:val="16"/>
          <w:vertAlign w:val="superscript"/>
        </w:rPr>
        <w:t>3</w:t>
      </w:r>
      <w:r w:rsidRPr="0073213C">
        <w:rPr>
          <w:sz w:val="20"/>
          <w:szCs w:val="16"/>
        </w:rPr>
        <w:t xml:space="preserve"> GL261 and </w:t>
      </w:r>
      <w:r>
        <w:rPr>
          <w:sz w:val="20"/>
          <w:szCs w:val="16"/>
        </w:rPr>
        <w:t xml:space="preserve">3 </w:t>
      </w:r>
      <w:r w:rsidRPr="0073213C">
        <w:rPr>
          <w:sz w:val="20"/>
          <w:szCs w:val="16"/>
        </w:rPr>
        <w:t>×</w:t>
      </w:r>
      <w:r>
        <w:rPr>
          <w:sz w:val="20"/>
          <w:szCs w:val="16"/>
        </w:rPr>
        <w:t xml:space="preserve"> </w:t>
      </w:r>
      <w:r w:rsidRPr="0073213C">
        <w:rPr>
          <w:sz w:val="20"/>
          <w:szCs w:val="16"/>
        </w:rPr>
        <w:t>10</w:t>
      </w:r>
      <w:r>
        <w:rPr>
          <w:sz w:val="20"/>
          <w:szCs w:val="16"/>
          <w:vertAlign w:val="superscript"/>
        </w:rPr>
        <w:t>3</w:t>
      </w:r>
      <w:r w:rsidRPr="0073213C">
        <w:rPr>
          <w:sz w:val="20"/>
          <w:szCs w:val="16"/>
        </w:rPr>
        <w:t xml:space="preserve"> CD44+CD8+ T cells </w:t>
      </w:r>
      <w:r>
        <w:rPr>
          <w:sz w:val="20"/>
          <w:szCs w:val="16"/>
        </w:rPr>
        <w:t>from</w:t>
      </w:r>
      <w:r w:rsidRPr="0073213C">
        <w:rPr>
          <w:sz w:val="20"/>
          <w:szCs w:val="16"/>
        </w:rPr>
        <w:t xml:space="preserve"> the brain (BIL-CD44+CD8T) and peripheral blood (PB-CD44+CD8T)</w:t>
      </w:r>
      <w:r>
        <w:rPr>
          <w:sz w:val="20"/>
          <w:szCs w:val="16"/>
        </w:rPr>
        <w:t>.</w:t>
      </w:r>
      <w:r w:rsidRPr="0073213C">
        <w:rPr>
          <w:sz w:val="20"/>
          <w:szCs w:val="16"/>
        </w:rPr>
        <w:t xml:space="preserve"> </w:t>
      </w:r>
      <w:r>
        <w:rPr>
          <w:sz w:val="20"/>
          <w:szCs w:val="16"/>
        </w:rPr>
        <w:t xml:space="preserve">Cells </w:t>
      </w:r>
      <w:r w:rsidRPr="0073213C">
        <w:rPr>
          <w:sz w:val="20"/>
          <w:szCs w:val="16"/>
        </w:rPr>
        <w:t xml:space="preserve">were sorted by flow cytometry on day </w:t>
      </w:r>
      <w:r w:rsidR="00EC3B2B">
        <w:rPr>
          <w:sz w:val="20"/>
          <w:szCs w:val="16"/>
        </w:rPr>
        <w:t>6</w:t>
      </w:r>
      <w:r w:rsidRPr="0073213C">
        <w:rPr>
          <w:sz w:val="20"/>
          <w:szCs w:val="16"/>
        </w:rPr>
        <w:t xml:space="preserve"> after the </w:t>
      </w:r>
      <w:r>
        <w:rPr>
          <w:sz w:val="20"/>
          <w:szCs w:val="16"/>
        </w:rPr>
        <w:t xml:space="preserve">second </w:t>
      </w:r>
      <w:r w:rsidRPr="0073213C">
        <w:rPr>
          <w:sz w:val="20"/>
          <w:szCs w:val="16"/>
        </w:rPr>
        <w:t>GL261 challenge in T-</w:t>
      </w:r>
      <w:r w:rsidRPr="0073213C">
        <w:rPr>
          <w:sz w:val="20"/>
          <w:szCs w:val="16"/>
          <w:lang w:val="el-GR"/>
        </w:rPr>
        <w:t>α</w:t>
      </w:r>
      <w:r w:rsidRPr="0073213C">
        <w:rPr>
          <w:sz w:val="20"/>
          <w:szCs w:val="16"/>
        </w:rPr>
        <w:t>FGL2 survivors. *</w:t>
      </w:r>
      <w:r w:rsidRPr="009819F9">
        <w:rPr>
          <w:i/>
          <w:sz w:val="20"/>
          <w:szCs w:val="16"/>
        </w:rPr>
        <w:t>P</w:t>
      </w:r>
      <w:r w:rsidRPr="0073213C">
        <w:rPr>
          <w:sz w:val="20"/>
          <w:szCs w:val="16"/>
        </w:rPr>
        <w:t xml:space="preserve"> &lt; 0.05, </w:t>
      </w:r>
      <w:proofErr w:type="spellStart"/>
      <w:r w:rsidRPr="0073213C">
        <w:rPr>
          <w:sz w:val="20"/>
          <w:szCs w:val="16"/>
        </w:rPr>
        <w:t>n.s</w:t>
      </w:r>
      <w:proofErr w:type="spellEnd"/>
      <w:r w:rsidRPr="0073213C">
        <w:rPr>
          <w:sz w:val="20"/>
          <w:szCs w:val="16"/>
        </w:rPr>
        <w:t xml:space="preserve">. not significant, log-rank test. </w:t>
      </w:r>
    </w:p>
    <w:p w14:paraId="50916285" w14:textId="77777777" w:rsidR="00F7326C" w:rsidRDefault="00F7326C" w:rsidP="001651C9">
      <w:pPr>
        <w:pStyle w:val="NormalWeb"/>
        <w:spacing w:after="0" w:line="360" w:lineRule="auto"/>
        <w:rPr>
          <w:sz w:val="20"/>
          <w:szCs w:val="20"/>
        </w:rPr>
      </w:pPr>
    </w:p>
    <w:p w14:paraId="747D6081" w14:textId="77777777" w:rsidR="00F7326C" w:rsidRDefault="00F7326C" w:rsidP="001651C9">
      <w:pPr>
        <w:pStyle w:val="NormalWeb"/>
        <w:spacing w:after="0" w:line="360" w:lineRule="auto"/>
        <w:rPr>
          <w:sz w:val="20"/>
          <w:szCs w:val="20"/>
        </w:rPr>
      </w:pPr>
    </w:p>
    <w:p w14:paraId="08EC2D0D" w14:textId="77777777" w:rsidR="00F7326C" w:rsidRPr="00F7326C" w:rsidRDefault="00F7326C" w:rsidP="001651C9">
      <w:pPr>
        <w:pStyle w:val="NormalWeb"/>
        <w:spacing w:after="0" w:line="360" w:lineRule="auto"/>
        <w:rPr>
          <w:sz w:val="20"/>
          <w:szCs w:val="20"/>
        </w:rPr>
      </w:pPr>
    </w:p>
    <w:p w14:paraId="67890CAF" w14:textId="77993A96" w:rsidR="00EB6772" w:rsidRDefault="00647A18" w:rsidP="001651C9">
      <w:pPr>
        <w:pStyle w:val="NormalWeb"/>
        <w:spacing w:before="0" w:beforeAutospacing="0" w:after="0" w:afterAutospacing="0" w:line="360" w:lineRule="auto"/>
        <w:rPr>
          <w:b/>
        </w:rPr>
      </w:pPr>
      <w:r>
        <w:rPr>
          <w:b/>
          <w:noProof/>
        </w:rPr>
        <w:drawing>
          <wp:inline distT="0" distB="0" distL="0" distR="0" wp14:anchorId="4C698A99" wp14:editId="2ACBAF4B">
            <wp:extent cx="5943600" cy="3166110"/>
            <wp:effectExtent l="0" t="0" r="0" b="0"/>
            <wp:docPr id="11" name="Picture 11"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able&#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166110"/>
                    </a:xfrm>
                    <a:prstGeom prst="rect">
                      <a:avLst/>
                    </a:prstGeom>
                  </pic:spPr>
                </pic:pic>
              </a:graphicData>
            </a:graphic>
          </wp:inline>
        </w:drawing>
      </w:r>
    </w:p>
    <w:p w14:paraId="0FB881EC" w14:textId="77777777" w:rsidR="00F7326C" w:rsidRPr="00F7326C" w:rsidRDefault="00F7326C" w:rsidP="001651C9">
      <w:pPr>
        <w:pStyle w:val="NormalWeb"/>
        <w:spacing w:before="0" w:beforeAutospacing="0" w:after="0" w:afterAutospacing="0" w:line="360" w:lineRule="auto"/>
        <w:rPr>
          <w:b/>
          <w:sz w:val="20"/>
          <w:szCs w:val="20"/>
        </w:rPr>
      </w:pPr>
      <w:r w:rsidRPr="00F7326C">
        <w:rPr>
          <w:b/>
          <w:sz w:val="20"/>
          <w:szCs w:val="20"/>
        </w:rPr>
        <w:t xml:space="preserve">Supplementary Fig. </w:t>
      </w:r>
      <w:r w:rsidR="00A2096A">
        <w:rPr>
          <w:b/>
          <w:sz w:val="20"/>
          <w:szCs w:val="20"/>
        </w:rPr>
        <w:t>5</w:t>
      </w:r>
      <w:r w:rsidRPr="00F7326C">
        <w:rPr>
          <w:b/>
          <w:sz w:val="20"/>
          <w:szCs w:val="20"/>
        </w:rPr>
        <w:t>. BIL-T cells were mainly brain resident T cells</w:t>
      </w:r>
    </w:p>
    <w:p w14:paraId="345D073D" w14:textId="23EAFAF5" w:rsidR="00EB6772" w:rsidRDefault="00F7326C" w:rsidP="001651C9">
      <w:pPr>
        <w:pStyle w:val="NormalWeb"/>
        <w:spacing w:before="0" w:beforeAutospacing="0" w:after="0" w:afterAutospacing="0" w:line="360" w:lineRule="auto"/>
        <w:rPr>
          <w:sz w:val="20"/>
          <w:szCs w:val="20"/>
        </w:rPr>
      </w:pPr>
      <w:r w:rsidRPr="00F7326C">
        <w:rPr>
          <w:b/>
          <w:color w:val="222222"/>
          <w:sz w:val="20"/>
          <w:szCs w:val="20"/>
          <w:shd w:val="clear" w:color="auto" w:fill="FFFFFF"/>
        </w:rPr>
        <w:t>a</w:t>
      </w:r>
      <w:r w:rsidRPr="00F7326C">
        <w:rPr>
          <w:color w:val="222222"/>
          <w:sz w:val="20"/>
          <w:szCs w:val="20"/>
          <w:shd w:val="clear" w:color="auto" w:fill="FFFFFF"/>
        </w:rPr>
        <w:t>, Intravital (IV) staining CD8</w:t>
      </w:r>
      <w:r w:rsidRPr="00F7326C">
        <w:rPr>
          <w:color w:val="222222"/>
          <w:sz w:val="20"/>
          <w:szCs w:val="20"/>
          <w:shd w:val="clear" w:color="auto" w:fill="FFFFFF"/>
          <w:vertAlign w:val="superscript"/>
        </w:rPr>
        <w:t>+</w:t>
      </w:r>
      <w:r w:rsidRPr="00F7326C">
        <w:rPr>
          <w:color w:val="222222"/>
          <w:sz w:val="20"/>
          <w:szCs w:val="20"/>
          <w:shd w:val="clear" w:color="auto" w:fill="FFFFFF"/>
        </w:rPr>
        <w:t>T cells showing CD8</w:t>
      </w:r>
      <w:r w:rsidRPr="00F7326C">
        <w:rPr>
          <w:color w:val="222222"/>
          <w:sz w:val="20"/>
          <w:szCs w:val="20"/>
          <w:shd w:val="clear" w:color="auto" w:fill="FFFFFF"/>
          <w:vertAlign w:val="superscript"/>
        </w:rPr>
        <w:t>+</w:t>
      </w:r>
      <w:r w:rsidRPr="00F7326C">
        <w:rPr>
          <w:color w:val="222222"/>
          <w:sz w:val="20"/>
          <w:szCs w:val="20"/>
          <w:shd w:val="clear" w:color="auto" w:fill="FFFFFF"/>
        </w:rPr>
        <w:t> T cells from brain, blood, and LNs (</w:t>
      </w:r>
      <w:r w:rsidRPr="00F7326C">
        <w:rPr>
          <w:i/>
          <w:iCs/>
          <w:color w:val="222222"/>
          <w:sz w:val="20"/>
          <w:szCs w:val="20"/>
          <w:shd w:val="clear" w:color="auto" w:fill="FFFFFF"/>
        </w:rPr>
        <w:t>n</w:t>
      </w:r>
      <w:r w:rsidRPr="00F7326C">
        <w:rPr>
          <w:color w:val="222222"/>
          <w:sz w:val="20"/>
          <w:szCs w:val="20"/>
          <w:shd w:val="clear" w:color="auto" w:fill="FFFFFF"/>
        </w:rPr>
        <w:t> = 8, representing three experiments).</w:t>
      </w:r>
      <w:r w:rsidRPr="00F7326C" w:rsidDel="002D75F4">
        <w:rPr>
          <w:sz w:val="20"/>
          <w:szCs w:val="20"/>
        </w:rPr>
        <w:t xml:space="preserve"> </w:t>
      </w:r>
      <w:r w:rsidRPr="00F7326C">
        <w:rPr>
          <w:b/>
          <w:sz w:val="20"/>
          <w:szCs w:val="20"/>
        </w:rPr>
        <w:t>b</w:t>
      </w:r>
      <w:r w:rsidRPr="00F7326C">
        <w:rPr>
          <w:sz w:val="20"/>
          <w:szCs w:val="20"/>
        </w:rPr>
        <w:t>, Representative flow cytometry plots and graphs showing CD69 expression on CD4</w:t>
      </w:r>
      <w:r w:rsidRPr="00F7326C">
        <w:rPr>
          <w:sz w:val="20"/>
          <w:szCs w:val="20"/>
          <w:vertAlign w:val="superscript"/>
        </w:rPr>
        <w:t>+</w:t>
      </w:r>
      <w:r w:rsidRPr="00F7326C">
        <w:rPr>
          <w:sz w:val="20"/>
          <w:szCs w:val="20"/>
        </w:rPr>
        <w:t xml:space="preserve"> T cells in the brain, </w:t>
      </w:r>
      <w:proofErr w:type="spellStart"/>
      <w:r w:rsidRPr="00F7326C">
        <w:rPr>
          <w:sz w:val="20"/>
          <w:szCs w:val="20"/>
        </w:rPr>
        <w:t>dLN</w:t>
      </w:r>
      <w:proofErr w:type="spellEnd"/>
      <w:r w:rsidRPr="00F7326C">
        <w:rPr>
          <w:sz w:val="20"/>
          <w:szCs w:val="20"/>
        </w:rPr>
        <w:t>, and PB of T-αFgl2–treated survivors</w:t>
      </w:r>
      <w:r w:rsidR="00EC3B2B">
        <w:rPr>
          <w:sz w:val="20"/>
          <w:szCs w:val="20"/>
        </w:rPr>
        <w:t xml:space="preserve"> of DBT model</w:t>
      </w:r>
      <w:r w:rsidRPr="00F7326C">
        <w:rPr>
          <w:sz w:val="20"/>
          <w:szCs w:val="20"/>
        </w:rPr>
        <w:t>.</w:t>
      </w:r>
      <w:r w:rsidR="00EC3B2B">
        <w:rPr>
          <w:sz w:val="20"/>
          <w:szCs w:val="20"/>
        </w:rPr>
        <w:t xml:space="preserve"> </w:t>
      </w:r>
      <w:r w:rsidR="00647A18">
        <w:rPr>
          <w:b/>
          <w:sz w:val="20"/>
          <w:szCs w:val="20"/>
        </w:rPr>
        <w:t>c</w:t>
      </w:r>
      <w:r w:rsidR="00F977E2" w:rsidRPr="00F977E2">
        <w:rPr>
          <w:sz w:val="20"/>
          <w:szCs w:val="20"/>
        </w:rPr>
        <w:t>, Clone frequency distributions of TCRα-BIL-CD8+T</w:t>
      </w:r>
      <w:r w:rsidR="00F977E2" w:rsidRPr="00F977E2">
        <w:rPr>
          <w:sz w:val="20"/>
          <w:szCs w:val="20"/>
          <w:vertAlign w:val="subscript"/>
        </w:rPr>
        <w:t>RM</w:t>
      </w:r>
      <w:r w:rsidR="00F977E2" w:rsidRPr="00F977E2">
        <w:rPr>
          <w:sz w:val="20"/>
          <w:szCs w:val="20"/>
        </w:rPr>
        <w:t>, TCRβ-BIL-CD8+T</w:t>
      </w:r>
      <w:r w:rsidR="00F977E2" w:rsidRPr="00F977E2">
        <w:rPr>
          <w:sz w:val="20"/>
          <w:szCs w:val="20"/>
          <w:vertAlign w:val="subscript"/>
        </w:rPr>
        <w:t>RM</w:t>
      </w:r>
      <w:r w:rsidR="00F977E2" w:rsidRPr="00F977E2">
        <w:rPr>
          <w:sz w:val="20"/>
          <w:szCs w:val="20"/>
        </w:rPr>
        <w:t>, TCRβ-dLNs-CD44+CD8+T clones based on CDR3 sequences</w:t>
      </w:r>
      <w:r w:rsidR="00EC3B2B">
        <w:rPr>
          <w:sz w:val="20"/>
          <w:szCs w:val="20"/>
        </w:rPr>
        <w:t xml:space="preserve"> of DBT model</w:t>
      </w:r>
      <w:r w:rsidR="00F977E2" w:rsidRPr="00F977E2">
        <w:rPr>
          <w:sz w:val="20"/>
          <w:szCs w:val="20"/>
        </w:rPr>
        <w:t>. Highly expanded TCRα/β clones (frequency &gt; 5%) constituted more than 60% of BIL-CD8+T</w:t>
      </w:r>
      <w:r w:rsidR="00F977E2" w:rsidRPr="00F977E2">
        <w:rPr>
          <w:sz w:val="20"/>
          <w:szCs w:val="20"/>
          <w:vertAlign w:val="subscript"/>
        </w:rPr>
        <w:t>RM</w:t>
      </w:r>
      <w:r w:rsidR="00F977E2" w:rsidRPr="00F977E2">
        <w:rPr>
          <w:sz w:val="20"/>
          <w:szCs w:val="20"/>
        </w:rPr>
        <w:t xml:space="preserve"> population.</w:t>
      </w:r>
      <w:r w:rsidR="00415986" w:rsidRPr="00BA116C">
        <w:rPr>
          <w:rFonts w:ascii="Calibri" w:eastAsia="DengXian" w:hAnsi="Calibri"/>
          <w:sz w:val="22"/>
          <w:szCs w:val="22"/>
        </w:rPr>
        <w:t xml:space="preserve"> </w:t>
      </w:r>
      <w:r w:rsidR="00647A18">
        <w:rPr>
          <w:b/>
          <w:sz w:val="20"/>
          <w:szCs w:val="20"/>
        </w:rPr>
        <w:t>d</w:t>
      </w:r>
      <w:r w:rsidR="00EC3B2B" w:rsidRPr="00A22717">
        <w:rPr>
          <w:sz w:val="20"/>
          <w:szCs w:val="20"/>
        </w:rPr>
        <w:t>, Top 10 CDR3 sequences of TCRβ-BIL-CD44+CD8+T and TCRβ-dLNs-CD44+CD8+T</w:t>
      </w:r>
      <w:r w:rsidR="00EC3B2B">
        <w:rPr>
          <w:sz w:val="20"/>
          <w:szCs w:val="20"/>
        </w:rPr>
        <w:t xml:space="preserve"> of DBT model</w:t>
      </w:r>
      <w:r w:rsidR="00EC3B2B" w:rsidRPr="00A22717">
        <w:rPr>
          <w:sz w:val="20"/>
          <w:szCs w:val="20"/>
        </w:rPr>
        <w:t>.</w:t>
      </w:r>
    </w:p>
    <w:p w14:paraId="31DA37C5" w14:textId="77777777" w:rsidR="00EB6772" w:rsidRPr="001E2E4C" w:rsidRDefault="00EB6772" w:rsidP="001651C9">
      <w:pPr>
        <w:pStyle w:val="NormalWeb"/>
        <w:spacing w:before="0" w:beforeAutospacing="0" w:after="0" w:afterAutospacing="0" w:line="360" w:lineRule="auto"/>
        <w:rPr>
          <w:sz w:val="20"/>
          <w:szCs w:val="20"/>
        </w:rPr>
      </w:pPr>
    </w:p>
    <w:p w14:paraId="1B9A3BFD" w14:textId="77777777" w:rsidR="00EB6772" w:rsidRDefault="00EB6772" w:rsidP="001651C9">
      <w:pPr>
        <w:pStyle w:val="NormalWeb"/>
        <w:spacing w:before="0" w:beforeAutospacing="0" w:after="0" w:afterAutospacing="0" w:line="360" w:lineRule="auto"/>
        <w:rPr>
          <w:sz w:val="20"/>
          <w:szCs w:val="20"/>
        </w:rPr>
      </w:pPr>
    </w:p>
    <w:p w14:paraId="06FC0DF7" w14:textId="77777777" w:rsidR="00B157EF" w:rsidRDefault="00B157EF" w:rsidP="001651C9">
      <w:pPr>
        <w:pStyle w:val="NormalWeb"/>
        <w:spacing w:before="0" w:beforeAutospacing="0" w:after="0" w:afterAutospacing="0" w:line="360" w:lineRule="auto"/>
        <w:rPr>
          <w:sz w:val="20"/>
          <w:szCs w:val="20"/>
        </w:rPr>
      </w:pPr>
    </w:p>
    <w:p w14:paraId="0EB060ED" w14:textId="77777777" w:rsidR="00B157EF" w:rsidRDefault="00B157EF" w:rsidP="001651C9">
      <w:pPr>
        <w:pStyle w:val="NormalWeb"/>
        <w:spacing w:before="0" w:beforeAutospacing="0" w:after="0" w:afterAutospacing="0" w:line="360" w:lineRule="auto"/>
        <w:rPr>
          <w:sz w:val="20"/>
          <w:szCs w:val="20"/>
        </w:rPr>
      </w:pPr>
    </w:p>
    <w:p w14:paraId="1F830D4F" w14:textId="77777777" w:rsidR="00B157EF" w:rsidRDefault="00B157EF" w:rsidP="001651C9">
      <w:pPr>
        <w:pStyle w:val="NormalWeb"/>
        <w:spacing w:before="0" w:beforeAutospacing="0" w:after="0" w:afterAutospacing="0" w:line="360" w:lineRule="auto"/>
        <w:rPr>
          <w:sz w:val="20"/>
          <w:szCs w:val="20"/>
        </w:rPr>
      </w:pPr>
    </w:p>
    <w:p w14:paraId="01A265CC" w14:textId="77777777" w:rsidR="00B157EF" w:rsidRDefault="00B157EF" w:rsidP="001651C9">
      <w:pPr>
        <w:pStyle w:val="NormalWeb"/>
        <w:spacing w:before="0" w:beforeAutospacing="0" w:after="0" w:afterAutospacing="0" w:line="360" w:lineRule="auto"/>
        <w:rPr>
          <w:sz w:val="20"/>
          <w:szCs w:val="20"/>
        </w:rPr>
      </w:pPr>
    </w:p>
    <w:p w14:paraId="4E27EB45" w14:textId="77777777" w:rsidR="00B157EF" w:rsidRDefault="00B157EF" w:rsidP="001651C9">
      <w:pPr>
        <w:pStyle w:val="NormalWeb"/>
        <w:spacing w:before="0" w:beforeAutospacing="0" w:after="0" w:afterAutospacing="0" w:line="360" w:lineRule="auto"/>
        <w:rPr>
          <w:sz w:val="20"/>
          <w:szCs w:val="20"/>
        </w:rPr>
      </w:pPr>
    </w:p>
    <w:p w14:paraId="6C799DB1" w14:textId="77777777" w:rsidR="00B157EF" w:rsidRDefault="00B157EF" w:rsidP="001651C9">
      <w:pPr>
        <w:pStyle w:val="NormalWeb"/>
        <w:spacing w:before="0" w:beforeAutospacing="0" w:after="0" w:afterAutospacing="0" w:line="360" w:lineRule="auto"/>
        <w:rPr>
          <w:sz w:val="20"/>
          <w:szCs w:val="20"/>
        </w:rPr>
      </w:pPr>
    </w:p>
    <w:p w14:paraId="10A37CA0" w14:textId="77777777" w:rsidR="00B157EF" w:rsidRPr="001E2E4C" w:rsidRDefault="00B157EF" w:rsidP="001651C9">
      <w:pPr>
        <w:pStyle w:val="NormalWeb"/>
        <w:spacing w:before="0" w:beforeAutospacing="0" w:after="0" w:afterAutospacing="0" w:line="360" w:lineRule="auto"/>
        <w:rPr>
          <w:sz w:val="20"/>
          <w:szCs w:val="20"/>
        </w:rPr>
      </w:pPr>
    </w:p>
    <w:p w14:paraId="6AF0BA33" w14:textId="77777777" w:rsidR="00EB6772" w:rsidRDefault="00647A18" w:rsidP="001651C9">
      <w:pPr>
        <w:pStyle w:val="NormalWeb"/>
        <w:spacing w:before="0" w:beforeAutospacing="0" w:after="0" w:afterAutospacing="0" w:line="360" w:lineRule="auto"/>
        <w:rPr>
          <w:b/>
        </w:rPr>
      </w:pPr>
      <w:r w:rsidRPr="00BA116C">
        <w:rPr>
          <w:b/>
          <w:noProof/>
        </w:rPr>
        <w:lastRenderedPageBreak/>
        <w:drawing>
          <wp:inline distT="0" distB="0" distL="0" distR="0" wp14:anchorId="5B80912E" wp14:editId="58A61A10">
            <wp:extent cx="5852738" cy="4269739"/>
            <wp:effectExtent l="0" t="0" r="2540" b="0"/>
            <wp:docPr id="8"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19"/>
                    <pic:cNvPicPr>
                      <a:picLocks/>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852738" cy="4269739"/>
                    </a:xfrm>
                    <a:prstGeom prst="rect">
                      <a:avLst/>
                    </a:prstGeom>
                    <a:noFill/>
                    <a:ln>
                      <a:noFill/>
                    </a:ln>
                  </pic:spPr>
                </pic:pic>
              </a:graphicData>
            </a:graphic>
          </wp:inline>
        </w:drawing>
      </w:r>
    </w:p>
    <w:p w14:paraId="30241995" w14:textId="77777777" w:rsidR="0031798B" w:rsidRPr="001E2E4C" w:rsidRDefault="0031798B" w:rsidP="001651C9">
      <w:pPr>
        <w:pStyle w:val="NormalWeb"/>
        <w:spacing w:before="0" w:beforeAutospacing="0" w:after="0" w:afterAutospacing="0" w:line="360" w:lineRule="auto"/>
        <w:rPr>
          <w:sz w:val="20"/>
          <w:szCs w:val="20"/>
        </w:rPr>
      </w:pPr>
    </w:p>
    <w:p w14:paraId="73F6480F" w14:textId="3F12F7A5" w:rsidR="0031798B" w:rsidRPr="0031798B" w:rsidRDefault="0031798B" w:rsidP="001651C9">
      <w:pPr>
        <w:pStyle w:val="NormalWeb"/>
        <w:spacing w:before="0" w:beforeAutospacing="0" w:after="0" w:afterAutospacing="0" w:line="360" w:lineRule="auto"/>
        <w:rPr>
          <w:b/>
          <w:sz w:val="20"/>
          <w:szCs w:val="20"/>
        </w:rPr>
      </w:pPr>
      <w:r w:rsidRPr="0031798B">
        <w:rPr>
          <w:b/>
          <w:sz w:val="20"/>
          <w:szCs w:val="20"/>
        </w:rPr>
        <w:t xml:space="preserve">Supplementary Fig. </w:t>
      </w:r>
      <w:r w:rsidR="00E5735B">
        <w:rPr>
          <w:b/>
          <w:sz w:val="20"/>
          <w:szCs w:val="20"/>
        </w:rPr>
        <w:t>6</w:t>
      </w:r>
      <w:r w:rsidRPr="0031798B">
        <w:rPr>
          <w:b/>
          <w:sz w:val="20"/>
          <w:szCs w:val="20"/>
        </w:rPr>
        <w:t xml:space="preserve">. Immune cell clusters and cluster frequency in brain of </w:t>
      </w:r>
      <w:proofErr w:type="spellStart"/>
      <w:r w:rsidRPr="0031798B">
        <w:rPr>
          <w:b/>
          <w:sz w:val="20"/>
          <w:szCs w:val="20"/>
        </w:rPr>
        <w:t>CyTOF</w:t>
      </w:r>
      <w:proofErr w:type="spellEnd"/>
      <w:r w:rsidRPr="0031798B">
        <w:rPr>
          <w:b/>
          <w:sz w:val="20"/>
          <w:szCs w:val="20"/>
        </w:rPr>
        <w:t xml:space="preserve"> data</w:t>
      </w:r>
    </w:p>
    <w:p w14:paraId="4A376CF9" w14:textId="77777777" w:rsidR="0031798B" w:rsidRPr="0031798B" w:rsidRDefault="0031798B" w:rsidP="001651C9">
      <w:pPr>
        <w:pStyle w:val="NormalWeb"/>
        <w:spacing w:before="0" w:beforeAutospacing="0" w:after="0" w:afterAutospacing="0" w:line="360" w:lineRule="auto"/>
        <w:rPr>
          <w:sz w:val="20"/>
          <w:szCs w:val="20"/>
        </w:rPr>
      </w:pPr>
      <w:r w:rsidRPr="0031798B">
        <w:rPr>
          <w:b/>
          <w:sz w:val="20"/>
          <w:szCs w:val="20"/>
        </w:rPr>
        <w:t>a</w:t>
      </w:r>
      <w:r w:rsidRPr="0031798B">
        <w:rPr>
          <w:sz w:val="20"/>
          <w:szCs w:val="20"/>
        </w:rPr>
        <w:t>,</w:t>
      </w:r>
      <w:r w:rsidRPr="0031798B" w:rsidDel="002D75F4">
        <w:rPr>
          <w:sz w:val="20"/>
          <w:szCs w:val="20"/>
        </w:rPr>
        <w:t xml:space="preserve"> </w:t>
      </w:r>
      <w:r w:rsidRPr="0031798B">
        <w:rPr>
          <w:sz w:val="20"/>
          <w:szCs w:val="20"/>
        </w:rPr>
        <w:t xml:space="preserve">Heatmap </w:t>
      </w:r>
      <w:proofErr w:type="gramStart"/>
      <w:r w:rsidRPr="0031798B">
        <w:rPr>
          <w:sz w:val="20"/>
          <w:szCs w:val="20"/>
        </w:rPr>
        <w:t>of  different</w:t>
      </w:r>
      <w:proofErr w:type="gramEnd"/>
      <w:r w:rsidRPr="0031798B">
        <w:rPr>
          <w:sz w:val="20"/>
          <w:szCs w:val="20"/>
        </w:rPr>
        <w:t xml:space="preserve"> markers’ expression on 15 clusters of CD45</w:t>
      </w:r>
      <w:r w:rsidRPr="0031798B">
        <w:rPr>
          <w:sz w:val="20"/>
          <w:szCs w:val="20"/>
          <w:vertAlign w:val="superscript"/>
        </w:rPr>
        <w:t>+</w:t>
      </w:r>
      <w:r w:rsidRPr="0031798B">
        <w:rPr>
          <w:sz w:val="20"/>
          <w:szCs w:val="20"/>
        </w:rPr>
        <w:t xml:space="preserve"> cells in brain of </w:t>
      </w:r>
      <w:proofErr w:type="spellStart"/>
      <w:r w:rsidRPr="0031798B">
        <w:rPr>
          <w:sz w:val="20"/>
          <w:szCs w:val="20"/>
        </w:rPr>
        <w:t>CyTOF</w:t>
      </w:r>
      <w:proofErr w:type="spellEnd"/>
      <w:r w:rsidRPr="0031798B">
        <w:rPr>
          <w:sz w:val="20"/>
          <w:szCs w:val="20"/>
        </w:rPr>
        <w:t xml:space="preserve"> data in Fig. 6; </w:t>
      </w:r>
      <w:r w:rsidRPr="0031798B">
        <w:rPr>
          <w:b/>
          <w:sz w:val="20"/>
          <w:szCs w:val="20"/>
        </w:rPr>
        <w:t>b</w:t>
      </w:r>
      <w:r w:rsidRPr="0031798B">
        <w:rPr>
          <w:sz w:val="20"/>
          <w:szCs w:val="20"/>
        </w:rPr>
        <w:t xml:space="preserve">, frequency of different cells populations in brains with T-Ctr treated and brains with T-αFGL2 treatment </w:t>
      </w:r>
      <w:r w:rsidRPr="0031798B">
        <w:rPr>
          <w:rFonts w:ascii="Times" w:hAnsi="Times" w:cs="Times"/>
          <w:color w:val="222222"/>
          <w:sz w:val="20"/>
          <w:szCs w:val="20"/>
          <w:shd w:val="clear" w:color="auto" w:fill="FFFFFF"/>
        </w:rPr>
        <w:t>(</w:t>
      </w:r>
      <w:r w:rsidRPr="0031798B">
        <w:rPr>
          <w:rFonts w:ascii="Times" w:hAnsi="Times" w:cs="Times"/>
          <w:i/>
          <w:iCs/>
          <w:color w:val="222222"/>
          <w:sz w:val="20"/>
          <w:szCs w:val="20"/>
          <w:shd w:val="clear" w:color="auto" w:fill="FFFFFF"/>
        </w:rPr>
        <w:t>n</w:t>
      </w:r>
      <w:r w:rsidRPr="0031798B">
        <w:rPr>
          <w:rFonts w:ascii="Times" w:hAnsi="Times" w:cs="Times"/>
          <w:color w:val="222222"/>
          <w:sz w:val="20"/>
          <w:szCs w:val="20"/>
          <w:shd w:val="clear" w:color="auto" w:fill="FFFFFF"/>
        </w:rPr>
        <w:t xml:space="preserve"> = 4~5, </w:t>
      </w:r>
      <w:r w:rsidRPr="0031798B">
        <w:rPr>
          <w:i/>
          <w:color w:val="000000"/>
          <w:sz w:val="20"/>
          <w:szCs w:val="20"/>
        </w:rPr>
        <w:t>P</w:t>
      </w:r>
      <w:r w:rsidRPr="0031798B">
        <w:rPr>
          <w:color w:val="000000"/>
          <w:sz w:val="20"/>
          <w:szCs w:val="20"/>
        </w:rPr>
        <w:t xml:space="preserve"> values from </w:t>
      </w:r>
      <w:r w:rsidRPr="0031798B">
        <w:rPr>
          <w:sz w:val="20"/>
          <w:szCs w:val="20"/>
        </w:rPr>
        <w:t xml:space="preserve">one-way </w:t>
      </w:r>
      <w:r w:rsidRPr="0031798B">
        <w:rPr>
          <w:i/>
          <w:sz w:val="20"/>
          <w:szCs w:val="20"/>
        </w:rPr>
        <w:t>t</w:t>
      </w:r>
      <w:r w:rsidRPr="0031798B">
        <w:rPr>
          <w:sz w:val="20"/>
          <w:szCs w:val="20"/>
        </w:rPr>
        <w:t>-test</w:t>
      </w:r>
      <w:r w:rsidRPr="0031798B">
        <w:rPr>
          <w:rFonts w:ascii="Times" w:hAnsi="Times" w:cs="Times"/>
          <w:color w:val="222222"/>
          <w:sz w:val="20"/>
          <w:szCs w:val="20"/>
          <w:shd w:val="clear" w:color="auto" w:fill="FFFFFF"/>
        </w:rPr>
        <w:t>)</w:t>
      </w:r>
      <w:r w:rsidRPr="0031798B">
        <w:rPr>
          <w:sz w:val="20"/>
          <w:szCs w:val="20"/>
        </w:rPr>
        <w:t>.</w:t>
      </w:r>
    </w:p>
    <w:p w14:paraId="4B5C5A4F" w14:textId="77777777" w:rsidR="0031798B" w:rsidRDefault="0031798B" w:rsidP="001651C9">
      <w:pPr>
        <w:pStyle w:val="NormalWeb"/>
        <w:spacing w:before="0" w:beforeAutospacing="0" w:after="0" w:afterAutospacing="0" w:line="360" w:lineRule="auto"/>
        <w:rPr>
          <w:b/>
        </w:rPr>
      </w:pPr>
    </w:p>
    <w:p w14:paraId="310157F9" w14:textId="77777777" w:rsidR="0031798B" w:rsidRDefault="0031798B" w:rsidP="001651C9">
      <w:pPr>
        <w:pStyle w:val="NormalWeb"/>
        <w:spacing w:before="0" w:beforeAutospacing="0" w:after="0" w:afterAutospacing="0" w:line="360" w:lineRule="auto"/>
        <w:rPr>
          <w:b/>
        </w:rPr>
      </w:pPr>
    </w:p>
    <w:p w14:paraId="1B98CC0B" w14:textId="77777777" w:rsidR="0031798B" w:rsidRDefault="0031798B" w:rsidP="001651C9">
      <w:pPr>
        <w:pStyle w:val="NormalWeb"/>
        <w:spacing w:before="0" w:beforeAutospacing="0" w:after="0" w:afterAutospacing="0" w:line="360" w:lineRule="auto"/>
        <w:rPr>
          <w:b/>
        </w:rPr>
      </w:pPr>
    </w:p>
    <w:p w14:paraId="4FD87AA4" w14:textId="77777777" w:rsidR="0031798B" w:rsidRDefault="0031798B" w:rsidP="001651C9">
      <w:pPr>
        <w:pStyle w:val="NormalWeb"/>
        <w:spacing w:before="0" w:beforeAutospacing="0" w:after="0" w:afterAutospacing="0" w:line="360" w:lineRule="auto"/>
        <w:rPr>
          <w:b/>
        </w:rPr>
      </w:pPr>
    </w:p>
    <w:p w14:paraId="3EE5CBB5" w14:textId="77777777" w:rsidR="0031798B" w:rsidRDefault="0031798B" w:rsidP="001651C9">
      <w:pPr>
        <w:pStyle w:val="NormalWeb"/>
        <w:spacing w:before="0" w:beforeAutospacing="0" w:after="0" w:afterAutospacing="0" w:line="360" w:lineRule="auto"/>
        <w:rPr>
          <w:b/>
        </w:rPr>
      </w:pPr>
    </w:p>
    <w:p w14:paraId="10C4A856" w14:textId="77777777" w:rsidR="0031798B" w:rsidRDefault="0031798B" w:rsidP="001651C9">
      <w:pPr>
        <w:pStyle w:val="NormalWeb"/>
        <w:spacing w:before="0" w:beforeAutospacing="0" w:after="0" w:afterAutospacing="0" w:line="360" w:lineRule="auto"/>
        <w:rPr>
          <w:b/>
        </w:rPr>
      </w:pPr>
    </w:p>
    <w:p w14:paraId="637AACF4" w14:textId="77777777" w:rsidR="0031798B" w:rsidRDefault="0031798B" w:rsidP="001651C9">
      <w:pPr>
        <w:pStyle w:val="NormalWeb"/>
        <w:spacing w:before="0" w:beforeAutospacing="0" w:after="0" w:afterAutospacing="0" w:line="360" w:lineRule="auto"/>
        <w:rPr>
          <w:b/>
        </w:rPr>
      </w:pPr>
    </w:p>
    <w:p w14:paraId="7449F1F1" w14:textId="77777777" w:rsidR="0031798B" w:rsidRDefault="0031798B" w:rsidP="001651C9">
      <w:pPr>
        <w:pStyle w:val="NormalWeb"/>
        <w:spacing w:before="0" w:beforeAutospacing="0" w:after="0" w:afterAutospacing="0" w:line="360" w:lineRule="auto"/>
        <w:rPr>
          <w:b/>
        </w:rPr>
      </w:pPr>
    </w:p>
    <w:p w14:paraId="53D39A91" w14:textId="77777777" w:rsidR="0031798B" w:rsidRDefault="0031798B" w:rsidP="001651C9">
      <w:pPr>
        <w:pStyle w:val="NormalWeb"/>
        <w:spacing w:before="0" w:beforeAutospacing="0" w:after="0" w:afterAutospacing="0" w:line="360" w:lineRule="auto"/>
        <w:rPr>
          <w:b/>
        </w:rPr>
      </w:pPr>
    </w:p>
    <w:p w14:paraId="77DD9BCB" w14:textId="77777777" w:rsidR="0031798B" w:rsidRDefault="0031798B" w:rsidP="001651C9">
      <w:pPr>
        <w:pStyle w:val="NormalWeb"/>
        <w:spacing w:before="0" w:beforeAutospacing="0" w:after="0" w:afterAutospacing="0" w:line="360" w:lineRule="auto"/>
        <w:rPr>
          <w:b/>
        </w:rPr>
      </w:pPr>
    </w:p>
    <w:p w14:paraId="0BAEA2E6" w14:textId="77777777" w:rsidR="00AB1D3D" w:rsidRDefault="00AB1D3D" w:rsidP="001651C9">
      <w:pPr>
        <w:pStyle w:val="NormalWeb"/>
        <w:spacing w:before="0" w:beforeAutospacing="0" w:after="0" w:afterAutospacing="0" w:line="360" w:lineRule="auto"/>
        <w:rPr>
          <w:sz w:val="20"/>
          <w:szCs w:val="20"/>
        </w:rPr>
      </w:pPr>
    </w:p>
    <w:p w14:paraId="45AC179D" w14:textId="77777777" w:rsidR="00AB1D3D" w:rsidRDefault="00AB1D3D" w:rsidP="001651C9">
      <w:pPr>
        <w:pStyle w:val="NormalWeb"/>
        <w:spacing w:before="0" w:beforeAutospacing="0" w:after="0" w:afterAutospacing="0" w:line="360" w:lineRule="auto"/>
        <w:rPr>
          <w:sz w:val="20"/>
          <w:szCs w:val="20"/>
        </w:rPr>
      </w:pPr>
    </w:p>
    <w:p w14:paraId="7612B581" w14:textId="77777777" w:rsidR="00AB1D3D" w:rsidRDefault="00647A18" w:rsidP="001651C9">
      <w:pPr>
        <w:pStyle w:val="NormalWeb"/>
        <w:spacing w:before="0" w:beforeAutospacing="0" w:after="0" w:afterAutospacing="0" w:line="360" w:lineRule="auto"/>
        <w:rPr>
          <w:b/>
        </w:rPr>
      </w:pPr>
      <w:r w:rsidRPr="00BA116C">
        <w:rPr>
          <w:b/>
          <w:noProof/>
        </w:rPr>
        <w:drawing>
          <wp:inline distT="0" distB="0" distL="0" distR="0" wp14:anchorId="50CE99E9" wp14:editId="56BFAD28">
            <wp:extent cx="5197975" cy="4271604"/>
            <wp:effectExtent l="0" t="0" r="0" b="0"/>
            <wp:docPr id="9" name="Pictur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ture 22"/>
                    <pic:cNvPicPr>
                      <a:picLocks/>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197975" cy="4271604"/>
                    </a:xfrm>
                    <a:prstGeom prst="rect">
                      <a:avLst/>
                    </a:prstGeom>
                    <a:noFill/>
                    <a:ln>
                      <a:noFill/>
                    </a:ln>
                  </pic:spPr>
                </pic:pic>
              </a:graphicData>
            </a:graphic>
          </wp:inline>
        </w:drawing>
      </w:r>
    </w:p>
    <w:p w14:paraId="46C9FD0A" w14:textId="6EABA1A6" w:rsidR="00AB1D3D" w:rsidRPr="00AB1D3D" w:rsidRDefault="00AB1D3D" w:rsidP="001651C9">
      <w:pPr>
        <w:pStyle w:val="NormalWeb"/>
        <w:spacing w:after="0" w:line="360" w:lineRule="auto"/>
        <w:rPr>
          <w:b/>
          <w:sz w:val="20"/>
          <w:szCs w:val="20"/>
        </w:rPr>
      </w:pPr>
      <w:r w:rsidRPr="00AB1D3D">
        <w:rPr>
          <w:b/>
          <w:bCs/>
          <w:sz w:val="20"/>
          <w:szCs w:val="20"/>
        </w:rPr>
        <w:t xml:space="preserve">Supplementary Fig. </w:t>
      </w:r>
      <w:r w:rsidR="00E5735B">
        <w:rPr>
          <w:b/>
          <w:bCs/>
          <w:sz w:val="20"/>
          <w:szCs w:val="20"/>
        </w:rPr>
        <w:t>7</w:t>
      </w:r>
      <w:r w:rsidRPr="00AB1D3D">
        <w:rPr>
          <w:b/>
          <w:bCs/>
          <w:sz w:val="20"/>
          <w:szCs w:val="20"/>
        </w:rPr>
        <w:t xml:space="preserve">. </w:t>
      </w:r>
      <w:proofErr w:type="spellStart"/>
      <w:r w:rsidRPr="00AB1D3D">
        <w:rPr>
          <w:b/>
          <w:bCs/>
          <w:sz w:val="20"/>
          <w:szCs w:val="20"/>
        </w:rPr>
        <w:t>FcƴRIIb</w:t>
      </w:r>
      <w:proofErr w:type="spellEnd"/>
      <w:r w:rsidRPr="00AB1D3D">
        <w:rPr>
          <w:b/>
          <w:bCs/>
          <w:sz w:val="20"/>
          <w:szCs w:val="20"/>
        </w:rPr>
        <w:t xml:space="preserve"> expressed on the T cells and responded to FGL2</w:t>
      </w:r>
    </w:p>
    <w:p w14:paraId="4DFD471E" w14:textId="77777777" w:rsidR="00AB1D3D" w:rsidRPr="00AB1D3D" w:rsidRDefault="00587E49" w:rsidP="001651C9">
      <w:pPr>
        <w:pStyle w:val="NormalWeb"/>
        <w:spacing w:after="0" w:line="360" w:lineRule="auto"/>
        <w:rPr>
          <w:sz w:val="20"/>
          <w:szCs w:val="20"/>
        </w:rPr>
      </w:pPr>
      <w:r w:rsidRPr="00587E49">
        <w:rPr>
          <w:b/>
          <w:sz w:val="20"/>
          <w:szCs w:val="20"/>
        </w:rPr>
        <w:t>a</w:t>
      </w:r>
      <w:r w:rsidR="00AB1D3D" w:rsidRPr="00AB1D3D">
        <w:rPr>
          <w:sz w:val="20"/>
          <w:szCs w:val="20"/>
        </w:rPr>
        <w:t xml:space="preserve">, representative CYTOF data of </w:t>
      </w:r>
      <w:proofErr w:type="spellStart"/>
      <w:r w:rsidR="00AB1D3D" w:rsidRPr="00AB1D3D">
        <w:rPr>
          <w:sz w:val="20"/>
          <w:szCs w:val="20"/>
        </w:rPr>
        <w:t>FcƴRIIb</w:t>
      </w:r>
      <w:proofErr w:type="spellEnd"/>
      <w:r w:rsidR="00AB1D3D" w:rsidRPr="00AB1D3D">
        <w:rPr>
          <w:sz w:val="20"/>
          <w:szCs w:val="20"/>
        </w:rPr>
        <w:t xml:space="preserve"> expression on CD4T cells and CD8T cells in tumor bearing brains. </w:t>
      </w:r>
      <w:r>
        <w:rPr>
          <w:b/>
          <w:sz w:val="20"/>
          <w:szCs w:val="20"/>
        </w:rPr>
        <w:t>b</w:t>
      </w:r>
      <w:r w:rsidR="00AB1D3D" w:rsidRPr="00AB1D3D">
        <w:rPr>
          <w:sz w:val="20"/>
          <w:szCs w:val="20"/>
        </w:rPr>
        <w:t xml:space="preserve">, 1.5 million WT T cells (dyed green) and 1.5 million </w:t>
      </w:r>
      <w:proofErr w:type="spellStart"/>
      <w:r w:rsidR="00AB1D3D" w:rsidRPr="00AB1D3D">
        <w:rPr>
          <w:sz w:val="20"/>
          <w:szCs w:val="20"/>
        </w:rPr>
        <w:t>FcƴRIIb</w:t>
      </w:r>
      <w:proofErr w:type="spellEnd"/>
      <w:r w:rsidR="00AB1D3D" w:rsidRPr="00AB1D3D">
        <w:rPr>
          <w:sz w:val="20"/>
          <w:szCs w:val="20"/>
          <w:vertAlign w:val="superscript"/>
        </w:rPr>
        <w:t>-</w:t>
      </w:r>
      <w:r w:rsidR="00AB1D3D" w:rsidRPr="00AB1D3D">
        <w:rPr>
          <w:bCs/>
          <w:sz w:val="20"/>
          <w:szCs w:val="20"/>
          <w:vertAlign w:val="superscript"/>
        </w:rPr>
        <w:t xml:space="preserve">/- </w:t>
      </w:r>
      <w:r w:rsidR="00AB1D3D" w:rsidRPr="00AB1D3D">
        <w:rPr>
          <w:sz w:val="20"/>
          <w:szCs w:val="20"/>
        </w:rPr>
        <w:t xml:space="preserve">T cells (dyed red) were loaded into a FGL2 coated chamber and passed through the slide chip using the </w:t>
      </w:r>
      <w:proofErr w:type="spellStart"/>
      <w:r w:rsidR="00AB1D3D" w:rsidRPr="00AB1D3D">
        <w:rPr>
          <w:sz w:val="20"/>
          <w:szCs w:val="20"/>
        </w:rPr>
        <w:t>Cytoquest</w:t>
      </w:r>
      <w:proofErr w:type="spellEnd"/>
      <w:r w:rsidR="00AB1D3D" w:rsidRPr="00AB1D3D">
        <w:rPr>
          <w:sz w:val="20"/>
          <w:szCs w:val="20"/>
        </w:rPr>
        <w:t xml:space="preserve"> microfluidics pump. The slide chip was then imaged on a fluorescent microscope. ****p&lt;0.000, two-way t-test. </w:t>
      </w:r>
      <w:r>
        <w:rPr>
          <w:b/>
          <w:sz w:val="20"/>
          <w:szCs w:val="20"/>
        </w:rPr>
        <w:t>c</w:t>
      </w:r>
      <w:r w:rsidR="00AB1D3D" w:rsidRPr="00AB1D3D">
        <w:rPr>
          <w:sz w:val="20"/>
          <w:szCs w:val="20"/>
        </w:rPr>
        <w:t xml:space="preserve">, Kaplan-Meier survival curves for DBT bearing </w:t>
      </w:r>
      <w:proofErr w:type="spellStart"/>
      <w:r w:rsidR="00AB1D3D" w:rsidRPr="00AB1D3D">
        <w:rPr>
          <w:sz w:val="20"/>
          <w:szCs w:val="20"/>
        </w:rPr>
        <w:t>FcƴRIIb</w:t>
      </w:r>
      <w:proofErr w:type="spellEnd"/>
      <w:r w:rsidR="00AB1D3D" w:rsidRPr="00AB1D3D">
        <w:rPr>
          <w:sz w:val="20"/>
          <w:szCs w:val="20"/>
          <w:vertAlign w:val="superscript"/>
        </w:rPr>
        <w:t>-</w:t>
      </w:r>
      <w:r w:rsidR="00AB1D3D" w:rsidRPr="00AB1D3D">
        <w:rPr>
          <w:bCs/>
          <w:sz w:val="20"/>
          <w:szCs w:val="20"/>
          <w:vertAlign w:val="superscript"/>
        </w:rPr>
        <w:t>/-</w:t>
      </w:r>
      <w:r w:rsidR="00AB1D3D" w:rsidRPr="00AB1D3D">
        <w:rPr>
          <w:sz w:val="20"/>
          <w:szCs w:val="20"/>
        </w:rPr>
        <w:t xml:space="preserve"> mice treated with T-Ctr or T-αFGL2, </w:t>
      </w:r>
      <w:proofErr w:type="spellStart"/>
      <w:r w:rsidR="00AB1D3D" w:rsidRPr="00AB1D3D">
        <w:rPr>
          <w:sz w:val="20"/>
          <w:szCs w:val="20"/>
        </w:rPr>
        <w:t>n.s</w:t>
      </w:r>
      <w:proofErr w:type="spellEnd"/>
      <w:r w:rsidR="00AB1D3D" w:rsidRPr="00AB1D3D">
        <w:rPr>
          <w:sz w:val="20"/>
          <w:szCs w:val="20"/>
        </w:rPr>
        <w:t xml:space="preserve">. not significant, log-rank test. </w:t>
      </w:r>
    </w:p>
    <w:p w14:paraId="089E259D" w14:textId="77777777" w:rsidR="00AB1D3D" w:rsidRDefault="00AB1D3D" w:rsidP="001651C9">
      <w:pPr>
        <w:pStyle w:val="NormalWeb"/>
        <w:spacing w:before="0" w:beforeAutospacing="0" w:after="0" w:afterAutospacing="0" w:line="360" w:lineRule="auto"/>
        <w:rPr>
          <w:b/>
        </w:rPr>
      </w:pPr>
    </w:p>
    <w:p w14:paraId="3615B81A" w14:textId="77777777" w:rsidR="00587E49" w:rsidRDefault="00587E49" w:rsidP="001651C9">
      <w:pPr>
        <w:pStyle w:val="NormalWeb"/>
        <w:spacing w:before="0" w:beforeAutospacing="0" w:after="0" w:afterAutospacing="0" w:line="360" w:lineRule="auto"/>
        <w:rPr>
          <w:b/>
        </w:rPr>
      </w:pPr>
    </w:p>
    <w:p w14:paraId="7A447C88" w14:textId="77777777" w:rsidR="00587E49" w:rsidRDefault="00587E49" w:rsidP="001651C9">
      <w:pPr>
        <w:pStyle w:val="NormalWeb"/>
        <w:spacing w:before="0" w:beforeAutospacing="0" w:after="0" w:afterAutospacing="0" w:line="360" w:lineRule="auto"/>
        <w:rPr>
          <w:b/>
        </w:rPr>
      </w:pPr>
    </w:p>
    <w:p w14:paraId="306A6B5D" w14:textId="77777777" w:rsidR="00587E49" w:rsidRDefault="00587E49" w:rsidP="001651C9">
      <w:pPr>
        <w:pStyle w:val="NormalWeb"/>
        <w:spacing w:before="0" w:beforeAutospacing="0" w:after="0" w:afterAutospacing="0" w:line="360" w:lineRule="auto"/>
        <w:rPr>
          <w:b/>
        </w:rPr>
      </w:pPr>
    </w:p>
    <w:p w14:paraId="7DA58F4C" w14:textId="77777777" w:rsidR="00587E49" w:rsidRDefault="00647A18" w:rsidP="00A2096A">
      <w:pPr>
        <w:pStyle w:val="NormalWeb"/>
        <w:spacing w:before="0" w:beforeAutospacing="0" w:after="0" w:afterAutospacing="0" w:line="360" w:lineRule="auto"/>
        <w:rPr>
          <w:rFonts w:hint="eastAsia"/>
          <w:b/>
          <w:sz w:val="20"/>
          <w:szCs w:val="20"/>
        </w:rPr>
      </w:pPr>
      <w:r w:rsidRPr="00BA116C">
        <w:rPr>
          <w:b/>
          <w:noProof/>
          <w:sz w:val="20"/>
          <w:szCs w:val="20"/>
        </w:rPr>
        <w:lastRenderedPageBreak/>
        <w:drawing>
          <wp:inline distT="0" distB="0" distL="0" distR="0" wp14:anchorId="367710C9" wp14:editId="2C3DF8B0">
            <wp:extent cx="5649362" cy="5413972"/>
            <wp:effectExtent l="0" t="0" r="2540" b="0"/>
            <wp:docPr id="10"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2"/>
                    <pic:cNvPicPr>
                      <a:picLocks/>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653556" cy="5417992"/>
                    </a:xfrm>
                    <a:prstGeom prst="rect">
                      <a:avLst/>
                    </a:prstGeom>
                    <a:noFill/>
                    <a:ln>
                      <a:noFill/>
                    </a:ln>
                  </pic:spPr>
                </pic:pic>
              </a:graphicData>
            </a:graphic>
          </wp:inline>
        </w:drawing>
      </w:r>
    </w:p>
    <w:p w14:paraId="53773F82" w14:textId="7B2D5300" w:rsidR="007951BE" w:rsidRPr="007951BE" w:rsidRDefault="007951BE" w:rsidP="001651C9">
      <w:pPr>
        <w:spacing w:line="360" w:lineRule="auto"/>
        <w:rPr>
          <w:rFonts w:ascii="Times New Roman" w:eastAsia="Times New Roman" w:hAnsi="Times New Roman"/>
          <w:b/>
          <w:color w:val="222222"/>
          <w:sz w:val="20"/>
          <w:szCs w:val="20"/>
        </w:rPr>
      </w:pPr>
      <w:r w:rsidRPr="007951BE">
        <w:rPr>
          <w:rFonts w:ascii="Times New Roman" w:eastAsia="Times New Roman" w:hAnsi="Times New Roman"/>
          <w:b/>
          <w:color w:val="222222"/>
          <w:sz w:val="20"/>
          <w:szCs w:val="20"/>
        </w:rPr>
        <w:t xml:space="preserve">Supplementary Fig. </w:t>
      </w:r>
      <w:r w:rsidR="00E5735B">
        <w:rPr>
          <w:rFonts w:ascii="Times New Roman" w:eastAsia="Times New Roman" w:hAnsi="Times New Roman"/>
          <w:b/>
          <w:color w:val="222222"/>
          <w:sz w:val="20"/>
          <w:szCs w:val="20"/>
        </w:rPr>
        <w:t>8</w:t>
      </w:r>
      <w:r w:rsidRPr="007951BE">
        <w:rPr>
          <w:rFonts w:ascii="Times New Roman" w:eastAsia="Times New Roman" w:hAnsi="Times New Roman"/>
          <w:b/>
          <w:color w:val="222222"/>
          <w:sz w:val="20"/>
          <w:szCs w:val="20"/>
        </w:rPr>
        <w:t>. Flow gating strategy of different cell populations.</w:t>
      </w:r>
    </w:p>
    <w:p w14:paraId="20CC4375" w14:textId="77777777" w:rsidR="007951BE" w:rsidRPr="007951BE" w:rsidRDefault="003B152A" w:rsidP="001651C9">
      <w:pPr>
        <w:spacing w:line="360" w:lineRule="auto"/>
        <w:rPr>
          <w:rFonts w:ascii="Times New Roman" w:eastAsia="Times New Roman" w:hAnsi="Times New Roman"/>
          <w:color w:val="222222"/>
          <w:sz w:val="20"/>
          <w:szCs w:val="20"/>
        </w:rPr>
      </w:pPr>
      <w:proofErr w:type="gramStart"/>
      <w:r w:rsidRPr="003B152A">
        <w:rPr>
          <w:rFonts w:ascii="Times New Roman" w:eastAsia="Times New Roman" w:hAnsi="Times New Roman"/>
          <w:b/>
          <w:color w:val="222222"/>
          <w:sz w:val="20"/>
          <w:szCs w:val="20"/>
        </w:rPr>
        <w:t>a</w:t>
      </w:r>
      <w:r w:rsidR="007951BE" w:rsidRPr="003B152A">
        <w:rPr>
          <w:rFonts w:ascii="Times New Roman" w:eastAsia="Times New Roman" w:hAnsi="Times New Roman"/>
          <w:color w:val="222222"/>
          <w:sz w:val="20"/>
          <w:szCs w:val="20"/>
        </w:rPr>
        <w:t>,</w:t>
      </w:r>
      <w:proofErr w:type="gramEnd"/>
      <w:r w:rsidR="007951BE" w:rsidRPr="007951BE">
        <w:rPr>
          <w:rFonts w:ascii="Times New Roman" w:eastAsia="Times New Roman" w:hAnsi="Times New Roman"/>
          <w:color w:val="222222"/>
          <w:sz w:val="20"/>
          <w:szCs w:val="20"/>
        </w:rPr>
        <w:t xml:space="preserve"> Gating strategy of B cells, T cells, CD8</w:t>
      </w:r>
      <w:r w:rsidR="007951BE" w:rsidRPr="007951BE">
        <w:rPr>
          <w:rFonts w:ascii="Times New Roman" w:eastAsia="Times New Roman" w:hAnsi="Times New Roman"/>
          <w:color w:val="222222"/>
          <w:sz w:val="20"/>
          <w:szCs w:val="20"/>
          <w:vertAlign w:val="superscript"/>
        </w:rPr>
        <w:t>+</w:t>
      </w:r>
      <w:r w:rsidR="007951BE" w:rsidRPr="007951BE">
        <w:rPr>
          <w:rFonts w:ascii="Times New Roman" w:eastAsia="Times New Roman" w:hAnsi="Times New Roman"/>
          <w:color w:val="222222"/>
          <w:sz w:val="20"/>
          <w:szCs w:val="20"/>
        </w:rPr>
        <w:t>T cells, and CD4</w:t>
      </w:r>
      <w:r w:rsidR="007951BE" w:rsidRPr="007951BE">
        <w:rPr>
          <w:rFonts w:ascii="Times New Roman" w:eastAsia="Times New Roman" w:hAnsi="Times New Roman"/>
          <w:color w:val="222222"/>
          <w:sz w:val="20"/>
          <w:szCs w:val="20"/>
          <w:vertAlign w:val="superscript"/>
        </w:rPr>
        <w:t>+</w:t>
      </w:r>
      <w:r w:rsidR="007951BE" w:rsidRPr="007951BE">
        <w:rPr>
          <w:rFonts w:ascii="Times New Roman" w:eastAsia="Times New Roman" w:hAnsi="Times New Roman"/>
          <w:color w:val="222222"/>
          <w:sz w:val="20"/>
          <w:szCs w:val="20"/>
        </w:rPr>
        <w:t xml:space="preserve">T cells; </w:t>
      </w:r>
      <w:r w:rsidRPr="003B152A">
        <w:rPr>
          <w:rFonts w:ascii="Times New Roman" w:eastAsia="Times New Roman" w:hAnsi="Times New Roman"/>
          <w:b/>
          <w:color w:val="222222"/>
          <w:sz w:val="20"/>
          <w:szCs w:val="20"/>
        </w:rPr>
        <w:t>b</w:t>
      </w:r>
      <w:r w:rsidR="007951BE" w:rsidRPr="007951BE">
        <w:rPr>
          <w:rFonts w:ascii="Times New Roman" w:eastAsia="Times New Roman" w:hAnsi="Times New Roman"/>
          <w:color w:val="222222"/>
          <w:sz w:val="20"/>
          <w:szCs w:val="20"/>
        </w:rPr>
        <w:t xml:space="preserve">, Gating strategy of dendritic cells (DCs), neutrophils. </w:t>
      </w:r>
    </w:p>
    <w:p w14:paraId="5744A230" w14:textId="77777777" w:rsidR="007951BE" w:rsidRPr="00587E49" w:rsidRDefault="007951BE" w:rsidP="001651C9">
      <w:pPr>
        <w:pStyle w:val="NormalWeb"/>
        <w:spacing w:before="0" w:beforeAutospacing="0" w:after="0" w:afterAutospacing="0" w:line="360" w:lineRule="auto"/>
        <w:rPr>
          <w:b/>
          <w:sz w:val="20"/>
          <w:szCs w:val="20"/>
        </w:rPr>
      </w:pPr>
    </w:p>
    <w:sectPr w:rsidR="007951BE" w:rsidRPr="00587E49">
      <w:footerReference w:type="even"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3642A" w14:textId="77777777" w:rsidR="00417A7B" w:rsidRDefault="00417A7B" w:rsidP="00530FC2">
      <w:pPr>
        <w:spacing w:after="0" w:line="240" w:lineRule="auto"/>
      </w:pPr>
      <w:r>
        <w:separator/>
      </w:r>
    </w:p>
  </w:endnote>
  <w:endnote w:type="continuationSeparator" w:id="0">
    <w:p w14:paraId="12C3D174" w14:textId="77777777" w:rsidR="00417A7B" w:rsidRDefault="00417A7B" w:rsidP="00530F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86BC3" w14:textId="77777777" w:rsidR="00C60CB0" w:rsidRDefault="00C60CB0" w:rsidP="00A5098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062AE1DF" w14:textId="77777777" w:rsidR="00C60CB0" w:rsidRDefault="00C60CB0" w:rsidP="00530FC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27D90" w14:textId="77777777" w:rsidR="00EB46C0" w:rsidRDefault="00EB46C0">
    <w:pPr>
      <w:pStyle w:val="Footer"/>
      <w:jc w:val="center"/>
    </w:pPr>
    <w:r>
      <w:fldChar w:fldCharType="begin"/>
    </w:r>
    <w:r>
      <w:instrText xml:space="preserve"> PAGE   \* MERGEFORMAT </w:instrText>
    </w:r>
    <w:r>
      <w:fldChar w:fldCharType="separate"/>
    </w:r>
    <w:r w:rsidR="00A2096A">
      <w:rPr>
        <w:noProof/>
      </w:rPr>
      <w:t>12</w:t>
    </w:r>
    <w:r>
      <w:rPr>
        <w:noProof/>
      </w:rPr>
      <w:fldChar w:fldCharType="end"/>
    </w:r>
  </w:p>
  <w:p w14:paraId="2457C938" w14:textId="77777777" w:rsidR="00C60CB0" w:rsidRDefault="00C60CB0" w:rsidP="00530FC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27C40" w14:textId="77777777" w:rsidR="00417A7B" w:rsidRDefault="00417A7B" w:rsidP="00530FC2">
      <w:pPr>
        <w:spacing w:after="0" w:line="240" w:lineRule="auto"/>
      </w:pPr>
      <w:r>
        <w:separator/>
      </w:r>
    </w:p>
  </w:footnote>
  <w:footnote w:type="continuationSeparator" w:id="0">
    <w:p w14:paraId="00F4D66A" w14:textId="77777777" w:rsidR="00417A7B" w:rsidRDefault="00417A7B" w:rsidP="00530F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CF4EA5"/>
    <w:multiLevelType w:val="hybridMultilevel"/>
    <w:tmpl w:val="B56C6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epdz99f4fra5veas0dxzsz1w90pe90w00fv&quot;&gt;My EndNote Library Copy&lt;record-ids&gt;&lt;item&gt;8&lt;/item&gt;&lt;item&gt;13&lt;/item&gt;&lt;/record-ids&gt;&lt;/item&gt;&lt;/Libraries&gt;"/>
  </w:docVars>
  <w:rsids>
    <w:rsidRoot w:val="004879A1"/>
    <w:rsid w:val="000262BA"/>
    <w:rsid w:val="00033C68"/>
    <w:rsid w:val="00044AC5"/>
    <w:rsid w:val="000741B9"/>
    <w:rsid w:val="00074AB5"/>
    <w:rsid w:val="00074EF6"/>
    <w:rsid w:val="00091C09"/>
    <w:rsid w:val="00097EB4"/>
    <w:rsid w:val="000A00A9"/>
    <w:rsid w:val="000A40E5"/>
    <w:rsid w:val="000A75C1"/>
    <w:rsid w:val="000B2E5A"/>
    <w:rsid w:val="000B5C25"/>
    <w:rsid w:val="000C5042"/>
    <w:rsid w:val="000D5D83"/>
    <w:rsid w:val="000F22EB"/>
    <w:rsid w:val="001123A3"/>
    <w:rsid w:val="00114511"/>
    <w:rsid w:val="00117FF0"/>
    <w:rsid w:val="00131CCC"/>
    <w:rsid w:val="001355FE"/>
    <w:rsid w:val="00157224"/>
    <w:rsid w:val="001651C9"/>
    <w:rsid w:val="001776D1"/>
    <w:rsid w:val="0018501A"/>
    <w:rsid w:val="001A1212"/>
    <w:rsid w:val="001B2C1C"/>
    <w:rsid w:val="001C45E5"/>
    <w:rsid w:val="001C65A0"/>
    <w:rsid w:val="001D5079"/>
    <w:rsid w:val="001D5C5F"/>
    <w:rsid w:val="001E2E4C"/>
    <w:rsid w:val="00232174"/>
    <w:rsid w:val="002A6F21"/>
    <w:rsid w:val="002B27E8"/>
    <w:rsid w:val="002B2CA6"/>
    <w:rsid w:val="002B348D"/>
    <w:rsid w:val="002B43E6"/>
    <w:rsid w:val="002C6997"/>
    <w:rsid w:val="002D6B9B"/>
    <w:rsid w:val="002D7540"/>
    <w:rsid w:val="002E7D2E"/>
    <w:rsid w:val="00311CF1"/>
    <w:rsid w:val="0031798B"/>
    <w:rsid w:val="00334FD7"/>
    <w:rsid w:val="00373316"/>
    <w:rsid w:val="00375D0F"/>
    <w:rsid w:val="00392BF3"/>
    <w:rsid w:val="00394519"/>
    <w:rsid w:val="003A6F8C"/>
    <w:rsid w:val="003A703F"/>
    <w:rsid w:val="003B152A"/>
    <w:rsid w:val="003B6419"/>
    <w:rsid w:val="003B6CE4"/>
    <w:rsid w:val="003D6B71"/>
    <w:rsid w:val="00413473"/>
    <w:rsid w:val="00415986"/>
    <w:rsid w:val="00417A7B"/>
    <w:rsid w:val="004367AB"/>
    <w:rsid w:val="00454763"/>
    <w:rsid w:val="0045578D"/>
    <w:rsid w:val="00484524"/>
    <w:rsid w:val="00486F67"/>
    <w:rsid w:val="004879A1"/>
    <w:rsid w:val="00495EDF"/>
    <w:rsid w:val="00496887"/>
    <w:rsid w:val="004A4AE5"/>
    <w:rsid w:val="004B47AC"/>
    <w:rsid w:val="004C6D07"/>
    <w:rsid w:val="004C7A0D"/>
    <w:rsid w:val="004E65D0"/>
    <w:rsid w:val="004E7329"/>
    <w:rsid w:val="00527EE6"/>
    <w:rsid w:val="00530FC2"/>
    <w:rsid w:val="00542AFD"/>
    <w:rsid w:val="00544FBA"/>
    <w:rsid w:val="0054554F"/>
    <w:rsid w:val="00554E91"/>
    <w:rsid w:val="0056321D"/>
    <w:rsid w:val="005763B5"/>
    <w:rsid w:val="00581B72"/>
    <w:rsid w:val="00587E49"/>
    <w:rsid w:val="005930F0"/>
    <w:rsid w:val="005A582B"/>
    <w:rsid w:val="005C65BB"/>
    <w:rsid w:val="00600E49"/>
    <w:rsid w:val="0061025C"/>
    <w:rsid w:val="00630DE9"/>
    <w:rsid w:val="00637F1D"/>
    <w:rsid w:val="006460FA"/>
    <w:rsid w:val="00647A18"/>
    <w:rsid w:val="006517D7"/>
    <w:rsid w:val="00651AAE"/>
    <w:rsid w:val="00652CCE"/>
    <w:rsid w:val="0065592B"/>
    <w:rsid w:val="00675D11"/>
    <w:rsid w:val="00683AF2"/>
    <w:rsid w:val="006920D0"/>
    <w:rsid w:val="006A4E86"/>
    <w:rsid w:val="006A53EC"/>
    <w:rsid w:val="006D36E3"/>
    <w:rsid w:val="00701951"/>
    <w:rsid w:val="0072158B"/>
    <w:rsid w:val="00732B1A"/>
    <w:rsid w:val="00743A31"/>
    <w:rsid w:val="00747822"/>
    <w:rsid w:val="007951BE"/>
    <w:rsid w:val="007A04E1"/>
    <w:rsid w:val="007A0E7D"/>
    <w:rsid w:val="007A2B0E"/>
    <w:rsid w:val="007D03E5"/>
    <w:rsid w:val="007E38DA"/>
    <w:rsid w:val="007F40E9"/>
    <w:rsid w:val="007F5CCB"/>
    <w:rsid w:val="00811BC0"/>
    <w:rsid w:val="008237B7"/>
    <w:rsid w:val="00832FBB"/>
    <w:rsid w:val="008367D8"/>
    <w:rsid w:val="00844C50"/>
    <w:rsid w:val="0085565E"/>
    <w:rsid w:val="008634C3"/>
    <w:rsid w:val="0086406E"/>
    <w:rsid w:val="00874680"/>
    <w:rsid w:val="00882BDA"/>
    <w:rsid w:val="008A760C"/>
    <w:rsid w:val="008A7D49"/>
    <w:rsid w:val="008B6EA6"/>
    <w:rsid w:val="008C6123"/>
    <w:rsid w:val="00917727"/>
    <w:rsid w:val="00926A0E"/>
    <w:rsid w:val="00947FF0"/>
    <w:rsid w:val="00960C1C"/>
    <w:rsid w:val="00977C8B"/>
    <w:rsid w:val="009A47A3"/>
    <w:rsid w:val="009C021A"/>
    <w:rsid w:val="00A042AF"/>
    <w:rsid w:val="00A053B8"/>
    <w:rsid w:val="00A2096A"/>
    <w:rsid w:val="00A22717"/>
    <w:rsid w:val="00A2687F"/>
    <w:rsid w:val="00A26AF9"/>
    <w:rsid w:val="00A30499"/>
    <w:rsid w:val="00A43905"/>
    <w:rsid w:val="00A505DE"/>
    <w:rsid w:val="00A5098C"/>
    <w:rsid w:val="00A71F8F"/>
    <w:rsid w:val="00AB1D3D"/>
    <w:rsid w:val="00AB37B5"/>
    <w:rsid w:val="00AB3C12"/>
    <w:rsid w:val="00AD3DBB"/>
    <w:rsid w:val="00B0143D"/>
    <w:rsid w:val="00B0455B"/>
    <w:rsid w:val="00B06ACE"/>
    <w:rsid w:val="00B14BA5"/>
    <w:rsid w:val="00B157EF"/>
    <w:rsid w:val="00B2006A"/>
    <w:rsid w:val="00B25F40"/>
    <w:rsid w:val="00B2751C"/>
    <w:rsid w:val="00B31AC8"/>
    <w:rsid w:val="00B37302"/>
    <w:rsid w:val="00B42B0D"/>
    <w:rsid w:val="00B4350B"/>
    <w:rsid w:val="00B460C2"/>
    <w:rsid w:val="00B675EE"/>
    <w:rsid w:val="00B73137"/>
    <w:rsid w:val="00B96F6A"/>
    <w:rsid w:val="00BA116C"/>
    <w:rsid w:val="00BC5F7E"/>
    <w:rsid w:val="00BF1B6F"/>
    <w:rsid w:val="00BF2483"/>
    <w:rsid w:val="00C00982"/>
    <w:rsid w:val="00C37BA9"/>
    <w:rsid w:val="00C60CB0"/>
    <w:rsid w:val="00C65071"/>
    <w:rsid w:val="00C65C8C"/>
    <w:rsid w:val="00C7329F"/>
    <w:rsid w:val="00C73678"/>
    <w:rsid w:val="00C91CDA"/>
    <w:rsid w:val="00C93C43"/>
    <w:rsid w:val="00CB629C"/>
    <w:rsid w:val="00CB6E18"/>
    <w:rsid w:val="00CC64BB"/>
    <w:rsid w:val="00CC79C6"/>
    <w:rsid w:val="00CD45D2"/>
    <w:rsid w:val="00CF3904"/>
    <w:rsid w:val="00D02E38"/>
    <w:rsid w:val="00D05462"/>
    <w:rsid w:val="00D0744A"/>
    <w:rsid w:val="00D20A5F"/>
    <w:rsid w:val="00D416EA"/>
    <w:rsid w:val="00D629A8"/>
    <w:rsid w:val="00D63BFD"/>
    <w:rsid w:val="00D666AB"/>
    <w:rsid w:val="00D71EB9"/>
    <w:rsid w:val="00D834C4"/>
    <w:rsid w:val="00D931BC"/>
    <w:rsid w:val="00D95F10"/>
    <w:rsid w:val="00D97485"/>
    <w:rsid w:val="00DA3400"/>
    <w:rsid w:val="00DB6C83"/>
    <w:rsid w:val="00DD48F3"/>
    <w:rsid w:val="00E01AC8"/>
    <w:rsid w:val="00E24CE5"/>
    <w:rsid w:val="00E51C41"/>
    <w:rsid w:val="00E56DF1"/>
    <w:rsid w:val="00E5735B"/>
    <w:rsid w:val="00E67EA7"/>
    <w:rsid w:val="00E963DD"/>
    <w:rsid w:val="00EA09E5"/>
    <w:rsid w:val="00EA6B94"/>
    <w:rsid w:val="00EB1033"/>
    <w:rsid w:val="00EB46C0"/>
    <w:rsid w:val="00EB6772"/>
    <w:rsid w:val="00EC240F"/>
    <w:rsid w:val="00EC3ACE"/>
    <w:rsid w:val="00EC3B2B"/>
    <w:rsid w:val="00EC6FBD"/>
    <w:rsid w:val="00ED3A76"/>
    <w:rsid w:val="00EE23AA"/>
    <w:rsid w:val="00EE6011"/>
    <w:rsid w:val="00EF4CE4"/>
    <w:rsid w:val="00EF7D3C"/>
    <w:rsid w:val="00F02637"/>
    <w:rsid w:val="00F034CD"/>
    <w:rsid w:val="00F16A3E"/>
    <w:rsid w:val="00F3047E"/>
    <w:rsid w:val="00F416E9"/>
    <w:rsid w:val="00F454D4"/>
    <w:rsid w:val="00F463A7"/>
    <w:rsid w:val="00F704C5"/>
    <w:rsid w:val="00F70DF8"/>
    <w:rsid w:val="00F7326C"/>
    <w:rsid w:val="00F860AA"/>
    <w:rsid w:val="00F9255D"/>
    <w:rsid w:val="00F94CA7"/>
    <w:rsid w:val="00F977E2"/>
    <w:rsid w:val="00FA53BC"/>
    <w:rsid w:val="00FB0B22"/>
    <w:rsid w:val="00FC1522"/>
    <w:rsid w:val="00FC26E6"/>
    <w:rsid w:val="00FD17EC"/>
    <w:rsid w:val="00FE6A7A"/>
    <w:rsid w:val="00FE7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F2BE7"/>
  <w15:chartTrackingRefBased/>
  <w15:docId w15:val="{58CACB64-F0F6-8347-A575-7E60D49C5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DengXia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392BF3"/>
    <w:pPr>
      <w:keepNext/>
      <w:keepLines/>
      <w:spacing w:before="240" w:after="0"/>
      <w:outlineLvl w:val="0"/>
    </w:pPr>
    <w:rPr>
      <w:rFonts w:ascii="Calibri Light" w:eastAsia="DengXian Light" w:hAnsi="Calibri Light"/>
      <w:color w:val="2E74B5"/>
      <w:sz w:val="32"/>
      <w:szCs w:val="32"/>
    </w:rPr>
  </w:style>
  <w:style w:type="paragraph" w:styleId="Heading2">
    <w:name w:val="heading 2"/>
    <w:basedOn w:val="Normal"/>
    <w:next w:val="Normal"/>
    <w:link w:val="Heading2Char"/>
    <w:uiPriority w:val="9"/>
    <w:semiHidden/>
    <w:unhideWhenUsed/>
    <w:qFormat/>
    <w:rsid w:val="003B6419"/>
    <w:pPr>
      <w:keepNext/>
      <w:keepLines/>
      <w:spacing w:before="40" w:after="0"/>
      <w:outlineLvl w:val="1"/>
    </w:pPr>
    <w:rPr>
      <w:rFonts w:ascii="Calibri Light" w:eastAsia="DengXian Light" w:hAnsi="Calibri Light"/>
      <w:color w:val="2E74B5"/>
      <w:sz w:val="26"/>
      <w:szCs w:val="26"/>
    </w:rPr>
  </w:style>
  <w:style w:type="paragraph" w:styleId="Heading3">
    <w:name w:val="heading 3"/>
    <w:basedOn w:val="Normal"/>
    <w:link w:val="Heading3Char"/>
    <w:uiPriority w:val="9"/>
    <w:qFormat/>
    <w:rsid w:val="004879A1"/>
    <w:pPr>
      <w:spacing w:before="100" w:beforeAutospacing="1" w:after="100" w:afterAutospacing="1" w:line="240" w:lineRule="auto"/>
      <w:outlineLvl w:val="2"/>
    </w:pPr>
    <w:rPr>
      <w:rFonts w:ascii="Times New Roman" w:eastAsia="Times New Roman" w:hAnsi="Times New Roman"/>
      <w:b/>
      <w:bCs/>
      <w:sz w:val="27"/>
      <w:szCs w:val="27"/>
    </w:rPr>
  </w:style>
  <w:style w:type="paragraph" w:styleId="Heading4">
    <w:name w:val="heading 4"/>
    <w:basedOn w:val="Normal"/>
    <w:next w:val="Normal"/>
    <w:link w:val="Heading4Char"/>
    <w:uiPriority w:val="9"/>
    <w:semiHidden/>
    <w:unhideWhenUsed/>
    <w:qFormat/>
    <w:rsid w:val="004879A1"/>
    <w:pPr>
      <w:keepNext/>
      <w:keepLines/>
      <w:spacing w:before="40" w:after="0"/>
      <w:outlineLvl w:val="3"/>
    </w:pPr>
    <w:rPr>
      <w:rFonts w:ascii="Calibri Light" w:eastAsia="DengXian Light" w:hAnsi="Calibri Light"/>
      <w:i/>
      <w:iCs/>
      <w:color w:val="2E74B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4879A1"/>
    <w:rPr>
      <w:rFonts w:ascii="Times New Roman" w:eastAsia="Times New Roman" w:hAnsi="Times New Roman" w:cs="Times New Roman"/>
      <w:b/>
      <w:bCs/>
      <w:sz w:val="27"/>
      <w:szCs w:val="27"/>
    </w:rPr>
  </w:style>
  <w:style w:type="character" w:customStyle="1" w:styleId="Heading4Char">
    <w:name w:val="Heading 4 Char"/>
    <w:link w:val="Heading4"/>
    <w:uiPriority w:val="9"/>
    <w:semiHidden/>
    <w:rsid w:val="004879A1"/>
    <w:rPr>
      <w:rFonts w:ascii="Calibri Light" w:eastAsia="DengXian Light" w:hAnsi="Calibri Light" w:cs="Times New Roman"/>
      <w:i/>
      <w:iCs/>
      <w:color w:val="2E74B5"/>
    </w:rPr>
  </w:style>
  <w:style w:type="paragraph" w:styleId="NormalWeb">
    <w:name w:val="Normal (Web)"/>
    <w:basedOn w:val="Normal"/>
    <w:link w:val="NormalWebChar"/>
    <w:uiPriority w:val="99"/>
    <w:unhideWhenUsed/>
    <w:rsid w:val="004879A1"/>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4879A1"/>
    <w:rPr>
      <w:color w:val="0000FF"/>
      <w:u w:val="single"/>
    </w:rPr>
  </w:style>
  <w:style w:type="character" w:customStyle="1" w:styleId="stix">
    <w:name w:val="stix"/>
    <w:basedOn w:val="DefaultParagraphFont"/>
    <w:rsid w:val="004879A1"/>
  </w:style>
  <w:style w:type="character" w:styleId="Strong">
    <w:name w:val="Strong"/>
    <w:uiPriority w:val="22"/>
    <w:qFormat/>
    <w:rsid w:val="00B96F6A"/>
    <w:rPr>
      <w:b/>
      <w:bCs/>
    </w:rPr>
  </w:style>
  <w:style w:type="paragraph" w:customStyle="1" w:styleId="EndNoteBibliography">
    <w:name w:val="EndNote Bibliography"/>
    <w:basedOn w:val="Normal"/>
    <w:link w:val="EndNoteBibliographyChar"/>
    <w:rsid w:val="00392BF3"/>
    <w:pPr>
      <w:spacing w:line="240" w:lineRule="auto"/>
    </w:pPr>
    <w:rPr>
      <w:rFonts w:cs="Calibri"/>
      <w:noProof/>
    </w:rPr>
  </w:style>
  <w:style w:type="character" w:customStyle="1" w:styleId="EndNoteBibliographyChar">
    <w:name w:val="EndNote Bibliography Char"/>
    <w:link w:val="EndNoteBibliography"/>
    <w:rsid w:val="00392BF3"/>
    <w:rPr>
      <w:rFonts w:ascii="Calibri" w:hAnsi="Calibri" w:cs="Calibri"/>
      <w:noProof/>
    </w:rPr>
  </w:style>
  <w:style w:type="character" w:customStyle="1" w:styleId="Heading1Char">
    <w:name w:val="Heading 1 Char"/>
    <w:link w:val="Heading1"/>
    <w:uiPriority w:val="9"/>
    <w:rsid w:val="00392BF3"/>
    <w:rPr>
      <w:rFonts w:ascii="Calibri Light" w:eastAsia="DengXian Light" w:hAnsi="Calibri Light" w:cs="Times New Roman"/>
      <w:color w:val="2E74B5"/>
      <w:sz w:val="32"/>
      <w:szCs w:val="32"/>
    </w:rPr>
  </w:style>
  <w:style w:type="character" w:customStyle="1" w:styleId="u-small-caps">
    <w:name w:val="u-small-caps"/>
    <w:basedOn w:val="DefaultParagraphFont"/>
    <w:rsid w:val="001355FE"/>
  </w:style>
  <w:style w:type="table" w:styleId="TableGrid">
    <w:name w:val="Table Grid"/>
    <w:basedOn w:val="TableNormal"/>
    <w:uiPriority w:val="39"/>
    <w:rsid w:val="001355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F5CCB"/>
    <w:pPr>
      <w:spacing w:after="0" w:line="240" w:lineRule="auto"/>
    </w:pPr>
    <w:rPr>
      <w:rFonts w:ascii="Times New Roman" w:hAnsi="Times New Roman"/>
      <w:sz w:val="18"/>
      <w:szCs w:val="18"/>
    </w:rPr>
  </w:style>
  <w:style w:type="character" w:customStyle="1" w:styleId="BalloonTextChar">
    <w:name w:val="Balloon Text Char"/>
    <w:link w:val="BalloonText"/>
    <w:uiPriority w:val="99"/>
    <w:semiHidden/>
    <w:rsid w:val="007F5CCB"/>
    <w:rPr>
      <w:rFonts w:ascii="Times New Roman" w:hAnsi="Times New Roman" w:cs="Times New Roman"/>
      <w:sz w:val="18"/>
      <w:szCs w:val="18"/>
    </w:rPr>
  </w:style>
  <w:style w:type="character" w:styleId="CommentReference">
    <w:name w:val="annotation reference"/>
    <w:uiPriority w:val="99"/>
    <w:semiHidden/>
    <w:unhideWhenUsed/>
    <w:rsid w:val="007A2B0E"/>
    <w:rPr>
      <w:sz w:val="16"/>
      <w:szCs w:val="16"/>
    </w:rPr>
  </w:style>
  <w:style w:type="paragraph" w:styleId="CommentText">
    <w:name w:val="annotation text"/>
    <w:basedOn w:val="Normal"/>
    <w:link w:val="CommentTextChar"/>
    <w:uiPriority w:val="99"/>
    <w:semiHidden/>
    <w:unhideWhenUsed/>
    <w:rsid w:val="007A2B0E"/>
    <w:pPr>
      <w:spacing w:line="240" w:lineRule="auto"/>
    </w:pPr>
    <w:rPr>
      <w:sz w:val="20"/>
      <w:szCs w:val="20"/>
    </w:rPr>
  </w:style>
  <w:style w:type="character" w:customStyle="1" w:styleId="CommentTextChar">
    <w:name w:val="Comment Text Char"/>
    <w:link w:val="CommentText"/>
    <w:uiPriority w:val="99"/>
    <w:semiHidden/>
    <w:rsid w:val="007A2B0E"/>
    <w:rPr>
      <w:sz w:val="20"/>
      <w:szCs w:val="20"/>
    </w:rPr>
  </w:style>
  <w:style w:type="paragraph" w:styleId="CommentSubject">
    <w:name w:val="annotation subject"/>
    <w:basedOn w:val="CommentText"/>
    <w:next w:val="CommentText"/>
    <w:link w:val="CommentSubjectChar"/>
    <w:uiPriority w:val="99"/>
    <w:semiHidden/>
    <w:unhideWhenUsed/>
    <w:rsid w:val="007A2B0E"/>
    <w:rPr>
      <w:b/>
      <w:bCs/>
    </w:rPr>
  </w:style>
  <w:style w:type="character" w:customStyle="1" w:styleId="CommentSubjectChar">
    <w:name w:val="Comment Subject Char"/>
    <w:link w:val="CommentSubject"/>
    <w:uiPriority w:val="99"/>
    <w:semiHidden/>
    <w:rsid w:val="007A2B0E"/>
    <w:rPr>
      <w:b/>
      <w:bCs/>
      <w:sz w:val="20"/>
      <w:szCs w:val="20"/>
    </w:rPr>
  </w:style>
  <w:style w:type="character" w:customStyle="1" w:styleId="UnresolvedMention1">
    <w:name w:val="Unresolved Mention1"/>
    <w:uiPriority w:val="99"/>
    <w:semiHidden/>
    <w:unhideWhenUsed/>
    <w:rsid w:val="00114511"/>
    <w:rPr>
      <w:color w:val="605E5C"/>
      <w:shd w:val="clear" w:color="auto" w:fill="E1DFDD"/>
    </w:rPr>
  </w:style>
  <w:style w:type="character" w:styleId="FollowedHyperlink">
    <w:name w:val="FollowedHyperlink"/>
    <w:uiPriority w:val="99"/>
    <w:semiHidden/>
    <w:unhideWhenUsed/>
    <w:rsid w:val="00D97485"/>
    <w:rPr>
      <w:color w:val="954F72"/>
      <w:u w:val="single"/>
    </w:rPr>
  </w:style>
  <w:style w:type="paragraph" w:styleId="Footer">
    <w:name w:val="footer"/>
    <w:basedOn w:val="Normal"/>
    <w:link w:val="FooterChar"/>
    <w:uiPriority w:val="99"/>
    <w:unhideWhenUsed/>
    <w:rsid w:val="00530F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0FC2"/>
  </w:style>
  <w:style w:type="character" w:styleId="PageNumber">
    <w:name w:val="page number"/>
    <w:basedOn w:val="DefaultParagraphFont"/>
    <w:uiPriority w:val="99"/>
    <w:semiHidden/>
    <w:unhideWhenUsed/>
    <w:rsid w:val="00530FC2"/>
  </w:style>
  <w:style w:type="paragraph" w:styleId="Header">
    <w:name w:val="header"/>
    <w:basedOn w:val="Normal"/>
    <w:link w:val="HeaderChar"/>
    <w:uiPriority w:val="99"/>
    <w:unhideWhenUsed/>
    <w:rsid w:val="00B373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302"/>
  </w:style>
  <w:style w:type="paragraph" w:customStyle="1" w:styleId="EndNoteBibliographyTitle">
    <w:name w:val="EndNote Bibliography Title"/>
    <w:basedOn w:val="Normal"/>
    <w:link w:val="EndNoteBibliographyTitleChar"/>
    <w:rsid w:val="002D6B9B"/>
    <w:pPr>
      <w:spacing w:after="0"/>
      <w:jc w:val="center"/>
    </w:pPr>
    <w:rPr>
      <w:rFonts w:cs="Calibri"/>
      <w:noProof/>
    </w:rPr>
  </w:style>
  <w:style w:type="character" w:customStyle="1" w:styleId="NormalWebChar">
    <w:name w:val="Normal (Web) Char"/>
    <w:link w:val="NormalWeb"/>
    <w:uiPriority w:val="99"/>
    <w:rsid w:val="002D6B9B"/>
    <w:rPr>
      <w:rFonts w:ascii="Times New Roman" w:eastAsia="Times New Roman" w:hAnsi="Times New Roman" w:cs="Times New Roman"/>
      <w:sz w:val="24"/>
      <w:szCs w:val="24"/>
    </w:rPr>
  </w:style>
  <w:style w:type="character" w:customStyle="1" w:styleId="EndNoteBibliographyTitleChar">
    <w:name w:val="EndNote Bibliography Title Char"/>
    <w:link w:val="EndNoteBibliographyTitle"/>
    <w:rsid w:val="002D6B9B"/>
    <w:rPr>
      <w:rFonts w:ascii="Calibri" w:eastAsia="Times New Roman" w:hAnsi="Calibri" w:cs="Calibri"/>
      <w:noProof/>
      <w:sz w:val="24"/>
      <w:szCs w:val="24"/>
    </w:rPr>
  </w:style>
  <w:style w:type="character" w:customStyle="1" w:styleId="Heading2Char">
    <w:name w:val="Heading 2 Char"/>
    <w:link w:val="Heading2"/>
    <w:uiPriority w:val="9"/>
    <w:semiHidden/>
    <w:rsid w:val="003B6419"/>
    <w:rPr>
      <w:rFonts w:ascii="Calibri Light" w:eastAsia="DengXian Light" w:hAnsi="Calibri Light" w:cs="Times New Roman"/>
      <w:color w:val="2E74B5"/>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37920">
      <w:bodyDiv w:val="1"/>
      <w:marLeft w:val="0"/>
      <w:marRight w:val="0"/>
      <w:marTop w:val="0"/>
      <w:marBottom w:val="0"/>
      <w:divBdr>
        <w:top w:val="none" w:sz="0" w:space="0" w:color="auto"/>
        <w:left w:val="none" w:sz="0" w:space="0" w:color="auto"/>
        <w:bottom w:val="none" w:sz="0" w:space="0" w:color="auto"/>
        <w:right w:val="none" w:sz="0" w:space="0" w:color="auto"/>
      </w:divBdr>
    </w:div>
    <w:div w:id="134880931">
      <w:bodyDiv w:val="1"/>
      <w:marLeft w:val="0"/>
      <w:marRight w:val="0"/>
      <w:marTop w:val="0"/>
      <w:marBottom w:val="0"/>
      <w:divBdr>
        <w:top w:val="none" w:sz="0" w:space="0" w:color="auto"/>
        <w:left w:val="none" w:sz="0" w:space="0" w:color="auto"/>
        <w:bottom w:val="none" w:sz="0" w:space="0" w:color="auto"/>
        <w:right w:val="none" w:sz="0" w:space="0" w:color="auto"/>
      </w:divBdr>
    </w:div>
    <w:div w:id="217978864">
      <w:bodyDiv w:val="1"/>
      <w:marLeft w:val="0"/>
      <w:marRight w:val="0"/>
      <w:marTop w:val="0"/>
      <w:marBottom w:val="0"/>
      <w:divBdr>
        <w:top w:val="none" w:sz="0" w:space="0" w:color="auto"/>
        <w:left w:val="none" w:sz="0" w:space="0" w:color="auto"/>
        <w:bottom w:val="none" w:sz="0" w:space="0" w:color="auto"/>
        <w:right w:val="none" w:sz="0" w:space="0" w:color="auto"/>
      </w:divBdr>
    </w:div>
    <w:div w:id="308754437">
      <w:bodyDiv w:val="1"/>
      <w:marLeft w:val="0"/>
      <w:marRight w:val="0"/>
      <w:marTop w:val="0"/>
      <w:marBottom w:val="0"/>
      <w:divBdr>
        <w:top w:val="none" w:sz="0" w:space="0" w:color="auto"/>
        <w:left w:val="none" w:sz="0" w:space="0" w:color="auto"/>
        <w:bottom w:val="none" w:sz="0" w:space="0" w:color="auto"/>
        <w:right w:val="none" w:sz="0" w:space="0" w:color="auto"/>
      </w:divBdr>
    </w:div>
    <w:div w:id="369719559">
      <w:bodyDiv w:val="1"/>
      <w:marLeft w:val="0"/>
      <w:marRight w:val="0"/>
      <w:marTop w:val="0"/>
      <w:marBottom w:val="0"/>
      <w:divBdr>
        <w:top w:val="none" w:sz="0" w:space="0" w:color="auto"/>
        <w:left w:val="none" w:sz="0" w:space="0" w:color="auto"/>
        <w:bottom w:val="none" w:sz="0" w:space="0" w:color="auto"/>
        <w:right w:val="none" w:sz="0" w:space="0" w:color="auto"/>
      </w:divBdr>
    </w:div>
    <w:div w:id="469059760">
      <w:bodyDiv w:val="1"/>
      <w:marLeft w:val="0"/>
      <w:marRight w:val="0"/>
      <w:marTop w:val="0"/>
      <w:marBottom w:val="0"/>
      <w:divBdr>
        <w:top w:val="none" w:sz="0" w:space="0" w:color="auto"/>
        <w:left w:val="none" w:sz="0" w:space="0" w:color="auto"/>
        <w:bottom w:val="none" w:sz="0" w:space="0" w:color="auto"/>
        <w:right w:val="none" w:sz="0" w:space="0" w:color="auto"/>
      </w:divBdr>
    </w:div>
    <w:div w:id="524094663">
      <w:bodyDiv w:val="1"/>
      <w:marLeft w:val="0"/>
      <w:marRight w:val="0"/>
      <w:marTop w:val="0"/>
      <w:marBottom w:val="0"/>
      <w:divBdr>
        <w:top w:val="none" w:sz="0" w:space="0" w:color="auto"/>
        <w:left w:val="none" w:sz="0" w:space="0" w:color="auto"/>
        <w:bottom w:val="none" w:sz="0" w:space="0" w:color="auto"/>
        <w:right w:val="none" w:sz="0" w:space="0" w:color="auto"/>
      </w:divBdr>
    </w:div>
    <w:div w:id="550724616">
      <w:bodyDiv w:val="1"/>
      <w:marLeft w:val="0"/>
      <w:marRight w:val="0"/>
      <w:marTop w:val="0"/>
      <w:marBottom w:val="0"/>
      <w:divBdr>
        <w:top w:val="none" w:sz="0" w:space="0" w:color="auto"/>
        <w:left w:val="none" w:sz="0" w:space="0" w:color="auto"/>
        <w:bottom w:val="none" w:sz="0" w:space="0" w:color="auto"/>
        <w:right w:val="none" w:sz="0" w:space="0" w:color="auto"/>
      </w:divBdr>
    </w:div>
    <w:div w:id="721447837">
      <w:bodyDiv w:val="1"/>
      <w:marLeft w:val="0"/>
      <w:marRight w:val="0"/>
      <w:marTop w:val="0"/>
      <w:marBottom w:val="0"/>
      <w:divBdr>
        <w:top w:val="none" w:sz="0" w:space="0" w:color="auto"/>
        <w:left w:val="none" w:sz="0" w:space="0" w:color="auto"/>
        <w:bottom w:val="none" w:sz="0" w:space="0" w:color="auto"/>
        <w:right w:val="none" w:sz="0" w:space="0" w:color="auto"/>
      </w:divBdr>
    </w:div>
    <w:div w:id="738407142">
      <w:bodyDiv w:val="1"/>
      <w:marLeft w:val="0"/>
      <w:marRight w:val="0"/>
      <w:marTop w:val="0"/>
      <w:marBottom w:val="0"/>
      <w:divBdr>
        <w:top w:val="none" w:sz="0" w:space="0" w:color="auto"/>
        <w:left w:val="none" w:sz="0" w:space="0" w:color="auto"/>
        <w:bottom w:val="none" w:sz="0" w:space="0" w:color="auto"/>
        <w:right w:val="none" w:sz="0" w:space="0" w:color="auto"/>
      </w:divBdr>
    </w:div>
    <w:div w:id="745030003">
      <w:bodyDiv w:val="1"/>
      <w:marLeft w:val="0"/>
      <w:marRight w:val="0"/>
      <w:marTop w:val="0"/>
      <w:marBottom w:val="0"/>
      <w:divBdr>
        <w:top w:val="none" w:sz="0" w:space="0" w:color="auto"/>
        <w:left w:val="none" w:sz="0" w:space="0" w:color="auto"/>
        <w:bottom w:val="none" w:sz="0" w:space="0" w:color="auto"/>
        <w:right w:val="none" w:sz="0" w:space="0" w:color="auto"/>
      </w:divBdr>
    </w:div>
    <w:div w:id="823663783">
      <w:bodyDiv w:val="1"/>
      <w:marLeft w:val="0"/>
      <w:marRight w:val="0"/>
      <w:marTop w:val="0"/>
      <w:marBottom w:val="0"/>
      <w:divBdr>
        <w:top w:val="none" w:sz="0" w:space="0" w:color="auto"/>
        <w:left w:val="none" w:sz="0" w:space="0" w:color="auto"/>
        <w:bottom w:val="none" w:sz="0" w:space="0" w:color="auto"/>
        <w:right w:val="none" w:sz="0" w:space="0" w:color="auto"/>
      </w:divBdr>
    </w:div>
    <w:div w:id="940990475">
      <w:bodyDiv w:val="1"/>
      <w:marLeft w:val="0"/>
      <w:marRight w:val="0"/>
      <w:marTop w:val="0"/>
      <w:marBottom w:val="0"/>
      <w:divBdr>
        <w:top w:val="none" w:sz="0" w:space="0" w:color="auto"/>
        <w:left w:val="none" w:sz="0" w:space="0" w:color="auto"/>
        <w:bottom w:val="none" w:sz="0" w:space="0" w:color="auto"/>
        <w:right w:val="none" w:sz="0" w:space="0" w:color="auto"/>
      </w:divBdr>
    </w:div>
    <w:div w:id="1067459269">
      <w:bodyDiv w:val="1"/>
      <w:marLeft w:val="0"/>
      <w:marRight w:val="0"/>
      <w:marTop w:val="0"/>
      <w:marBottom w:val="0"/>
      <w:divBdr>
        <w:top w:val="none" w:sz="0" w:space="0" w:color="auto"/>
        <w:left w:val="none" w:sz="0" w:space="0" w:color="auto"/>
        <w:bottom w:val="none" w:sz="0" w:space="0" w:color="auto"/>
        <w:right w:val="none" w:sz="0" w:space="0" w:color="auto"/>
      </w:divBdr>
    </w:div>
    <w:div w:id="1091045094">
      <w:bodyDiv w:val="1"/>
      <w:marLeft w:val="0"/>
      <w:marRight w:val="0"/>
      <w:marTop w:val="0"/>
      <w:marBottom w:val="0"/>
      <w:divBdr>
        <w:top w:val="none" w:sz="0" w:space="0" w:color="auto"/>
        <w:left w:val="none" w:sz="0" w:space="0" w:color="auto"/>
        <w:bottom w:val="none" w:sz="0" w:space="0" w:color="auto"/>
        <w:right w:val="none" w:sz="0" w:space="0" w:color="auto"/>
      </w:divBdr>
    </w:div>
    <w:div w:id="1121219103">
      <w:bodyDiv w:val="1"/>
      <w:marLeft w:val="0"/>
      <w:marRight w:val="0"/>
      <w:marTop w:val="0"/>
      <w:marBottom w:val="0"/>
      <w:divBdr>
        <w:top w:val="none" w:sz="0" w:space="0" w:color="auto"/>
        <w:left w:val="none" w:sz="0" w:space="0" w:color="auto"/>
        <w:bottom w:val="none" w:sz="0" w:space="0" w:color="auto"/>
        <w:right w:val="none" w:sz="0" w:space="0" w:color="auto"/>
      </w:divBdr>
    </w:div>
    <w:div w:id="1284265991">
      <w:bodyDiv w:val="1"/>
      <w:marLeft w:val="0"/>
      <w:marRight w:val="0"/>
      <w:marTop w:val="0"/>
      <w:marBottom w:val="0"/>
      <w:divBdr>
        <w:top w:val="none" w:sz="0" w:space="0" w:color="auto"/>
        <w:left w:val="none" w:sz="0" w:space="0" w:color="auto"/>
        <w:bottom w:val="none" w:sz="0" w:space="0" w:color="auto"/>
        <w:right w:val="none" w:sz="0" w:space="0" w:color="auto"/>
      </w:divBdr>
    </w:div>
    <w:div w:id="1303385354">
      <w:bodyDiv w:val="1"/>
      <w:marLeft w:val="0"/>
      <w:marRight w:val="0"/>
      <w:marTop w:val="0"/>
      <w:marBottom w:val="0"/>
      <w:divBdr>
        <w:top w:val="none" w:sz="0" w:space="0" w:color="auto"/>
        <w:left w:val="none" w:sz="0" w:space="0" w:color="auto"/>
        <w:bottom w:val="none" w:sz="0" w:space="0" w:color="auto"/>
        <w:right w:val="none" w:sz="0" w:space="0" w:color="auto"/>
      </w:divBdr>
    </w:div>
    <w:div w:id="1349795065">
      <w:bodyDiv w:val="1"/>
      <w:marLeft w:val="0"/>
      <w:marRight w:val="0"/>
      <w:marTop w:val="0"/>
      <w:marBottom w:val="0"/>
      <w:divBdr>
        <w:top w:val="none" w:sz="0" w:space="0" w:color="auto"/>
        <w:left w:val="none" w:sz="0" w:space="0" w:color="auto"/>
        <w:bottom w:val="none" w:sz="0" w:space="0" w:color="auto"/>
        <w:right w:val="none" w:sz="0" w:space="0" w:color="auto"/>
      </w:divBdr>
      <w:divsChild>
        <w:div w:id="2021854651">
          <w:marLeft w:val="0"/>
          <w:marRight w:val="0"/>
          <w:marTop w:val="0"/>
          <w:marBottom w:val="0"/>
          <w:divBdr>
            <w:top w:val="none" w:sz="0" w:space="0" w:color="auto"/>
            <w:left w:val="none" w:sz="0" w:space="0" w:color="auto"/>
            <w:bottom w:val="none" w:sz="0" w:space="0" w:color="auto"/>
            <w:right w:val="none" w:sz="0" w:space="0" w:color="auto"/>
          </w:divBdr>
          <w:divsChild>
            <w:div w:id="1352338012">
              <w:marLeft w:val="0"/>
              <w:marRight w:val="0"/>
              <w:marTop w:val="100"/>
              <w:marBottom w:val="100"/>
              <w:divBdr>
                <w:top w:val="none" w:sz="0" w:space="0" w:color="auto"/>
                <w:left w:val="none" w:sz="0" w:space="0" w:color="auto"/>
                <w:bottom w:val="none" w:sz="0" w:space="0" w:color="auto"/>
                <w:right w:val="none" w:sz="0" w:space="0" w:color="auto"/>
              </w:divBdr>
              <w:divsChild>
                <w:div w:id="669990331">
                  <w:marLeft w:val="0"/>
                  <w:marRight w:val="0"/>
                  <w:marTop w:val="0"/>
                  <w:marBottom w:val="0"/>
                  <w:divBdr>
                    <w:top w:val="none" w:sz="0" w:space="0" w:color="auto"/>
                    <w:left w:val="none" w:sz="0" w:space="0" w:color="auto"/>
                    <w:bottom w:val="none" w:sz="0" w:space="0" w:color="auto"/>
                    <w:right w:val="none" w:sz="0" w:space="0" w:color="auto"/>
                  </w:divBdr>
                  <w:divsChild>
                    <w:div w:id="915473639">
                      <w:marLeft w:val="0"/>
                      <w:marRight w:val="0"/>
                      <w:marTop w:val="0"/>
                      <w:marBottom w:val="0"/>
                      <w:divBdr>
                        <w:top w:val="none" w:sz="0" w:space="0" w:color="auto"/>
                        <w:left w:val="none" w:sz="0" w:space="0" w:color="auto"/>
                        <w:bottom w:val="none" w:sz="0" w:space="0" w:color="auto"/>
                        <w:right w:val="none" w:sz="0" w:space="0" w:color="auto"/>
                      </w:divBdr>
                      <w:divsChild>
                        <w:div w:id="1057626222">
                          <w:marLeft w:val="0"/>
                          <w:marRight w:val="0"/>
                          <w:marTop w:val="100"/>
                          <w:marBottom w:val="100"/>
                          <w:divBdr>
                            <w:top w:val="none" w:sz="0" w:space="0" w:color="auto"/>
                            <w:left w:val="none" w:sz="0" w:space="0" w:color="auto"/>
                            <w:bottom w:val="none" w:sz="0" w:space="0" w:color="auto"/>
                            <w:right w:val="none" w:sz="0" w:space="0" w:color="auto"/>
                          </w:divBdr>
                          <w:divsChild>
                            <w:div w:id="2007979209">
                              <w:marLeft w:val="0"/>
                              <w:marRight w:val="0"/>
                              <w:marTop w:val="0"/>
                              <w:marBottom w:val="0"/>
                              <w:divBdr>
                                <w:top w:val="none" w:sz="0" w:space="0" w:color="auto"/>
                                <w:left w:val="none" w:sz="0" w:space="0" w:color="auto"/>
                                <w:bottom w:val="none" w:sz="0" w:space="0" w:color="auto"/>
                                <w:right w:val="none" w:sz="0" w:space="0" w:color="auto"/>
                              </w:divBdr>
                              <w:divsChild>
                                <w:div w:id="205337543">
                                  <w:marLeft w:val="0"/>
                                  <w:marRight w:val="0"/>
                                  <w:marTop w:val="0"/>
                                  <w:marBottom w:val="0"/>
                                  <w:divBdr>
                                    <w:top w:val="none" w:sz="0" w:space="0" w:color="auto"/>
                                    <w:left w:val="none" w:sz="0" w:space="0" w:color="auto"/>
                                    <w:bottom w:val="none" w:sz="0" w:space="0" w:color="auto"/>
                                    <w:right w:val="none" w:sz="0" w:space="0" w:color="auto"/>
                                  </w:divBdr>
                                  <w:divsChild>
                                    <w:div w:id="1461412424">
                                      <w:marLeft w:val="0"/>
                                      <w:marRight w:val="0"/>
                                      <w:marTop w:val="240"/>
                                      <w:marBottom w:val="240"/>
                                      <w:divBdr>
                                        <w:top w:val="single" w:sz="12" w:space="0" w:color="EBEBEB"/>
                                        <w:left w:val="none" w:sz="0" w:space="0" w:color="auto"/>
                                        <w:bottom w:val="single" w:sz="12" w:space="0" w:color="EBEBEB"/>
                                        <w:right w:val="none" w:sz="0" w:space="0" w:color="auto"/>
                                      </w:divBdr>
                                      <w:divsChild>
                                        <w:div w:id="191130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73016489">
      <w:bodyDiv w:val="1"/>
      <w:marLeft w:val="0"/>
      <w:marRight w:val="0"/>
      <w:marTop w:val="0"/>
      <w:marBottom w:val="0"/>
      <w:divBdr>
        <w:top w:val="none" w:sz="0" w:space="0" w:color="auto"/>
        <w:left w:val="none" w:sz="0" w:space="0" w:color="auto"/>
        <w:bottom w:val="none" w:sz="0" w:space="0" w:color="auto"/>
        <w:right w:val="none" w:sz="0" w:space="0" w:color="auto"/>
      </w:divBdr>
    </w:div>
    <w:div w:id="1577586768">
      <w:bodyDiv w:val="1"/>
      <w:marLeft w:val="0"/>
      <w:marRight w:val="0"/>
      <w:marTop w:val="0"/>
      <w:marBottom w:val="0"/>
      <w:divBdr>
        <w:top w:val="none" w:sz="0" w:space="0" w:color="auto"/>
        <w:left w:val="none" w:sz="0" w:space="0" w:color="auto"/>
        <w:bottom w:val="none" w:sz="0" w:space="0" w:color="auto"/>
        <w:right w:val="none" w:sz="0" w:space="0" w:color="auto"/>
      </w:divBdr>
    </w:div>
    <w:div w:id="1592356407">
      <w:bodyDiv w:val="1"/>
      <w:marLeft w:val="0"/>
      <w:marRight w:val="0"/>
      <w:marTop w:val="0"/>
      <w:marBottom w:val="0"/>
      <w:divBdr>
        <w:top w:val="none" w:sz="0" w:space="0" w:color="auto"/>
        <w:left w:val="none" w:sz="0" w:space="0" w:color="auto"/>
        <w:bottom w:val="none" w:sz="0" w:space="0" w:color="auto"/>
        <w:right w:val="none" w:sz="0" w:space="0" w:color="auto"/>
      </w:divBdr>
    </w:div>
    <w:div w:id="1664893460">
      <w:bodyDiv w:val="1"/>
      <w:marLeft w:val="0"/>
      <w:marRight w:val="0"/>
      <w:marTop w:val="0"/>
      <w:marBottom w:val="0"/>
      <w:divBdr>
        <w:top w:val="none" w:sz="0" w:space="0" w:color="auto"/>
        <w:left w:val="none" w:sz="0" w:space="0" w:color="auto"/>
        <w:bottom w:val="none" w:sz="0" w:space="0" w:color="auto"/>
        <w:right w:val="none" w:sz="0" w:space="0" w:color="auto"/>
      </w:divBdr>
    </w:div>
    <w:div w:id="1708329778">
      <w:bodyDiv w:val="1"/>
      <w:marLeft w:val="0"/>
      <w:marRight w:val="0"/>
      <w:marTop w:val="0"/>
      <w:marBottom w:val="0"/>
      <w:divBdr>
        <w:top w:val="none" w:sz="0" w:space="0" w:color="auto"/>
        <w:left w:val="none" w:sz="0" w:space="0" w:color="auto"/>
        <w:bottom w:val="none" w:sz="0" w:space="0" w:color="auto"/>
        <w:right w:val="none" w:sz="0" w:space="0" w:color="auto"/>
      </w:divBdr>
    </w:div>
    <w:div w:id="1815171533">
      <w:bodyDiv w:val="1"/>
      <w:marLeft w:val="0"/>
      <w:marRight w:val="0"/>
      <w:marTop w:val="0"/>
      <w:marBottom w:val="0"/>
      <w:divBdr>
        <w:top w:val="none" w:sz="0" w:space="0" w:color="auto"/>
        <w:left w:val="none" w:sz="0" w:space="0" w:color="auto"/>
        <w:bottom w:val="none" w:sz="0" w:space="0" w:color="auto"/>
        <w:right w:val="none" w:sz="0" w:space="0" w:color="auto"/>
      </w:divBdr>
    </w:div>
    <w:div w:id="1828473796">
      <w:bodyDiv w:val="1"/>
      <w:marLeft w:val="0"/>
      <w:marRight w:val="0"/>
      <w:marTop w:val="0"/>
      <w:marBottom w:val="0"/>
      <w:divBdr>
        <w:top w:val="none" w:sz="0" w:space="0" w:color="auto"/>
        <w:left w:val="none" w:sz="0" w:space="0" w:color="auto"/>
        <w:bottom w:val="none" w:sz="0" w:space="0" w:color="auto"/>
        <w:right w:val="none" w:sz="0" w:space="0" w:color="auto"/>
      </w:divBdr>
    </w:div>
    <w:div w:id="1858688723">
      <w:bodyDiv w:val="1"/>
      <w:marLeft w:val="0"/>
      <w:marRight w:val="0"/>
      <w:marTop w:val="0"/>
      <w:marBottom w:val="0"/>
      <w:divBdr>
        <w:top w:val="none" w:sz="0" w:space="0" w:color="auto"/>
        <w:left w:val="none" w:sz="0" w:space="0" w:color="auto"/>
        <w:bottom w:val="none" w:sz="0" w:space="0" w:color="auto"/>
        <w:right w:val="none" w:sz="0" w:space="0" w:color="auto"/>
      </w:divBdr>
    </w:div>
    <w:div w:id="1875658472">
      <w:bodyDiv w:val="1"/>
      <w:marLeft w:val="0"/>
      <w:marRight w:val="0"/>
      <w:marTop w:val="0"/>
      <w:marBottom w:val="0"/>
      <w:divBdr>
        <w:top w:val="none" w:sz="0" w:space="0" w:color="auto"/>
        <w:left w:val="none" w:sz="0" w:space="0" w:color="auto"/>
        <w:bottom w:val="none" w:sz="0" w:space="0" w:color="auto"/>
        <w:right w:val="none" w:sz="0" w:space="0" w:color="auto"/>
      </w:divBdr>
    </w:div>
    <w:div w:id="1910773223">
      <w:bodyDiv w:val="1"/>
      <w:marLeft w:val="0"/>
      <w:marRight w:val="0"/>
      <w:marTop w:val="0"/>
      <w:marBottom w:val="0"/>
      <w:divBdr>
        <w:top w:val="none" w:sz="0" w:space="0" w:color="auto"/>
        <w:left w:val="none" w:sz="0" w:space="0" w:color="auto"/>
        <w:bottom w:val="none" w:sz="0" w:space="0" w:color="auto"/>
        <w:right w:val="none" w:sz="0" w:space="0" w:color="auto"/>
      </w:divBdr>
    </w:div>
    <w:div w:id="2020350209">
      <w:bodyDiv w:val="1"/>
      <w:marLeft w:val="0"/>
      <w:marRight w:val="0"/>
      <w:marTop w:val="0"/>
      <w:marBottom w:val="0"/>
      <w:divBdr>
        <w:top w:val="none" w:sz="0" w:space="0" w:color="auto"/>
        <w:left w:val="none" w:sz="0" w:space="0" w:color="auto"/>
        <w:bottom w:val="none" w:sz="0" w:space="0" w:color="auto"/>
        <w:right w:val="none" w:sz="0" w:space="0" w:color="auto"/>
      </w:divBdr>
    </w:div>
    <w:div w:id="2139907651">
      <w:bodyDiv w:val="1"/>
      <w:marLeft w:val="0"/>
      <w:marRight w:val="0"/>
      <w:marTop w:val="0"/>
      <w:marBottom w:val="0"/>
      <w:divBdr>
        <w:top w:val="none" w:sz="0" w:space="0" w:color="auto"/>
        <w:left w:val="none" w:sz="0" w:space="0" w:color="auto"/>
        <w:bottom w:val="none" w:sz="0" w:space="0" w:color="auto"/>
        <w:right w:val="none" w:sz="0" w:space="0" w:color="auto"/>
      </w:divBdr>
      <w:divsChild>
        <w:div w:id="270744343">
          <w:marLeft w:val="0"/>
          <w:marRight w:val="0"/>
          <w:marTop w:val="0"/>
          <w:marBottom w:val="0"/>
          <w:divBdr>
            <w:top w:val="none" w:sz="0" w:space="0" w:color="auto"/>
            <w:left w:val="none" w:sz="0" w:space="0" w:color="auto"/>
            <w:bottom w:val="none" w:sz="0" w:space="0" w:color="auto"/>
            <w:right w:val="none" w:sz="0" w:space="0" w:color="auto"/>
          </w:divBdr>
          <w:divsChild>
            <w:div w:id="1752778233">
              <w:marLeft w:val="0"/>
              <w:marRight w:val="0"/>
              <w:marTop w:val="100"/>
              <w:marBottom w:val="100"/>
              <w:divBdr>
                <w:top w:val="none" w:sz="0" w:space="0" w:color="auto"/>
                <w:left w:val="none" w:sz="0" w:space="0" w:color="auto"/>
                <w:bottom w:val="none" w:sz="0" w:space="0" w:color="auto"/>
                <w:right w:val="none" w:sz="0" w:space="0" w:color="auto"/>
              </w:divBdr>
              <w:divsChild>
                <w:div w:id="1685012040">
                  <w:marLeft w:val="0"/>
                  <w:marRight w:val="0"/>
                  <w:marTop w:val="0"/>
                  <w:marBottom w:val="0"/>
                  <w:divBdr>
                    <w:top w:val="none" w:sz="0" w:space="0" w:color="auto"/>
                    <w:left w:val="none" w:sz="0" w:space="0" w:color="auto"/>
                    <w:bottom w:val="none" w:sz="0" w:space="0" w:color="auto"/>
                    <w:right w:val="none" w:sz="0" w:space="0" w:color="auto"/>
                  </w:divBdr>
                  <w:divsChild>
                    <w:div w:id="802651010">
                      <w:marLeft w:val="0"/>
                      <w:marRight w:val="0"/>
                      <w:marTop w:val="0"/>
                      <w:marBottom w:val="0"/>
                      <w:divBdr>
                        <w:top w:val="none" w:sz="0" w:space="0" w:color="auto"/>
                        <w:left w:val="none" w:sz="0" w:space="0" w:color="auto"/>
                        <w:bottom w:val="none" w:sz="0" w:space="0" w:color="auto"/>
                        <w:right w:val="none" w:sz="0" w:space="0" w:color="auto"/>
                      </w:divBdr>
                      <w:divsChild>
                        <w:div w:id="820076238">
                          <w:marLeft w:val="0"/>
                          <w:marRight w:val="0"/>
                          <w:marTop w:val="100"/>
                          <w:marBottom w:val="100"/>
                          <w:divBdr>
                            <w:top w:val="none" w:sz="0" w:space="0" w:color="auto"/>
                            <w:left w:val="none" w:sz="0" w:space="0" w:color="auto"/>
                            <w:bottom w:val="none" w:sz="0" w:space="0" w:color="auto"/>
                            <w:right w:val="none" w:sz="0" w:space="0" w:color="auto"/>
                          </w:divBdr>
                          <w:divsChild>
                            <w:div w:id="149031404">
                              <w:marLeft w:val="0"/>
                              <w:marRight w:val="0"/>
                              <w:marTop w:val="0"/>
                              <w:marBottom w:val="0"/>
                              <w:divBdr>
                                <w:top w:val="none" w:sz="0" w:space="0" w:color="auto"/>
                                <w:left w:val="none" w:sz="0" w:space="0" w:color="auto"/>
                                <w:bottom w:val="none" w:sz="0" w:space="0" w:color="auto"/>
                                <w:right w:val="none" w:sz="0" w:space="0" w:color="auto"/>
                              </w:divBdr>
                              <w:divsChild>
                                <w:div w:id="16528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ature.com/articles/s41467-018-08271-x" TargetMode="Externa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tif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21</Pages>
  <Words>5736</Words>
  <Characters>32697</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M. D. Anderson Cancer Center</Company>
  <LinksUpToDate>false</LinksUpToDate>
  <CharactersWithSpaces>38357</CharactersWithSpaces>
  <SharedDoc>false</SharedDoc>
  <HLinks>
    <vt:vector size="6" baseType="variant">
      <vt:variant>
        <vt:i4>4522066</vt:i4>
      </vt:variant>
      <vt:variant>
        <vt:i4>9</vt:i4>
      </vt:variant>
      <vt:variant>
        <vt:i4>0</vt:i4>
      </vt:variant>
      <vt:variant>
        <vt:i4>5</vt:i4>
      </vt:variant>
      <vt:variant>
        <vt:lpwstr>https://www.nature.com/articles/s41467-018-08271-x</vt:lpwstr>
      </vt:variant>
      <vt:variant>
        <vt:lpwstr>ref-CR2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Zhao,Qingnan</dc:creator>
  <cp:keywords/>
  <dc:description/>
  <cp:lastModifiedBy>Microsoft Office User</cp:lastModifiedBy>
  <cp:revision>3</cp:revision>
  <cp:lastPrinted>2020-02-06T21:42:00Z</cp:lastPrinted>
  <dcterms:created xsi:type="dcterms:W3CDTF">2021-09-13T05:59:00Z</dcterms:created>
  <dcterms:modified xsi:type="dcterms:W3CDTF">2021-11-03T02:26:00Z</dcterms:modified>
</cp:coreProperties>
</file>