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B83623" w14:textId="77777777" w:rsidR="007C7E89" w:rsidRPr="00997FCE" w:rsidRDefault="007C7E89" w:rsidP="007C7E89">
      <w:pPr>
        <w:spacing w:beforeLines="50" w:before="156"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lang w:bidi="ar"/>
        </w:rPr>
      </w:pPr>
      <w:bookmarkStart w:id="0" w:name="OLE_LINK3"/>
      <w:bookmarkStart w:id="1" w:name="OLE_LINK4"/>
      <w:bookmarkStart w:id="2" w:name="OLE_LINK6"/>
      <w:bookmarkStart w:id="3" w:name="OLE_LINK7"/>
      <w:r w:rsidRPr="00BC3980">
        <w:rPr>
          <w:rStyle w:val="fontstyle01"/>
          <w:i w:val="0"/>
          <w:sz w:val="28"/>
          <w:szCs w:val="28"/>
          <w:lang w:bidi="ar"/>
        </w:rPr>
        <w:t>Supplementary material</w:t>
      </w:r>
    </w:p>
    <w:p w14:paraId="27389297" w14:textId="77777777" w:rsidR="00CE130E" w:rsidRPr="00F27670" w:rsidRDefault="00CE130E" w:rsidP="00CE130E">
      <w:pPr>
        <w:spacing w:line="360" w:lineRule="auto"/>
        <w:rPr>
          <w:rFonts w:ascii="Times New Roman"/>
          <w:b/>
          <w:sz w:val="24"/>
          <w:szCs w:val="24"/>
        </w:rPr>
      </w:pPr>
      <w:bookmarkStart w:id="4" w:name="_Hlk534908515"/>
      <w:bookmarkEnd w:id="0"/>
      <w:bookmarkEnd w:id="1"/>
      <w:bookmarkEnd w:id="2"/>
      <w:bookmarkEnd w:id="3"/>
      <w:r w:rsidRPr="00F27670">
        <w:rPr>
          <w:rFonts w:ascii="Times New Roman"/>
          <w:b/>
          <w:bCs/>
          <w:sz w:val="24"/>
          <w:szCs w:val="24"/>
        </w:rPr>
        <w:t xml:space="preserve">Description of </w:t>
      </w:r>
      <w:r w:rsidRPr="00F27670">
        <w:rPr>
          <w:rFonts w:ascii="Times New Roman"/>
          <w:b/>
          <w:bCs/>
          <w:i/>
          <w:iCs/>
          <w:sz w:val="24"/>
          <w:szCs w:val="24"/>
        </w:rPr>
        <w:t xml:space="preserve">Sandaracinobacter </w:t>
      </w:r>
      <w:r w:rsidRPr="00F27670">
        <w:rPr>
          <w:rFonts w:ascii="Times New Roman"/>
          <w:b/>
          <w:bCs/>
          <w:i/>
          <w:iCs/>
          <w:sz w:val="24"/>
          <w:szCs w:val="24"/>
          <w:u w:color="FA5050"/>
        </w:rPr>
        <w:t>hominis</w:t>
      </w:r>
      <w:r w:rsidRPr="00F27670">
        <w:rPr>
          <w:rFonts w:ascii="Times New Roman"/>
          <w:b/>
          <w:bCs/>
          <w:i/>
          <w:iCs/>
          <w:sz w:val="24"/>
          <w:szCs w:val="24"/>
        </w:rPr>
        <w:t xml:space="preserve"> </w:t>
      </w:r>
      <w:r w:rsidRPr="00F27670">
        <w:rPr>
          <w:rFonts w:ascii="Times New Roman"/>
          <w:b/>
          <w:bCs/>
          <w:sz w:val="24"/>
          <w:szCs w:val="24"/>
        </w:rPr>
        <w:t>sp. nov., isolated from human skin</w:t>
      </w:r>
    </w:p>
    <w:bookmarkEnd w:id="4"/>
    <w:p w14:paraId="405C6154" w14:textId="77777777" w:rsidR="00CE130E" w:rsidRPr="00F27670" w:rsidRDefault="00CE130E" w:rsidP="00CE130E">
      <w:pPr>
        <w:spacing w:line="360" w:lineRule="auto"/>
        <w:rPr>
          <w:rFonts w:ascii="Times New Roman"/>
          <w:b/>
          <w:sz w:val="24"/>
          <w:szCs w:val="24"/>
        </w:rPr>
      </w:pPr>
    </w:p>
    <w:p w14:paraId="330EAF61" w14:textId="697FF2CA" w:rsidR="00CE130E" w:rsidRPr="00F27670" w:rsidRDefault="00CE130E" w:rsidP="00CE130E">
      <w:pPr>
        <w:spacing w:before="120" w:line="360" w:lineRule="auto"/>
        <w:rPr>
          <w:rFonts w:ascii="Times New Roman"/>
          <w:b/>
          <w:bCs/>
          <w:sz w:val="24"/>
          <w:szCs w:val="24"/>
        </w:rPr>
      </w:pPr>
      <w:r w:rsidRPr="00F27670">
        <w:rPr>
          <w:rFonts w:ascii="Times New Roman"/>
          <w:b/>
          <w:bCs/>
          <w:sz w:val="24"/>
          <w:szCs w:val="24"/>
        </w:rPr>
        <w:t>Ping-Hua Qu</w:t>
      </w:r>
      <w:r w:rsidRPr="00F27670">
        <w:rPr>
          <w:rFonts w:ascii="Times New Roman"/>
          <w:b/>
          <w:sz w:val="24"/>
          <w:szCs w:val="24"/>
          <w:u w:color="FA5050"/>
        </w:rPr>
        <w:t xml:space="preserve"> </w:t>
      </w:r>
      <w:r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r w:rsidRPr="00F27670">
        <w:rPr>
          <w:rFonts w:ascii="Times New Roman"/>
          <w:b/>
          <w:sz w:val="24"/>
          <w:szCs w:val="24"/>
        </w:rPr>
        <w:t xml:space="preserve"> </w:t>
      </w:r>
      <w:r w:rsidRPr="00F27670">
        <w:rPr>
          <w:rFonts w:ascii="Times New Roman"/>
          <w:b/>
          <w:bCs/>
          <w:sz w:val="24"/>
          <w:szCs w:val="24"/>
        </w:rPr>
        <w:t>Hai-Min Luo</w:t>
      </w:r>
      <w:r w:rsidRPr="00F27670">
        <w:rPr>
          <w:rFonts w:ascii="Times New Roman"/>
          <w:b/>
          <w:sz w:val="24"/>
          <w:szCs w:val="24"/>
          <w:u w:color="FA5050"/>
        </w:rPr>
        <w:t xml:space="preserve"> </w:t>
      </w:r>
      <w:r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r w:rsidRPr="00F27670">
        <w:rPr>
          <w:rFonts w:ascii="Times New Roman"/>
          <w:b/>
          <w:sz w:val="24"/>
          <w:szCs w:val="24"/>
        </w:rPr>
        <w:t xml:space="preserve"> </w:t>
      </w:r>
      <w:r w:rsidRPr="00F27670">
        <w:rPr>
          <w:rFonts w:ascii="Times New Roman"/>
          <w:b/>
          <w:bCs/>
          <w:sz w:val="24"/>
          <w:szCs w:val="24"/>
        </w:rPr>
        <w:t>Jun-Hui Feng</w:t>
      </w:r>
      <w:r w:rsidRPr="00F27670">
        <w:rPr>
          <w:rFonts w:ascii="Times New Roman"/>
          <w:b/>
          <w:sz w:val="24"/>
          <w:szCs w:val="24"/>
          <w:u w:color="FA5050"/>
        </w:rPr>
        <w:t xml:space="preserve"> </w:t>
      </w:r>
      <w:r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r w:rsidRPr="00F27670">
        <w:rPr>
          <w:rFonts w:ascii="Times New Roman"/>
          <w:b/>
          <w:sz w:val="24"/>
          <w:szCs w:val="24"/>
        </w:rPr>
        <w:t xml:space="preserve"> </w:t>
      </w:r>
      <w:r w:rsidRPr="00F27670">
        <w:rPr>
          <w:rFonts w:ascii="Times New Roman"/>
          <w:b/>
          <w:bCs/>
          <w:sz w:val="24"/>
          <w:szCs w:val="24"/>
        </w:rPr>
        <w:t>Lei Dong</w:t>
      </w:r>
      <w:r w:rsidRPr="00F27670">
        <w:rPr>
          <w:rFonts w:ascii="Times New Roman"/>
          <w:b/>
          <w:sz w:val="24"/>
          <w:szCs w:val="24"/>
          <w:u w:color="FA5050"/>
        </w:rPr>
        <w:t xml:space="preserve"> </w:t>
      </w:r>
      <w:r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r w:rsidRPr="00F27670">
        <w:rPr>
          <w:rFonts w:ascii="Times New Roman"/>
          <w:b/>
          <w:sz w:val="24"/>
          <w:szCs w:val="24"/>
        </w:rPr>
        <w:t xml:space="preserve"> </w:t>
      </w:r>
      <w:r w:rsidRPr="00F27670">
        <w:rPr>
          <w:rFonts w:ascii="Times New Roman"/>
          <w:b/>
          <w:bCs/>
          <w:sz w:val="24"/>
          <w:szCs w:val="24"/>
        </w:rPr>
        <w:t>Song Li</w:t>
      </w:r>
      <w:r w:rsidRPr="00F27670">
        <w:rPr>
          <w:rFonts w:ascii="Times New Roman"/>
          <w:b/>
          <w:sz w:val="24"/>
          <w:szCs w:val="24"/>
          <w:u w:color="FA5050"/>
        </w:rPr>
        <w:t xml:space="preserve"> </w:t>
      </w:r>
      <w:r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r w:rsidRPr="00F27670">
        <w:rPr>
          <w:rFonts w:ascii="Times New Roman"/>
          <w:b/>
          <w:sz w:val="24"/>
          <w:szCs w:val="24"/>
        </w:rPr>
        <w:t xml:space="preserve"> </w:t>
      </w:r>
      <w:r w:rsidRPr="00F27670">
        <w:rPr>
          <w:rFonts w:ascii="Times New Roman"/>
          <w:b/>
          <w:bCs/>
          <w:sz w:val="24"/>
          <w:szCs w:val="24"/>
        </w:rPr>
        <w:t>Yu-Zhen Ming</w:t>
      </w:r>
      <w:r w:rsidRPr="00F27670">
        <w:rPr>
          <w:rFonts w:ascii="Times New Roman"/>
          <w:b/>
          <w:sz w:val="24"/>
          <w:szCs w:val="24"/>
          <w:u w:color="FA5050"/>
        </w:rPr>
        <w:t xml:space="preserve"> </w:t>
      </w:r>
      <w:r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r w:rsidRPr="00F27670">
        <w:rPr>
          <w:rFonts w:ascii="Times New Roman"/>
          <w:b/>
          <w:sz w:val="24"/>
          <w:szCs w:val="24"/>
        </w:rPr>
        <w:t xml:space="preserve"> </w:t>
      </w:r>
      <w:r w:rsidRPr="00F27670">
        <w:rPr>
          <w:rFonts w:ascii="Times New Roman"/>
          <w:b/>
          <w:bCs/>
          <w:sz w:val="24"/>
          <w:szCs w:val="24"/>
        </w:rPr>
        <w:t>Wen-Jun Li</w:t>
      </w:r>
      <w:r w:rsidRPr="00F27670">
        <w:rPr>
          <w:rFonts w:ascii="Times New Roman"/>
          <w:b/>
          <w:sz w:val="24"/>
          <w:szCs w:val="24"/>
          <w:u w:color="FA5050"/>
        </w:rPr>
        <w:t xml:space="preserve"> </w:t>
      </w:r>
      <w:r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r w:rsidRPr="00F27670">
        <w:rPr>
          <w:rFonts w:ascii="Times New Roman"/>
          <w:b/>
          <w:sz w:val="24"/>
          <w:szCs w:val="24"/>
        </w:rPr>
        <w:t xml:space="preserve"> </w:t>
      </w:r>
      <w:r w:rsidR="001F6AE2" w:rsidRPr="00F27670">
        <w:rPr>
          <w:rFonts w:ascii="Times New Roman"/>
          <w:b/>
          <w:bCs/>
          <w:sz w:val="24"/>
          <w:szCs w:val="24"/>
        </w:rPr>
        <w:t>Ying Lin</w:t>
      </w:r>
      <w:r w:rsidR="001F6AE2">
        <w:rPr>
          <w:rFonts w:ascii="Times New Roman"/>
          <w:b/>
          <w:bCs/>
          <w:sz w:val="24"/>
          <w:szCs w:val="24"/>
        </w:rPr>
        <w:t xml:space="preserve"> </w:t>
      </w:r>
      <w:r w:rsidR="001F6AE2"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r w:rsidR="001F6AE2" w:rsidRPr="00F27670">
        <w:rPr>
          <w:rFonts w:ascii="Times New Roman"/>
          <w:b/>
          <w:sz w:val="24"/>
          <w:szCs w:val="24"/>
        </w:rPr>
        <w:t xml:space="preserve"> </w:t>
      </w:r>
      <w:r w:rsidR="001F6AE2" w:rsidRPr="00F27670">
        <w:rPr>
          <w:rFonts w:ascii="Times New Roman"/>
          <w:b/>
          <w:bCs/>
          <w:sz w:val="24"/>
          <w:szCs w:val="24"/>
        </w:rPr>
        <w:t>Cha Chen</w:t>
      </w:r>
    </w:p>
    <w:p w14:paraId="556AEA3D" w14:textId="77777777" w:rsidR="00CE130E" w:rsidRPr="00F27670" w:rsidRDefault="00CE130E" w:rsidP="00CE130E">
      <w:pPr>
        <w:spacing w:line="360" w:lineRule="auto"/>
        <w:rPr>
          <w:rFonts w:ascii="Times New Roman"/>
          <w:sz w:val="24"/>
          <w:szCs w:val="24"/>
        </w:rPr>
      </w:pPr>
    </w:p>
    <w:p w14:paraId="01A90360" w14:textId="77777777" w:rsidR="00CE130E" w:rsidRPr="00F27670" w:rsidRDefault="00CE130E" w:rsidP="00CE130E">
      <w:pPr>
        <w:spacing w:line="360" w:lineRule="auto"/>
        <w:rPr>
          <w:rFonts w:ascii="Times New Roman"/>
          <w:sz w:val="24"/>
          <w:szCs w:val="24"/>
        </w:rPr>
      </w:pPr>
      <w:r w:rsidRPr="00F27670">
        <w:rPr>
          <w:rFonts w:ascii="Times New Roman"/>
          <w:sz w:val="24"/>
          <w:szCs w:val="24"/>
        </w:rPr>
        <w:t>P.-H Qu</w:t>
      </w:r>
      <w:r w:rsidRPr="00F27670">
        <w:rPr>
          <w:rFonts w:ascii="Times New Roman"/>
          <w:sz w:val="24"/>
          <w:szCs w:val="24"/>
          <w:u w:color="FA5050"/>
        </w:rPr>
        <w:t xml:space="preserve"> </w:t>
      </w:r>
      <w:r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r w:rsidRPr="00F27670">
        <w:rPr>
          <w:rFonts w:ascii="Times New Roman"/>
          <w:bCs/>
          <w:sz w:val="24"/>
          <w:szCs w:val="24"/>
        </w:rPr>
        <w:t xml:space="preserve"> </w:t>
      </w:r>
      <w:r w:rsidRPr="00F27670">
        <w:rPr>
          <w:rFonts w:ascii="Times New Roman"/>
          <w:sz w:val="24"/>
          <w:szCs w:val="24"/>
        </w:rPr>
        <w:t xml:space="preserve">H.-M. </w:t>
      </w:r>
      <w:bookmarkStart w:id="5" w:name="_Hlk517163600"/>
      <w:r w:rsidRPr="00F27670">
        <w:rPr>
          <w:rFonts w:ascii="Times New Roman"/>
          <w:sz w:val="24"/>
          <w:szCs w:val="24"/>
          <w:u w:color="FA5050"/>
        </w:rPr>
        <w:t xml:space="preserve">Luo </w:t>
      </w:r>
      <w:r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r w:rsidRPr="00F27670">
        <w:rPr>
          <w:rFonts w:ascii="Times New Roman"/>
          <w:bCs/>
          <w:sz w:val="24"/>
          <w:szCs w:val="24"/>
        </w:rPr>
        <w:t xml:space="preserve"> </w:t>
      </w:r>
      <w:r w:rsidRPr="00F27670">
        <w:rPr>
          <w:rFonts w:ascii="Times New Roman"/>
          <w:sz w:val="24"/>
          <w:szCs w:val="24"/>
        </w:rPr>
        <w:t xml:space="preserve">J.-H. </w:t>
      </w:r>
      <w:r w:rsidRPr="00F27670">
        <w:rPr>
          <w:rFonts w:ascii="Times New Roman"/>
          <w:sz w:val="24"/>
          <w:szCs w:val="24"/>
          <w:u w:color="FA5050"/>
        </w:rPr>
        <w:t xml:space="preserve">Feng </w:t>
      </w:r>
      <w:r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bookmarkEnd w:id="5"/>
      <w:r w:rsidRPr="00F27670">
        <w:rPr>
          <w:rFonts w:ascii="Times New Roman"/>
          <w:sz w:val="24"/>
          <w:szCs w:val="24"/>
          <w:u w:color="FA5050"/>
        </w:rPr>
        <w:t xml:space="preserve"> S. Li </w:t>
      </w:r>
      <w:r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r w:rsidRPr="00F27670">
        <w:rPr>
          <w:rFonts w:ascii="Times New Roman"/>
          <w:bCs/>
          <w:sz w:val="24"/>
          <w:szCs w:val="24"/>
        </w:rPr>
        <w:t xml:space="preserve"> </w:t>
      </w:r>
      <w:r w:rsidRPr="00F27670">
        <w:rPr>
          <w:rFonts w:ascii="Times New Roman"/>
          <w:sz w:val="24"/>
          <w:szCs w:val="24"/>
          <w:u w:color="FA5050"/>
        </w:rPr>
        <w:t xml:space="preserve">C. Chen </w:t>
      </w:r>
      <w:r w:rsidRPr="00F27670">
        <w:rPr>
          <w:rFonts w:ascii="Times New Roman"/>
          <w:sz w:val="24"/>
          <w:szCs w:val="24"/>
        </w:rPr>
        <w:t>(</w:t>
      </w:r>
      <w:r w:rsidRPr="00F27670">
        <w:rPr>
          <w:rFonts w:ascii="Times New Roman"/>
          <w:sz w:val="24"/>
          <w:szCs w:val="24"/>
        </w:rPr>
        <w:sym w:font="Wingdings" w:char="F02A"/>
      </w:r>
      <w:r w:rsidRPr="00F27670">
        <w:rPr>
          <w:rFonts w:ascii="Times New Roman"/>
          <w:sz w:val="24"/>
          <w:szCs w:val="24"/>
        </w:rPr>
        <w:t>)</w:t>
      </w:r>
    </w:p>
    <w:p w14:paraId="4BF32BDA" w14:textId="77777777" w:rsidR="00CE130E" w:rsidRPr="00F27670" w:rsidRDefault="00CE130E" w:rsidP="00CE130E">
      <w:pPr>
        <w:spacing w:line="360" w:lineRule="auto"/>
        <w:rPr>
          <w:rFonts w:ascii="Times New Roman"/>
          <w:sz w:val="24"/>
          <w:szCs w:val="24"/>
        </w:rPr>
      </w:pPr>
      <w:r w:rsidRPr="00F27670">
        <w:rPr>
          <w:rFonts w:ascii="Times New Roman"/>
          <w:sz w:val="24"/>
          <w:szCs w:val="24"/>
          <w:u w:color="FA5050"/>
        </w:rPr>
        <w:t>Department</w:t>
      </w:r>
      <w:r w:rsidRPr="00F27670">
        <w:rPr>
          <w:rFonts w:ascii="Times New Roman"/>
          <w:sz w:val="24"/>
          <w:szCs w:val="24"/>
        </w:rPr>
        <w:t xml:space="preserve"> of Clinical Laboratory, the Second Clinical College of Guangzhou University of Chinese Medicine, Guangdong Provincial Hospital of Traditional Chinese Medicine, </w:t>
      </w:r>
      <w:r w:rsidRPr="00F27670">
        <w:rPr>
          <w:rFonts w:ascii="Times New Roman"/>
          <w:sz w:val="24"/>
          <w:szCs w:val="24"/>
          <w:u w:color="FA5050"/>
        </w:rPr>
        <w:t>Guangzhou 510006,</w:t>
      </w:r>
      <w:r w:rsidRPr="00F27670">
        <w:rPr>
          <w:rFonts w:ascii="Times New Roman"/>
          <w:sz w:val="24"/>
          <w:szCs w:val="24"/>
        </w:rPr>
        <w:t xml:space="preserve"> People</w:t>
      </w:r>
      <w:r w:rsidRPr="00F27670">
        <w:rPr>
          <w:rFonts w:ascii="Times New Roman"/>
          <w:sz w:val="24"/>
          <w:szCs w:val="24"/>
        </w:rPr>
        <w:t>’</w:t>
      </w:r>
      <w:r w:rsidRPr="00F27670">
        <w:rPr>
          <w:rFonts w:ascii="Times New Roman"/>
          <w:sz w:val="24"/>
          <w:szCs w:val="24"/>
        </w:rPr>
        <w:t>s Republic of China.</w:t>
      </w:r>
    </w:p>
    <w:p w14:paraId="4AE629F4" w14:textId="77777777" w:rsidR="00CE130E" w:rsidRPr="00F27670" w:rsidRDefault="00CE130E" w:rsidP="00CE130E">
      <w:pPr>
        <w:spacing w:line="360" w:lineRule="auto"/>
        <w:rPr>
          <w:rFonts w:ascii="Times New Roman"/>
          <w:sz w:val="24"/>
          <w:szCs w:val="24"/>
        </w:rPr>
      </w:pPr>
      <w:r w:rsidRPr="00F27670">
        <w:rPr>
          <w:rFonts w:ascii="Times New Roman"/>
          <w:bCs/>
          <w:sz w:val="24"/>
          <w:lang w:val="pt-BR"/>
        </w:rPr>
        <w:t>E-mail</w:t>
      </w:r>
      <w:r w:rsidRPr="00F27670">
        <w:rPr>
          <w:rFonts w:ascii="Times New Roman"/>
          <w:sz w:val="24"/>
          <w:szCs w:val="24"/>
        </w:rPr>
        <w:t xml:space="preserve">: </w:t>
      </w:r>
      <w:r w:rsidRPr="00F27670">
        <w:rPr>
          <w:rFonts w:ascii="Times New Roman"/>
          <w:sz w:val="24"/>
          <w:szCs w:val="24"/>
          <w:u w:val="single"/>
        </w:rPr>
        <w:t>chencha906@163.com</w:t>
      </w:r>
    </w:p>
    <w:p w14:paraId="7AE4602F" w14:textId="77777777" w:rsidR="00CE130E" w:rsidRPr="00F27670" w:rsidRDefault="00CE130E" w:rsidP="00CE130E">
      <w:pPr>
        <w:spacing w:line="360" w:lineRule="auto"/>
        <w:rPr>
          <w:rFonts w:ascii="Times New Roman"/>
          <w:sz w:val="24"/>
          <w:szCs w:val="24"/>
        </w:rPr>
      </w:pPr>
    </w:p>
    <w:p w14:paraId="264AF685" w14:textId="77777777" w:rsidR="00CE130E" w:rsidRPr="00F27670" w:rsidRDefault="00CE130E" w:rsidP="00CE130E">
      <w:pPr>
        <w:spacing w:line="360" w:lineRule="auto"/>
        <w:rPr>
          <w:rFonts w:ascii="Times New Roman"/>
          <w:sz w:val="24"/>
          <w:szCs w:val="24"/>
        </w:rPr>
      </w:pPr>
      <w:r w:rsidRPr="00F27670">
        <w:rPr>
          <w:rFonts w:ascii="Times New Roman"/>
          <w:sz w:val="24"/>
          <w:szCs w:val="24"/>
        </w:rPr>
        <w:t>L.</w:t>
      </w:r>
      <w:r w:rsidRPr="00F27670">
        <w:rPr>
          <w:rFonts w:ascii="Times New Roman"/>
          <w:b/>
          <w:sz w:val="24"/>
          <w:szCs w:val="24"/>
          <w:vertAlign w:val="superscript"/>
        </w:rPr>
        <w:t xml:space="preserve"> </w:t>
      </w:r>
      <w:r w:rsidRPr="00F27670">
        <w:rPr>
          <w:rFonts w:ascii="Times New Roman"/>
          <w:sz w:val="24"/>
          <w:szCs w:val="24"/>
        </w:rPr>
        <w:t>Dong</w:t>
      </w:r>
      <w:r w:rsidRPr="00F27670">
        <w:rPr>
          <w:rFonts w:ascii="Times New Roman"/>
          <w:sz w:val="24"/>
          <w:szCs w:val="24"/>
          <w:u w:color="FA5050"/>
        </w:rPr>
        <w:t xml:space="preserve"> </w:t>
      </w:r>
      <w:r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r w:rsidRPr="00F27670">
        <w:rPr>
          <w:rFonts w:ascii="Times New Roman"/>
          <w:bCs/>
          <w:sz w:val="24"/>
          <w:szCs w:val="24"/>
        </w:rPr>
        <w:t xml:space="preserve"> </w:t>
      </w:r>
      <w:r w:rsidRPr="00F27670">
        <w:rPr>
          <w:rFonts w:ascii="Times New Roman"/>
          <w:sz w:val="24"/>
          <w:szCs w:val="24"/>
        </w:rPr>
        <w:t>Y.-Z</w:t>
      </w:r>
      <w:r w:rsidRPr="00F27670">
        <w:rPr>
          <w:rFonts w:ascii="Times New Roman"/>
          <w:b/>
          <w:sz w:val="24"/>
          <w:szCs w:val="24"/>
          <w:vertAlign w:val="superscript"/>
        </w:rPr>
        <w:t>.</w:t>
      </w:r>
      <w:r w:rsidRPr="00F27670">
        <w:rPr>
          <w:rFonts w:ascii="Times New Roman"/>
          <w:sz w:val="24"/>
          <w:szCs w:val="24"/>
        </w:rPr>
        <w:t>Ming</w:t>
      </w:r>
      <w:r w:rsidRPr="00F27670">
        <w:rPr>
          <w:rFonts w:ascii="Times New Roman"/>
          <w:sz w:val="24"/>
          <w:szCs w:val="24"/>
          <w:u w:color="FA5050"/>
        </w:rPr>
        <w:t xml:space="preserve"> </w:t>
      </w:r>
      <w:r w:rsidRPr="00F27670">
        <w:rPr>
          <w:rFonts w:ascii="Times New Roman"/>
          <w:b/>
          <w:sz w:val="24"/>
          <w:szCs w:val="24"/>
          <w:u w:color="FA5050"/>
          <w:vertAlign w:val="superscript"/>
        </w:rPr>
        <w:t>.</w:t>
      </w:r>
      <w:r w:rsidRPr="00F27670">
        <w:rPr>
          <w:rFonts w:ascii="Times New Roman"/>
          <w:bCs/>
          <w:sz w:val="24"/>
          <w:szCs w:val="24"/>
        </w:rPr>
        <w:t xml:space="preserve"> </w:t>
      </w:r>
      <w:r w:rsidRPr="00F27670">
        <w:rPr>
          <w:rFonts w:ascii="Times New Roman"/>
          <w:sz w:val="24"/>
          <w:szCs w:val="24"/>
        </w:rPr>
        <w:t>W.-J. Li</w:t>
      </w:r>
    </w:p>
    <w:p w14:paraId="24E00125" w14:textId="77777777" w:rsidR="00CE130E" w:rsidRPr="00F27670" w:rsidRDefault="00CE130E" w:rsidP="00CE130E">
      <w:pPr>
        <w:spacing w:line="360" w:lineRule="auto"/>
        <w:rPr>
          <w:rFonts w:ascii="Times New Roman"/>
          <w:sz w:val="24"/>
        </w:rPr>
      </w:pPr>
      <w:r w:rsidRPr="00F27670">
        <w:rPr>
          <w:rFonts w:ascii="Times New Roman"/>
          <w:sz w:val="24"/>
        </w:rPr>
        <w:t xml:space="preserve">State Key Laboratory of Biocontrol and Guangdong Provincial Key Laboratory of Plant Resources, School of Life Sciences, Sun Yat-Sen University, Guangzhou, 510275, </w:t>
      </w:r>
      <w:r w:rsidRPr="00F27670">
        <w:rPr>
          <w:rFonts w:ascii="Times New Roman"/>
          <w:sz w:val="24"/>
          <w:szCs w:val="24"/>
        </w:rPr>
        <w:t>People</w:t>
      </w:r>
      <w:r w:rsidRPr="00F27670">
        <w:rPr>
          <w:rFonts w:ascii="Times New Roman"/>
          <w:sz w:val="24"/>
          <w:szCs w:val="24"/>
        </w:rPr>
        <w:t>’</w:t>
      </w:r>
      <w:r w:rsidRPr="00F27670">
        <w:rPr>
          <w:rFonts w:ascii="Times New Roman"/>
          <w:sz w:val="24"/>
          <w:szCs w:val="24"/>
        </w:rPr>
        <w:t>s Republic of China</w:t>
      </w:r>
    </w:p>
    <w:p w14:paraId="40989E17" w14:textId="77777777" w:rsidR="00CE130E" w:rsidRPr="00F27670" w:rsidRDefault="00CE130E" w:rsidP="00CE130E">
      <w:pPr>
        <w:spacing w:line="360" w:lineRule="auto"/>
        <w:rPr>
          <w:rFonts w:ascii="Times New Roman"/>
          <w:sz w:val="24"/>
          <w:szCs w:val="24"/>
        </w:rPr>
      </w:pPr>
    </w:p>
    <w:p w14:paraId="39F5B44B" w14:textId="77777777" w:rsidR="00CE130E" w:rsidRPr="00F27670" w:rsidRDefault="00CE130E" w:rsidP="00CE130E">
      <w:pPr>
        <w:spacing w:line="360" w:lineRule="auto"/>
        <w:rPr>
          <w:rFonts w:ascii="Times New Roman"/>
          <w:sz w:val="24"/>
          <w:szCs w:val="24"/>
        </w:rPr>
      </w:pPr>
      <w:r w:rsidRPr="00F27670">
        <w:rPr>
          <w:rFonts w:ascii="Times New Roman"/>
          <w:sz w:val="24"/>
          <w:szCs w:val="24"/>
        </w:rPr>
        <w:t>Y. Lin</w:t>
      </w:r>
      <w:r w:rsidRPr="00F27670">
        <w:rPr>
          <w:rFonts w:ascii="Times New Roman"/>
          <w:sz w:val="24"/>
          <w:szCs w:val="24"/>
          <w:u w:color="FA5050"/>
        </w:rPr>
        <w:t xml:space="preserve"> </w:t>
      </w:r>
      <w:r w:rsidRPr="00F27670">
        <w:rPr>
          <w:rFonts w:ascii="Times New Roman"/>
          <w:sz w:val="24"/>
          <w:szCs w:val="24"/>
        </w:rPr>
        <w:t>(</w:t>
      </w:r>
      <w:r w:rsidRPr="00F27670">
        <w:rPr>
          <w:rFonts w:ascii="Times New Roman"/>
          <w:sz w:val="24"/>
          <w:szCs w:val="24"/>
        </w:rPr>
        <w:sym w:font="Wingdings" w:char="F02A"/>
      </w:r>
      <w:r w:rsidRPr="00F27670">
        <w:rPr>
          <w:rFonts w:ascii="Times New Roman"/>
          <w:sz w:val="24"/>
          <w:szCs w:val="24"/>
        </w:rPr>
        <w:t>)</w:t>
      </w:r>
    </w:p>
    <w:p w14:paraId="22127638" w14:textId="77777777" w:rsidR="00CE130E" w:rsidRPr="00F27670" w:rsidRDefault="00CE130E" w:rsidP="00CE130E">
      <w:pPr>
        <w:spacing w:line="360" w:lineRule="auto"/>
        <w:rPr>
          <w:rStyle w:val="af"/>
          <w:rFonts w:ascii="Times New Roman"/>
          <w:color w:val="000000"/>
          <w:sz w:val="24"/>
          <w:szCs w:val="24"/>
          <w:u w:val="none" w:color="FA5050"/>
        </w:rPr>
      </w:pPr>
      <w:r w:rsidRPr="00F27670">
        <w:rPr>
          <w:rFonts w:ascii="Times New Roman"/>
          <w:sz w:val="24"/>
          <w:szCs w:val="24"/>
          <w:u w:color="FA5050"/>
        </w:rPr>
        <w:t>Department of dermatology, Guangdong Provincial Hospital of Traditional Chinese Medicine, Guangdong Provincial Key Laboratory of Chinese Medicine for Prevention and Treatment of Refractory Chronic Diseases, Guangzhou 510006, People</w:t>
      </w:r>
      <w:r w:rsidRPr="00F27670">
        <w:rPr>
          <w:rFonts w:ascii="Times New Roman"/>
          <w:sz w:val="24"/>
          <w:szCs w:val="24"/>
          <w:u w:color="FA5050"/>
        </w:rPr>
        <w:t>’</w:t>
      </w:r>
      <w:r w:rsidRPr="00F27670">
        <w:rPr>
          <w:rFonts w:ascii="Times New Roman"/>
          <w:sz w:val="24"/>
          <w:szCs w:val="24"/>
          <w:u w:color="FA5050"/>
        </w:rPr>
        <w:t>s Republic of China.</w:t>
      </w:r>
    </w:p>
    <w:p w14:paraId="7EBF8C40" w14:textId="38E1223E" w:rsidR="00CE130E" w:rsidRPr="00CE130E" w:rsidRDefault="00CE130E" w:rsidP="00CE130E">
      <w:pPr>
        <w:spacing w:line="360" w:lineRule="auto"/>
        <w:rPr>
          <w:rFonts w:ascii="Times New Roman"/>
          <w:sz w:val="24"/>
        </w:rPr>
      </w:pPr>
      <w:r w:rsidRPr="00F27670">
        <w:rPr>
          <w:rFonts w:ascii="Times New Roman"/>
          <w:bCs/>
          <w:sz w:val="24"/>
          <w:lang w:val="pt-BR"/>
        </w:rPr>
        <w:t>E-mail</w:t>
      </w:r>
      <w:r w:rsidRPr="00F27670">
        <w:rPr>
          <w:rFonts w:ascii="Times New Roman"/>
          <w:sz w:val="24"/>
          <w:szCs w:val="24"/>
        </w:rPr>
        <w:t xml:space="preserve">: </w:t>
      </w:r>
      <w:hyperlink r:id="rId6" w:history="1">
        <w:r w:rsidRPr="00F27670">
          <w:rPr>
            <w:rStyle w:val="af"/>
            <w:rFonts w:ascii="Times New Roman"/>
            <w:color w:val="auto"/>
            <w:sz w:val="24"/>
            <w:szCs w:val="24"/>
          </w:rPr>
          <w:t>13725137126@163.com</w:t>
        </w:r>
      </w:hyperlink>
    </w:p>
    <w:p w14:paraId="157475DA" w14:textId="77777777" w:rsidR="00CE130E" w:rsidRPr="00F27670" w:rsidRDefault="00CE130E" w:rsidP="00CE130E">
      <w:pPr>
        <w:spacing w:line="360" w:lineRule="auto"/>
        <w:rPr>
          <w:rFonts w:ascii="Times New Roman"/>
          <w:sz w:val="24"/>
          <w:szCs w:val="24"/>
        </w:rPr>
      </w:pPr>
      <w:r w:rsidRPr="00F27670">
        <w:rPr>
          <w:rFonts w:ascii="Times New Roman"/>
          <w:sz w:val="24"/>
          <w:szCs w:val="24"/>
        </w:rPr>
        <w:t>Ping-Hua Qu and Hai-Min Luo have contributed equally to this work</w:t>
      </w:r>
    </w:p>
    <w:p w14:paraId="107B9D1A" w14:textId="289CECE3" w:rsidR="007C7E89" w:rsidRPr="00CE130E" w:rsidRDefault="007C7E89" w:rsidP="007C7E89">
      <w:pPr>
        <w:spacing w:after="120" w:line="360" w:lineRule="auto"/>
        <w:ind w:firstLine="600"/>
        <w:rPr>
          <w:rFonts w:ascii="Times New Roman" w:hAnsi="Times New Roman"/>
          <w:sz w:val="24"/>
          <w:szCs w:val="24"/>
        </w:rPr>
      </w:pPr>
    </w:p>
    <w:p w14:paraId="7146A84A" w14:textId="77777777" w:rsidR="007C7E89" w:rsidRPr="00A406B6" w:rsidRDefault="007C7E89" w:rsidP="007C7E89">
      <w:pPr>
        <w:rPr>
          <w:rFonts w:ascii="Times New Roman" w:hAnsi="Times New Roman"/>
        </w:rPr>
        <w:sectPr w:rsidR="007C7E89" w:rsidRPr="00A406B6" w:rsidSect="00A406B6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3EB3016A" w14:textId="1E79D894" w:rsidR="007C7E89" w:rsidRDefault="007C7E89" w:rsidP="007C7E89">
      <w:pPr>
        <w:spacing w:line="360" w:lineRule="auto"/>
        <w:jc w:val="both"/>
        <w:rPr>
          <w:rFonts w:ascii="Times New Roman"/>
          <w:sz w:val="24"/>
          <w:szCs w:val="24"/>
        </w:rPr>
      </w:pPr>
      <w:r>
        <w:rPr>
          <w:rFonts w:ascii="Times New Roman"/>
          <w:b/>
          <w:sz w:val="24"/>
          <w:szCs w:val="24"/>
        </w:rPr>
        <w:lastRenderedPageBreak/>
        <w:t>Fig</w:t>
      </w:r>
      <w:r>
        <w:rPr>
          <w:rFonts w:ascii="Times New Roman" w:hint="eastAsia"/>
          <w:b/>
          <w:sz w:val="24"/>
          <w:szCs w:val="24"/>
        </w:rPr>
        <w:t>.</w:t>
      </w:r>
      <w:r>
        <w:rPr>
          <w:rFonts w:ascii="Times New Roman"/>
          <w:b/>
          <w:sz w:val="24"/>
          <w:szCs w:val="24"/>
        </w:rPr>
        <w:t xml:space="preserve"> S1</w:t>
      </w:r>
      <w:r>
        <w:rPr>
          <w:rFonts w:ascii="Times New Roman" w:hint="eastAsia"/>
          <w:b/>
          <w:sz w:val="24"/>
          <w:szCs w:val="24"/>
        </w:rPr>
        <w:t>.</w:t>
      </w:r>
      <w:r>
        <w:rPr>
          <w:rFonts w:ascii="Times New Roman" w:hint="eastAsia"/>
          <w:sz w:val="24"/>
          <w:szCs w:val="24"/>
        </w:rPr>
        <w:t xml:space="preserve"> </w:t>
      </w:r>
      <w:r>
        <w:rPr>
          <w:rFonts w:ascii="Times New Roman"/>
          <w:sz w:val="24"/>
          <w:szCs w:val="24"/>
        </w:rPr>
        <w:t>Neighbour-joining phylogenetic tree</w:t>
      </w:r>
      <w:bookmarkStart w:id="6" w:name="OLE_LINK2"/>
      <w:r>
        <w:rPr>
          <w:rFonts w:ascii="Times New Roman"/>
          <w:sz w:val="24"/>
          <w:szCs w:val="24"/>
        </w:rPr>
        <w:t xml:space="preserve"> </w:t>
      </w:r>
      <w:r>
        <w:rPr>
          <w:rFonts w:ascii="Times New Roman" w:hint="eastAsia"/>
          <w:sz w:val="24"/>
          <w:szCs w:val="24"/>
        </w:rPr>
        <w:t>based on 16S rRNA gene sequences</w:t>
      </w:r>
      <w:bookmarkEnd w:id="6"/>
      <w:r>
        <w:rPr>
          <w:rFonts w:ascii="Times New Roman" w:hint="eastAsia"/>
          <w:sz w:val="24"/>
          <w:szCs w:val="24"/>
        </w:rPr>
        <w:t xml:space="preserve"> </w:t>
      </w:r>
      <w:r>
        <w:rPr>
          <w:rFonts w:ascii="Times New Roman"/>
          <w:sz w:val="24"/>
          <w:szCs w:val="24"/>
        </w:rPr>
        <w:t xml:space="preserve">showing the relationship between the strain </w:t>
      </w:r>
      <w:r>
        <w:rPr>
          <w:rFonts w:ascii="Times New Roman" w:hint="eastAsia"/>
          <w:sz w:val="24"/>
          <w:szCs w:val="24"/>
        </w:rPr>
        <w:t>SZY PN-1</w:t>
      </w:r>
      <w:r>
        <w:rPr>
          <w:rFonts w:ascii="Times New Roman" w:hint="eastAsia"/>
          <w:sz w:val="24"/>
          <w:szCs w:val="24"/>
          <w:vertAlign w:val="superscript"/>
        </w:rPr>
        <w:t>T</w:t>
      </w:r>
      <w:r>
        <w:rPr>
          <w:rFonts w:ascii="Times New Roman" w:hint="eastAsia"/>
          <w:sz w:val="24"/>
          <w:szCs w:val="24"/>
        </w:rPr>
        <w:t xml:space="preserve"> </w:t>
      </w:r>
      <w:r>
        <w:rPr>
          <w:rFonts w:ascii="Times New Roman"/>
          <w:sz w:val="24"/>
          <w:szCs w:val="24"/>
        </w:rPr>
        <w:t xml:space="preserve">and its closest relatives. </w:t>
      </w:r>
      <w:r>
        <w:rPr>
          <w:rFonts w:ascii="Times New Roman" w:hint="eastAsia"/>
          <w:sz w:val="24"/>
          <w:szCs w:val="24"/>
        </w:rPr>
        <w:t>Only b</w:t>
      </w:r>
      <w:r>
        <w:rPr>
          <w:rFonts w:ascii="Times New Roman"/>
          <w:sz w:val="24"/>
          <w:szCs w:val="24"/>
        </w:rPr>
        <w:t>ootstrap values (expressed as percentages of 1000 replications) above 50% are shown at the branch points. Bar, 0.0</w:t>
      </w:r>
      <w:r>
        <w:rPr>
          <w:rFonts w:ascii="Times New Roman" w:hint="eastAsia"/>
          <w:sz w:val="24"/>
          <w:szCs w:val="24"/>
        </w:rPr>
        <w:t>1</w:t>
      </w:r>
      <w:r>
        <w:rPr>
          <w:rFonts w:ascii="Times New Roman"/>
          <w:sz w:val="24"/>
          <w:szCs w:val="24"/>
        </w:rPr>
        <w:t xml:space="preserve"> </w:t>
      </w:r>
      <w:r w:rsidRPr="00BC3980">
        <w:rPr>
          <w:rFonts w:ascii="Times New Roman" w:hAnsi="Times New Roman"/>
          <w:bCs/>
          <w:sz w:val="24"/>
          <w:szCs w:val="24"/>
        </w:rPr>
        <w:t>substitutions per nucleotide position</w:t>
      </w:r>
      <w:r>
        <w:rPr>
          <w:rFonts w:ascii="Times New Roman"/>
          <w:sz w:val="24"/>
          <w:szCs w:val="24"/>
        </w:rPr>
        <w:t>.</w:t>
      </w:r>
    </w:p>
    <w:p w14:paraId="43765EA3" w14:textId="6F83745E" w:rsidR="00096823" w:rsidRDefault="00096823" w:rsidP="00096823">
      <w:pPr>
        <w:spacing w:line="360" w:lineRule="auto"/>
        <w:jc w:val="center"/>
        <w:rPr>
          <w:rFonts w:ascii="Times New Roman"/>
          <w:sz w:val="24"/>
          <w:szCs w:val="24"/>
        </w:rPr>
      </w:pPr>
      <w:r>
        <w:drawing>
          <wp:inline distT="0" distB="0" distL="0" distR="0" wp14:anchorId="13501052" wp14:editId="73FE70B1">
            <wp:extent cx="4553585" cy="2907665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3585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A13F3" w14:textId="660BBED3" w:rsidR="007C7E89" w:rsidRDefault="007C7E89" w:rsidP="00096823">
      <w:pPr>
        <w:spacing w:line="360" w:lineRule="auto"/>
        <w:rPr>
          <w:rFonts w:ascii="Times New Roman"/>
          <w:sz w:val="24"/>
          <w:szCs w:val="24"/>
        </w:rPr>
      </w:pPr>
    </w:p>
    <w:p w14:paraId="58EC4650" w14:textId="77777777" w:rsidR="007C7E89" w:rsidRDefault="007C7E89" w:rsidP="007C7E89">
      <w:pPr>
        <w:jc w:val="center"/>
        <w:rPr>
          <w:rFonts w:ascii="Times New Roman"/>
          <w:sz w:val="24"/>
          <w:szCs w:val="24"/>
        </w:rPr>
      </w:pPr>
    </w:p>
    <w:p w14:paraId="7B5260C6" w14:textId="77777777" w:rsidR="007C7E89" w:rsidRDefault="007C7E89" w:rsidP="007C7E89">
      <w:pPr>
        <w:rPr>
          <w:rFonts w:ascii="Times New Roman"/>
          <w:sz w:val="24"/>
          <w:szCs w:val="24"/>
        </w:rPr>
        <w:sectPr w:rsidR="007C7E8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257737C" w14:textId="77E078EE" w:rsidR="007C7E89" w:rsidRDefault="007C7E89" w:rsidP="007C7E89">
      <w:pPr>
        <w:spacing w:line="360" w:lineRule="auto"/>
        <w:jc w:val="both"/>
      </w:pPr>
      <w:r>
        <w:rPr>
          <w:rFonts w:ascii="Times New Roman"/>
          <w:b/>
          <w:sz w:val="24"/>
          <w:szCs w:val="24"/>
        </w:rPr>
        <w:lastRenderedPageBreak/>
        <w:t>Fig</w:t>
      </w:r>
      <w:r>
        <w:rPr>
          <w:rFonts w:ascii="Times New Roman" w:hint="eastAsia"/>
          <w:b/>
          <w:sz w:val="24"/>
          <w:szCs w:val="24"/>
        </w:rPr>
        <w:t>.</w:t>
      </w:r>
      <w:r>
        <w:rPr>
          <w:rFonts w:ascii="Times New Roman"/>
          <w:b/>
          <w:sz w:val="24"/>
          <w:szCs w:val="24"/>
        </w:rPr>
        <w:t xml:space="preserve"> S2</w:t>
      </w:r>
      <w:r>
        <w:rPr>
          <w:rFonts w:ascii="Times New Roman" w:hint="eastAsia"/>
          <w:b/>
          <w:sz w:val="24"/>
          <w:szCs w:val="24"/>
        </w:rPr>
        <w:t>.</w:t>
      </w:r>
      <w:r>
        <w:rPr>
          <w:rFonts w:ascii="Times New Roman" w:hint="eastAsia"/>
          <w:sz w:val="24"/>
          <w:szCs w:val="24"/>
        </w:rPr>
        <w:t xml:space="preserve"> </w:t>
      </w:r>
      <w:r>
        <w:rPr>
          <w:rFonts w:ascii="Times New Roman"/>
          <w:sz w:val="24"/>
          <w:szCs w:val="24"/>
        </w:rPr>
        <w:t xml:space="preserve">Maximum parsimony tree </w:t>
      </w:r>
      <w:r>
        <w:rPr>
          <w:rFonts w:ascii="Times New Roman" w:hint="eastAsia"/>
          <w:sz w:val="24"/>
          <w:szCs w:val="24"/>
        </w:rPr>
        <w:t xml:space="preserve">based on 16S rRNA gene sequences </w:t>
      </w:r>
      <w:r>
        <w:rPr>
          <w:rFonts w:ascii="Times New Roman"/>
          <w:sz w:val="24"/>
          <w:szCs w:val="24"/>
        </w:rPr>
        <w:t>of the strain</w:t>
      </w:r>
      <w:r>
        <w:rPr>
          <w:rFonts w:ascii="Times New Roman" w:hint="eastAsia"/>
          <w:sz w:val="24"/>
          <w:szCs w:val="24"/>
        </w:rPr>
        <w:t xml:space="preserve"> SZY PN-1</w:t>
      </w:r>
      <w:r>
        <w:rPr>
          <w:rFonts w:ascii="Times New Roman" w:hint="eastAsia"/>
          <w:sz w:val="24"/>
          <w:szCs w:val="24"/>
          <w:vertAlign w:val="superscript"/>
        </w:rPr>
        <w:t>T</w:t>
      </w:r>
      <w:r>
        <w:rPr>
          <w:rFonts w:ascii="Times New Roman" w:hint="eastAsia"/>
          <w:sz w:val="24"/>
          <w:szCs w:val="24"/>
        </w:rPr>
        <w:t xml:space="preserve"> </w:t>
      </w:r>
      <w:r>
        <w:rPr>
          <w:rFonts w:ascii="Times New Roman"/>
          <w:sz w:val="24"/>
          <w:szCs w:val="24"/>
        </w:rPr>
        <w:t>and</w:t>
      </w:r>
      <w:r>
        <w:rPr>
          <w:rFonts w:ascii="Times New Roman" w:hint="eastAsia"/>
          <w:sz w:val="24"/>
          <w:szCs w:val="24"/>
        </w:rPr>
        <w:t xml:space="preserve"> </w:t>
      </w:r>
      <w:r>
        <w:rPr>
          <w:rFonts w:ascii="Times New Roman"/>
          <w:sz w:val="24"/>
          <w:szCs w:val="24"/>
        </w:rPr>
        <w:t xml:space="preserve">its related taxa. </w:t>
      </w:r>
      <w:r>
        <w:rPr>
          <w:rFonts w:ascii="Times New Roman" w:hint="eastAsia"/>
          <w:sz w:val="24"/>
          <w:szCs w:val="24"/>
        </w:rPr>
        <w:t>Only b</w:t>
      </w:r>
      <w:r>
        <w:rPr>
          <w:rFonts w:ascii="Times New Roman"/>
          <w:sz w:val="24"/>
          <w:szCs w:val="24"/>
        </w:rPr>
        <w:t xml:space="preserve">ootstrap values (expressed as percentages of 1000 replications) above 50% are shown at the branch points. </w:t>
      </w:r>
      <w:r>
        <w:rPr>
          <w:rFonts w:ascii="Times New Roman" w:hint="eastAsia"/>
          <w:i/>
          <w:iCs/>
          <w:sz w:val="24"/>
          <w:szCs w:val="24"/>
        </w:rPr>
        <w:t>Rhodospirillum rubrum</w:t>
      </w:r>
      <w:r>
        <w:rPr>
          <w:rFonts w:ascii="Times New Roman" w:hint="eastAsia"/>
          <w:sz w:val="24"/>
          <w:szCs w:val="24"/>
        </w:rPr>
        <w:t xml:space="preserve"> ATCC 11170</w:t>
      </w:r>
      <w:r>
        <w:rPr>
          <w:rFonts w:ascii="Times New Roman" w:hint="eastAsia"/>
          <w:sz w:val="24"/>
          <w:szCs w:val="24"/>
          <w:vertAlign w:val="superscript"/>
        </w:rPr>
        <w:t>T</w:t>
      </w:r>
      <w:r>
        <w:rPr>
          <w:rFonts w:ascii="Times New Roman" w:hint="eastAsia"/>
          <w:sz w:val="24"/>
          <w:szCs w:val="24"/>
        </w:rPr>
        <w:t xml:space="preserve"> (D30778)</w:t>
      </w:r>
      <w:r>
        <w:rPr>
          <w:rFonts w:ascii="Times New Roman"/>
          <w:i/>
          <w:iCs/>
          <w:sz w:val="24"/>
          <w:szCs w:val="24"/>
        </w:rPr>
        <w:t xml:space="preserve"> </w:t>
      </w:r>
      <w:r>
        <w:rPr>
          <w:rFonts w:ascii="Times New Roman"/>
          <w:sz w:val="24"/>
          <w:szCs w:val="24"/>
        </w:rPr>
        <w:t>was used as an outgroup</w:t>
      </w:r>
      <w:r>
        <w:t>.</w:t>
      </w:r>
    </w:p>
    <w:p w14:paraId="0FF610BA" w14:textId="20A09075" w:rsidR="007C7E89" w:rsidRDefault="00096823" w:rsidP="00A13098">
      <w:pPr>
        <w:spacing w:line="360" w:lineRule="auto"/>
        <w:jc w:val="center"/>
      </w:pPr>
      <w:r>
        <w:drawing>
          <wp:inline distT="0" distB="0" distL="0" distR="0" wp14:anchorId="33845192" wp14:editId="10D7D880">
            <wp:extent cx="4799330" cy="2904490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330" cy="290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5748" w14:textId="77777777" w:rsidR="007C7E89" w:rsidRDefault="007C7E89" w:rsidP="007C7E89">
      <w:pPr>
        <w:jc w:val="center"/>
      </w:pPr>
    </w:p>
    <w:p w14:paraId="1EDD4956" w14:textId="77777777" w:rsidR="007C7E89" w:rsidRDefault="007C7E89" w:rsidP="007C7E89">
      <w:pPr>
        <w:sectPr w:rsidR="007C7E8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A533C8A" w14:textId="22F65A20" w:rsidR="007C7E89" w:rsidRDefault="007C7E89" w:rsidP="007C7E89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A10C0">
        <w:rPr>
          <w:rFonts w:ascii="Times New Roman" w:hAnsi="Times New Roman"/>
          <w:b/>
          <w:bCs/>
          <w:sz w:val="24"/>
          <w:szCs w:val="24"/>
        </w:rPr>
        <w:lastRenderedPageBreak/>
        <w:t xml:space="preserve">Fig. </w:t>
      </w:r>
      <w:r>
        <w:rPr>
          <w:rFonts w:ascii="Times New Roman" w:hAnsi="Times New Roman"/>
          <w:b/>
          <w:bCs/>
          <w:sz w:val="24"/>
          <w:szCs w:val="24"/>
        </w:rPr>
        <w:t>S</w:t>
      </w:r>
      <w:r w:rsidRPr="003A10C0">
        <w:rPr>
          <w:rFonts w:ascii="Times New Roman" w:hAnsi="Times New Roman"/>
          <w:b/>
          <w:bCs/>
          <w:sz w:val="24"/>
          <w:szCs w:val="24"/>
        </w:rPr>
        <w:t>3.</w:t>
      </w:r>
      <w:r w:rsidRPr="003A10C0">
        <w:rPr>
          <w:rFonts w:ascii="Times New Roman" w:hAnsi="Times New Roman"/>
          <w:sz w:val="24"/>
          <w:szCs w:val="24"/>
        </w:rPr>
        <w:t xml:space="preserve"> Absorption spectra of whole cells of isolate SZY PN-1</w:t>
      </w:r>
      <w:r w:rsidRPr="003A10C0">
        <w:rPr>
          <w:rFonts w:ascii="Times New Roman" w:hAnsi="Times New Roman"/>
          <w:sz w:val="24"/>
          <w:szCs w:val="24"/>
          <w:vertAlign w:val="superscript"/>
        </w:rPr>
        <w:t>T</w:t>
      </w:r>
      <w:r w:rsidRPr="003A10C0">
        <w:rPr>
          <w:rFonts w:ascii="Times New Roman" w:hAnsi="Times New Roman"/>
          <w:sz w:val="24"/>
          <w:szCs w:val="24"/>
        </w:rPr>
        <w:t xml:space="preserve"> (solid line) and </w:t>
      </w:r>
      <w:r w:rsidRPr="003A10C0">
        <w:rPr>
          <w:rFonts w:ascii="Times New Roman" w:hAnsi="Times New Roman"/>
          <w:i/>
          <w:iCs/>
          <w:sz w:val="24"/>
          <w:szCs w:val="24"/>
        </w:rPr>
        <w:t xml:space="preserve">P. fuscus </w:t>
      </w:r>
      <w:r w:rsidRPr="003A10C0">
        <w:rPr>
          <w:rFonts w:ascii="Times New Roman" w:hAnsi="Times New Roman"/>
          <w:sz w:val="24"/>
          <w:szCs w:val="24"/>
        </w:rPr>
        <w:t>CGMCC 1.12714</w:t>
      </w:r>
      <w:r w:rsidRPr="003A10C0">
        <w:rPr>
          <w:rFonts w:ascii="Times New Roman" w:hAnsi="Times New Roman"/>
          <w:sz w:val="24"/>
          <w:szCs w:val="24"/>
          <w:vertAlign w:val="superscript"/>
        </w:rPr>
        <w:t>T</w:t>
      </w:r>
      <w:r w:rsidRPr="003A10C0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3A10C0">
        <w:rPr>
          <w:rFonts w:ascii="Times New Roman" w:hAnsi="Times New Roman"/>
          <w:sz w:val="24"/>
          <w:szCs w:val="24"/>
        </w:rPr>
        <w:t xml:space="preserve">(dashed line) in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3A10C0">
        <w:rPr>
          <w:rFonts w:ascii="Times New Roman" w:hAnsi="Times New Roman"/>
          <w:sz w:val="24"/>
          <w:szCs w:val="24"/>
        </w:rPr>
        <w:t>acetone-methanol extract.</w:t>
      </w:r>
    </w:p>
    <w:p w14:paraId="5FEC5118" w14:textId="633FEBF1" w:rsidR="00A13098" w:rsidRPr="003A10C0" w:rsidRDefault="00A13098" w:rsidP="00A13098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drawing>
          <wp:inline distT="0" distB="0" distL="0" distR="0" wp14:anchorId="264B6DFE" wp14:editId="3509D5BE">
            <wp:extent cx="3955121" cy="2603500"/>
            <wp:effectExtent l="0" t="0" r="762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563" cy="2608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63ADF" w14:textId="3A011393" w:rsidR="007C7E89" w:rsidRPr="003A10C0" w:rsidRDefault="007C7E89" w:rsidP="007C7E89"/>
    <w:p w14:paraId="5F4D5474" w14:textId="77777777" w:rsidR="007C7E89" w:rsidRPr="003A10C0" w:rsidRDefault="007C7E89" w:rsidP="007C7E89"/>
    <w:p w14:paraId="34ADBF02" w14:textId="77777777" w:rsidR="007C7E89" w:rsidRDefault="007C7E89" w:rsidP="007C7E89">
      <w:pPr>
        <w:spacing w:line="360" w:lineRule="auto"/>
        <w:rPr>
          <w:rFonts w:ascii="Times New Roman"/>
          <w:b/>
          <w:bCs/>
          <w:sz w:val="24"/>
          <w:szCs w:val="24"/>
        </w:rPr>
        <w:sectPr w:rsidR="007C7E89" w:rsidSect="0028421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885738A" w14:textId="07EFECE6" w:rsidR="007C7E89" w:rsidRDefault="007C7E89" w:rsidP="007C7E89">
      <w:pPr>
        <w:spacing w:line="360" w:lineRule="auto"/>
        <w:jc w:val="both"/>
        <w:rPr>
          <w:rFonts w:ascii="Times New Roman"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lastRenderedPageBreak/>
        <w:t>Fig. S4.</w:t>
      </w:r>
      <w:r>
        <w:rPr>
          <w:rFonts w:ascii="Times New Roman"/>
          <w:sz w:val="24"/>
          <w:szCs w:val="24"/>
        </w:rPr>
        <w:t xml:space="preserve"> Polar lipids profile of strain </w:t>
      </w:r>
      <w:r>
        <w:rPr>
          <w:rFonts w:ascii="Times New Roman" w:hint="eastAsia"/>
          <w:sz w:val="24"/>
          <w:szCs w:val="24"/>
        </w:rPr>
        <w:t>SZY PN-1</w:t>
      </w:r>
      <w:r>
        <w:rPr>
          <w:rFonts w:ascii="Times New Roman"/>
          <w:sz w:val="24"/>
          <w:szCs w:val="24"/>
          <w:vertAlign w:val="superscript"/>
        </w:rPr>
        <w:t>T</w:t>
      </w:r>
      <w:r>
        <w:rPr>
          <w:rFonts w:ascii="Times New Roman"/>
          <w:sz w:val="24"/>
          <w:szCs w:val="24"/>
        </w:rPr>
        <w:t>, stained with 5 % molybdophosphoric acid after separation by two-dimensional TLC.</w:t>
      </w:r>
    </w:p>
    <w:p w14:paraId="02AE3760" w14:textId="5C87FE5D" w:rsidR="007C7E89" w:rsidRPr="00A13098" w:rsidRDefault="00A13098" w:rsidP="00A13098">
      <w:pPr>
        <w:spacing w:line="360" w:lineRule="auto"/>
        <w:jc w:val="center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drawing>
          <wp:inline distT="0" distB="0" distL="0" distR="0" wp14:anchorId="5B521B46" wp14:editId="0F020BB6">
            <wp:extent cx="3526536" cy="3526536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6536" cy="3526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F00DD" w14:textId="77777777" w:rsidR="007C7E89" w:rsidRDefault="007C7E89" w:rsidP="007C7E89">
      <w:pPr>
        <w:spacing w:line="360" w:lineRule="auto"/>
        <w:jc w:val="both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Abbreviations: DPG, diphosphatidylglycerol;</w:t>
      </w:r>
      <w:r>
        <w:rPr>
          <w:rFonts w:ascii="Times New Roman" w:hint="eastAsia"/>
          <w:sz w:val="24"/>
          <w:szCs w:val="24"/>
        </w:rPr>
        <w:t xml:space="preserve"> </w:t>
      </w:r>
      <w:r>
        <w:rPr>
          <w:rFonts w:ascii="Times New Roman"/>
          <w:sz w:val="24"/>
          <w:szCs w:val="24"/>
        </w:rPr>
        <w:t xml:space="preserve">PE, phosphatidylethanolamine; PG, phosphatidylglycerol; </w:t>
      </w:r>
      <w:r>
        <w:rPr>
          <w:rFonts w:ascii="Times New Roman" w:hint="eastAsia"/>
          <w:sz w:val="24"/>
          <w:szCs w:val="24"/>
        </w:rPr>
        <w:t>SGL, sphingoglycolipid; GL, unidentified glycolipid;</w:t>
      </w:r>
      <w:r>
        <w:rPr>
          <w:rFonts w:ascii="Times New Roman"/>
          <w:sz w:val="24"/>
          <w:szCs w:val="24"/>
        </w:rPr>
        <w:t xml:space="preserve"> L, unidentified lipid</w:t>
      </w:r>
      <w:r>
        <w:rPr>
          <w:rFonts w:ascii="Times New Roman" w:hint="eastAsia"/>
          <w:sz w:val="24"/>
          <w:szCs w:val="24"/>
        </w:rPr>
        <w:t>.</w:t>
      </w:r>
    </w:p>
    <w:p w14:paraId="392117D2" w14:textId="77777777" w:rsidR="007C7E89" w:rsidRDefault="007C7E89" w:rsidP="007C7E89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  <w:sectPr w:rsidR="007C7E89" w:rsidSect="000D122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459BB5AB" w14:textId="77777777" w:rsidR="007C7E89" w:rsidRPr="001B4442" w:rsidRDefault="007C7E89" w:rsidP="007C7E89">
      <w:p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406B6">
        <w:rPr>
          <w:rFonts w:ascii="Times New Roman" w:hAnsi="Times New Roman"/>
          <w:b/>
          <w:sz w:val="24"/>
          <w:szCs w:val="24"/>
        </w:rPr>
        <w:lastRenderedPageBreak/>
        <w:t>Table S1.</w:t>
      </w:r>
      <w:r w:rsidRPr="00A406B6">
        <w:rPr>
          <w:rFonts w:ascii="Times New Roman" w:hAnsi="Times New Roman"/>
          <w:sz w:val="24"/>
          <w:szCs w:val="24"/>
        </w:rPr>
        <w:t xml:space="preserve"> </w:t>
      </w:r>
      <w:r w:rsidRPr="00901FFD">
        <w:rPr>
          <w:rFonts w:ascii="Times New Roman" w:hAnsi="Times New Roman"/>
          <w:color w:val="000000"/>
          <w:sz w:val="24"/>
          <w:szCs w:val="24"/>
        </w:rPr>
        <w:t xml:space="preserve">ANI and AAI values between genomes of strain </w:t>
      </w:r>
      <w:r w:rsidRPr="001B4442">
        <w:rPr>
          <w:rFonts w:ascii="Times New Roman" w:hAnsi="Times New Roman"/>
          <w:i/>
          <w:iCs/>
          <w:color w:val="000000"/>
          <w:sz w:val="24"/>
          <w:szCs w:val="24"/>
        </w:rPr>
        <w:t>Sandaracinobacter hominis</w:t>
      </w:r>
      <w:r w:rsidRPr="00865911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</w:rPr>
        <w:t>SZY PN-1</w:t>
      </w:r>
      <w:r w:rsidRPr="001B4442"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>T</w:t>
      </w:r>
      <w:r w:rsidRPr="00901FFD">
        <w:rPr>
          <w:rFonts w:ascii="Times New Roman" w:hAnsi="Times New Roman"/>
          <w:bCs/>
          <w:color w:val="000000"/>
          <w:sz w:val="24"/>
          <w:szCs w:val="24"/>
        </w:rPr>
        <w:t xml:space="preserve"> (</w:t>
      </w:r>
      <w:r w:rsidRPr="00944505">
        <w:rPr>
          <w:rFonts w:ascii="Times New Roman" w:hAnsi="Times New Roman"/>
          <w:sz w:val="24"/>
          <w:szCs w:val="24"/>
        </w:rPr>
        <w:t>JADCUC000000000</w:t>
      </w:r>
      <w:r w:rsidRPr="00901FFD">
        <w:rPr>
          <w:rFonts w:ascii="Times New Roman" w:hAnsi="Times New Roman"/>
          <w:bCs/>
          <w:color w:val="000000"/>
          <w:sz w:val="24"/>
          <w:szCs w:val="24"/>
        </w:rPr>
        <w:t>)</w:t>
      </w:r>
      <w:r w:rsidRPr="00901FFD">
        <w:rPr>
          <w:rFonts w:ascii="Times New Roman" w:hAnsi="Times New Roman"/>
          <w:color w:val="000000"/>
          <w:sz w:val="24"/>
          <w:szCs w:val="24"/>
        </w:rPr>
        <w:t xml:space="preserve"> and that of related species of the family </w:t>
      </w:r>
      <w:r w:rsidRPr="00E55613">
        <w:rPr>
          <w:rFonts w:ascii="Times New Roman" w:hAnsi="Times New Roman"/>
          <w:i/>
          <w:iCs/>
          <w:sz w:val="24"/>
          <w:szCs w:val="24"/>
        </w:rPr>
        <w:t>Sphingosinicellaceae</w:t>
      </w:r>
      <w:r>
        <w:rPr>
          <w:rFonts w:ascii="Times New Roman" w:hAnsi="Times New Roman"/>
          <w:i/>
          <w:iCs/>
          <w:sz w:val="24"/>
          <w:szCs w:val="24"/>
        </w:rPr>
        <w:t>.</w:t>
      </w:r>
      <w:r w:rsidRPr="00901FF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110"/>
        <w:gridCol w:w="1611"/>
        <w:gridCol w:w="1614"/>
        <w:gridCol w:w="1613"/>
        <w:gridCol w:w="1613"/>
        <w:gridCol w:w="1613"/>
      </w:tblGrid>
      <w:tr w:rsidR="007C7E89" w14:paraId="5939805E" w14:textId="77777777" w:rsidTr="0098151D">
        <w:trPr>
          <w:jc w:val="center"/>
        </w:trPr>
        <w:tc>
          <w:tcPr>
            <w:tcW w:w="2155" w:type="pct"/>
            <w:tcBorders>
              <w:bottom w:val="single" w:sz="4" w:space="0" w:color="auto"/>
            </w:tcBorders>
            <w:shd w:val="clear" w:color="auto" w:fill="auto"/>
          </w:tcPr>
          <w:p w14:paraId="01954DEC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bookmarkStart w:id="7" w:name="OLE_LINK5" w:colFirst="0" w:colLast="5"/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Strain (accession number)</w:t>
            </w:r>
          </w:p>
        </w:tc>
        <w:tc>
          <w:tcPr>
            <w:tcW w:w="568" w:type="pct"/>
            <w:tcBorders>
              <w:bottom w:val="single" w:sz="4" w:space="0" w:color="auto"/>
            </w:tcBorders>
            <w:shd w:val="clear" w:color="auto" w:fill="auto"/>
          </w:tcPr>
          <w:p w14:paraId="57DB0052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Size (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×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10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  <w:vertAlign w:val="superscript"/>
              </w:rPr>
              <w:t>6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)</w:t>
            </w:r>
          </w:p>
        </w:tc>
        <w:tc>
          <w:tcPr>
            <w:tcW w:w="569" w:type="pct"/>
            <w:tcBorders>
              <w:bottom w:val="single" w:sz="4" w:space="0" w:color="auto"/>
            </w:tcBorders>
            <w:shd w:val="clear" w:color="auto" w:fill="auto"/>
          </w:tcPr>
          <w:p w14:paraId="07A81C5D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G+C content (%)</w:t>
            </w:r>
          </w:p>
        </w:tc>
        <w:tc>
          <w:tcPr>
            <w:tcW w:w="569" w:type="pct"/>
            <w:tcBorders>
              <w:bottom w:val="single" w:sz="4" w:space="0" w:color="auto"/>
            </w:tcBorders>
            <w:shd w:val="clear" w:color="auto" w:fill="auto"/>
          </w:tcPr>
          <w:p w14:paraId="5754E12B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ANIb value (%)</w:t>
            </w:r>
          </w:p>
        </w:tc>
        <w:tc>
          <w:tcPr>
            <w:tcW w:w="569" w:type="pct"/>
            <w:tcBorders>
              <w:bottom w:val="single" w:sz="4" w:space="0" w:color="auto"/>
            </w:tcBorders>
            <w:shd w:val="clear" w:color="auto" w:fill="auto"/>
          </w:tcPr>
          <w:p w14:paraId="6E4F101A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ANIm value (%)</w:t>
            </w:r>
          </w:p>
        </w:tc>
        <w:tc>
          <w:tcPr>
            <w:tcW w:w="569" w:type="pct"/>
            <w:tcBorders>
              <w:bottom w:val="single" w:sz="4" w:space="0" w:color="auto"/>
            </w:tcBorders>
            <w:shd w:val="clear" w:color="auto" w:fill="auto"/>
          </w:tcPr>
          <w:p w14:paraId="6A299B58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AAI value (%)</w:t>
            </w:r>
          </w:p>
        </w:tc>
      </w:tr>
      <w:tr w:rsidR="007C7E89" w14:paraId="3CE0FEC9" w14:textId="77777777" w:rsidTr="0098151D">
        <w:trPr>
          <w:trHeight w:val="212"/>
          <w:jc w:val="center"/>
        </w:trPr>
        <w:tc>
          <w:tcPr>
            <w:tcW w:w="2155" w:type="pct"/>
            <w:shd w:val="clear" w:color="auto" w:fill="auto"/>
          </w:tcPr>
          <w:p w14:paraId="0DFE8A97" w14:textId="77777777" w:rsidR="007C7E89" w:rsidRPr="009F2AF4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9F2AF4">
              <w:rPr>
                <w:rFonts w:ascii="Times New Roman" w:hAnsi="Times New Roman"/>
                <w:i/>
                <w:iCs/>
                <w:szCs w:val="21"/>
              </w:rPr>
              <w:t>Sandaracinobacter hominis</w:t>
            </w:r>
            <w:r w:rsidRPr="009F2AF4">
              <w:rPr>
                <w:rFonts w:ascii="Times New Roman" w:hAnsi="Times New Roman" w:hint="eastAsia"/>
                <w:szCs w:val="21"/>
              </w:rPr>
              <w:t xml:space="preserve"> SZY PN-1</w:t>
            </w:r>
            <w:r w:rsidRPr="009F2AF4"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 w:rsidRPr="009F2AF4">
              <w:rPr>
                <w:rFonts w:ascii="Times New Roman" w:hAnsi="Times New Roman"/>
                <w:szCs w:val="21"/>
              </w:rPr>
              <w:t xml:space="preserve"> (JADCUC000000000)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791780AB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3.53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15B01AB5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65.0</w:t>
            </w:r>
          </w:p>
        </w:tc>
        <w:tc>
          <w:tcPr>
            <w:tcW w:w="569" w:type="pct"/>
            <w:shd w:val="clear" w:color="auto" w:fill="auto"/>
          </w:tcPr>
          <w:p w14:paraId="1FFD4B87" w14:textId="77777777" w:rsidR="007C7E89" w:rsidRPr="00E946E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E946E9">
              <w:rPr>
                <w:rFonts w:ascii="Times New Roman" w:hAnsi="Times New Roman"/>
                <w:bCs/>
                <w:color w:val="000000"/>
                <w:szCs w:val="21"/>
              </w:rPr>
              <w:sym w:font="Symbol" w:char="F02D"/>
            </w:r>
          </w:p>
        </w:tc>
        <w:tc>
          <w:tcPr>
            <w:tcW w:w="569" w:type="pct"/>
            <w:shd w:val="clear" w:color="auto" w:fill="auto"/>
          </w:tcPr>
          <w:p w14:paraId="53472F3E" w14:textId="77777777" w:rsidR="007C7E89" w:rsidRPr="00E946E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E946E9">
              <w:rPr>
                <w:rFonts w:ascii="Times New Roman" w:hAnsi="Times New Roman"/>
                <w:bCs/>
                <w:color w:val="000000"/>
                <w:szCs w:val="21"/>
              </w:rPr>
              <w:sym w:font="Symbol" w:char="F02D"/>
            </w:r>
          </w:p>
        </w:tc>
        <w:tc>
          <w:tcPr>
            <w:tcW w:w="569" w:type="pct"/>
            <w:shd w:val="clear" w:color="auto" w:fill="auto"/>
          </w:tcPr>
          <w:p w14:paraId="6CEC3603" w14:textId="77777777" w:rsidR="007C7E89" w:rsidRPr="00E946E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E946E9">
              <w:rPr>
                <w:rFonts w:ascii="Times New Roman" w:hAnsi="Times New Roman"/>
                <w:bCs/>
                <w:color w:val="000000"/>
                <w:szCs w:val="21"/>
              </w:rPr>
              <w:sym w:font="Symbol" w:char="F02D"/>
            </w:r>
          </w:p>
        </w:tc>
      </w:tr>
      <w:tr w:rsidR="007C7E89" w14:paraId="091CE5B5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1E9B3BDD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Sandaracinobacter neustonicus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JCM 30734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(VFSU00000000)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445454C4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3.65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7244C7FB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65.3</w:t>
            </w:r>
          </w:p>
        </w:tc>
        <w:tc>
          <w:tcPr>
            <w:tcW w:w="569" w:type="pct"/>
            <w:shd w:val="clear" w:color="auto" w:fill="auto"/>
          </w:tcPr>
          <w:p w14:paraId="53B8CDC9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76.46</w:t>
            </w:r>
          </w:p>
        </w:tc>
        <w:tc>
          <w:tcPr>
            <w:tcW w:w="569" w:type="pct"/>
            <w:shd w:val="clear" w:color="auto" w:fill="auto"/>
          </w:tcPr>
          <w:p w14:paraId="73BB7D8B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84.75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7ACC426A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75.93</w:t>
            </w:r>
          </w:p>
        </w:tc>
      </w:tr>
      <w:tr w:rsidR="007C7E89" w14:paraId="2CD84144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34A4F459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Polymorphobacter arshaanensis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KCTC 72014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(SIHO00000000)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373EB886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3.26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7C39BD60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65.0</w:t>
            </w:r>
          </w:p>
        </w:tc>
        <w:tc>
          <w:tcPr>
            <w:tcW w:w="569" w:type="pct"/>
            <w:shd w:val="clear" w:color="auto" w:fill="auto"/>
          </w:tcPr>
          <w:p w14:paraId="4E22FDC4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69.42</w:t>
            </w:r>
          </w:p>
        </w:tc>
        <w:tc>
          <w:tcPr>
            <w:tcW w:w="569" w:type="pct"/>
            <w:shd w:val="clear" w:color="auto" w:fill="auto"/>
          </w:tcPr>
          <w:p w14:paraId="2F6E25A4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83.05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2FA6CB76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61.96</w:t>
            </w:r>
          </w:p>
        </w:tc>
      </w:tr>
      <w:tr w:rsidR="007C7E89" w14:paraId="6CABAA3C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7F4C878B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Sandarakinorhabdus limnophila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DSM 17366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(ATVO00000000)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35F8E864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2.61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28F818C6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64.5</w:t>
            </w:r>
          </w:p>
        </w:tc>
        <w:tc>
          <w:tcPr>
            <w:tcW w:w="569" w:type="pct"/>
            <w:shd w:val="clear" w:color="auto" w:fill="auto"/>
          </w:tcPr>
          <w:p w14:paraId="50DB329B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69.36</w:t>
            </w:r>
          </w:p>
        </w:tc>
        <w:tc>
          <w:tcPr>
            <w:tcW w:w="569" w:type="pct"/>
            <w:shd w:val="clear" w:color="auto" w:fill="auto"/>
          </w:tcPr>
          <w:p w14:paraId="04313383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83.38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6E91DBD7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61.43</w:t>
            </w:r>
          </w:p>
        </w:tc>
      </w:tr>
      <w:tr w:rsidR="007C7E89" w14:paraId="14C1D4DC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10AEA5A1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Polymorphobacter fuscus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JCM 19740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(WIOL00000000)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1714BF46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3.37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11FA933C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66.8</w:t>
            </w:r>
          </w:p>
        </w:tc>
        <w:tc>
          <w:tcPr>
            <w:tcW w:w="569" w:type="pct"/>
            <w:shd w:val="clear" w:color="auto" w:fill="auto"/>
          </w:tcPr>
          <w:p w14:paraId="54EF1E1E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69.71</w:t>
            </w:r>
          </w:p>
        </w:tc>
        <w:tc>
          <w:tcPr>
            <w:tcW w:w="569" w:type="pct"/>
            <w:shd w:val="clear" w:color="auto" w:fill="auto"/>
          </w:tcPr>
          <w:p w14:paraId="74633D03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83.31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1E288D4F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61.11</w:t>
            </w:r>
          </w:p>
        </w:tc>
      </w:tr>
      <w:tr w:rsidR="007C7E89" w14:paraId="5DA45451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6B0FC87F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Sandarakinorhabdus cyanobacteriorum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LMG 30294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(NOXT00000000)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578BA267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3.53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22E22369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66.2</w:t>
            </w:r>
          </w:p>
        </w:tc>
        <w:tc>
          <w:tcPr>
            <w:tcW w:w="569" w:type="pct"/>
            <w:shd w:val="clear" w:color="auto" w:fill="auto"/>
          </w:tcPr>
          <w:p w14:paraId="58752C63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69.87</w:t>
            </w:r>
          </w:p>
        </w:tc>
        <w:tc>
          <w:tcPr>
            <w:tcW w:w="569" w:type="pct"/>
            <w:shd w:val="clear" w:color="auto" w:fill="auto"/>
          </w:tcPr>
          <w:p w14:paraId="2234C97A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83.06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5E221C4B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60.95</w:t>
            </w:r>
          </w:p>
        </w:tc>
      </w:tr>
      <w:tr w:rsidR="007C7E89" w14:paraId="3A32D486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044396EC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Polymorphobacter multimanifer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JCM 18140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(JACIIV000000000)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30019A00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3.92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487DC9AA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65.9</w:t>
            </w:r>
          </w:p>
        </w:tc>
        <w:tc>
          <w:tcPr>
            <w:tcW w:w="569" w:type="pct"/>
            <w:shd w:val="clear" w:color="auto" w:fill="auto"/>
          </w:tcPr>
          <w:p w14:paraId="1CAE6C88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69.14</w:t>
            </w:r>
          </w:p>
        </w:tc>
        <w:tc>
          <w:tcPr>
            <w:tcW w:w="569" w:type="pct"/>
            <w:shd w:val="clear" w:color="auto" w:fill="auto"/>
          </w:tcPr>
          <w:p w14:paraId="6A8654DA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82.73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3E7218EB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60.41</w:t>
            </w:r>
          </w:p>
        </w:tc>
      </w:tr>
      <w:tr w:rsidR="007C7E89" w14:paraId="2FFE2C02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4B0FFAC3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Sphingomonas jatrophae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DSM 27345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(FOZG00000000)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3F13DBC3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4.06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77E2A845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68.5</w:t>
            </w:r>
          </w:p>
        </w:tc>
        <w:tc>
          <w:tcPr>
            <w:tcW w:w="569" w:type="pct"/>
            <w:shd w:val="clear" w:color="auto" w:fill="auto"/>
          </w:tcPr>
          <w:p w14:paraId="4D5E5680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69.46</w:t>
            </w:r>
          </w:p>
        </w:tc>
        <w:tc>
          <w:tcPr>
            <w:tcW w:w="569" w:type="pct"/>
            <w:shd w:val="clear" w:color="auto" w:fill="auto"/>
          </w:tcPr>
          <w:p w14:paraId="37295B05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83.18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4895A595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59.54</w:t>
            </w:r>
          </w:p>
        </w:tc>
      </w:tr>
      <w:tr w:rsidR="007C7E89" w14:paraId="6DFEC85E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44EB0B43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Sphingomonas adhaesiva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DSM 7418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(NWVC00000000)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081BEE92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3.76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329C19BA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69.8</w:t>
            </w:r>
          </w:p>
        </w:tc>
        <w:tc>
          <w:tcPr>
            <w:tcW w:w="569" w:type="pct"/>
            <w:shd w:val="clear" w:color="auto" w:fill="auto"/>
          </w:tcPr>
          <w:p w14:paraId="2993C160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70.07</w:t>
            </w:r>
          </w:p>
        </w:tc>
        <w:tc>
          <w:tcPr>
            <w:tcW w:w="569" w:type="pct"/>
            <w:shd w:val="clear" w:color="auto" w:fill="auto"/>
          </w:tcPr>
          <w:p w14:paraId="246E3A52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84.14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33C02957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59.23</w:t>
            </w:r>
          </w:p>
        </w:tc>
      </w:tr>
      <w:tr w:rsidR="007C7E89" w14:paraId="780862BD" w14:textId="77777777" w:rsidTr="0098151D">
        <w:trPr>
          <w:trHeight w:val="90"/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6259AF37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Sphingomonas paeninsulae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LMG 31027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(CP032829)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25A3AE91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3.99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136CC57F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58.9</w:t>
            </w:r>
          </w:p>
        </w:tc>
        <w:tc>
          <w:tcPr>
            <w:tcW w:w="569" w:type="pct"/>
            <w:shd w:val="clear" w:color="auto" w:fill="auto"/>
          </w:tcPr>
          <w:p w14:paraId="4EE1644A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67.44</w:t>
            </w:r>
          </w:p>
        </w:tc>
        <w:tc>
          <w:tcPr>
            <w:tcW w:w="569" w:type="pct"/>
            <w:shd w:val="clear" w:color="auto" w:fill="auto"/>
          </w:tcPr>
          <w:p w14:paraId="37D14BD7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84.10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73575297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58.85</w:t>
            </w:r>
          </w:p>
        </w:tc>
      </w:tr>
      <w:tr w:rsidR="007C7E89" w14:paraId="7D65B672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74C0DE79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Sphingomonas sediminicola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DSM 18106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(CP060782)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2623C4DD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2.76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45442455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62.9</w:t>
            </w:r>
          </w:p>
        </w:tc>
        <w:tc>
          <w:tcPr>
            <w:tcW w:w="569" w:type="pct"/>
            <w:shd w:val="clear" w:color="auto" w:fill="auto"/>
          </w:tcPr>
          <w:p w14:paraId="6232A6BF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68.03</w:t>
            </w:r>
          </w:p>
        </w:tc>
        <w:tc>
          <w:tcPr>
            <w:tcW w:w="569" w:type="pct"/>
            <w:shd w:val="clear" w:color="auto" w:fill="auto"/>
          </w:tcPr>
          <w:p w14:paraId="4C33CD5F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83.53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7A5A8322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58.62</w:t>
            </w:r>
          </w:p>
        </w:tc>
      </w:tr>
      <w:tr w:rsidR="007C7E89" w14:paraId="46918E0A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4215206F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Sphingomonas oligophenolica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DSM 17107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(RCZK00000000)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3F8A2741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3.09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3210B5CA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65.8</w:t>
            </w:r>
          </w:p>
        </w:tc>
        <w:tc>
          <w:tcPr>
            <w:tcW w:w="569" w:type="pct"/>
            <w:shd w:val="clear" w:color="auto" w:fill="auto"/>
          </w:tcPr>
          <w:p w14:paraId="461AE3AB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68.86</w:t>
            </w:r>
          </w:p>
        </w:tc>
        <w:tc>
          <w:tcPr>
            <w:tcW w:w="569" w:type="pct"/>
            <w:shd w:val="clear" w:color="auto" w:fill="auto"/>
          </w:tcPr>
          <w:p w14:paraId="109CF66F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82.76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70A6B598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58.60</w:t>
            </w:r>
          </w:p>
        </w:tc>
      </w:tr>
      <w:tr w:rsidR="007C7E89" w14:paraId="02BADBF6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5902FF5B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Sphingomonas lenta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DSM 27572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(NSLI00000000)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630B2B36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3.76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3E8598B3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69.1</w:t>
            </w:r>
          </w:p>
        </w:tc>
        <w:tc>
          <w:tcPr>
            <w:tcW w:w="569" w:type="pct"/>
            <w:shd w:val="clear" w:color="auto" w:fill="auto"/>
          </w:tcPr>
          <w:p w14:paraId="263FDBF4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69.10</w:t>
            </w:r>
          </w:p>
        </w:tc>
        <w:tc>
          <w:tcPr>
            <w:tcW w:w="569" w:type="pct"/>
            <w:shd w:val="clear" w:color="auto" w:fill="auto"/>
          </w:tcPr>
          <w:p w14:paraId="7AE5D9B5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83.03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5EDDEC30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58.60</w:t>
            </w:r>
          </w:p>
        </w:tc>
      </w:tr>
      <w:tr w:rsidR="007C7E89" w14:paraId="7596F811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55951CC5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lastRenderedPageBreak/>
              <w:t>Sphingomonas jejuensis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DSM 27651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(JAATJE000000000)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547D9872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2.96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714E26F3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68.6</w:t>
            </w:r>
          </w:p>
        </w:tc>
        <w:tc>
          <w:tcPr>
            <w:tcW w:w="569" w:type="pct"/>
            <w:shd w:val="clear" w:color="auto" w:fill="auto"/>
          </w:tcPr>
          <w:p w14:paraId="5E393ACD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69.21</w:t>
            </w:r>
          </w:p>
        </w:tc>
        <w:tc>
          <w:tcPr>
            <w:tcW w:w="569" w:type="pct"/>
            <w:shd w:val="clear" w:color="auto" w:fill="auto"/>
          </w:tcPr>
          <w:p w14:paraId="5491B47F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83.43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74C646CC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58.60</w:t>
            </w:r>
          </w:p>
        </w:tc>
      </w:tr>
      <w:tr w:rsidR="007C7E89" w14:paraId="132A997E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3BB79D09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Sphingomonas jaspsi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DSM 18422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(JFBW00000000)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0E103BAA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2.55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1FCD909F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64.7</w:t>
            </w:r>
          </w:p>
        </w:tc>
        <w:tc>
          <w:tcPr>
            <w:tcW w:w="569" w:type="pct"/>
            <w:shd w:val="clear" w:color="auto" w:fill="auto"/>
          </w:tcPr>
          <w:p w14:paraId="2C31EF84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68.51</w:t>
            </w:r>
          </w:p>
        </w:tc>
        <w:tc>
          <w:tcPr>
            <w:tcW w:w="569" w:type="pct"/>
            <w:shd w:val="clear" w:color="auto" w:fill="auto"/>
          </w:tcPr>
          <w:p w14:paraId="12BE66EF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83.32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2D7F9958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58.54</w:t>
            </w:r>
          </w:p>
        </w:tc>
      </w:tr>
      <w:tr w:rsidR="007C7E89" w14:paraId="50981FD8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644F260D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Novosphingobium acidiphilum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DSM 19966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(AUBA00000000)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4B73B22A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3.71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3086CF3F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64.2</w:t>
            </w:r>
          </w:p>
        </w:tc>
        <w:tc>
          <w:tcPr>
            <w:tcW w:w="569" w:type="pct"/>
            <w:shd w:val="clear" w:color="auto" w:fill="auto"/>
          </w:tcPr>
          <w:p w14:paraId="3EC9837F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68.38</w:t>
            </w:r>
          </w:p>
        </w:tc>
        <w:tc>
          <w:tcPr>
            <w:tcW w:w="569" w:type="pct"/>
            <w:shd w:val="clear" w:color="auto" w:fill="auto"/>
          </w:tcPr>
          <w:p w14:paraId="53C67048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83.34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7ECE6F7E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58.06</w:t>
            </w:r>
          </w:p>
        </w:tc>
      </w:tr>
      <w:tr w:rsidR="007C7E89" w14:paraId="469CEC0B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770A9109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Novosphingobium kunmingense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DSM 25975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(PHUF00000000)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6B6AF1DD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3.50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00CDA533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65.7</w:t>
            </w:r>
          </w:p>
        </w:tc>
        <w:tc>
          <w:tcPr>
            <w:tcW w:w="569" w:type="pct"/>
            <w:shd w:val="clear" w:color="auto" w:fill="auto"/>
          </w:tcPr>
          <w:p w14:paraId="6C473705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68.40</w:t>
            </w:r>
          </w:p>
        </w:tc>
        <w:tc>
          <w:tcPr>
            <w:tcW w:w="569" w:type="pct"/>
            <w:shd w:val="clear" w:color="auto" w:fill="auto"/>
          </w:tcPr>
          <w:p w14:paraId="03169C14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83.28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156E6171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58.03</w:t>
            </w:r>
          </w:p>
        </w:tc>
      </w:tr>
      <w:tr w:rsidR="007C7E89" w14:paraId="07FE0A77" w14:textId="77777777" w:rsidTr="0098151D">
        <w:trPr>
          <w:jc w:val="center"/>
        </w:trPr>
        <w:tc>
          <w:tcPr>
            <w:tcW w:w="2155" w:type="pct"/>
            <w:shd w:val="clear" w:color="auto" w:fill="auto"/>
            <w:vAlign w:val="center"/>
          </w:tcPr>
          <w:p w14:paraId="0D183120" w14:textId="77777777" w:rsidR="007C7E89" w:rsidRDefault="007C7E89" w:rsidP="0098151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i/>
                <w:iCs/>
                <w:color w:val="000000"/>
                <w:szCs w:val="21"/>
              </w:rPr>
              <w:t>Rhodospirillum rubrum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ATCC 11170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(CP000230)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742144E8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4.41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3B5D5F88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65.4</w:t>
            </w:r>
          </w:p>
        </w:tc>
        <w:tc>
          <w:tcPr>
            <w:tcW w:w="569" w:type="pct"/>
            <w:shd w:val="clear" w:color="auto" w:fill="auto"/>
          </w:tcPr>
          <w:p w14:paraId="0826C9F0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66.60</w:t>
            </w:r>
          </w:p>
        </w:tc>
        <w:tc>
          <w:tcPr>
            <w:tcW w:w="569" w:type="pct"/>
            <w:shd w:val="clear" w:color="auto" w:fill="auto"/>
          </w:tcPr>
          <w:p w14:paraId="531DB462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82.62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359DF648" w14:textId="77777777" w:rsidR="007C7E89" w:rsidRDefault="007C7E89" w:rsidP="0098151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53.52</w:t>
            </w:r>
          </w:p>
        </w:tc>
      </w:tr>
      <w:bookmarkEnd w:id="7"/>
    </w:tbl>
    <w:p w14:paraId="37E436B2" w14:textId="77777777" w:rsidR="007C7E89" w:rsidRPr="00A406B6" w:rsidRDefault="007C7E89" w:rsidP="007C7E89">
      <w:pPr>
        <w:rPr>
          <w:rFonts w:ascii="Times New Roman" w:hAnsi="Times New Roman"/>
        </w:rPr>
      </w:pPr>
    </w:p>
    <w:p w14:paraId="4B83FD4D" w14:textId="77777777" w:rsidR="00021117" w:rsidRDefault="00021117"/>
    <w:sectPr w:rsidR="00021117" w:rsidSect="004E276E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12EE74" w14:textId="77777777" w:rsidR="00485620" w:rsidRDefault="00485620" w:rsidP="007C7E89">
      <w:pPr>
        <w:spacing w:after="0"/>
      </w:pPr>
      <w:r>
        <w:separator/>
      </w:r>
    </w:p>
  </w:endnote>
  <w:endnote w:type="continuationSeparator" w:id="0">
    <w:p w14:paraId="15ECEB90" w14:textId="77777777" w:rsidR="00485620" w:rsidRDefault="00485620" w:rsidP="007C7E8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6928C2" w14:textId="77777777" w:rsidR="00485620" w:rsidRDefault="00485620" w:rsidP="007C7E89">
      <w:pPr>
        <w:spacing w:after="0"/>
      </w:pPr>
      <w:r>
        <w:separator/>
      </w:r>
    </w:p>
  </w:footnote>
  <w:footnote w:type="continuationSeparator" w:id="0">
    <w:p w14:paraId="3BBED5BC" w14:textId="77777777" w:rsidR="00485620" w:rsidRDefault="00485620" w:rsidP="007C7E8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2NzAwMDIxsDQ2NzFQ0lEKTi0uzszPAykwqQUAes2c6ywAAAA="/>
  </w:docVars>
  <w:rsids>
    <w:rsidRoot w:val="0099106C"/>
    <w:rsid w:val="00021117"/>
    <w:rsid w:val="00096823"/>
    <w:rsid w:val="00152A19"/>
    <w:rsid w:val="00155FB2"/>
    <w:rsid w:val="001574B5"/>
    <w:rsid w:val="001738D2"/>
    <w:rsid w:val="001B020B"/>
    <w:rsid w:val="001C2DC3"/>
    <w:rsid w:val="001D00A3"/>
    <w:rsid w:val="001D4768"/>
    <w:rsid w:val="001F55B1"/>
    <w:rsid w:val="001F6AE2"/>
    <w:rsid w:val="0021122F"/>
    <w:rsid w:val="0021211D"/>
    <w:rsid w:val="00245466"/>
    <w:rsid w:val="00257389"/>
    <w:rsid w:val="00277325"/>
    <w:rsid w:val="0027796F"/>
    <w:rsid w:val="00281010"/>
    <w:rsid w:val="002A7E82"/>
    <w:rsid w:val="002F04B6"/>
    <w:rsid w:val="002F23AA"/>
    <w:rsid w:val="003332E7"/>
    <w:rsid w:val="003505DB"/>
    <w:rsid w:val="0035373C"/>
    <w:rsid w:val="00362966"/>
    <w:rsid w:val="00383F30"/>
    <w:rsid w:val="003B1DE9"/>
    <w:rsid w:val="003E1FD5"/>
    <w:rsid w:val="00403291"/>
    <w:rsid w:val="00485620"/>
    <w:rsid w:val="00487E99"/>
    <w:rsid w:val="0049606B"/>
    <w:rsid w:val="004960F6"/>
    <w:rsid w:val="0050501E"/>
    <w:rsid w:val="0050646F"/>
    <w:rsid w:val="00513F73"/>
    <w:rsid w:val="005D2F63"/>
    <w:rsid w:val="005D3632"/>
    <w:rsid w:val="005D784B"/>
    <w:rsid w:val="005E1D7C"/>
    <w:rsid w:val="006118A5"/>
    <w:rsid w:val="00705116"/>
    <w:rsid w:val="00736443"/>
    <w:rsid w:val="007372A6"/>
    <w:rsid w:val="00777A07"/>
    <w:rsid w:val="0078786F"/>
    <w:rsid w:val="00796FC8"/>
    <w:rsid w:val="007A2E3A"/>
    <w:rsid w:val="007B4AF9"/>
    <w:rsid w:val="007C7E89"/>
    <w:rsid w:val="007D7B28"/>
    <w:rsid w:val="00827990"/>
    <w:rsid w:val="00881728"/>
    <w:rsid w:val="00892253"/>
    <w:rsid w:val="008E3C2F"/>
    <w:rsid w:val="008F4F4B"/>
    <w:rsid w:val="009112F1"/>
    <w:rsid w:val="00945997"/>
    <w:rsid w:val="00971F44"/>
    <w:rsid w:val="0099106C"/>
    <w:rsid w:val="009A5D94"/>
    <w:rsid w:val="009B0D66"/>
    <w:rsid w:val="009C651C"/>
    <w:rsid w:val="00A13098"/>
    <w:rsid w:val="00A6600A"/>
    <w:rsid w:val="00A90D4F"/>
    <w:rsid w:val="00AA3B45"/>
    <w:rsid w:val="00AC65C1"/>
    <w:rsid w:val="00AD2117"/>
    <w:rsid w:val="00B152BA"/>
    <w:rsid w:val="00B262E0"/>
    <w:rsid w:val="00B32BE6"/>
    <w:rsid w:val="00B405BB"/>
    <w:rsid w:val="00B4302F"/>
    <w:rsid w:val="00BA0E10"/>
    <w:rsid w:val="00BD6F02"/>
    <w:rsid w:val="00BE79E3"/>
    <w:rsid w:val="00C0785F"/>
    <w:rsid w:val="00CE130E"/>
    <w:rsid w:val="00D06AA3"/>
    <w:rsid w:val="00D11996"/>
    <w:rsid w:val="00D25214"/>
    <w:rsid w:val="00D2752B"/>
    <w:rsid w:val="00DA2D29"/>
    <w:rsid w:val="00E00F67"/>
    <w:rsid w:val="00E10ADE"/>
    <w:rsid w:val="00E23B1C"/>
    <w:rsid w:val="00E4635E"/>
    <w:rsid w:val="00E82A27"/>
    <w:rsid w:val="00E97D79"/>
    <w:rsid w:val="00F10045"/>
    <w:rsid w:val="00F14998"/>
    <w:rsid w:val="00FC003A"/>
    <w:rsid w:val="00FF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397540"/>
  <w15:chartTrackingRefBased/>
  <w15:docId w15:val="{9D7A7111-06CF-40C5-8E5F-C3CD1B7C8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7E89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F10045"/>
    <w:tblPr>
      <w:tblBorders>
        <w:top w:val="single" w:sz="8" w:space="0" w:color="auto"/>
        <w:bottom w:val="single" w:sz="8" w:space="0" w:color="auto"/>
      </w:tblBorders>
    </w:tblPr>
    <w:tblStylePr w:type="firstRow"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">
    <w:name w:val="三线表1"/>
    <w:basedOn w:val="a1"/>
    <w:uiPriority w:val="99"/>
    <w:rsid w:val="009A5D94"/>
    <w:rPr>
      <w:rFonts w:ascii="等线" w:eastAsia="等线" w:hAnsi="等线" w:cs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a4">
    <w:name w:val="生化结果框框"/>
    <w:basedOn w:val="a1"/>
    <w:uiPriority w:val="99"/>
    <w:rsid w:val="00BE79E3"/>
    <w:rPr>
      <w:rFonts w:ascii="Calibri" w:eastAsia="宋体" w:hAnsi="Calibri" w:cs="Times New Roman"/>
      <w:kern w:val="0"/>
      <w:sz w:val="20"/>
      <w:szCs w:val="20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0">
    <w:name w:val="样式1"/>
    <w:basedOn w:val="a1"/>
    <w:uiPriority w:val="99"/>
    <w:rsid w:val="00A6600A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</w:tblPr>
  </w:style>
  <w:style w:type="paragraph" w:customStyle="1" w:styleId="a5">
    <w:name w:val="翻译文献的大标题"/>
    <w:basedOn w:val="a"/>
    <w:link w:val="a6"/>
    <w:qFormat/>
    <w:rsid w:val="00B262E0"/>
    <w:rPr>
      <w:b/>
      <w:sz w:val="24"/>
    </w:rPr>
  </w:style>
  <w:style w:type="character" w:customStyle="1" w:styleId="a6">
    <w:name w:val="翻译文献的大标题 字符"/>
    <w:basedOn w:val="a0"/>
    <w:link w:val="a5"/>
    <w:rsid w:val="00B262E0"/>
    <w:rPr>
      <w:b/>
      <w:sz w:val="24"/>
    </w:rPr>
  </w:style>
  <w:style w:type="paragraph" w:customStyle="1" w:styleId="a7">
    <w:name w:val="翻译的小标"/>
    <w:basedOn w:val="a5"/>
    <w:link w:val="a8"/>
    <w:qFormat/>
    <w:rsid w:val="00B262E0"/>
  </w:style>
  <w:style w:type="character" w:customStyle="1" w:styleId="a8">
    <w:name w:val="翻译的小标 字符"/>
    <w:basedOn w:val="a6"/>
    <w:link w:val="a7"/>
    <w:rsid w:val="00B262E0"/>
    <w:rPr>
      <w:b/>
      <w:sz w:val="24"/>
    </w:rPr>
  </w:style>
  <w:style w:type="table" w:customStyle="1" w:styleId="a9">
    <w:name w:val="三"/>
    <w:basedOn w:val="a1"/>
    <w:uiPriority w:val="99"/>
    <w:rsid w:val="00F10045"/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a">
    <w:name w:val="header"/>
    <w:basedOn w:val="a"/>
    <w:link w:val="ab"/>
    <w:uiPriority w:val="99"/>
    <w:unhideWhenUsed/>
    <w:rsid w:val="007C7E8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C7E89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C7E8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7C7E89"/>
    <w:rPr>
      <w:sz w:val="18"/>
      <w:szCs w:val="18"/>
    </w:rPr>
  </w:style>
  <w:style w:type="character" w:customStyle="1" w:styleId="fontstyle01">
    <w:name w:val="fontstyle01"/>
    <w:qFormat/>
    <w:rsid w:val="007C7E89"/>
    <w:rPr>
      <w:rFonts w:ascii="Times New Roman" w:hAnsi="Times New Roman" w:cs="Times New Roman" w:hint="default"/>
      <w:b/>
      <w:i/>
      <w:color w:val="000000"/>
      <w:sz w:val="24"/>
      <w:szCs w:val="24"/>
    </w:rPr>
  </w:style>
  <w:style w:type="character" w:styleId="ae">
    <w:name w:val="line number"/>
    <w:basedOn w:val="a0"/>
    <w:uiPriority w:val="99"/>
    <w:semiHidden/>
    <w:unhideWhenUsed/>
    <w:rsid w:val="007C7E89"/>
  </w:style>
  <w:style w:type="character" w:styleId="af">
    <w:name w:val="Hyperlink"/>
    <w:basedOn w:val="a0"/>
    <w:uiPriority w:val="99"/>
    <w:unhideWhenUsed/>
    <w:rsid w:val="00CE13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13725137126@163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589</Words>
  <Characters>3359</Characters>
  <Application>Microsoft Office Word</Application>
  <DocSecurity>0</DocSecurity>
  <Lines>27</Lines>
  <Paragraphs>7</Paragraphs>
  <ScaleCrop>false</ScaleCrop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Haimin Luo</dc:creator>
  <cp:keywords/>
  <dc:description/>
  <cp:lastModifiedBy>Haimin Luo</cp:lastModifiedBy>
  <cp:revision>8</cp:revision>
  <dcterms:created xsi:type="dcterms:W3CDTF">2020-12-25T11:40:00Z</dcterms:created>
  <dcterms:modified xsi:type="dcterms:W3CDTF">2021-01-22T01:43:00Z</dcterms:modified>
</cp:coreProperties>
</file>