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5DBA" w:rsidRPr="001C6FB7" w:rsidRDefault="00BD5DBA" w:rsidP="00BD5DBA">
      <w:pPr>
        <w:spacing w:line="360" w:lineRule="auto"/>
        <w:jc w:val="center"/>
        <w:rPr>
          <w:rFonts w:ascii="Arial" w:hAnsi="Arial" w:cs="Arial"/>
          <w:b/>
          <w:bCs/>
          <w:sz w:val="48"/>
          <w:szCs w:val="44"/>
        </w:rPr>
      </w:pPr>
      <w:bookmarkStart w:id="0" w:name="_Hlk84601988"/>
      <w:r w:rsidRPr="001C6FB7">
        <w:rPr>
          <w:rFonts w:ascii="Arial" w:hAnsi="Arial" w:cs="Arial"/>
          <w:b/>
          <w:bCs/>
          <w:sz w:val="48"/>
          <w:szCs w:val="44"/>
        </w:rPr>
        <w:t xml:space="preserve">Supplementary </w:t>
      </w:r>
      <w:r>
        <w:rPr>
          <w:rFonts w:ascii="Arial" w:hAnsi="Arial" w:cs="Arial"/>
          <w:b/>
          <w:bCs/>
          <w:sz w:val="48"/>
          <w:szCs w:val="44"/>
        </w:rPr>
        <w:t>Table</w:t>
      </w:r>
      <w:r w:rsidRPr="001C6FB7">
        <w:rPr>
          <w:rFonts w:ascii="Arial" w:hAnsi="Arial" w:cs="Arial"/>
          <w:b/>
          <w:bCs/>
          <w:sz w:val="48"/>
          <w:szCs w:val="44"/>
        </w:rPr>
        <w:t>s</w:t>
      </w:r>
    </w:p>
    <w:p w:rsidR="00BD5DBA" w:rsidRDefault="00BD5DBA" w:rsidP="00BD5DBA">
      <w:pPr>
        <w:spacing w:before="40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Acupuncture Exerts </w:t>
      </w:r>
      <w:r>
        <w:rPr>
          <w:rStyle w:val="ab"/>
          <w:rFonts w:ascii="Times New Roman" w:hAnsi="Times New Roman" w:cs="Times New Roman"/>
          <w:b/>
          <w:bCs/>
          <w:sz w:val="32"/>
          <w:szCs w:val="32"/>
        </w:rPr>
        <w:t>Antidepressant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Effects </w:t>
      </w:r>
      <w:r>
        <w:rPr>
          <w:rStyle w:val="ab"/>
          <w:rFonts w:ascii="Times New Roman" w:hAnsi="Times New Roman" w:cs="Times New Roman"/>
          <w:b/>
          <w:bCs/>
          <w:sz w:val="32"/>
          <w:szCs w:val="32"/>
        </w:rPr>
        <w:t>in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R</w:t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>ats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of Chronic Unpredictable Mild Stress</w:t>
      </w:r>
      <w:r>
        <w:rPr>
          <w:rStyle w:val="ab"/>
          <w:rFonts w:ascii="Times New Roman" w:hAnsi="Times New Roman" w:cs="Times New Roman"/>
          <w:b/>
          <w:bCs/>
          <w:sz w:val="32"/>
          <w:szCs w:val="32"/>
        </w:rPr>
        <w:t>: The Involvement of</w:t>
      </w:r>
      <w:bookmarkStart w:id="1" w:name="_Hlk88053987"/>
      <w:r>
        <w:rPr>
          <w:rFonts w:ascii="Times New Roman" w:hAnsi="Times New Roman" w:cs="Times New Roman"/>
          <w:b/>
          <w:bCs/>
          <w:i/>
          <w:iCs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Inflammation </w:t>
      </w:r>
      <w:bookmarkEnd w:id="1"/>
      <w:r>
        <w:rPr>
          <w:rFonts w:ascii="Times New Roman" w:hAnsi="Times New Roman" w:cs="Times New Roman"/>
          <w:b/>
          <w:bCs/>
          <w:sz w:val="32"/>
          <w:szCs w:val="32"/>
        </w:rPr>
        <w:t>in Amygdala and Brain-Spleen Axis.</w:t>
      </w:r>
    </w:p>
    <w:p w:rsidR="00BD5DBA" w:rsidRDefault="00BD5DBA" w:rsidP="00BD5DBA">
      <w:pPr>
        <w:spacing w:before="400"/>
        <w:rPr>
          <w:rFonts w:ascii="Arial" w:hAnsi="Arial" w:cs="Arial"/>
          <w:b/>
          <w:bCs/>
          <w:i/>
          <w:iCs/>
          <w:sz w:val="22"/>
          <w:vertAlign w:val="superscript"/>
        </w:rPr>
      </w:pPr>
      <w:r>
        <w:rPr>
          <w:rFonts w:ascii="Arial" w:hAnsi="Arial" w:cs="Arial"/>
          <w:b/>
          <w:bCs/>
          <w:i/>
          <w:iCs/>
          <w:sz w:val="22"/>
        </w:rPr>
        <w:t>Wenjie Chen</w:t>
      </w:r>
      <w:r>
        <w:rPr>
          <w:rFonts w:ascii="Arial" w:hAnsi="Arial" w:cs="Arial"/>
          <w:b/>
          <w:bCs/>
          <w:i/>
          <w:iCs/>
          <w:sz w:val="22"/>
          <w:vertAlign w:val="superscript"/>
        </w:rPr>
        <w:t>1,2†</w:t>
      </w:r>
      <w:r>
        <w:rPr>
          <w:rFonts w:ascii="Arial" w:hAnsi="Arial" w:cs="Arial"/>
          <w:b/>
          <w:bCs/>
          <w:i/>
          <w:iCs/>
          <w:sz w:val="22"/>
        </w:rPr>
        <w:t>, Yiping Chen</w:t>
      </w:r>
      <w:r>
        <w:rPr>
          <w:rFonts w:ascii="Arial" w:hAnsi="Arial" w:cs="Arial"/>
          <w:b/>
          <w:bCs/>
          <w:i/>
          <w:iCs/>
          <w:sz w:val="22"/>
          <w:vertAlign w:val="superscript"/>
        </w:rPr>
        <w:t>3†</w:t>
      </w:r>
      <w:r>
        <w:rPr>
          <w:rFonts w:ascii="Arial" w:hAnsi="Arial" w:cs="Arial"/>
          <w:b/>
          <w:bCs/>
          <w:i/>
          <w:iCs/>
          <w:sz w:val="22"/>
        </w:rPr>
        <w:t>, Wenjing Cheng</w:t>
      </w:r>
      <w:r>
        <w:rPr>
          <w:rFonts w:ascii="Arial" w:hAnsi="Arial" w:cs="Arial"/>
          <w:b/>
          <w:bCs/>
          <w:i/>
          <w:iCs/>
          <w:sz w:val="22"/>
          <w:vertAlign w:val="superscript"/>
        </w:rPr>
        <w:t>1</w:t>
      </w:r>
      <w:r>
        <w:rPr>
          <w:rFonts w:ascii="Arial" w:hAnsi="Arial" w:cs="Arial"/>
          <w:b/>
          <w:bCs/>
          <w:i/>
          <w:iCs/>
          <w:sz w:val="22"/>
        </w:rPr>
        <w:t>, Peng Li</w:t>
      </w:r>
      <w:r>
        <w:rPr>
          <w:rFonts w:ascii="Arial" w:hAnsi="Arial" w:cs="Arial"/>
          <w:b/>
          <w:bCs/>
          <w:i/>
          <w:iCs/>
          <w:sz w:val="22"/>
          <w:vertAlign w:val="superscript"/>
        </w:rPr>
        <w:t>4</w:t>
      </w:r>
      <w:r>
        <w:rPr>
          <w:rFonts w:ascii="Arial" w:hAnsi="Arial" w:cs="Arial"/>
          <w:b/>
          <w:bCs/>
          <w:i/>
          <w:iCs/>
          <w:sz w:val="22"/>
        </w:rPr>
        <w:t xml:space="preserve">, </w:t>
      </w:r>
      <w:proofErr w:type="spellStart"/>
      <w:r>
        <w:rPr>
          <w:rFonts w:ascii="Arial" w:hAnsi="Arial" w:cs="Arial"/>
          <w:b/>
          <w:bCs/>
          <w:i/>
          <w:iCs/>
          <w:sz w:val="22"/>
        </w:rPr>
        <w:t>Junliang</w:t>
      </w:r>
      <w:proofErr w:type="spellEnd"/>
      <w:r>
        <w:rPr>
          <w:rFonts w:ascii="Arial" w:hAnsi="Arial" w:cs="Arial"/>
          <w:b/>
          <w:bCs/>
          <w:i/>
          <w:iCs/>
          <w:sz w:val="22"/>
        </w:rPr>
        <w:t xml:space="preserve"> Shen</w:t>
      </w:r>
      <w:r>
        <w:rPr>
          <w:rFonts w:ascii="Arial" w:hAnsi="Arial" w:cs="Arial"/>
          <w:b/>
          <w:bCs/>
          <w:i/>
          <w:iCs/>
          <w:sz w:val="22"/>
          <w:vertAlign w:val="superscript"/>
        </w:rPr>
        <w:t>1</w:t>
      </w:r>
      <w:r>
        <w:rPr>
          <w:rFonts w:ascii="Arial" w:hAnsi="Arial" w:cs="Arial"/>
          <w:b/>
          <w:bCs/>
          <w:i/>
          <w:iCs/>
          <w:sz w:val="22"/>
        </w:rPr>
        <w:t>, Tao Tong</w:t>
      </w:r>
      <w:r>
        <w:rPr>
          <w:rFonts w:ascii="Arial" w:hAnsi="Arial" w:cs="Arial"/>
          <w:b/>
          <w:bCs/>
          <w:i/>
          <w:iCs/>
          <w:sz w:val="22"/>
          <w:vertAlign w:val="superscript"/>
        </w:rPr>
        <w:t>3</w:t>
      </w:r>
      <w:r>
        <w:rPr>
          <w:rFonts w:ascii="Arial" w:hAnsi="Arial" w:cs="Arial"/>
          <w:b/>
          <w:bCs/>
          <w:i/>
          <w:iCs/>
          <w:sz w:val="22"/>
        </w:rPr>
        <w:t xml:space="preserve">, </w:t>
      </w:r>
      <w:proofErr w:type="spellStart"/>
      <w:r w:rsidR="00DE0866" w:rsidRPr="00DE0866">
        <w:rPr>
          <w:rFonts w:ascii="Arial" w:hAnsi="Arial" w:cs="Arial"/>
          <w:b/>
          <w:bCs/>
          <w:i/>
          <w:iCs/>
          <w:sz w:val="22"/>
        </w:rPr>
        <w:t>Simin</w:t>
      </w:r>
      <w:proofErr w:type="spellEnd"/>
      <w:r w:rsidR="00DE0866" w:rsidRPr="00DE0866">
        <w:rPr>
          <w:rFonts w:ascii="Arial" w:hAnsi="Arial" w:cs="Arial"/>
          <w:b/>
          <w:bCs/>
          <w:i/>
          <w:iCs/>
          <w:sz w:val="22"/>
        </w:rPr>
        <w:t xml:space="preserve"> Yan</w:t>
      </w:r>
      <w:r w:rsidR="00DE0866" w:rsidRPr="00DE0866">
        <w:rPr>
          <w:rFonts w:ascii="Arial" w:hAnsi="Arial" w:cs="Arial"/>
          <w:b/>
          <w:bCs/>
          <w:i/>
          <w:iCs/>
          <w:sz w:val="22"/>
          <w:vertAlign w:val="superscript"/>
        </w:rPr>
        <w:t>1</w:t>
      </w:r>
      <w:r w:rsidR="00DE0866" w:rsidRPr="00DE0866">
        <w:rPr>
          <w:rFonts w:ascii="Arial" w:hAnsi="Arial" w:cs="Arial"/>
          <w:b/>
          <w:bCs/>
          <w:i/>
          <w:iCs/>
          <w:sz w:val="22"/>
        </w:rPr>
        <w:t xml:space="preserve">, </w:t>
      </w:r>
      <w:proofErr w:type="spellStart"/>
      <w:r>
        <w:rPr>
          <w:rFonts w:ascii="Arial" w:hAnsi="Arial" w:cs="Arial"/>
          <w:b/>
          <w:bCs/>
          <w:i/>
          <w:iCs/>
          <w:sz w:val="22"/>
        </w:rPr>
        <w:t>Zichun</w:t>
      </w:r>
      <w:proofErr w:type="spellEnd"/>
      <w:r>
        <w:rPr>
          <w:rFonts w:ascii="Arial" w:hAnsi="Arial" w:cs="Arial"/>
          <w:b/>
          <w:bCs/>
          <w:i/>
          <w:iCs/>
          <w:sz w:val="22"/>
        </w:rPr>
        <w:t xml:space="preserve"> Huang</w:t>
      </w:r>
      <w:r>
        <w:rPr>
          <w:rFonts w:ascii="Arial" w:hAnsi="Arial" w:cs="Arial"/>
          <w:b/>
          <w:bCs/>
          <w:i/>
          <w:iCs/>
          <w:sz w:val="22"/>
          <w:vertAlign w:val="superscript"/>
        </w:rPr>
        <w:t>1</w:t>
      </w:r>
      <w:r>
        <w:rPr>
          <w:rFonts w:ascii="Arial" w:hAnsi="Arial" w:cs="Arial"/>
          <w:b/>
          <w:bCs/>
          <w:i/>
          <w:iCs/>
          <w:sz w:val="22"/>
        </w:rPr>
        <w:t>, Jiawei Li</w:t>
      </w:r>
      <w:r>
        <w:rPr>
          <w:rFonts w:ascii="Arial" w:hAnsi="Arial" w:cs="Arial"/>
          <w:b/>
          <w:bCs/>
          <w:i/>
          <w:iCs/>
          <w:sz w:val="22"/>
          <w:vertAlign w:val="superscript"/>
        </w:rPr>
        <w:t>1</w:t>
      </w:r>
      <w:r>
        <w:rPr>
          <w:rFonts w:ascii="Arial" w:hAnsi="Arial" w:cs="Arial"/>
          <w:b/>
          <w:bCs/>
          <w:i/>
          <w:iCs/>
          <w:sz w:val="22"/>
        </w:rPr>
        <w:t xml:space="preserve">, </w:t>
      </w:r>
      <w:proofErr w:type="spellStart"/>
      <w:r>
        <w:rPr>
          <w:rFonts w:ascii="Arial" w:hAnsi="Arial" w:cs="Arial"/>
          <w:b/>
          <w:bCs/>
          <w:i/>
          <w:iCs/>
          <w:sz w:val="22"/>
        </w:rPr>
        <w:t>Shuq</w:t>
      </w:r>
      <w:bookmarkStart w:id="2" w:name="_GoBack"/>
      <w:bookmarkEnd w:id="2"/>
      <w:r>
        <w:rPr>
          <w:rFonts w:ascii="Arial" w:hAnsi="Arial" w:cs="Arial"/>
          <w:b/>
          <w:bCs/>
          <w:i/>
          <w:iCs/>
          <w:sz w:val="22"/>
        </w:rPr>
        <w:t>iong</w:t>
      </w:r>
      <w:proofErr w:type="spellEnd"/>
      <w:r>
        <w:rPr>
          <w:rFonts w:ascii="Arial" w:hAnsi="Arial" w:cs="Arial"/>
          <w:b/>
          <w:bCs/>
          <w:i/>
          <w:iCs/>
          <w:sz w:val="22"/>
        </w:rPr>
        <w:t xml:space="preserve"> Huang</w:t>
      </w:r>
      <w:r>
        <w:rPr>
          <w:rFonts w:ascii="Arial" w:hAnsi="Arial" w:cs="Arial"/>
          <w:b/>
          <w:bCs/>
          <w:i/>
          <w:iCs/>
          <w:sz w:val="22"/>
          <w:vertAlign w:val="superscript"/>
        </w:rPr>
        <w:t>1</w:t>
      </w:r>
      <w:r>
        <w:rPr>
          <w:rFonts w:ascii="Arial" w:hAnsi="Arial" w:cs="Arial"/>
          <w:b/>
          <w:bCs/>
          <w:i/>
          <w:iCs/>
          <w:sz w:val="22"/>
        </w:rPr>
        <w:t xml:space="preserve">, </w:t>
      </w:r>
      <w:proofErr w:type="spellStart"/>
      <w:r>
        <w:rPr>
          <w:rFonts w:ascii="Arial" w:hAnsi="Arial" w:cs="Arial"/>
          <w:b/>
          <w:bCs/>
          <w:i/>
          <w:iCs/>
          <w:sz w:val="22"/>
        </w:rPr>
        <w:t>Xianjun</w:t>
      </w:r>
      <w:proofErr w:type="spellEnd"/>
      <w:r>
        <w:rPr>
          <w:rFonts w:ascii="Arial" w:hAnsi="Arial" w:cs="Arial"/>
          <w:b/>
          <w:bCs/>
          <w:i/>
          <w:iCs/>
          <w:sz w:val="22"/>
        </w:rPr>
        <w:t xml:space="preserve"> Meng</w:t>
      </w:r>
      <w:r>
        <w:rPr>
          <w:rFonts w:ascii="Arial" w:hAnsi="Arial" w:cs="Arial"/>
          <w:b/>
          <w:bCs/>
          <w:i/>
          <w:iCs/>
          <w:sz w:val="22"/>
          <w:vertAlign w:val="superscript"/>
        </w:rPr>
        <w:t>1,2*</w:t>
      </w:r>
    </w:p>
    <w:p w:rsidR="00BD5DBA" w:rsidRDefault="00BD5DBA" w:rsidP="00BD5DBA">
      <w:pPr>
        <w:spacing w:before="240"/>
        <w:rPr>
          <w:rFonts w:ascii="Arial" w:eastAsia="宋体" w:hAnsi="Arial" w:cs="Arial"/>
          <w:i/>
          <w:iCs/>
          <w:sz w:val="22"/>
        </w:rPr>
      </w:pPr>
      <w:r>
        <w:rPr>
          <w:rFonts w:ascii="Arial" w:hAnsi="Arial" w:cs="Arial"/>
          <w:b/>
          <w:bCs/>
          <w:i/>
          <w:iCs/>
          <w:sz w:val="22"/>
          <w:vertAlign w:val="superscript"/>
        </w:rPr>
        <w:t>1</w:t>
      </w:r>
      <w:r>
        <w:rPr>
          <w:rFonts w:ascii="Arial" w:hAnsi="Arial" w:cs="Arial"/>
          <w:i/>
          <w:iCs/>
          <w:kern w:val="0"/>
          <w:sz w:val="22"/>
        </w:rPr>
        <w:t>Department of Traditional Chinese Medicine, School of Medicine, Xiamen University, Xiamen, Fujian,</w:t>
      </w:r>
      <w:r>
        <w:rPr>
          <w:rFonts w:ascii="Arial" w:eastAsia="等线" w:hAnsi="Arial" w:cs="Arial"/>
          <w:i/>
          <w:iCs/>
          <w:kern w:val="0"/>
          <w:sz w:val="22"/>
        </w:rPr>
        <w:t xml:space="preserve"> </w:t>
      </w:r>
      <w:r>
        <w:rPr>
          <w:rFonts w:ascii="Arial" w:hAnsi="Arial" w:cs="Arial"/>
          <w:i/>
          <w:iCs/>
          <w:kern w:val="0"/>
          <w:sz w:val="22"/>
        </w:rPr>
        <w:t>P. R. China</w:t>
      </w:r>
    </w:p>
    <w:p w:rsidR="00BD5DBA" w:rsidRDefault="00BD5DBA" w:rsidP="00BD5DBA">
      <w:pPr>
        <w:rPr>
          <w:rFonts w:ascii="Arial" w:hAnsi="Arial" w:cs="Arial"/>
          <w:i/>
          <w:iCs/>
          <w:sz w:val="22"/>
        </w:rPr>
      </w:pPr>
      <w:r>
        <w:rPr>
          <w:rFonts w:ascii="Arial" w:hAnsi="Arial" w:cs="Arial"/>
          <w:b/>
          <w:bCs/>
          <w:i/>
          <w:iCs/>
          <w:sz w:val="22"/>
          <w:vertAlign w:val="superscript"/>
        </w:rPr>
        <w:t>2</w:t>
      </w:r>
      <w:r>
        <w:rPr>
          <w:rFonts w:ascii="Arial" w:hAnsi="Arial" w:cs="Arial"/>
          <w:i/>
          <w:iCs/>
          <w:sz w:val="22"/>
        </w:rPr>
        <w:t>Shenzhen Research Institute of Xiamen University, Shenzhen, Guangdong, P. R. China</w:t>
      </w:r>
    </w:p>
    <w:p w:rsidR="00BD5DBA" w:rsidRDefault="00BD5DBA" w:rsidP="00BD5DBA">
      <w:pPr>
        <w:rPr>
          <w:rFonts w:ascii="Arial" w:hAnsi="Arial" w:cs="Arial"/>
          <w:i/>
          <w:iCs/>
          <w:sz w:val="22"/>
        </w:rPr>
      </w:pPr>
      <w:r>
        <w:rPr>
          <w:rFonts w:ascii="Arial" w:hAnsi="Arial" w:cs="Arial"/>
          <w:b/>
          <w:bCs/>
          <w:i/>
          <w:iCs/>
          <w:sz w:val="22"/>
          <w:vertAlign w:val="superscript"/>
        </w:rPr>
        <w:t>3</w:t>
      </w:r>
      <w:r>
        <w:rPr>
          <w:rFonts w:ascii="Arial" w:hAnsi="Arial" w:cs="Arial"/>
          <w:i/>
          <w:iCs/>
          <w:sz w:val="22"/>
        </w:rPr>
        <w:t>Third Clinical College, Shanxi University of Traditional Chinese Medicine, Taiyuan, Shanxi, P. R. China</w:t>
      </w:r>
    </w:p>
    <w:p w:rsidR="00BD5DBA" w:rsidRDefault="00BD5DBA" w:rsidP="00BD5DBA">
      <w:pPr>
        <w:rPr>
          <w:rFonts w:ascii="Arial" w:hAnsi="Arial" w:cs="Arial"/>
          <w:i/>
          <w:iCs/>
          <w:sz w:val="22"/>
        </w:rPr>
      </w:pPr>
      <w:r>
        <w:rPr>
          <w:rFonts w:ascii="Arial" w:hAnsi="Arial" w:cs="Arial"/>
          <w:b/>
          <w:bCs/>
          <w:i/>
          <w:iCs/>
          <w:sz w:val="22"/>
          <w:vertAlign w:val="superscript"/>
        </w:rPr>
        <w:t>4</w:t>
      </w:r>
      <w:r>
        <w:rPr>
          <w:rFonts w:ascii="Arial" w:hAnsi="Arial" w:cs="Arial"/>
          <w:i/>
          <w:iCs/>
          <w:sz w:val="22"/>
        </w:rPr>
        <w:t>Yueyang Hospital of Integrated Traditional Chinese and Western Medicine, Shanghai University of Traditional Chinese Medicine, Shanghai, P. R. China</w:t>
      </w:r>
    </w:p>
    <w:p w:rsidR="00BD5DBA" w:rsidRPr="00BD5DBA" w:rsidRDefault="00BD5DBA" w:rsidP="00BD5DBA">
      <w:pPr>
        <w:widowControl/>
        <w:jc w:val="left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br w:type="page"/>
      </w:r>
    </w:p>
    <w:p w:rsidR="009B4AF3" w:rsidRDefault="007D6F22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lastRenderedPageBreak/>
        <w:t xml:space="preserve">TABLE </w:t>
      </w:r>
      <w:r>
        <w:rPr>
          <w:rFonts w:ascii="Times New Roman" w:hAnsi="Times New Roman" w:cs="Times New Roman" w:hint="eastAsia"/>
          <w:szCs w:val="21"/>
        </w:rPr>
        <w:t>1</w:t>
      </w:r>
      <w:r>
        <w:rPr>
          <w:rFonts w:ascii="Times New Roman" w:hAnsi="Times New Roman" w:cs="Times New Roman"/>
          <w:szCs w:val="21"/>
        </w:rPr>
        <w:t xml:space="preserve"> CHRONIC UNPREDICTABLE MILD STRESS SCHEDULE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181"/>
        <w:gridCol w:w="3547"/>
        <w:gridCol w:w="3568"/>
      </w:tblGrid>
      <w:tr w:rsidR="009B4AF3">
        <w:tc>
          <w:tcPr>
            <w:tcW w:w="1072" w:type="dxa"/>
          </w:tcPr>
          <w:p w:rsidR="009B4AF3" w:rsidRDefault="007D6F22">
            <w:pPr>
              <w:ind w:right="420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1"/>
              </w:rPr>
              <w:t>DAYS</w:t>
            </w:r>
          </w:p>
        </w:tc>
        <w:tc>
          <w:tcPr>
            <w:tcW w:w="3601" w:type="dxa"/>
          </w:tcPr>
          <w:p w:rsidR="009B4AF3" w:rsidRDefault="007D6F22">
            <w:pPr>
              <w:ind w:right="420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1"/>
              </w:rPr>
              <w:t>STRESSOR 1</w:t>
            </w:r>
          </w:p>
        </w:tc>
        <w:tc>
          <w:tcPr>
            <w:tcW w:w="3623" w:type="dxa"/>
          </w:tcPr>
          <w:p w:rsidR="009B4AF3" w:rsidRDefault="007D6F22">
            <w:pPr>
              <w:ind w:right="420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1"/>
              </w:rPr>
              <w:t>STRESSOR 2</w:t>
            </w:r>
          </w:p>
        </w:tc>
      </w:tr>
      <w:tr w:rsidR="009B4AF3">
        <w:tc>
          <w:tcPr>
            <w:tcW w:w="1072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1</w:t>
            </w:r>
          </w:p>
        </w:tc>
        <w:tc>
          <w:tcPr>
            <w:tcW w:w="3601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Wet bedding (24h)</w:t>
            </w:r>
          </w:p>
        </w:tc>
        <w:tc>
          <w:tcPr>
            <w:tcW w:w="3623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Alcohol odor (10min)</w:t>
            </w:r>
          </w:p>
        </w:tc>
      </w:tr>
      <w:tr w:rsidR="009B4AF3">
        <w:tc>
          <w:tcPr>
            <w:tcW w:w="1072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2</w:t>
            </w:r>
          </w:p>
        </w:tc>
        <w:tc>
          <w:tcPr>
            <w:tcW w:w="3601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Crowding (24h)</w:t>
            </w:r>
          </w:p>
        </w:tc>
        <w:tc>
          <w:tcPr>
            <w:tcW w:w="3623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Immobilization (3h)</w:t>
            </w:r>
          </w:p>
        </w:tc>
      </w:tr>
      <w:tr w:rsidR="009B4AF3">
        <w:tc>
          <w:tcPr>
            <w:tcW w:w="1072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3</w:t>
            </w:r>
          </w:p>
        </w:tc>
        <w:tc>
          <w:tcPr>
            <w:tcW w:w="3601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No bedding (24h)</w:t>
            </w:r>
          </w:p>
        </w:tc>
        <w:tc>
          <w:tcPr>
            <w:tcW w:w="3623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Circadian disturbance (12h)</w:t>
            </w:r>
          </w:p>
        </w:tc>
      </w:tr>
      <w:tr w:rsidR="009B4AF3">
        <w:tc>
          <w:tcPr>
            <w:tcW w:w="1072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4</w:t>
            </w:r>
          </w:p>
        </w:tc>
        <w:tc>
          <w:tcPr>
            <w:tcW w:w="3601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Wet bedding (24h)</w:t>
            </w:r>
          </w:p>
        </w:tc>
        <w:tc>
          <w:tcPr>
            <w:tcW w:w="3623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Tail pinch (3min, 2cm from tail tip)</w:t>
            </w:r>
          </w:p>
        </w:tc>
      </w:tr>
      <w:tr w:rsidR="009B4AF3">
        <w:tc>
          <w:tcPr>
            <w:tcW w:w="1072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5</w:t>
            </w:r>
          </w:p>
        </w:tc>
        <w:tc>
          <w:tcPr>
            <w:tcW w:w="3601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Crowding (24h)</w:t>
            </w:r>
          </w:p>
        </w:tc>
        <w:tc>
          <w:tcPr>
            <w:tcW w:w="3623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Strobe light (24h)</w:t>
            </w:r>
          </w:p>
        </w:tc>
      </w:tr>
      <w:tr w:rsidR="009B4AF3">
        <w:tc>
          <w:tcPr>
            <w:tcW w:w="1072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6</w:t>
            </w:r>
          </w:p>
        </w:tc>
        <w:tc>
          <w:tcPr>
            <w:tcW w:w="3601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Circadian disturbance (12h)</w:t>
            </w:r>
          </w:p>
        </w:tc>
        <w:tc>
          <w:tcPr>
            <w:tcW w:w="3623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Alcohol odor (10min)</w:t>
            </w:r>
          </w:p>
        </w:tc>
      </w:tr>
      <w:tr w:rsidR="009B4AF3">
        <w:tc>
          <w:tcPr>
            <w:tcW w:w="1072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7</w:t>
            </w:r>
          </w:p>
        </w:tc>
        <w:tc>
          <w:tcPr>
            <w:tcW w:w="3601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Food deprivation (24h)</w:t>
            </w:r>
          </w:p>
        </w:tc>
        <w:tc>
          <w:tcPr>
            <w:tcW w:w="3623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Tail pinch (3min, 2cm from tail tip)</w:t>
            </w:r>
          </w:p>
        </w:tc>
      </w:tr>
      <w:tr w:rsidR="009B4AF3">
        <w:tc>
          <w:tcPr>
            <w:tcW w:w="1072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8</w:t>
            </w:r>
          </w:p>
        </w:tc>
        <w:tc>
          <w:tcPr>
            <w:tcW w:w="3601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Water deprivation (24h)</w:t>
            </w:r>
          </w:p>
        </w:tc>
        <w:tc>
          <w:tcPr>
            <w:tcW w:w="3623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Strobe light (24h)</w:t>
            </w:r>
          </w:p>
        </w:tc>
      </w:tr>
      <w:tr w:rsidR="009B4AF3">
        <w:tc>
          <w:tcPr>
            <w:tcW w:w="1072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9</w:t>
            </w:r>
          </w:p>
        </w:tc>
        <w:tc>
          <w:tcPr>
            <w:tcW w:w="3601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Alcohol odor (10min)</w:t>
            </w:r>
          </w:p>
        </w:tc>
        <w:tc>
          <w:tcPr>
            <w:tcW w:w="3623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Immobilization (6h)</w:t>
            </w:r>
          </w:p>
        </w:tc>
      </w:tr>
      <w:tr w:rsidR="009B4AF3">
        <w:tc>
          <w:tcPr>
            <w:tcW w:w="1072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10</w:t>
            </w:r>
          </w:p>
        </w:tc>
        <w:tc>
          <w:tcPr>
            <w:tcW w:w="3601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Food deprivation (24h)</w:t>
            </w:r>
          </w:p>
        </w:tc>
        <w:tc>
          <w:tcPr>
            <w:tcW w:w="3623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Circadian disturbance (12h)</w:t>
            </w:r>
          </w:p>
        </w:tc>
      </w:tr>
      <w:tr w:rsidR="009B4AF3">
        <w:tc>
          <w:tcPr>
            <w:tcW w:w="1072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11</w:t>
            </w:r>
          </w:p>
        </w:tc>
        <w:tc>
          <w:tcPr>
            <w:tcW w:w="3601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Water deprivation (24h)</w:t>
            </w:r>
          </w:p>
        </w:tc>
        <w:tc>
          <w:tcPr>
            <w:tcW w:w="3623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Wet bedding (24h)</w:t>
            </w:r>
          </w:p>
        </w:tc>
      </w:tr>
      <w:tr w:rsidR="009B4AF3">
        <w:tc>
          <w:tcPr>
            <w:tcW w:w="1072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12</w:t>
            </w:r>
          </w:p>
        </w:tc>
        <w:tc>
          <w:tcPr>
            <w:tcW w:w="3601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Crowding (24h)</w:t>
            </w:r>
          </w:p>
        </w:tc>
        <w:tc>
          <w:tcPr>
            <w:tcW w:w="3623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Alcohol odor (10min)</w:t>
            </w:r>
          </w:p>
        </w:tc>
      </w:tr>
      <w:tr w:rsidR="009B4AF3">
        <w:tc>
          <w:tcPr>
            <w:tcW w:w="1072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13</w:t>
            </w:r>
          </w:p>
        </w:tc>
        <w:tc>
          <w:tcPr>
            <w:tcW w:w="3601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Wet bedding (24h)</w:t>
            </w:r>
          </w:p>
        </w:tc>
        <w:tc>
          <w:tcPr>
            <w:tcW w:w="3623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Strobe light (24h)</w:t>
            </w:r>
          </w:p>
        </w:tc>
      </w:tr>
      <w:tr w:rsidR="009B4AF3">
        <w:tc>
          <w:tcPr>
            <w:tcW w:w="1072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14</w:t>
            </w:r>
          </w:p>
        </w:tc>
        <w:tc>
          <w:tcPr>
            <w:tcW w:w="3601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Tail pinch (3min, 2cm from tail tip)</w:t>
            </w:r>
          </w:p>
        </w:tc>
        <w:tc>
          <w:tcPr>
            <w:tcW w:w="3623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Immobilization (6h)</w:t>
            </w:r>
          </w:p>
        </w:tc>
      </w:tr>
      <w:tr w:rsidR="009B4AF3">
        <w:tc>
          <w:tcPr>
            <w:tcW w:w="1072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15</w:t>
            </w:r>
          </w:p>
        </w:tc>
        <w:tc>
          <w:tcPr>
            <w:tcW w:w="3601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Strobe light (24h)</w:t>
            </w:r>
          </w:p>
        </w:tc>
        <w:tc>
          <w:tcPr>
            <w:tcW w:w="3623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Alcohol odor (10min)</w:t>
            </w:r>
          </w:p>
        </w:tc>
      </w:tr>
      <w:tr w:rsidR="009B4AF3">
        <w:tc>
          <w:tcPr>
            <w:tcW w:w="1072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16</w:t>
            </w:r>
          </w:p>
        </w:tc>
        <w:tc>
          <w:tcPr>
            <w:tcW w:w="3601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Crowding (24h)</w:t>
            </w:r>
          </w:p>
        </w:tc>
        <w:tc>
          <w:tcPr>
            <w:tcW w:w="3623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Circadian disturbance (12h)</w:t>
            </w:r>
          </w:p>
        </w:tc>
      </w:tr>
      <w:tr w:rsidR="009B4AF3">
        <w:tc>
          <w:tcPr>
            <w:tcW w:w="1072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17</w:t>
            </w:r>
          </w:p>
        </w:tc>
        <w:tc>
          <w:tcPr>
            <w:tcW w:w="3601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Strobe light (24h)</w:t>
            </w:r>
          </w:p>
        </w:tc>
        <w:tc>
          <w:tcPr>
            <w:tcW w:w="3623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Immobilization (6h)</w:t>
            </w:r>
          </w:p>
        </w:tc>
      </w:tr>
      <w:tr w:rsidR="009B4AF3">
        <w:tc>
          <w:tcPr>
            <w:tcW w:w="1072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18</w:t>
            </w:r>
          </w:p>
        </w:tc>
        <w:tc>
          <w:tcPr>
            <w:tcW w:w="3601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Food deprivation (24h)</w:t>
            </w:r>
          </w:p>
        </w:tc>
        <w:tc>
          <w:tcPr>
            <w:tcW w:w="3623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Wet bedding (24h)</w:t>
            </w:r>
          </w:p>
        </w:tc>
      </w:tr>
      <w:tr w:rsidR="009B4AF3">
        <w:tc>
          <w:tcPr>
            <w:tcW w:w="1072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19</w:t>
            </w:r>
          </w:p>
        </w:tc>
        <w:tc>
          <w:tcPr>
            <w:tcW w:w="3601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Alcohol odor (10min)</w:t>
            </w:r>
          </w:p>
        </w:tc>
        <w:tc>
          <w:tcPr>
            <w:tcW w:w="3623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Tail pinch (3min, 2cm from tail tip)</w:t>
            </w:r>
          </w:p>
        </w:tc>
      </w:tr>
      <w:tr w:rsidR="009B4AF3">
        <w:tc>
          <w:tcPr>
            <w:tcW w:w="1072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20</w:t>
            </w:r>
          </w:p>
        </w:tc>
        <w:tc>
          <w:tcPr>
            <w:tcW w:w="3601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Water deprivation (24h)</w:t>
            </w:r>
          </w:p>
        </w:tc>
        <w:tc>
          <w:tcPr>
            <w:tcW w:w="3623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Crowding (24h)</w:t>
            </w:r>
          </w:p>
        </w:tc>
      </w:tr>
      <w:tr w:rsidR="009B4AF3">
        <w:tc>
          <w:tcPr>
            <w:tcW w:w="1072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21</w:t>
            </w:r>
          </w:p>
        </w:tc>
        <w:tc>
          <w:tcPr>
            <w:tcW w:w="3601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Strobe light (24h)</w:t>
            </w:r>
          </w:p>
        </w:tc>
        <w:tc>
          <w:tcPr>
            <w:tcW w:w="3623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Circadian disturbance (12h)</w:t>
            </w:r>
          </w:p>
        </w:tc>
      </w:tr>
      <w:tr w:rsidR="009B4AF3">
        <w:tc>
          <w:tcPr>
            <w:tcW w:w="1072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22</w:t>
            </w:r>
          </w:p>
        </w:tc>
        <w:tc>
          <w:tcPr>
            <w:tcW w:w="3601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Food deprivation (24h)</w:t>
            </w:r>
          </w:p>
        </w:tc>
        <w:tc>
          <w:tcPr>
            <w:tcW w:w="3623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Crowding (24h)</w:t>
            </w:r>
          </w:p>
        </w:tc>
      </w:tr>
      <w:tr w:rsidR="009B4AF3">
        <w:tc>
          <w:tcPr>
            <w:tcW w:w="1072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23</w:t>
            </w:r>
          </w:p>
        </w:tc>
        <w:tc>
          <w:tcPr>
            <w:tcW w:w="3601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Circadian disturbance (12h)</w:t>
            </w:r>
          </w:p>
        </w:tc>
        <w:tc>
          <w:tcPr>
            <w:tcW w:w="3623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Alcohol odor (10min)</w:t>
            </w:r>
          </w:p>
        </w:tc>
      </w:tr>
      <w:tr w:rsidR="009B4AF3">
        <w:tc>
          <w:tcPr>
            <w:tcW w:w="1072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24</w:t>
            </w:r>
          </w:p>
        </w:tc>
        <w:tc>
          <w:tcPr>
            <w:tcW w:w="3601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Water deprivation (24h)</w:t>
            </w:r>
          </w:p>
        </w:tc>
        <w:tc>
          <w:tcPr>
            <w:tcW w:w="3623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Immobilization (6h)</w:t>
            </w:r>
          </w:p>
        </w:tc>
      </w:tr>
      <w:tr w:rsidR="009B4AF3">
        <w:tc>
          <w:tcPr>
            <w:tcW w:w="1072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25</w:t>
            </w:r>
          </w:p>
        </w:tc>
        <w:tc>
          <w:tcPr>
            <w:tcW w:w="3601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Wet bedding (24h)</w:t>
            </w:r>
          </w:p>
        </w:tc>
        <w:tc>
          <w:tcPr>
            <w:tcW w:w="3623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Food deprivation (24h)</w:t>
            </w:r>
          </w:p>
        </w:tc>
      </w:tr>
      <w:tr w:rsidR="009B4AF3">
        <w:tc>
          <w:tcPr>
            <w:tcW w:w="1072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26</w:t>
            </w:r>
          </w:p>
        </w:tc>
        <w:tc>
          <w:tcPr>
            <w:tcW w:w="3601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Crowding (24h)</w:t>
            </w:r>
          </w:p>
        </w:tc>
        <w:tc>
          <w:tcPr>
            <w:tcW w:w="3623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Tail pinch (3min, 2cm from tail tip)</w:t>
            </w:r>
          </w:p>
        </w:tc>
      </w:tr>
      <w:tr w:rsidR="009B4AF3">
        <w:tc>
          <w:tcPr>
            <w:tcW w:w="1072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27</w:t>
            </w:r>
          </w:p>
        </w:tc>
        <w:tc>
          <w:tcPr>
            <w:tcW w:w="3601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Water deprivation (12h)</w:t>
            </w:r>
          </w:p>
        </w:tc>
        <w:tc>
          <w:tcPr>
            <w:tcW w:w="3623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Circadian disturbance (12h)</w:t>
            </w:r>
          </w:p>
        </w:tc>
      </w:tr>
      <w:tr w:rsidR="009B4AF3">
        <w:tc>
          <w:tcPr>
            <w:tcW w:w="1072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28</w:t>
            </w:r>
          </w:p>
        </w:tc>
        <w:tc>
          <w:tcPr>
            <w:tcW w:w="3601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Food deprivation (24h)</w:t>
            </w:r>
          </w:p>
        </w:tc>
        <w:tc>
          <w:tcPr>
            <w:tcW w:w="3623" w:type="dxa"/>
          </w:tcPr>
          <w:p w:rsidR="009B4AF3" w:rsidRDefault="007D6F22">
            <w:pP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Immobilization (6h)</w:t>
            </w:r>
          </w:p>
        </w:tc>
      </w:tr>
    </w:tbl>
    <w:bookmarkEnd w:id="0"/>
    <w:p w:rsidR="009B4AF3" w:rsidRDefault="007D6F22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Wet bedding: soak the corncob padding with water in each cage; no bedding: the corncob padding was removed from the cage; crowding: rats from one group were placed in one cage; a</w:t>
      </w:r>
      <w:r>
        <w:rPr>
          <w:rFonts w:ascii="Times New Roman" w:eastAsia="宋体" w:hAnsi="Times New Roman" w:cs="Times New Roman"/>
          <w:kern w:val="0"/>
          <w:sz w:val="20"/>
          <w:szCs w:val="21"/>
        </w:rPr>
        <w:t>lcohol odor</w:t>
      </w:r>
      <w:r>
        <w:rPr>
          <w:rFonts w:ascii="Times New Roman" w:eastAsia="宋体" w:hAnsi="Times New Roman" w:cs="Times New Roman" w:hint="eastAsia"/>
          <w:kern w:val="0"/>
          <w:sz w:val="20"/>
          <w:szCs w:val="21"/>
        </w:rPr>
        <w:t>: spray alcohol (75%) on the face of rats for 30</w:t>
      </w:r>
      <w:r w:rsidR="006266C1">
        <w:rPr>
          <w:rFonts w:ascii="Times New Roman" w:eastAsia="宋体" w:hAnsi="Times New Roman" w:cs="Times New Roman"/>
          <w:kern w:val="0"/>
          <w:sz w:val="2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20"/>
          <w:szCs w:val="21"/>
        </w:rPr>
        <w:t>s, and the odor would be kept for about 10</w:t>
      </w:r>
      <w:r w:rsidR="006266C1">
        <w:rPr>
          <w:rFonts w:ascii="Times New Roman" w:eastAsia="宋体" w:hAnsi="Times New Roman" w:cs="Times New Roman"/>
          <w:kern w:val="0"/>
          <w:sz w:val="2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20"/>
          <w:szCs w:val="21"/>
        </w:rPr>
        <w:t>min; i</w:t>
      </w:r>
      <w:r>
        <w:rPr>
          <w:rFonts w:ascii="Times New Roman" w:eastAsia="宋体" w:hAnsi="Times New Roman" w:cs="Times New Roman"/>
          <w:kern w:val="0"/>
          <w:sz w:val="20"/>
          <w:szCs w:val="21"/>
        </w:rPr>
        <w:t>mmobilization</w:t>
      </w:r>
      <w:r>
        <w:rPr>
          <w:rFonts w:ascii="Times New Roman" w:eastAsia="宋体" w:hAnsi="Times New Roman" w:cs="Times New Roman" w:hint="eastAsia"/>
          <w:kern w:val="0"/>
          <w:sz w:val="20"/>
          <w:szCs w:val="21"/>
        </w:rPr>
        <w:t>: rats were restrained in stainless steel shackles; c</w:t>
      </w:r>
      <w:r>
        <w:rPr>
          <w:rFonts w:ascii="Times New Roman" w:eastAsia="宋体" w:hAnsi="Times New Roman" w:cs="Times New Roman"/>
          <w:kern w:val="0"/>
          <w:sz w:val="20"/>
          <w:szCs w:val="21"/>
        </w:rPr>
        <w:t>ircadian disturbance</w:t>
      </w:r>
      <w:r>
        <w:rPr>
          <w:rFonts w:ascii="Times New Roman" w:eastAsia="宋体" w:hAnsi="Times New Roman" w:cs="Times New Roman" w:hint="eastAsia"/>
          <w:kern w:val="0"/>
          <w:sz w:val="20"/>
          <w:szCs w:val="21"/>
        </w:rPr>
        <w:t>: natural light was turned on during 20:00-8:00, and turned off during 8:00-20:00; t</w:t>
      </w:r>
      <w:r>
        <w:rPr>
          <w:rFonts w:ascii="Times New Roman" w:eastAsia="宋体" w:hAnsi="Times New Roman" w:cs="Times New Roman"/>
          <w:kern w:val="0"/>
          <w:sz w:val="20"/>
          <w:szCs w:val="21"/>
        </w:rPr>
        <w:t>ail pinch</w:t>
      </w:r>
      <w:r>
        <w:rPr>
          <w:rFonts w:ascii="Times New Roman" w:eastAsia="宋体" w:hAnsi="Times New Roman" w:cs="Times New Roman" w:hint="eastAsia"/>
          <w:kern w:val="0"/>
          <w:sz w:val="20"/>
          <w:szCs w:val="21"/>
        </w:rPr>
        <w:t xml:space="preserve">: </w:t>
      </w:r>
      <w:r>
        <w:rPr>
          <w:rFonts w:ascii="Times New Roman" w:eastAsia="宋体" w:hAnsi="Times New Roman" w:cs="Times New Roman"/>
          <w:kern w:val="0"/>
          <w:sz w:val="20"/>
          <w:szCs w:val="21"/>
        </w:rPr>
        <w:t>2</w:t>
      </w:r>
      <w:r w:rsidR="006266C1">
        <w:rPr>
          <w:rFonts w:ascii="Times New Roman" w:eastAsia="宋体" w:hAnsi="Times New Roman" w:cs="Times New Roman"/>
          <w:kern w:val="0"/>
          <w:sz w:val="20"/>
          <w:szCs w:val="21"/>
        </w:rPr>
        <w:t xml:space="preserve"> </w:t>
      </w:r>
      <w:r>
        <w:rPr>
          <w:rFonts w:ascii="Times New Roman" w:eastAsia="宋体" w:hAnsi="Times New Roman" w:cs="Times New Roman"/>
          <w:kern w:val="0"/>
          <w:sz w:val="20"/>
          <w:szCs w:val="21"/>
        </w:rPr>
        <w:t>cm from tail tip</w:t>
      </w:r>
      <w:r>
        <w:rPr>
          <w:rFonts w:ascii="Times New Roman" w:eastAsia="宋体" w:hAnsi="Times New Roman" w:cs="Times New Roman" w:hint="eastAsia"/>
          <w:kern w:val="0"/>
          <w:sz w:val="20"/>
          <w:szCs w:val="21"/>
        </w:rPr>
        <w:t xml:space="preserve"> of rat was pinched with a</w:t>
      </w:r>
      <w:r w:rsidR="00185026">
        <w:rPr>
          <w:rFonts w:ascii="Times New Roman" w:eastAsia="宋体" w:hAnsi="Times New Roman" w:cs="Times New Roman"/>
          <w:kern w:val="0"/>
          <w:sz w:val="20"/>
          <w:szCs w:val="21"/>
        </w:rPr>
        <w:t>n</w:t>
      </w:r>
      <w:r>
        <w:rPr>
          <w:rFonts w:ascii="Times New Roman" w:eastAsia="宋体" w:hAnsi="Times New Roman" w:cs="Times New Roman" w:hint="eastAsia"/>
          <w:kern w:val="0"/>
          <w:sz w:val="20"/>
          <w:szCs w:val="21"/>
        </w:rPr>
        <w:t xml:space="preserve"> iron clip; s</w:t>
      </w:r>
      <w:r>
        <w:rPr>
          <w:rFonts w:ascii="Times New Roman" w:eastAsia="宋体" w:hAnsi="Times New Roman" w:cs="Times New Roman"/>
          <w:kern w:val="0"/>
          <w:sz w:val="20"/>
          <w:szCs w:val="21"/>
        </w:rPr>
        <w:t>trobe light</w:t>
      </w:r>
      <w:r>
        <w:rPr>
          <w:rFonts w:ascii="Times New Roman" w:eastAsia="宋体" w:hAnsi="Times New Roman" w:cs="Times New Roman" w:hint="eastAsia"/>
          <w:kern w:val="0"/>
          <w:sz w:val="20"/>
          <w:szCs w:val="21"/>
        </w:rPr>
        <w:t>: strobe light was turned on in the cage; f</w:t>
      </w:r>
      <w:r>
        <w:rPr>
          <w:rFonts w:ascii="Times New Roman" w:eastAsia="宋体" w:hAnsi="Times New Roman" w:cs="Times New Roman"/>
          <w:kern w:val="0"/>
          <w:sz w:val="20"/>
          <w:szCs w:val="21"/>
        </w:rPr>
        <w:t>ood</w:t>
      </w:r>
      <w:r>
        <w:rPr>
          <w:rFonts w:ascii="Times New Roman" w:eastAsia="宋体" w:hAnsi="Times New Roman" w:cs="Times New Roman" w:hint="eastAsia"/>
          <w:kern w:val="0"/>
          <w:sz w:val="20"/>
          <w:szCs w:val="21"/>
        </w:rPr>
        <w:t xml:space="preserve"> or water</w:t>
      </w:r>
      <w:r>
        <w:rPr>
          <w:rFonts w:ascii="Times New Roman" w:eastAsia="宋体" w:hAnsi="Times New Roman" w:cs="Times New Roman"/>
          <w:kern w:val="0"/>
          <w:sz w:val="20"/>
          <w:szCs w:val="21"/>
        </w:rPr>
        <w:t xml:space="preserve"> deprivation</w:t>
      </w:r>
      <w:r>
        <w:rPr>
          <w:rFonts w:ascii="Times New Roman" w:eastAsia="宋体" w:hAnsi="Times New Roman" w:cs="Times New Roman" w:hint="eastAsia"/>
          <w:kern w:val="0"/>
          <w:sz w:val="20"/>
          <w:szCs w:val="21"/>
        </w:rPr>
        <w:t>:</w:t>
      </w:r>
      <w:r>
        <w:rPr>
          <w:rFonts w:ascii="Times New Roman" w:eastAsia="宋体" w:hAnsi="Times New Roman" w:cs="Times New Roman"/>
          <w:kern w:val="0"/>
          <w:sz w:val="2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20"/>
          <w:szCs w:val="21"/>
        </w:rPr>
        <w:t>food or water was removed from rats.</w:t>
      </w:r>
    </w:p>
    <w:p w:rsidR="009B4AF3" w:rsidRDefault="009B4AF3">
      <w:pPr>
        <w:rPr>
          <w:rFonts w:ascii="Times New Roman" w:hAnsi="Times New Roman" w:cs="Times New Roman"/>
          <w:szCs w:val="21"/>
        </w:rPr>
      </w:pPr>
    </w:p>
    <w:p w:rsidR="009B4AF3" w:rsidRDefault="009B4AF3">
      <w:pPr>
        <w:rPr>
          <w:rFonts w:ascii="Times New Roman" w:hAnsi="Times New Roman" w:cs="Times New Roman"/>
          <w:szCs w:val="21"/>
        </w:rPr>
      </w:pPr>
    </w:p>
    <w:p w:rsidR="009B4AF3" w:rsidRDefault="009B4AF3">
      <w:pPr>
        <w:rPr>
          <w:rFonts w:ascii="Times New Roman" w:hAnsi="Times New Roman" w:cs="Times New Roman"/>
          <w:szCs w:val="21"/>
        </w:rPr>
      </w:pPr>
    </w:p>
    <w:p w:rsidR="009B4AF3" w:rsidRDefault="009B4AF3">
      <w:pPr>
        <w:rPr>
          <w:rFonts w:ascii="Times New Roman" w:hAnsi="Times New Roman" w:cs="Times New Roman"/>
          <w:szCs w:val="21"/>
        </w:rPr>
      </w:pPr>
    </w:p>
    <w:p w:rsidR="009B4AF3" w:rsidRDefault="009B4AF3">
      <w:pPr>
        <w:rPr>
          <w:rFonts w:ascii="Times New Roman" w:hAnsi="Times New Roman" w:cs="Times New Roman"/>
          <w:szCs w:val="21"/>
        </w:rPr>
      </w:pPr>
    </w:p>
    <w:p w:rsidR="009B4AF3" w:rsidRDefault="009B4AF3">
      <w:pPr>
        <w:rPr>
          <w:rFonts w:ascii="Times New Roman" w:hAnsi="Times New Roman" w:cs="Times New Roman"/>
          <w:szCs w:val="21"/>
        </w:rPr>
      </w:pPr>
    </w:p>
    <w:p w:rsidR="009B4AF3" w:rsidRDefault="007D6F2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TABLE </w:t>
      </w:r>
      <w:r>
        <w:rPr>
          <w:rFonts w:ascii="Times New Roman" w:hAnsi="Times New Roman" w:cs="Times New Roman" w:hint="eastAsia"/>
        </w:rPr>
        <w:t>2</w:t>
      </w:r>
      <w:r>
        <w:rPr>
          <w:rFonts w:ascii="Times New Roman" w:hAnsi="Times New Roman" w:cs="Times New Roman"/>
        </w:rPr>
        <w:t xml:space="preserve"> PRIMER SEQUENCE REFERENCES FOR RT-PCR.  </w:t>
      </w:r>
    </w:p>
    <w:tbl>
      <w:tblPr>
        <w:tblStyle w:val="aa"/>
        <w:tblW w:w="8789" w:type="dxa"/>
        <w:tblLayout w:type="fixed"/>
        <w:tblLook w:val="04A0" w:firstRow="1" w:lastRow="0" w:firstColumn="1" w:lastColumn="0" w:noHBand="0" w:noVBand="1"/>
      </w:tblPr>
      <w:tblGrid>
        <w:gridCol w:w="993"/>
        <w:gridCol w:w="1134"/>
        <w:gridCol w:w="3118"/>
        <w:gridCol w:w="3544"/>
      </w:tblGrid>
      <w:tr w:rsidR="009B4AF3" w:rsidTr="009B4A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93" w:type="dxa"/>
          </w:tcPr>
          <w:p w:rsidR="009B4AF3" w:rsidRDefault="007D6F2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zh-CN"/>
              </w:rPr>
              <w:t>GENE</w:t>
            </w:r>
          </w:p>
        </w:tc>
        <w:tc>
          <w:tcPr>
            <w:tcW w:w="1134" w:type="dxa"/>
          </w:tcPr>
          <w:p w:rsidR="009B4AF3" w:rsidRDefault="007D6F2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  <w:t>LENGTH (bp)</w:t>
            </w:r>
          </w:p>
        </w:tc>
        <w:tc>
          <w:tcPr>
            <w:tcW w:w="3118" w:type="dxa"/>
          </w:tcPr>
          <w:p w:rsidR="009B4AF3" w:rsidRDefault="007D6F2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  <w:t>FORWARD PRIMER</w:t>
            </w:r>
          </w:p>
          <w:p w:rsidR="009B4AF3" w:rsidRDefault="007D6F2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b/>
                <w:bCs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  <w:t>5’-3’</w:t>
            </w:r>
            <w:r>
              <w:rPr>
                <w:rFonts w:ascii="Times New Roman" w:eastAsia="Times New Roman" w:hAnsi="Times New Roman" w:cs="Times New Roman" w:hint="eastAsia"/>
                <w:b/>
                <w:bCs/>
                <w:kern w:val="0"/>
                <w:sz w:val="20"/>
                <w:szCs w:val="20"/>
              </w:rPr>
              <w:t>)</w:t>
            </w:r>
          </w:p>
        </w:tc>
        <w:tc>
          <w:tcPr>
            <w:tcW w:w="3544" w:type="dxa"/>
          </w:tcPr>
          <w:p w:rsidR="009B4AF3" w:rsidRDefault="007D6F2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  <w:t>REVERSE PRIMER</w:t>
            </w:r>
          </w:p>
          <w:p w:rsidR="009B4AF3" w:rsidRDefault="007D6F2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b/>
                <w:bCs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  <w:t>5’-3’</w:t>
            </w:r>
            <w:r>
              <w:rPr>
                <w:rFonts w:ascii="Times New Roman" w:eastAsia="Times New Roman" w:hAnsi="Times New Roman" w:cs="Times New Roman" w:hint="eastAsia"/>
                <w:b/>
                <w:bCs/>
                <w:kern w:val="0"/>
                <w:sz w:val="20"/>
                <w:szCs w:val="20"/>
              </w:rPr>
              <w:t>)</w:t>
            </w:r>
          </w:p>
        </w:tc>
      </w:tr>
      <w:tr w:rsidR="009B4AF3" w:rsidTr="009B4AF3">
        <w:tc>
          <w:tcPr>
            <w:tcW w:w="993" w:type="dxa"/>
          </w:tcPr>
          <w:p w:rsidR="009B4AF3" w:rsidRDefault="007D6F2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zh-CN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zh-CN"/>
              </w:rPr>
              <w:t>HMGB1</w:t>
            </w:r>
          </w:p>
        </w:tc>
        <w:tc>
          <w:tcPr>
            <w:tcW w:w="1134" w:type="dxa"/>
          </w:tcPr>
          <w:p w:rsidR="009B4AF3" w:rsidRDefault="007D6F22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3118" w:type="dxa"/>
          </w:tcPr>
          <w:p w:rsidR="009B4AF3" w:rsidRDefault="007D6F2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zh-C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GGAGGAGCACAAGAAGAA</w:t>
            </w:r>
          </w:p>
        </w:tc>
        <w:tc>
          <w:tcPr>
            <w:tcW w:w="3544" w:type="dxa"/>
          </w:tcPr>
          <w:p w:rsidR="009B4AF3" w:rsidRDefault="007D6F2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zh-C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GGCGGTACTCAGAACAGA</w:t>
            </w:r>
          </w:p>
        </w:tc>
      </w:tr>
      <w:tr w:rsidR="009B4AF3" w:rsidTr="009B4AF3">
        <w:tc>
          <w:tcPr>
            <w:tcW w:w="993" w:type="dxa"/>
          </w:tcPr>
          <w:p w:rsidR="009B4AF3" w:rsidRDefault="007D6F2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zh-CN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zh-CN"/>
              </w:rPr>
              <w:t>TLR4</w:t>
            </w:r>
          </w:p>
        </w:tc>
        <w:tc>
          <w:tcPr>
            <w:tcW w:w="1134" w:type="dxa"/>
          </w:tcPr>
          <w:p w:rsidR="009B4AF3" w:rsidRDefault="007D6F22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3118" w:type="dxa"/>
          </w:tcPr>
          <w:p w:rsidR="009B4AF3" w:rsidRDefault="007D6F2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zh-C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AGAATGAGGACTGGGTGA</w:t>
            </w:r>
          </w:p>
        </w:tc>
        <w:tc>
          <w:tcPr>
            <w:tcW w:w="3544" w:type="dxa"/>
          </w:tcPr>
          <w:p w:rsidR="009B4AF3" w:rsidRDefault="007D6F2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zh-C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ACTGCCATGTCTGAGCAA</w:t>
            </w:r>
          </w:p>
        </w:tc>
      </w:tr>
      <w:tr w:rsidR="009B4AF3" w:rsidTr="009B4AF3">
        <w:tc>
          <w:tcPr>
            <w:tcW w:w="993" w:type="dxa"/>
          </w:tcPr>
          <w:p w:rsidR="009B4AF3" w:rsidRDefault="007D6F2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zh-CN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zh-CN"/>
              </w:rPr>
              <w:t>NKG2D</w:t>
            </w:r>
          </w:p>
        </w:tc>
        <w:tc>
          <w:tcPr>
            <w:tcW w:w="1134" w:type="dxa"/>
          </w:tcPr>
          <w:p w:rsidR="009B4AF3" w:rsidRDefault="007D6F22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3118" w:type="dxa"/>
          </w:tcPr>
          <w:p w:rsidR="009B4AF3" w:rsidRDefault="007D6F2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zh-C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GAAGTCCCAGTTTCCTCA</w:t>
            </w:r>
          </w:p>
        </w:tc>
        <w:tc>
          <w:tcPr>
            <w:tcW w:w="3544" w:type="dxa"/>
          </w:tcPr>
          <w:p w:rsidR="009B4AF3" w:rsidRDefault="007D6F2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zh-C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CAGTCCCATCCAGTGATA</w:t>
            </w:r>
          </w:p>
        </w:tc>
      </w:tr>
      <w:tr w:rsidR="009B4AF3" w:rsidTr="009B4AF3">
        <w:tc>
          <w:tcPr>
            <w:tcW w:w="993" w:type="dxa"/>
          </w:tcPr>
          <w:p w:rsidR="009B4AF3" w:rsidRDefault="007D6F2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zh-CN"/>
              </w:rPr>
            </w:pPr>
            <w:r>
              <w:rPr>
                <w:rFonts w:ascii="Times New Roman" w:eastAsia="Times New Roman" w:hAnsi="Times New Roman" w:cs="Times New Roman" w:hint="eastAsia"/>
                <w:kern w:val="0"/>
                <w:sz w:val="20"/>
                <w:szCs w:val="20"/>
                <w:lang w:val="zh-CN"/>
              </w:rPr>
              <w:t>β-actin</w:t>
            </w:r>
          </w:p>
        </w:tc>
        <w:tc>
          <w:tcPr>
            <w:tcW w:w="1134" w:type="dxa"/>
          </w:tcPr>
          <w:p w:rsidR="009B4AF3" w:rsidRDefault="007D6F22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80</w:t>
            </w:r>
          </w:p>
        </w:tc>
        <w:tc>
          <w:tcPr>
            <w:tcW w:w="3118" w:type="dxa"/>
          </w:tcPr>
          <w:p w:rsidR="009B4AF3" w:rsidRDefault="007D6F2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zh-CN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CTGGCTCCTAGCACCATGAA</w:t>
            </w:r>
          </w:p>
        </w:tc>
        <w:tc>
          <w:tcPr>
            <w:tcW w:w="3544" w:type="dxa"/>
          </w:tcPr>
          <w:p w:rsidR="009B4AF3" w:rsidRDefault="007D6F2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zh-CN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AAAACGCAGCTCAGTAACAGTC</w:t>
            </w:r>
          </w:p>
        </w:tc>
      </w:tr>
    </w:tbl>
    <w:p w:rsidR="009B4AF3" w:rsidRPr="00E751FA" w:rsidRDefault="007D6F22">
      <w:pPr>
        <w:pStyle w:val="a7"/>
        <w:rPr>
          <w:rFonts w:ascii="Times New Roman" w:hAnsi="Times New Roman"/>
          <w:i/>
          <w:iCs/>
          <w:sz w:val="16"/>
        </w:rPr>
      </w:pPr>
      <w:r w:rsidRPr="00E751FA">
        <w:rPr>
          <w:rFonts w:ascii="Times New Roman" w:hAnsi="Times New Roman"/>
          <w:i/>
          <w:iCs/>
          <w:sz w:val="16"/>
        </w:rPr>
        <w:t>Relative gene expression levels were analyzed by relative quantitative 2</w:t>
      </w:r>
      <w:r w:rsidRPr="00E751FA">
        <w:rPr>
          <w:rFonts w:ascii="Times New Roman" w:eastAsia="微软雅黑" w:hAnsi="Times New Roman"/>
          <w:i/>
          <w:iCs/>
          <w:sz w:val="16"/>
        </w:rPr>
        <w:t>−</w:t>
      </w:r>
      <w:r w:rsidRPr="00E751FA">
        <w:rPr>
          <w:rFonts w:ascii="Times New Roman" w:hAnsi="Times New Roman"/>
          <w:i/>
          <w:iCs/>
          <w:sz w:val="16"/>
        </w:rPr>
        <w:t>DDCT method</w:t>
      </w:r>
      <w:r w:rsidRPr="00E751FA">
        <w:rPr>
          <w:rFonts w:ascii="Times New Roman" w:hAnsi="Times New Roman" w:hint="eastAsia"/>
          <w:i/>
          <w:iCs/>
          <w:sz w:val="16"/>
        </w:rPr>
        <w:t>.</w:t>
      </w:r>
    </w:p>
    <w:p w:rsidR="009B4AF3" w:rsidRDefault="009B4AF3">
      <w:pPr>
        <w:rPr>
          <w:rFonts w:ascii="Times New Roman" w:hAnsi="Times New Roman" w:cs="Times New Roman"/>
        </w:rPr>
      </w:pPr>
    </w:p>
    <w:p w:rsidR="00A7245F" w:rsidRDefault="00A7245F">
      <w:pPr>
        <w:rPr>
          <w:rFonts w:ascii="Times New Roman" w:hAnsi="Times New Roman" w:cs="Times New Roman"/>
        </w:rPr>
      </w:pPr>
    </w:p>
    <w:p w:rsidR="00A7245F" w:rsidRDefault="00A7245F" w:rsidP="00A7245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TABLE 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 w:hint="eastAsia"/>
        </w:rPr>
        <w:t xml:space="preserve"> INFLAMMATION IN AMYGDALA AND SPLEEN </w:t>
      </w:r>
    </w:p>
    <w:tbl>
      <w:tblPr>
        <w:tblW w:w="5713" w:type="pct"/>
        <w:jc w:val="center"/>
        <w:tblBorders>
          <w:top w:val="single" w:sz="12" w:space="0" w:color="000000"/>
          <w:bottom w:val="single" w:sz="12" w:space="0" w:color="000000"/>
          <w:insideH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7"/>
        <w:gridCol w:w="552"/>
        <w:gridCol w:w="941"/>
        <w:gridCol w:w="1636"/>
        <w:gridCol w:w="1907"/>
        <w:gridCol w:w="1870"/>
        <w:gridCol w:w="2027"/>
      </w:tblGrid>
      <w:tr w:rsidR="00A7245F" w:rsidTr="00597994">
        <w:trPr>
          <w:trHeight w:val="417"/>
          <w:jc w:val="center"/>
        </w:trPr>
        <w:tc>
          <w:tcPr>
            <w:tcW w:w="1080" w:type="pct"/>
            <w:gridSpan w:val="3"/>
            <w:vMerge w:val="restart"/>
            <w:vAlign w:val="center"/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NAME</w:t>
            </w:r>
          </w:p>
        </w:tc>
        <w:tc>
          <w:tcPr>
            <w:tcW w:w="3920" w:type="pct"/>
            <w:gridSpan w:val="4"/>
            <w:tcBorders>
              <w:bottom w:val="single" w:sz="8" w:space="0" w:color="000000"/>
            </w:tcBorders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GROUP</w:t>
            </w:r>
          </w:p>
        </w:tc>
      </w:tr>
      <w:tr w:rsidR="00A7245F" w:rsidTr="00597994">
        <w:trPr>
          <w:trHeight w:val="545"/>
          <w:jc w:val="center"/>
        </w:trPr>
        <w:tc>
          <w:tcPr>
            <w:tcW w:w="1080" w:type="pct"/>
            <w:gridSpan w:val="3"/>
            <w:vMerge/>
            <w:tcBorders>
              <w:bottom w:val="single" w:sz="8" w:space="0" w:color="000000"/>
            </w:tcBorders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2" w:type="pct"/>
            <w:tcBorders>
              <w:top w:val="single" w:sz="8" w:space="0" w:color="000000"/>
              <w:bottom w:val="single" w:sz="8" w:space="0" w:color="000000"/>
            </w:tcBorders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CON</w:t>
            </w:r>
          </w:p>
        </w:tc>
        <w:tc>
          <w:tcPr>
            <w:tcW w:w="1005" w:type="pct"/>
            <w:tcBorders>
              <w:top w:val="single" w:sz="8" w:space="0" w:color="000000"/>
              <w:bottom w:val="single" w:sz="8" w:space="0" w:color="000000"/>
            </w:tcBorders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CUMS</w:t>
            </w:r>
          </w:p>
        </w:tc>
        <w:tc>
          <w:tcPr>
            <w:tcW w:w="985" w:type="pct"/>
            <w:tcBorders>
              <w:top w:val="single" w:sz="8" w:space="0" w:color="000000"/>
              <w:bottom w:val="single" w:sz="8" w:space="0" w:color="000000"/>
            </w:tcBorders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AP</w:t>
            </w:r>
          </w:p>
        </w:tc>
        <w:tc>
          <w:tcPr>
            <w:tcW w:w="1068" w:type="pct"/>
            <w:tcBorders>
              <w:top w:val="single" w:sz="8" w:space="0" w:color="000000"/>
              <w:bottom w:val="single" w:sz="8" w:space="0" w:color="000000"/>
            </w:tcBorders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FX</w:t>
            </w:r>
          </w:p>
        </w:tc>
      </w:tr>
      <w:tr w:rsidR="00A7245F" w:rsidTr="00597994">
        <w:trPr>
          <w:trHeight w:val="372"/>
          <w:jc w:val="center"/>
        </w:trPr>
        <w:tc>
          <w:tcPr>
            <w:tcW w:w="293" w:type="pct"/>
            <w:vMerge w:val="restart"/>
            <w:tcBorders>
              <w:top w:val="single" w:sz="8" w:space="0" w:color="000000"/>
              <w:tl2br w:val="nil"/>
              <w:tr2bl w:val="nil"/>
            </w:tcBorders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I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F</w:t>
            </w:r>
          </w:p>
        </w:tc>
        <w:tc>
          <w:tcPr>
            <w:tcW w:w="291" w:type="pct"/>
            <w:vMerge w:val="restart"/>
            <w:tcBorders>
              <w:top w:val="single" w:sz="8" w:space="0" w:color="000000"/>
              <w:tl2br w:val="nil"/>
              <w:tr2bl w:val="nil"/>
            </w:tcBorders>
            <w:textDirection w:val="btLr"/>
          </w:tcPr>
          <w:p w:rsidR="00A7245F" w:rsidRDefault="00A7245F" w:rsidP="00597994">
            <w:pPr>
              <w:spacing w:line="360" w:lineRule="auto"/>
              <w:ind w:left="113" w:right="113"/>
              <w:jc w:val="center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  <w:t>Amygdala</w:t>
            </w:r>
          </w:p>
        </w:tc>
        <w:tc>
          <w:tcPr>
            <w:tcW w:w="495" w:type="pct"/>
            <w:tcBorders>
              <w:top w:val="single" w:sz="8" w:space="0" w:color="000000"/>
              <w:bottom w:val="nil"/>
              <w:tl2br w:val="nil"/>
              <w:tr2bl w:val="nil"/>
            </w:tcBorders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HMGB1</w:t>
            </w:r>
          </w:p>
        </w:tc>
        <w:tc>
          <w:tcPr>
            <w:tcW w:w="862" w:type="pct"/>
            <w:tcBorders>
              <w:top w:val="single" w:sz="8" w:space="0" w:color="000000"/>
              <w:bottom w:val="nil"/>
              <w:tl2br w:val="nil"/>
              <w:tr2bl w:val="nil"/>
            </w:tcBorders>
          </w:tcPr>
          <w:p w:rsidR="00A7245F" w:rsidRDefault="00A7245F" w:rsidP="00597994">
            <w:pPr>
              <w:spacing w:line="320" w:lineRule="atLeast"/>
              <w:ind w:left="60" w:right="6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0.9286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±0</w:t>
            </w:r>
            <w:r>
              <w:rPr>
                <w:rFonts w:ascii="Times New Roman" w:hAnsi="Times New Roman" w:cs="Times New Roman"/>
                <w:sz w:val="18"/>
                <w:szCs w:val="24"/>
              </w:rPr>
              <w:t>.14907</w:t>
            </w:r>
          </w:p>
        </w:tc>
        <w:tc>
          <w:tcPr>
            <w:tcW w:w="1005" w:type="pct"/>
            <w:tcBorders>
              <w:top w:val="single" w:sz="8" w:space="0" w:color="000000"/>
              <w:bottom w:val="nil"/>
              <w:tl2br w:val="nil"/>
              <w:tr2bl w:val="nil"/>
            </w:tcBorders>
          </w:tcPr>
          <w:p w:rsidR="00A7245F" w:rsidRDefault="00A7245F" w:rsidP="00597994">
            <w:pPr>
              <w:spacing w:line="400" w:lineRule="atLeas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3.0781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±0</w:t>
            </w:r>
            <w:r>
              <w:rPr>
                <w:rFonts w:ascii="Times New Roman" w:hAnsi="Times New Roman" w:cs="Times New Roman"/>
                <w:sz w:val="18"/>
                <w:szCs w:val="24"/>
              </w:rPr>
              <w:t>.68487</w:t>
            </w:r>
            <w:bookmarkStart w:id="3" w:name="OLE_LINK9"/>
            <w:r>
              <w:rPr>
                <w:rFonts w:ascii="Times New Roman" w:eastAsia="宋体" w:hAnsi="Times New Roman" w:cs="Times New Roman"/>
                <w:strike/>
                <w:kern w:val="0"/>
                <w:sz w:val="18"/>
                <w:szCs w:val="18"/>
                <w:vertAlign w:val="superscript"/>
              </w:rPr>
              <w:t>*</w:t>
            </w:r>
            <w:bookmarkEnd w:id="3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FF0000"/>
                <w:sz w:val="18"/>
                <w:szCs w:val="24"/>
              </w:rPr>
              <w:t>↑</w:t>
            </w:r>
          </w:p>
        </w:tc>
        <w:tc>
          <w:tcPr>
            <w:tcW w:w="985" w:type="pct"/>
            <w:tcBorders>
              <w:top w:val="single" w:sz="8" w:space="0" w:color="000000"/>
              <w:bottom w:val="nil"/>
              <w:tl2br w:val="nil"/>
              <w:tr2bl w:val="nil"/>
            </w:tcBorders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0.9208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±0</w:t>
            </w:r>
            <w:r>
              <w:rPr>
                <w:rFonts w:ascii="Times New Roman" w:hAnsi="Times New Roman" w:cs="Times New Roman"/>
                <w:sz w:val="18"/>
                <w:szCs w:val="24"/>
              </w:rPr>
              <w:t>.30898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perscript"/>
              </w:rPr>
              <w:t>#</w:t>
            </w:r>
            <w:bookmarkStart w:id="4" w:name="OLE_LINK8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70C0"/>
                <w:sz w:val="18"/>
                <w:szCs w:val="24"/>
              </w:rPr>
              <w:t>↓</w:t>
            </w:r>
            <w:bookmarkEnd w:id="4"/>
          </w:p>
        </w:tc>
        <w:tc>
          <w:tcPr>
            <w:tcW w:w="1068" w:type="pct"/>
            <w:tcBorders>
              <w:top w:val="single" w:sz="8" w:space="0" w:color="000000"/>
              <w:bottom w:val="nil"/>
              <w:tl2br w:val="nil"/>
              <w:tr2bl w:val="nil"/>
            </w:tcBorders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0.9939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±0</w:t>
            </w:r>
            <w:r>
              <w:rPr>
                <w:rFonts w:ascii="Times New Roman" w:hAnsi="Times New Roman" w:cs="Times New Roman"/>
                <w:sz w:val="18"/>
                <w:szCs w:val="24"/>
              </w:rPr>
              <w:t>.53855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perscript"/>
              </w:rPr>
              <w:t>#</w:t>
            </w:r>
            <w:r>
              <w:rPr>
                <w:rFonts w:ascii="Times New Roman" w:eastAsia="宋体" w:hAnsi="Times New Roman" w:cs="Times New Roman"/>
                <w:color w:val="0070C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70C0"/>
                <w:sz w:val="18"/>
                <w:szCs w:val="24"/>
              </w:rPr>
              <w:t>↓</w:t>
            </w:r>
          </w:p>
        </w:tc>
      </w:tr>
      <w:tr w:rsidR="00A7245F" w:rsidTr="00597994">
        <w:trPr>
          <w:trHeight w:val="372"/>
          <w:jc w:val="center"/>
        </w:trPr>
        <w:tc>
          <w:tcPr>
            <w:tcW w:w="293" w:type="pct"/>
            <w:vMerge/>
            <w:tcBorders>
              <w:tl2br w:val="nil"/>
              <w:tr2bl w:val="nil"/>
            </w:tcBorders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Merge/>
            <w:tcBorders>
              <w:tl2br w:val="nil"/>
              <w:tr2bl w:val="nil"/>
            </w:tcBorders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5" w:type="pct"/>
            <w:tcBorders>
              <w:top w:val="nil"/>
              <w:bottom w:val="nil"/>
            </w:tcBorders>
          </w:tcPr>
          <w:p w:rsidR="00A7245F" w:rsidRPr="00DD4BDA" w:rsidRDefault="00A7245F" w:rsidP="0059799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4BDA">
              <w:rPr>
                <w:rFonts w:ascii="Times New Roman" w:hAnsi="Times New Roman" w:cs="Times New Roman"/>
                <w:sz w:val="18"/>
                <w:szCs w:val="18"/>
              </w:rPr>
              <w:t>GFAP</w:t>
            </w:r>
          </w:p>
        </w:tc>
        <w:tc>
          <w:tcPr>
            <w:tcW w:w="862" w:type="pct"/>
            <w:tcBorders>
              <w:top w:val="nil"/>
              <w:bottom w:val="nil"/>
            </w:tcBorders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1.6429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±0</w:t>
            </w:r>
            <w:r>
              <w:rPr>
                <w:rFonts w:ascii="Times New Roman" w:hAnsi="Times New Roman" w:cs="Times New Roman"/>
                <w:sz w:val="18"/>
                <w:szCs w:val="24"/>
              </w:rPr>
              <w:t>.13001</w:t>
            </w:r>
          </w:p>
        </w:tc>
        <w:tc>
          <w:tcPr>
            <w:tcW w:w="1005" w:type="pct"/>
            <w:tcBorders>
              <w:top w:val="nil"/>
              <w:bottom w:val="nil"/>
            </w:tcBorders>
          </w:tcPr>
          <w:p w:rsidR="00A7245F" w:rsidRDefault="00A7245F" w:rsidP="00597994">
            <w:pPr>
              <w:spacing w:line="320" w:lineRule="atLeast"/>
              <w:ind w:left="60" w:right="6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2.4162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±0</w:t>
            </w:r>
            <w:r>
              <w:rPr>
                <w:rFonts w:ascii="Times New Roman" w:hAnsi="Times New Roman" w:cs="Times New Roman"/>
                <w:sz w:val="18"/>
                <w:szCs w:val="24"/>
              </w:rPr>
              <w:t>.83594</w:t>
            </w:r>
          </w:p>
        </w:tc>
        <w:tc>
          <w:tcPr>
            <w:tcW w:w="985" w:type="pct"/>
            <w:tcBorders>
              <w:top w:val="nil"/>
              <w:bottom w:val="nil"/>
            </w:tcBorders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1.4493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±0</w:t>
            </w:r>
            <w:r>
              <w:rPr>
                <w:rFonts w:ascii="Times New Roman" w:hAnsi="Times New Roman" w:cs="Times New Roman"/>
                <w:sz w:val="18"/>
                <w:szCs w:val="24"/>
              </w:rPr>
              <w:t>.31969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u w:val="single"/>
                <w:vertAlign w:val="superscript"/>
              </w:rPr>
              <w:t>#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70C0"/>
                <w:sz w:val="18"/>
                <w:szCs w:val="24"/>
              </w:rPr>
              <w:t>↓</w:t>
            </w:r>
          </w:p>
        </w:tc>
        <w:tc>
          <w:tcPr>
            <w:tcW w:w="1068" w:type="pct"/>
            <w:tcBorders>
              <w:top w:val="nil"/>
              <w:bottom w:val="nil"/>
            </w:tcBorders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1.3368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±0</w:t>
            </w:r>
            <w:r>
              <w:rPr>
                <w:rFonts w:ascii="Times New Roman" w:hAnsi="Times New Roman" w:cs="Times New Roman"/>
                <w:sz w:val="18"/>
                <w:szCs w:val="24"/>
              </w:rPr>
              <w:t>.61346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u w:val="single"/>
                <w:vertAlign w:val="superscript"/>
              </w:rPr>
              <w:t>#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70C0"/>
                <w:sz w:val="18"/>
                <w:szCs w:val="24"/>
              </w:rPr>
              <w:t>↓</w:t>
            </w:r>
          </w:p>
        </w:tc>
      </w:tr>
      <w:tr w:rsidR="00A7245F" w:rsidTr="00597994">
        <w:trPr>
          <w:trHeight w:val="423"/>
          <w:jc w:val="center"/>
        </w:trPr>
        <w:tc>
          <w:tcPr>
            <w:tcW w:w="293" w:type="pct"/>
            <w:vMerge/>
            <w:tcBorders>
              <w:bottom w:val="single" w:sz="8" w:space="0" w:color="000000"/>
              <w:tl2br w:val="nil"/>
              <w:tr2bl w:val="nil"/>
            </w:tcBorders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vMerge/>
            <w:tcBorders>
              <w:bottom w:val="single" w:sz="8" w:space="0" w:color="000000"/>
              <w:tl2br w:val="nil"/>
              <w:tr2bl w:val="nil"/>
            </w:tcBorders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95" w:type="pct"/>
            <w:tcBorders>
              <w:top w:val="nil"/>
              <w:bottom w:val="single" w:sz="8" w:space="0" w:color="auto"/>
            </w:tcBorders>
          </w:tcPr>
          <w:p w:rsidR="00A7245F" w:rsidRPr="00DD4BDA" w:rsidRDefault="00A7245F" w:rsidP="0059799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D4BDA">
              <w:rPr>
                <w:rFonts w:ascii="Times New Roman" w:hAnsi="Times New Roman" w:cs="Times New Roman"/>
                <w:sz w:val="18"/>
                <w:szCs w:val="18"/>
              </w:rPr>
              <w:t>IBA-1</w:t>
            </w:r>
          </w:p>
        </w:tc>
        <w:tc>
          <w:tcPr>
            <w:tcW w:w="862" w:type="pct"/>
            <w:tcBorders>
              <w:top w:val="nil"/>
              <w:bottom w:val="single" w:sz="8" w:space="0" w:color="auto"/>
            </w:tcBorders>
          </w:tcPr>
          <w:p w:rsidR="00A7245F" w:rsidRDefault="00A7245F" w:rsidP="00597994">
            <w:pPr>
              <w:spacing w:line="320" w:lineRule="atLeast"/>
              <w:ind w:left="60" w:right="6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0.3802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±0</w:t>
            </w:r>
            <w:r>
              <w:rPr>
                <w:rFonts w:ascii="Times New Roman" w:hAnsi="Times New Roman" w:cs="Times New Roman"/>
                <w:sz w:val="18"/>
                <w:szCs w:val="24"/>
              </w:rPr>
              <w:t>.16701</w:t>
            </w:r>
          </w:p>
        </w:tc>
        <w:tc>
          <w:tcPr>
            <w:tcW w:w="1005" w:type="pct"/>
            <w:tcBorders>
              <w:top w:val="nil"/>
              <w:bottom w:val="single" w:sz="8" w:space="0" w:color="auto"/>
            </w:tcBorders>
          </w:tcPr>
          <w:p w:rsidR="00A7245F" w:rsidRDefault="00A7245F" w:rsidP="00597994">
            <w:pPr>
              <w:spacing w:line="320" w:lineRule="atLeast"/>
              <w:ind w:left="60" w:right="6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0.5384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±0</w:t>
            </w:r>
            <w:r>
              <w:rPr>
                <w:rFonts w:ascii="Times New Roman" w:hAnsi="Times New Roman" w:cs="Times New Roman"/>
                <w:sz w:val="18"/>
                <w:szCs w:val="24"/>
              </w:rPr>
              <w:t>.14409</w:t>
            </w:r>
          </w:p>
        </w:tc>
        <w:tc>
          <w:tcPr>
            <w:tcW w:w="985" w:type="pct"/>
            <w:tcBorders>
              <w:top w:val="nil"/>
              <w:bottom w:val="single" w:sz="8" w:space="0" w:color="auto"/>
            </w:tcBorders>
          </w:tcPr>
          <w:p w:rsidR="00A7245F" w:rsidRDefault="00A7245F" w:rsidP="00597994">
            <w:pPr>
              <w:spacing w:line="320" w:lineRule="atLeast"/>
              <w:ind w:left="60" w:right="6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0.2713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±0</w:t>
            </w:r>
            <w:r>
              <w:rPr>
                <w:rFonts w:ascii="Times New Roman" w:hAnsi="Times New Roman" w:cs="Times New Roman"/>
                <w:sz w:val="18"/>
                <w:szCs w:val="24"/>
              </w:rPr>
              <w:t>.25653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u w:val="single"/>
                <w:vertAlign w:val="superscript"/>
              </w:rPr>
              <w:t>#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70C0"/>
                <w:sz w:val="18"/>
                <w:szCs w:val="24"/>
              </w:rPr>
              <w:t>↓</w:t>
            </w:r>
          </w:p>
        </w:tc>
        <w:tc>
          <w:tcPr>
            <w:tcW w:w="1068" w:type="pct"/>
            <w:tcBorders>
              <w:top w:val="nil"/>
              <w:bottom w:val="single" w:sz="8" w:space="0" w:color="auto"/>
            </w:tcBorders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0.1478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±0</w:t>
            </w:r>
            <w:r>
              <w:rPr>
                <w:rFonts w:ascii="Times New Roman" w:hAnsi="Times New Roman" w:cs="Times New Roman"/>
                <w:sz w:val="18"/>
                <w:szCs w:val="24"/>
              </w:rPr>
              <w:t>.05588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u w:val="single"/>
                <w:vertAlign w:val="superscript"/>
              </w:rPr>
              <w:t>#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70C0"/>
                <w:sz w:val="18"/>
                <w:szCs w:val="24"/>
              </w:rPr>
              <w:t>↓</w:t>
            </w:r>
          </w:p>
        </w:tc>
      </w:tr>
      <w:tr w:rsidR="00A7245F" w:rsidTr="00597994">
        <w:trPr>
          <w:trHeight w:val="587"/>
          <w:jc w:val="center"/>
        </w:trPr>
        <w:tc>
          <w:tcPr>
            <w:tcW w:w="293" w:type="pct"/>
            <w:vMerge w:val="restart"/>
            <w:tcBorders>
              <w:top w:val="single" w:sz="8" w:space="0" w:color="000000"/>
              <w:bottom w:val="nil"/>
            </w:tcBorders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WB</w:t>
            </w:r>
          </w:p>
        </w:tc>
        <w:tc>
          <w:tcPr>
            <w:tcW w:w="291" w:type="pct"/>
            <w:vMerge w:val="restart"/>
            <w:tcBorders>
              <w:top w:val="single" w:sz="8" w:space="0" w:color="000000"/>
              <w:bottom w:val="nil"/>
            </w:tcBorders>
            <w:textDirection w:val="btLr"/>
          </w:tcPr>
          <w:p w:rsidR="00A7245F" w:rsidRDefault="00A7245F" w:rsidP="00597994">
            <w:pPr>
              <w:spacing w:line="360" w:lineRule="auto"/>
              <w:ind w:left="113" w:right="113"/>
              <w:jc w:val="center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  <w:t>Amygdala</w:t>
            </w:r>
          </w:p>
        </w:tc>
        <w:tc>
          <w:tcPr>
            <w:tcW w:w="495" w:type="pct"/>
            <w:tcBorders>
              <w:top w:val="single" w:sz="8" w:space="0" w:color="auto"/>
              <w:bottom w:val="nil"/>
            </w:tcBorders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HMGB1</w:t>
            </w:r>
          </w:p>
        </w:tc>
        <w:tc>
          <w:tcPr>
            <w:tcW w:w="862" w:type="pct"/>
            <w:tcBorders>
              <w:top w:val="single" w:sz="8" w:space="0" w:color="auto"/>
              <w:bottom w:val="nil"/>
            </w:tcBorders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1.0000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±0</w:t>
            </w:r>
            <w:r>
              <w:rPr>
                <w:rFonts w:ascii="Times New Roman" w:hAnsi="Times New Roman" w:cs="Times New Roman"/>
                <w:sz w:val="18"/>
                <w:szCs w:val="24"/>
              </w:rPr>
              <w:t>.21647</w:t>
            </w:r>
          </w:p>
        </w:tc>
        <w:tc>
          <w:tcPr>
            <w:tcW w:w="1005" w:type="pct"/>
            <w:tcBorders>
              <w:top w:val="single" w:sz="8" w:space="0" w:color="auto"/>
              <w:bottom w:val="nil"/>
            </w:tcBorders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2.2803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±0</w:t>
            </w:r>
            <w:r>
              <w:rPr>
                <w:rFonts w:ascii="Times New Roman" w:hAnsi="Times New Roman" w:cs="Times New Roman"/>
                <w:sz w:val="18"/>
                <w:szCs w:val="24"/>
              </w:rPr>
              <w:t>.31520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perscript"/>
              </w:rPr>
              <w:t>*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FF0000"/>
                <w:sz w:val="18"/>
                <w:szCs w:val="24"/>
              </w:rPr>
              <w:t>↑</w:t>
            </w:r>
          </w:p>
        </w:tc>
        <w:tc>
          <w:tcPr>
            <w:tcW w:w="985" w:type="pct"/>
            <w:tcBorders>
              <w:top w:val="single" w:sz="8" w:space="0" w:color="auto"/>
              <w:bottom w:val="nil"/>
            </w:tcBorders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1.4896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±0</w:t>
            </w:r>
            <w:r>
              <w:rPr>
                <w:rFonts w:ascii="Times New Roman" w:hAnsi="Times New Roman" w:cs="Times New Roman"/>
                <w:sz w:val="18"/>
                <w:szCs w:val="24"/>
              </w:rPr>
              <w:t>.32184</w:t>
            </w:r>
            <w:bookmarkStart w:id="5" w:name="OLE_LINK6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u w:val="single"/>
                <w:vertAlign w:val="superscript"/>
              </w:rPr>
              <w:t>#</w:t>
            </w:r>
            <w:bookmarkEnd w:id="5"/>
            <w:r>
              <w:rPr>
                <w:rFonts w:ascii="Times New Roman" w:eastAsia="宋体" w:hAnsi="Times New Roman" w:cs="Times New Roman"/>
                <w:color w:val="0070C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70C0"/>
                <w:sz w:val="18"/>
                <w:szCs w:val="24"/>
              </w:rPr>
              <w:t>↓</w:t>
            </w:r>
          </w:p>
        </w:tc>
        <w:tc>
          <w:tcPr>
            <w:tcW w:w="1068" w:type="pct"/>
            <w:tcBorders>
              <w:top w:val="single" w:sz="8" w:space="0" w:color="auto"/>
              <w:bottom w:val="nil"/>
            </w:tcBorders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1.3937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±0</w:t>
            </w:r>
            <w:r>
              <w:rPr>
                <w:rFonts w:ascii="Times New Roman" w:hAnsi="Times New Roman" w:cs="Times New Roman"/>
                <w:sz w:val="18"/>
                <w:szCs w:val="24"/>
              </w:rPr>
              <w:t>.39161</w:t>
            </w:r>
            <w:bookmarkStart w:id="6" w:name="OLE_LINK5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u w:val="single"/>
                <w:vertAlign w:val="superscript"/>
              </w:rPr>
              <w:t>#</w:t>
            </w:r>
            <w:bookmarkEnd w:id="6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70C0"/>
                <w:sz w:val="18"/>
                <w:szCs w:val="24"/>
              </w:rPr>
              <w:t>↓</w:t>
            </w:r>
          </w:p>
        </w:tc>
      </w:tr>
      <w:tr w:rsidR="00A7245F" w:rsidTr="00597994">
        <w:trPr>
          <w:trHeight w:val="567"/>
          <w:jc w:val="center"/>
        </w:trPr>
        <w:tc>
          <w:tcPr>
            <w:tcW w:w="293" w:type="pct"/>
            <w:vMerge/>
            <w:tcBorders>
              <w:top w:val="nil"/>
              <w:bottom w:val="nil"/>
            </w:tcBorders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vMerge/>
            <w:tcBorders>
              <w:top w:val="nil"/>
              <w:bottom w:val="single" w:sz="8" w:space="0" w:color="000000"/>
            </w:tcBorders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495" w:type="pct"/>
            <w:tcBorders>
              <w:top w:val="nil"/>
              <w:bottom w:val="single" w:sz="8" w:space="0" w:color="000000"/>
            </w:tcBorders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bookmarkStart w:id="7" w:name="OLE_LINK2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TLR4</w:t>
            </w:r>
            <w:bookmarkEnd w:id="7"/>
          </w:p>
        </w:tc>
        <w:tc>
          <w:tcPr>
            <w:tcW w:w="862" w:type="pct"/>
            <w:tcBorders>
              <w:top w:val="nil"/>
              <w:bottom w:val="single" w:sz="8" w:space="0" w:color="000000"/>
            </w:tcBorders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1.0000±0.49006</w:t>
            </w:r>
          </w:p>
        </w:tc>
        <w:tc>
          <w:tcPr>
            <w:tcW w:w="1005" w:type="pct"/>
            <w:tcBorders>
              <w:top w:val="nil"/>
              <w:bottom w:val="single" w:sz="8" w:space="0" w:color="000000"/>
            </w:tcBorders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2.1945±0.27581</w:t>
            </w:r>
            <w:r>
              <w:rPr>
                <w:rFonts w:ascii="Times New Roman" w:eastAsia="宋体" w:hAnsi="Times New Roman" w:cs="Times New Roman"/>
                <w:strike/>
                <w:kern w:val="0"/>
                <w:sz w:val="18"/>
                <w:szCs w:val="18"/>
                <w:vertAlign w:val="superscript"/>
              </w:rPr>
              <w:t>*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FF0000"/>
                <w:sz w:val="18"/>
                <w:szCs w:val="24"/>
              </w:rPr>
              <w:t>↑</w:t>
            </w:r>
          </w:p>
        </w:tc>
        <w:tc>
          <w:tcPr>
            <w:tcW w:w="985" w:type="pct"/>
            <w:tcBorders>
              <w:top w:val="nil"/>
              <w:bottom w:val="single" w:sz="8" w:space="0" w:color="000000"/>
            </w:tcBorders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1.3950±0.64945</w:t>
            </w:r>
          </w:p>
        </w:tc>
        <w:tc>
          <w:tcPr>
            <w:tcW w:w="1068" w:type="pct"/>
            <w:tcBorders>
              <w:top w:val="nil"/>
              <w:bottom w:val="single" w:sz="8" w:space="0" w:color="000000"/>
            </w:tcBorders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1.0284±0.07096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perscript"/>
              </w:rPr>
              <w:t>#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70C0"/>
                <w:sz w:val="18"/>
                <w:szCs w:val="24"/>
              </w:rPr>
              <w:t>↓</w:t>
            </w:r>
          </w:p>
        </w:tc>
      </w:tr>
      <w:tr w:rsidR="00A7245F" w:rsidTr="00597994">
        <w:trPr>
          <w:trHeight w:val="372"/>
          <w:jc w:val="center"/>
        </w:trPr>
        <w:tc>
          <w:tcPr>
            <w:tcW w:w="293" w:type="pct"/>
            <w:vMerge/>
            <w:tcBorders>
              <w:top w:val="nil"/>
              <w:bottom w:val="nil"/>
            </w:tcBorders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vMerge w:val="restart"/>
            <w:tcBorders>
              <w:top w:val="single" w:sz="8" w:space="0" w:color="000000"/>
              <w:bottom w:val="nil"/>
            </w:tcBorders>
            <w:textDirection w:val="btLr"/>
          </w:tcPr>
          <w:p w:rsidR="00A7245F" w:rsidRDefault="00A7245F" w:rsidP="00597994">
            <w:pPr>
              <w:spacing w:line="360" w:lineRule="auto"/>
              <w:ind w:left="113" w:right="113"/>
              <w:jc w:val="center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  <w:t>Spleen</w:t>
            </w:r>
          </w:p>
        </w:tc>
        <w:tc>
          <w:tcPr>
            <w:tcW w:w="495" w:type="pct"/>
            <w:tcBorders>
              <w:top w:val="single" w:sz="8" w:space="0" w:color="000000"/>
              <w:bottom w:val="nil"/>
            </w:tcBorders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</w:rPr>
              <w:t>HMGB1</w:t>
            </w:r>
          </w:p>
        </w:tc>
        <w:tc>
          <w:tcPr>
            <w:tcW w:w="862" w:type="pct"/>
            <w:tcBorders>
              <w:top w:val="single" w:sz="8" w:space="0" w:color="000000"/>
              <w:bottom w:val="nil"/>
            </w:tcBorders>
          </w:tcPr>
          <w:p w:rsidR="00A7245F" w:rsidRDefault="00A7245F" w:rsidP="00597994">
            <w:pPr>
              <w:spacing w:line="320" w:lineRule="atLeast"/>
              <w:ind w:left="60" w:right="6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1.0000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±0</w:t>
            </w:r>
            <w:r>
              <w:rPr>
                <w:rFonts w:ascii="Times New Roman" w:hAnsi="Times New Roman" w:cs="Times New Roman"/>
                <w:sz w:val="18"/>
                <w:szCs w:val="24"/>
              </w:rPr>
              <w:t>.32179</w:t>
            </w:r>
          </w:p>
        </w:tc>
        <w:tc>
          <w:tcPr>
            <w:tcW w:w="1005" w:type="pct"/>
            <w:tcBorders>
              <w:top w:val="single" w:sz="8" w:space="0" w:color="000000"/>
              <w:bottom w:val="nil"/>
            </w:tcBorders>
          </w:tcPr>
          <w:p w:rsidR="00A7245F" w:rsidRDefault="00A7245F" w:rsidP="00597994">
            <w:pPr>
              <w:spacing w:line="320" w:lineRule="atLeast"/>
              <w:ind w:left="60" w:right="6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1.9666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±0</w:t>
            </w:r>
            <w:r>
              <w:rPr>
                <w:rFonts w:ascii="Times New Roman" w:hAnsi="Times New Roman" w:cs="Times New Roman"/>
                <w:sz w:val="18"/>
                <w:szCs w:val="24"/>
              </w:rPr>
              <w:t>.16867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perscript"/>
              </w:rPr>
              <w:t>**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FF0000"/>
                <w:sz w:val="18"/>
                <w:szCs w:val="24"/>
              </w:rPr>
              <w:t>↑</w:t>
            </w:r>
          </w:p>
        </w:tc>
        <w:tc>
          <w:tcPr>
            <w:tcW w:w="985" w:type="pct"/>
            <w:tcBorders>
              <w:top w:val="single" w:sz="8" w:space="0" w:color="000000"/>
              <w:bottom w:val="nil"/>
            </w:tcBorders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1.2126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±0</w:t>
            </w:r>
            <w:r>
              <w:rPr>
                <w:rFonts w:ascii="Times New Roman" w:hAnsi="Times New Roman" w:cs="Times New Roman"/>
                <w:sz w:val="18"/>
                <w:szCs w:val="24"/>
              </w:rPr>
              <w:t>.21793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perscript"/>
              </w:rPr>
              <w:t>#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70C0"/>
                <w:sz w:val="18"/>
                <w:szCs w:val="24"/>
              </w:rPr>
              <w:t>↓</w:t>
            </w:r>
          </w:p>
        </w:tc>
        <w:tc>
          <w:tcPr>
            <w:tcW w:w="1068" w:type="pct"/>
            <w:tcBorders>
              <w:top w:val="single" w:sz="8" w:space="0" w:color="000000"/>
              <w:bottom w:val="nil"/>
            </w:tcBorders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1.2290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±0</w:t>
            </w:r>
            <w:r>
              <w:rPr>
                <w:rFonts w:ascii="Times New Roman" w:hAnsi="Times New Roman" w:cs="Times New Roman"/>
                <w:sz w:val="18"/>
                <w:szCs w:val="24"/>
              </w:rPr>
              <w:t>.22232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perscript"/>
              </w:rPr>
              <w:t>#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70C0"/>
                <w:sz w:val="18"/>
                <w:szCs w:val="24"/>
              </w:rPr>
              <w:t>↓</w:t>
            </w:r>
          </w:p>
        </w:tc>
      </w:tr>
      <w:tr w:rsidR="00A7245F" w:rsidTr="00597994">
        <w:trPr>
          <w:trHeight w:val="372"/>
          <w:jc w:val="center"/>
        </w:trPr>
        <w:tc>
          <w:tcPr>
            <w:tcW w:w="293" w:type="pct"/>
            <w:vMerge/>
            <w:tcBorders>
              <w:top w:val="nil"/>
              <w:bottom w:val="nil"/>
            </w:tcBorders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vMerge/>
            <w:tcBorders>
              <w:top w:val="nil"/>
              <w:bottom w:val="nil"/>
            </w:tcBorders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95" w:type="pct"/>
            <w:tcBorders>
              <w:top w:val="nil"/>
              <w:bottom w:val="nil"/>
            </w:tcBorders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TLR4</w:t>
            </w:r>
          </w:p>
        </w:tc>
        <w:tc>
          <w:tcPr>
            <w:tcW w:w="862" w:type="pct"/>
            <w:tcBorders>
              <w:top w:val="nil"/>
              <w:bottom w:val="nil"/>
            </w:tcBorders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0.8130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±0</w:t>
            </w:r>
            <w:r>
              <w:rPr>
                <w:rFonts w:ascii="Times New Roman" w:hAnsi="Times New Roman" w:cs="Times New Roman"/>
                <w:sz w:val="18"/>
                <w:szCs w:val="24"/>
              </w:rPr>
              <w:t>.36473</w:t>
            </w:r>
          </w:p>
        </w:tc>
        <w:tc>
          <w:tcPr>
            <w:tcW w:w="1005" w:type="pct"/>
            <w:tcBorders>
              <w:top w:val="nil"/>
              <w:bottom w:val="nil"/>
            </w:tcBorders>
          </w:tcPr>
          <w:p w:rsidR="00A7245F" w:rsidRDefault="00A7245F" w:rsidP="00597994">
            <w:pPr>
              <w:spacing w:line="320" w:lineRule="atLeast"/>
              <w:ind w:left="60" w:right="6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3.7011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±0</w:t>
            </w:r>
            <w:r>
              <w:rPr>
                <w:rFonts w:ascii="Times New Roman" w:hAnsi="Times New Roman" w:cs="Times New Roman"/>
                <w:sz w:val="18"/>
                <w:szCs w:val="24"/>
              </w:rPr>
              <w:t>.92189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perscript"/>
              </w:rPr>
              <w:t>***</w:t>
            </w:r>
            <w:r>
              <w:rPr>
                <w:rFonts w:ascii="Times New Roman" w:hAnsi="Times New Roman" w:cs="Times New Roman"/>
                <w:color w:val="FF0000"/>
                <w:sz w:val="18"/>
                <w:szCs w:val="24"/>
              </w:rPr>
              <w:t>↑</w:t>
            </w:r>
          </w:p>
        </w:tc>
        <w:tc>
          <w:tcPr>
            <w:tcW w:w="985" w:type="pct"/>
            <w:tcBorders>
              <w:top w:val="nil"/>
              <w:bottom w:val="nil"/>
            </w:tcBorders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2.2646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±0</w:t>
            </w:r>
            <w:r>
              <w:rPr>
                <w:rFonts w:ascii="Times New Roman" w:hAnsi="Times New Roman" w:cs="Times New Roman"/>
                <w:sz w:val="18"/>
                <w:szCs w:val="24"/>
              </w:rPr>
              <w:t>.29275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perscript"/>
              </w:rPr>
              <w:t>#</w:t>
            </w:r>
            <w:r>
              <w:rPr>
                <w:rFonts w:ascii="Times New Roman" w:eastAsia="宋体" w:hAnsi="Times New Roman" w:cs="Times New Roman"/>
                <w:color w:val="0070C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70C0"/>
                <w:sz w:val="18"/>
                <w:szCs w:val="24"/>
              </w:rPr>
              <w:t>↓</w:t>
            </w:r>
          </w:p>
        </w:tc>
        <w:tc>
          <w:tcPr>
            <w:tcW w:w="1068" w:type="pct"/>
            <w:tcBorders>
              <w:top w:val="nil"/>
              <w:bottom w:val="nil"/>
            </w:tcBorders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2.2884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±0</w:t>
            </w:r>
            <w:r>
              <w:rPr>
                <w:rFonts w:ascii="Times New Roman" w:hAnsi="Times New Roman" w:cs="Times New Roman"/>
                <w:sz w:val="18"/>
                <w:szCs w:val="24"/>
              </w:rPr>
              <w:t>.61245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perscript"/>
              </w:rPr>
              <w:t>#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70C0"/>
                <w:sz w:val="18"/>
                <w:szCs w:val="24"/>
              </w:rPr>
              <w:t>↓</w:t>
            </w:r>
          </w:p>
        </w:tc>
      </w:tr>
      <w:tr w:rsidR="00A7245F" w:rsidTr="00597994">
        <w:trPr>
          <w:trHeight w:val="372"/>
          <w:jc w:val="center"/>
        </w:trPr>
        <w:tc>
          <w:tcPr>
            <w:tcW w:w="293" w:type="pct"/>
            <w:vMerge/>
            <w:tcBorders>
              <w:top w:val="nil"/>
              <w:bottom w:val="nil"/>
            </w:tcBorders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vMerge/>
            <w:tcBorders>
              <w:top w:val="nil"/>
              <w:bottom w:val="nil"/>
            </w:tcBorders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95" w:type="pct"/>
            <w:tcBorders>
              <w:top w:val="nil"/>
              <w:bottom w:val="nil"/>
            </w:tcBorders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NKG2D</w:t>
            </w:r>
          </w:p>
        </w:tc>
        <w:tc>
          <w:tcPr>
            <w:tcW w:w="862" w:type="pct"/>
            <w:tcBorders>
              <w:top w:val="nil"/>
              <w:bottom w:val="nil"/>
            </w:tcBorders>
          </w:tcPr>
          <w:p w:rsidR="00A7245F" w:rsidRDefault="00A7245F" w:rsidP="00597994">
            <w:pPr>
              <w:spacing w:line="320" w:lineRule="atLeast"/>
              <w:ind w:left="60" w:right="6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1.0000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±0</w:t>
            </w:r>
            <w:r>
              <w:rPr>
                <w:rFonts w:ascii="Times New Roman" w:hAnsi="Times New Roman" w:cs="Times New Roman"/>
                <w:sz w:val="18"/>
                <w:szCs w:val="24"/>
              </w:rPr>
              <w:t>.19523</w:t>
            </w:r>
          </w:p>
        </w:tc>
        <w:tc>
          <w:tcPr>
            <w:tcW w:w="1005" w:type="pct"/>
            <w:tcBorders>
              <w:top w:val="nil"/>
              <w:bottom w:val="nil"/>
            </w:tcBorders>
          </w:tcPr>
          <w:p w:rsidR="00A7245F" w:rsidRDefault="00A7245F" w:rsidP="00597994">
            <w:pPr>
              <w:spacing w:line="320" w:lineRule="atLeast"/>
              <w:ind w:left="60" w:right="6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0.2083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±0</w:t>
            </w:r>
            <w:r>
              <w:rPr>
                <w:rFonts w:ascii="Times New Roman" w:hAnsi="Times New Roman" w:cs="Times New Roman"/>
                <w:sz w:val="18"/>
                <w:szCs w:val="24"/>
              </w:rPr>
              <w:t>.16975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perscript"/>
              </w:rPr>
              <w:t>*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FF0000"/>
                <w:sz w:val="18"/>
                <w:szCs w:val="24"/>
              </w:rPr>
              <w:t>↑</w:t>
            </w:r>
          </w:p>
        </w:tc>
        <w:tc>
          <w:tcPr>
            <w:tcW w:w="985" w:type="pct"/>
            <w:tcBorders>
              <w:top w:val="nil"/>
              <w:bottom w:val="nil"/>
            </w:tcBorders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0.5939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±0</w:t>
            </w:r>
            <w:r>
              <w:rPr>
                <w:rFonts w:ascii="Times New Roman" w:hAnsi="Times New Roman" w:cs="Times New Roman"/>
                <w:sz w:val="18"/>
                <w:szCs w:val="24"/>
              </w:rPr>
              <w:t>.07546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u w:val="single"/>
                <w:vertAlign w:val="superscript"/>
              </w:rPr>
              <w:t>#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70C0"/>
                <w:sz w:val="18"/>
                <w:szCs w:val="24"/>
              </w:rPr>
              <w:t>↓</w:t>
            </w:r>
          </w:p>
        </w:tc>
        <w:tc>
          <w:tcPr>
            <w:tcW w:w="1068" w:type="pct"/>
            <w:tcBorders>
              <w:top w:val="nil"/>
              <w:bottom w:val="nil"/>
            </w:tcBorders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0.6042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±0</w:t>
            </w:r>
            <w:r>
              <w:rPr>
                <w:rFonts w:ascii="Times New Roman" w:hAnsi="Times New Roman" w:cs="Times New Roman"/>
                <w:sz w:val="18"/>
                <w:szCs w:val="24"/>
              </w:rPr>
              <w:t>.03086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u w:val="single"/>
                <w:vertAlign w:val="superscript"/>
              </w:rPr>
              <w:t>#</w:t>
            </w:r>
            <w:r>
              <w:rPr>
                <w:rFonts w:ascii="Times New Roman" w:eastAsia="宋体" w:hAnsi="Times New Roman" w:cs="Times New Roman"/>
                <w:color w:val="0070C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70C0"/>
                <w:sz w:val="18"/>
                <w:szCs w:val="24"/>
              </w:rPr>
              <w:t>↓</w:t>
            </w:r>
          </w:p>
        </w:tc>
      </w:tr>
      <w:tr w:rsidR="00A7245F" w:rsidTr="00597994">
        <w:trPr>
          <w:trHeight w:val="372"/>
          <w:jc w:val="center"/>
        </w:trPr>
        <w:tc>
          <w:tcPr>
            <w:tcW w:w="293" w:type="pct"/>
            <w:vMerge/>
            <w:tcBorders>
              <w:top w:val="nil"/>
              <w:bottom w:val="nil"/>
            </w:tcBorders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vMerge/>
            <w:tcBorders>
              <w:top w:val="nil"/>
              <w:bottom w:val="nil"/>
            </w:tcBorders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95" w:type="pct"/>
            <w:tcBorders>
              <w:top w:val="nil"/>
              <w:bottom w:val="nil"/>
            </w:tcBorders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IL-1β</w:t>
            </w:r>
          </w:p>
        </w:tc>
        <w:tc>
          <w:tcPr>
            <w:tcW w:w="862" w:type="pct"/>
            <w:tcBorders>
              <w:top w:val="nil"/>
              <w:bottom w:val="nil"/>
            </w:tcBorders>
          </w:tcPr>
          <w:p w:rsidR="00A7245F" w:rsidRDefault="00A7245F" w:rsidP="00597994">
            <w:pPr>
              <w:spacing w:line="320" w:lineRule="atLeast"/>
              <w:ind w:left="60" w:right="6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1.0000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±0</w:t>
            </w:r>
            <w:r>
              <w:rPr>
                <w:rFonts w:ascii="Times New Roman" w:hAnsi="Times New Roman" w:cs="Times New Roman"/>
                <w:sz w:val="18"/>
                <w:szCs w:val="24"/>
              </w:rPr>
              <w:t>.22921</w:t>
            </w:r>
          </w:p>
        </w:tc>
        <w:tc>
          <w:tcPr>
            <w:tcW w:w="1005" w:type="pct"/>
            <w:tcBorders>
              <w:top w:val="nil"/>
              <w:bottom w:val="nil"/>
            </w:tcBorders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2.4259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±0</w:t>
            </w:r>
            <w:r>
              <w:rPr>
                <w:rFonts w:ascii="Times New Roman" w:hAnsi="Times New Roman" w:cs="Times New Roman"/>
                <w:sz w:val="18"/>
                <w:szCs w:val="24"/>
              </w:rPr>
              <w:t>.53247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perscript"/>
              </w:rPr>
              <w:t>**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FF0000"/>
                <w:sz w:val="18"/>
                <w:szCs w:val="24"/>
              </w:rPr>
              <w:t>↑</w:t>
            </w:r>
          </w:p>
        </w:tc>
        <w:tc>
          <w:tcPr>
            <w:tcW w:w="985" w:type="pct"/>
            <w:tcBorders>
              <w:top w:val="nil"/>
              <w:bottom w:val="nil"/>
            </w:tcBorders>
          </w:tcPr>
          <w:p w:rsidR="00A7245F" w:rsidRDefault="00A7245F" w:rsidP="00597994">
            <w:pPr>
              <w:spacing w:line="320" w:lineRule="atLeast"/>
              <w:ind w:left="60" w:right="6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1.7087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±0</w:t>
            </w:r>
            <w:r>
              <w:rPr>
                <w:rFonts w:ascii="Times New Roman" w:hAnsi="Times New Roman" w:cs="Times New Roman"/>
                <w:sz w:val="18"/>
                <w:szCs w:val="24"/>
              </w:rPr>
              <w:t>.10997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u w:val="single"/>
                <w:vertAlign w:val="superscript"/>
              </w:rPr>
              <w:t>#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70C0"/>
                <w:sz w:val="18"/>
                <w:szCs w:val="24"/>
              </w:rPr>
              <w:t>↓</w:t>
            </w:r>
          </w:p>
        </w:tc>
        <w:tc>
          <w:tcPr>
            <w:tcW w:w="1068" w:type="pct"/>
            <w:tcBorders>
              <w:top w:val="nil"/>
              <w:bottom w:val="nil"/>
            </w:tcBorders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1.5080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±0</w:t>
            </w:r>
            <w:r>
              <w:rPr>
                <w:rFonts w:ascii="Times New Roman" w:hAnsi="Times New Roman" w:cs="Times New Roman"/>
                <w:sz w:val="18"/>
                <w:szCs w:val="24"/>
              </w:rPr>
              <w:t>.20220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perscript"/>
              </w:rPr>
              <w:t>#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70C0"/>
                <w:sz w:val="18"/>
                <w:szCs w:val="24"/>
              </w:rPr>
              <w:t>↓</w:t>
            </w:r>
          </w:p>
        </w:tc>
      </w:tr>
      <w:tr w:rsidR="00A7245F" w:rsidTr="00597994">
        <w:trPr>
          <w:trHeight w:val="372"/>
          <w:jc w:val="center"/>
        </w:trPr>
        <w:tc>
          <w:tcPr>
            <w:tcW w:w="293" w:type="pct"/>
            <w:vMerge/>
            <w:tcBorders>
              <w:top w:val="nil"/>
              <w:bottom w:val="single" w:sz="8" w:space="0" w:color="000000"/>
            </w:tcBorders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91" w:type="pct"/>
            <w:vMerge/>
            <w:tcBorders>
              <w:top w:val="nil"/>
              <w:bottom w:val="single" w:sz="8" w:space="0" w:color="000000"/>
            </w:tcBorders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95" w:type="pct"/>
            <w:tcBorders>
              <w:top w:val="nil"/>
              <w:bottom w:val="single" w:sz="8" w:space="0" w:color="000000"/>
            </w:tcBorders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TNFα</w:t>
            </w:r>
          </w:p>
        </w:tc>
        <w:tc>
          <w:tcPr>
            <w:tcW w:w="862" w:type="pct"/>
            <w:tcBorders>
              <w:top w:val="nil"/>
              <w:bottom w:val="single" w:sz="8" w:space="0" w:color="000000"/>
            </w:tcBorders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1.0000</w:t>
            </w:r>
            <w:bookmarkStart w:id="8" w:name="OLE_LINK3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±0</w:t>
            </w:r>
            <w:bookmarkEnd w:id="8"/>
            <w:r>
              <w:rPr>
                <w:rFonts w:ascii="Times New Roman" w:hAnsi="Times New Roman" w:cs="Times New Roman"/>
                <w:sz w:val="18"/>
                <w:szCs w:val="24"/>
              </w:rPr>
              <w:t>.34037</w:t>
            </w:r>
          </w:p>
        </w:tc>
        <w:tc>
          <w:tcPr>
            <w:tcW w:w="1005" w:type="pct"/>
            <w:tcBorders>
              <w:top w:val="nil"/>
              <w:bottom w:val="single" w:sz="8" w:space="0" w:color="000000"/>
            </w:tcBorders>
          </w:tcPr>
          <w:p w:rsidR="00A7245F" w:rsidRDefault="00A7245F" w:rsidP="00597994">
            <w:pPr>
              <w:spacing w:line="320" w:lineRule="atLeast"/>
              <w:ind w:left="60" w:right="6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2.9796</w:t>
            </w:r>
            <w:bookmarkStart w:id="9" w:name="OLE_LINK4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±0</w:t>
            </w:r>
            <w:bookmarkEnd w:id="9"/>
            <w:r>
              <w:rPr>
                <w:rFonts w:ascii="Times New Roman" w:hAnsi="Times New Roman" w:cs="Times New Roman"/>
                <w:sz w:val="18"/>
                <w:szCs w:val="24"/>
              </w:rPr>
              <w:t>.40433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perscript"/>
              </w:rPr>
              <w:t>**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FF0000"/>
                <w:sz w:val="18"/>
                <w:szCs w:val="24"/>
              </w:rPr>
              <w:t>↑</w:t>
            </w:r>
          </w:p>
        </w:tc>
        <w:tc>
          <w:tcPr>
            <w:tcW w:w="985" w:type="pct"/>
            <w:tcBorders>
              <w:top w:val="nil"/>
              <w:bottom w:val="single" w:sz="8" w:space="0" w:color="000000"/>
            </w:tcBorders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1.6985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±0</w:t>
            </w:r>
            <w:r>
              <w:rPr>
                <w:rFonts w:ascii="Times New Roman" w:hAnsi="Times New Roman" w:cs="Times New Roman"/>
                <w:sz w:val="18"/>
                <w:szCs w:val="24"/>
              </w:rPr>
              <w:t>.06031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perscript"/>
              </w:rPr>
              <w:t>#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70C0"/>
                <w:sz w:val="18"/>
                <w:szCs w:val="24"/>
              </w:rPr>
              <w:t>↓</w:t>
            </w:r>
          </w:p>
        </w:tc>
        <w:tc>
          <w:tcPr>
            <w:tcW w:w="1068" w:type="pct"/>
            <w:tcBorders>
              <w:top w:val="nil"/>
              <w:bottom w:val="single" w:sz="8" w:space="0" w:color="000000"/>
            </w:tcBorders>
          </w:tcPr>
          <w:p w:rsidR="00A7245F" w:rsidRDefault="00A7245F" w:rsidP="0059799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1.5134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±0</w:t>
            </w:r>
            <w:r>
              <w:rPr>
                <w:rFonts w:ascii="Times New Roman" w:hAnsi="Times New Roman" w:cs="Times New Roman"/>
                <w:sz w:val="18"/>
                <w:szCs w:val="24"/>
              </w:rPr>
              <w:t>.74681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perscript"/>
              </w:rPr>
              <w:t>#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70C0"/>
                <w:sz w:val="18"/>
                <w:szCs w:val="24"/>
              </w:rPr>
              <w:t>↓</w:t>
            </w:r>
          </w:p>
        </w:tc>
      </w:tr>
    </w:tbl>
    <w:p w:rsidR="00A7245F" w:rsidRDefault="00A7245F" w:rsidP="00A7245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18"/>
          <w:szCs w:val="18"/>
        </w:rPr>
        <w:t xml:space="preserve">Data represents </w:t>
      </w:r>
      <w:r>
        <w:rPr>
          <w:rFonts w:ascii="Times New Roman" w:hAnsi="Times New Roman" w:cs="Times New Roman"/>
          <w:sz w:val="18"/>
          <w:szCs w:val="18"/>
        </w:rPr>
        <w:sym w:font="Symbol" w:char="F060"/>
      </w:r>
      <w:r>
        <w:rPr>
          <w:rFonts w:ascii="Times New Roman" w:hAnsi="Times New Roman" w:cs="Times New Roman"/>
          <w:i/>
          <w:iCs/>
          <w:sz w:val="18"/>
          <w:szCs w:val="18"/>
        </w:rPr>
        <w:t>x</w:t>
      </w:r>
      <w:r>
        <w:rPr>
          <w:rFonts w:ascii="Times New Roman" w:hAnsi="Times New Roman" w:cs="Times New Roman"/>
          <w:sz w:val="18"/>
          <w:szCs w:val="18"/>
        </w:rPr>
        <w:t xml:space="preserve"> ± </w:t>
      </w:r>
      <w:r>
        <w:rPr>
          <w:rFonts w:ascii="Times New Roman" w:hAnsi="Times New Roman" w:cs="Times New Roman"/>
          <w:i/>
          <w:iCs/>
          <w:sz w:val="18"/>
          <w:szCs w:val="18"/>
        </w:rPr>
        <w:t>s</w:t>
      </w:r>
      <w:r>
        <w:rPr>
          <w:rFonts w:ascii="Times New Roman" w:hAnsi="Times New Roman" w:cs="Times New Roman"/>
          <w:sz w:val="18"/>
          <w:szCs w:val="18"/>
        </w:rPr>
        <w:t xml:space="preserve"> (</w:t>
      </w:r>
      <w:r>
        <w:rPr>
          <w:rFonts w:ascii="Times New Roman" w:hAnsi="Times New Roman" w:cs="Times New Roman"/>
          <w:i/>
          <w:iCs/>
          <w:sz w:val="18"/>
          <w:szCs w:val="18"/>
        </w:rPr>
        <w:t>n</w:t>
      </w:r>
      <w:r>
        <w:rPr>
          <w:rFonts w:ascii="Times New Roman" w:hAnsi="Times New Roman" w:cs="Times New Roman"/>
          <w:sz w:val="18"/>
          <w:szCs w:val="18"/>
        </w:rPr>
        <w:t xml:space="preserve">=3). Different from CON group: </w:t>
      </w:r>
      <w:r>
        <w:rPr>
          <w:rFonts w:ascii="Times New Roman" w:hAnsi="Times New Roman" w:cs="Times New Roman"/>
          <w:sz w:val="18"/>
          <w:szCs w:val="18"/>
          <w:vertAlign w:val="superscript"/>
        </w:rPr>
        <w:t>*</w:t>
      </w:r>
      <w:bookmarkStart w:id="10" w:name="OLE_LINK10"/>
      <w:r>
        <w:rPr>
          <w:rFonts w:ascii="Times New Roman" w:hAnsi="Times New Roman" w:cs="Times New Roman"/>
          <w:sz w:val="18"/>
          <w:szCs w:val="18"/>
          <w:vertAlign w:val="superscript"/>
        </w:rPr>
        <w:t xml:space="preserve"> </w:t>
      </w:r>
      <w:r>
        <w:rPr>
          <w:rFonts w:ascii="Times New Roman" w:hAnsi="Times New Roman" w:cs="Times New Roman"/>
          <w:i/>
          <w:iCs/>
          <w:sz w:val="18"/>
          <w:szCs w:val="18"/>
        </w:rPr>
        <w:t>P</w:t>
      </w:r>
      <w:r>
        <w:rPr>
          <w:rFonts w:ascii="Times New Roman" w:hAnsi="Times New Roman" w:cs="Times New Roman"/>
          <w:sz w:val="18"/>
          <w:szCs w:val="18"/>
        </w:rPr>
        <w:t>&lt;0.05</w:t>
      </w:r>
      <w:bookmarkEnd w:id="10"/>
      <w:r>
        <w:rPr>
          <w:rFonts w:ascii="Times New Roman" w:hAnsi="Times New Roman" w:cs="Times New Roman"/>
          <w:sz w:val="18"/>
          <w:szCs w:val="18"/>
        </w:rPr>
        <w:t xml:space="preserve">, </w:t>
      </w:r>
      <w:r>
        <w:rPr>
          <w:rFonts w:ascii="Times New Roman" w:hAnsi="Times New Roman" w:cs="Times New Roman"/>
          <w:sz w:val="18"/>
          <w:szCs w:val="18"/>
          <w:vertAlign w:val="superscript"/>
        </w:rPr>
        <w:t>**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i/>
          <w:iCs/>
          <w:sz w:val="18"/>
          <w:szCs w:val="18"/>
        </w:rPr>
        <w:t>P</w:t>
      </w:r>
      <w:r>
        <w:rPr>
          <w:rFonts w:ascii="Times New Roman" w:hAnsi="Times New Roman" w:cs="Times New Roman"/>
          <w:sz w:val="18"/>
          <w:szCs w:val="18"/>
        </w:rPr>
        <w:t xml:space="preserve">&lt;0.01, </w:t>
      </w:r>
      <w:r>
        <w:rPr>
          <w:rFonts w:ascii="Times New Roman" w:hAnsi="Times New Roman" w:cs="Times New Roman"/>
          <w:sz w:val="18"/>
          <w:szCs w:val="18"/>
          <w:vertAlign w:val="superscript"/>
        </w:rPr>
        <w:t>***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i/>
          <w:iCs/>
          <w:sz w:val="18"/>
          <w:szCs w:val="18"/>
        </w:rPr>
        <w:t>P</w:t>
      </w:r>
      <w:r>
        <w:rPr>
          <w:rFonts w:ascii="Times New Roman" w:hAnsi="Times New Roman" w:cs="Times New Roman"/>
          <w:sz w:val="18"/>
          <w:szCs w:val="18"/>
        </w:rPr>
        <w:t xml:space="preserve">&lt;0.001, </w:t>
      </w:r>
      <w:r>
        <w:rPr>
          <w:rFonts w:ascii="Times New Roman" w:hAnsi="Times New Roman" w:cs="Times New Roman"/>
          <w:strike/>
          <w:sz w:val="18"/>
          <w:szCs w:val="18"/>
          <w:vertAlign w:val="superscript"/>
        </w:rPr>
        <w:t>*</w:t>
      </w:r>
      <w:r>
        <w:rPr>
          <w:rFonts w:ascii="Times New Roman" w:hAnsi="Times New Roman" w:cs="Times New Roman"/>
          <w:sz w:val="18"/>
          <w:szCs w:val="18"/>
          <w:vertAlign w:val="superscript"/>
        </w:rPr>
        <w:t xml:space="preserve"> </w:t>
      </w:r>
      <w:r>
        <w:rPr>
          <w:rFonts w:ascii="Times New Roman" w:hAnsi="Times New Roman" w:cs="Times New Roman"/>
          <w:i/>
          <w:iCs/>
          <w:sz w:val="18"/>
          <w:szCs w:val="18"/>
        </w:rPr>
        <w:t xml:space="preserve">P </w:t>
      </w:r>
      <w:r>
        <w:rPr>
          <w:rFonts w:ascii="Times New Roman" w:hAnsi="Times New Roman" w:cs="Times New Roman"/>
          <w:sz w:val="18"/>
          <w:szCs w:val="18"/>
        </w:rPr>
        <w:t xml:space="preserve">values near 0.05. Different from CUMS group: </w:t>
      </w:r>
      <w:r>
        <w:rPr>
          <w:rFonts w:ascii="Times New Roman" w:hAnsi="Times New Roman" w:cs="Times New Roman"/>
          <w:sz w:val="18"/>
          <w:szCs w:val="18"/>
          <w:vertAlign w:val="superscript"/>
        </w:rPr>
        <w:t>#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i/>
          <w:iCs/>
          <w:sz w:val="18"/>
          <w:szCs w:val="18"/>
        </w:rPr>
        <w:t>P</w:t>
      </w:r>
      <w:r>
        <w:rPr>
          <w:rFonts w:ascii="Times New Roman" w:hAnsi="Times New Roman" w:cs="Times New Roman"/>
          <w:sz w:val="18"/>
          <w:szCs w:val="18"/>
        </w:rPr>
        <w:t xml:space="preserve">&lt;0.05, </w:t>
      </w:r>
      <w:r>
        <w:rPr>
          <w:rFonts w:ascii="Times New Roman" w:hAnsi="Times New Roman" w:cs="Times New Roman"/>
          <w:sz w:val="18"/>
          <w:szCs w:val="18"/>
          <w:u w:val="single"/>
          <w:vertAlign w:val="superscript"/>
        </w:rPr>
        <w:t>#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i/>
          <w:iCs/>
          <w:sz w:val="18"/>
          <w:szCs w:val="18"/>
        </w:rPr>
        <w:t xml:space="preserve">P </w:t>
      </w:r>
      <w:r>
        <w:rPr>
          <w:rFonts w:ascii="Times New Roman" w:hAnsi="Times New Roman" w:cs="Times New Roman"/>
          <w:sz w:val="18"/>
          <w:szCs w:val="18"/>
        </w:rPr>
        <w:t>values near 0.05. Red arrows represent elevated levels, and blue arrows designate reduced levels compared to the CUMS group.</w:t>
      </w:r>
    </w:p>
    <w:p w:rsidR="00A7245F" w:rsidRDefault="00A7245F" w:rsidP="00A7245F">
      <w:pPr>
        <w:rPr>
          <w:rFonts w:ascii="Times New Roman" w:hAnsi="Times New Roman" w:cs="Times New Roman"/>
        </w:rPr>
      </w:pPr>
    </w:p>
    <w:p w:rsidR="00A7245F" w:rsidRDefault="00A7245F" w:rsidP="00A7245F"/>
    <w:p w:rsidR="00A7245F" w:rsidRPr="00A7245F" w:rsidRDefault="00A7245F">
      <w:pPr>
        <w:rPr>
          <w:rFonts w:ascii="Times New Roman" w:hAnsi="Times New Roman" w:cs="Times New Roman"/>
        </w:rPr>
      </w:pPr>
    </w:p>
    <w:sectPr w:rsidR="00A7245F" w:rsidRPr="00A7245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F0F26" w:rsidRDefault="00DF0F26">
      <w:r>
        <w:separator/>
      </w:r>
    </w:p>
  </w:endnote>
  <w:endnote w:type="continuationSeparator" w:id="0">
    <w:p w:rsidR="00DF0F26" w:rsidRDefault="00DF0F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B4AF3" w:rsidRDefault="009B4AF3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B4AF3" w:rsidRDefault="009B4AF3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B4AF3" w:rsidRDefault="009B4AF3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F0F26" w:rsidRDefault="00DF0F26">
      <w:r>
        <w:separator/>
      </w:r>
    </w:p>
  </w:footnote>
  <w:footnote w:type="continuationSeparator" w:id="0">
    <w:p w:rsidR="00DF0F26" w:rsidRDefault="00DF0F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B4AF3" w:rsidRDefault="009B4AF3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B4AF3" w:rsidRDefault="009B4AF3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B4AF3" w:rsidRDefault="009B4AF3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9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58A8"/>
    <w:rsid w:val="000A7D7C"/>
    <w:rsid w:val="00185026"/>
    <w:rsid w:val="002453EC"/>
    <w:rsid w:val="005335D8"/>
    <w:rsid w:val="006266C1"/>
    <w:rsid w:val="00694D00"/>
    <w:rsid w:val="007D6F22"/>
    <w:rsid w:val="007E08DE"/>
    <w:rsid w:val="009B4AF3"/>
    <w:rsid w:val="00A7245F"/>
    <w:rsid w:val="00B158A8"/>
    <w:rsid w:val="00B34995"/>
    <w:rsid w:val="00BD5DBA"/>
    <w:rsid w:val="00C80189"/>
    <w:rsid w:val="00DE0866"/>
    <w:rsid w:val="00DF0F26"/>
    <w:rsid w:val="00E751FA"/>
    <w:rsid w:val="03F23BC2"/>
    <w:rsid w:val="19F60CB6"/>
    <w:rsid w:val="413052BB"/>
    <w:rsid w:val="41C52B83"/>
    <w:rsid w:val="630858C9"/>
    <w:rsid w:val="64A15589"/>
    <w:rsid w:val="6F193069"/>
    <w:rsid w:val="706A5675"/>
    <w:rsid w:val="70B001C7"/>
    <w:rsid w:val="70E77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7DAAF20-0D03-4895-89EE-8EDF65E31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nhideWhenUsed="1" w:qFormat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note text"/>
    <w:basedOn w:val="a"/>
    <w:link w:val="a8"/>
    <w:uiPriority w:val="99"/>
    <w:unhideWhenUsed/>
    <w:qFormat/>
    <w:pPr>
      <w:widowControl/>
      <w:jc w:val="left"/>
    </w:pPr>
    <w:rPr>
      <w:rFonts w:cs="Times New Roman"/>
      <w:kern w:val="0"/>
      <w:sz w:val="20"/>
      <w:szCs w:val="20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a8">
    <w:name w:val="脚注文本 字符"/>
    <w:basedOn w:val="a0"/>
    <w:link w:val="a7"/>
    <w:uiPriority w:val="99"/>
    <w:qFormat/>
    <w:rPr>
      <w:rFonts w:cs="Times New Roman"/>
      <w:kern w:val="0"/>
      <w:sz w:val="20"/>
      <w:szCs w:val="20"/>
    </w:rPr>
  </w:style>
  <w:style w:type="table" w:customStyle="1" w:styleId="aa">
    <w:name w:val="三线表"/>
    <w:basedOn w:val="a1"/>
    <w:uiPriority w:val="99"/>
    <w:qFormat/>
    <w:rPr>
      <w:rFonts w:eastAsia="Times New Roman"/>
    </w:rPr>
    <w:tblPr>
      <w:tblBorders>
        <w:top w:val="single" w:sz="8" w:space="0" w:color="auto"/>
        <w:bottom w:val="single" w:sz="8" w:space="0" w:color="auto"/>
      </w:tblBorders>
    </w:tblPr>
    <w:tblStylePr w:type="firstRow">
      <w:tblPr/>
      <w:tcPr>
        <w:tcBorders>
          <w:bottom w:val="single" w:sz="8" w:space="0" w:color="auto"/>
        </w:tcBorders>
        <w:shd w:val="clear" w:color="auto" w:fill="FFFFFF" w:themeFill="background1"/>
      </w:tcPr>
    </w:tblStylePr>
  </w:style>
  <w:style w:type="character" w:styleId="ab">
    <w:name w:val="Emphasis"/>
    <w:basedOn w:val="a0"/>
    <w:uiPriority w:val="20"/>
    <w:qFormat/>
    <w:rsid w:val="00BD5DB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660</Words>
  <Characters>3763</Characters>
  <Application>Microsoft Office Word</Application>
  <DocSecurity>0</DocSecurity>
  <Lines>31</Lines>
  <Paragraphs>8</Paragraphs>
  <ScaleCrop>false</ScaleCrop>
  <Company/>
  <LinksUpToDate>false</LinksUpToDate>
  <CharactersWithSpaces>4415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 文婕</dc:creator>
  <cp:lastModifiedBy>linda7773</cp:lastModifiedBy>
  <cp:revision>6</cp:revision>
  <dcterms:created xsi:type="dcterms:W3CDTF">2022-04-10T05:03:00Z</dcterms:created>
  <dcterms:modified xsi:type="dcterms:W3CDTF">2022-05-05T11:45:00Z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3E4B1979D25A495F875F4C8DB2661864</vt:lpwstr>
  </property>
</Properties>
</file>