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E20F8" w14:textId="77777777" w:rsidR="002F3AA2" w:rsidRPr="009C093E" w:rsidRDefault="002F3AA2" w:rsidP="002F3AA2">
      <w:pPr>
        <w:spacing w:line="360" w:lineRule="auto"/>
        <w:rPr>
          <w:rFonts w:ascii="Arial" w:hAnsi="Arial" w:cs="Arial"/>
          <w:lang w:val="en-US"/>
        </w:rPr>
      </w:pPr>
      <w:r w:rsidRPr="009C093E">
        <w:rPr>
          <w:rFonts w:ascii="Arial" w:hAnsi="Arial" w:cs="Arial"/>
          <w:b/>
          <w:lang w:val="en-US"/>
        </w:rPr>
        <w:t>Supplementary Table</w:t>
      </w:r>
      <w:r>
        <w:rPr>
          <w:rFonts w:ascii="Arial" w:hAnsi="Arial" w:cs="Arial"/>
          <w:b/>
          <w:lang w:val="en-US"/>
        </w:rPr>
        <w:t xml:space="preserve"> </w:t>
      </w:r>
      <w:r w:rsidRPr="009C093E">
        <w:rPr>
          <w:rFonts w:ascii="Arial" w:hAnsi="Arial" w:cs="Arial"/>
          <w:b/>
          <w:lang w:val="en-US"/>
        </w:rPr>
        <w:t>1.</w:t>
      </w:r>
      <w:r>
        <w:rPr>
          <w:rFonts w:ascii="Arial" w:hAnsi="Arial" w:cs="Arial"/>
          <w:b/>
          <w:lang w:val="en-US"/>
        </w:rPr>
        <w:t xml:space="preserve"> </w:t>
      </w:r>
      <w:r w:rsidRPr="009C093E">
        <w:rPr>
          <w:rFonts w:ascii="Arial" w:hAnsi="Arial" w:cs="Arial"/>
          <w:lang w:val="en-US"/>
        </w:rPr>
        <w:t>Frequencies of visits by study group.</w:t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3"/>
        <w:gridCol w:w="1412"/>
        <w:gridCol w:w="1845"/>
        <w:gridCol w:w="1845"/>
      </w:tblGrid>
      <w:tr w:rsidR="002F3AA2" w:rsidRPr="009C093E" w14:paraId="684A1FD0" w14:textId="77777777" w:rsidTr="00D25DF5">
        <w:tc>
          <w:tcPr>
            <w:tcW w:w="2793" w:type="dxa"/>
            <w:tcBorders>
              <w:bottom w:val="single" w:sz="4" w:space="0" w:color="auto"/>
            </w:tcBorders>
          </w:tcPr>
          <w:p w14:paraId="51E3AD1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Number of visits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267389B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Group 1</w:t>
            </w:r>
          </w:p>
          <w:p w14:paraId="39772D3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(N =</w:t>
            </w:r>
            <w:r>
              <w:rPr>
                <w:rFonts w:ascii="Arial" w:hAnsi="Arial" w:cs="Arial"/>
                <w:b/>
                <w:lang w:val="en-US"/>
              </w:rPr>
              <w:t xml:space="preserve"> 259</w:t>
            </w:r>
            <w:r w:rsidRPr="009C093E">
              <w:rPr>
                <w:rFonts w:ascii="Arial" w:hAnsi="Arial" w:cs="Arial"/>
                <w:b/>
                <w:lang w:val="en-US"/>
              </w:rPr>
              <w:t>)</w:t>
            </w:r>
          </w:p>
          <w:p w14:paraId="2C0D600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n (%)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1828F0D7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Group 2</w:t>
            </w:r>
          </w:p>
          <w:p w14:paraId="75AC1FD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(N = 131)</w:t>
            </w:r>
          </w:p>
          <w:p w14:paraId="674ECD6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n (%)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552BC9B4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Group 3</w:t>
            </w:r>
          </w:p>
          <w:p w14:paraId="0BE5E8F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lang w:val="en-US"/>
              </w:rPr>
              <w:t>(N = 198)</w:t>
            </w:r>
          </w:p>
          <w:p w14:paraId="0E26244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n (%)</w:t>
            </w:r>
          </w:p>
        </w:tc>
      </w:tr>
      <w:tr w:rsidR="002F3AA2" w:rsidRPr="009C093E" w14:paraId="113994E2" w14:textId="77777777" w:rsidTr="00D25DF5">
        <w:tc>
          <w:tcPr>
            <w:tcW w:w="2793" w:type="dxa"/>
            <w:tcBorders>
              <w:top w:val="nil"/>
            </w:tcBorders>
          </w:tcPr>
          <w:p w14:paraId="7EB369F7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lang w:val="en-US"/>
              </w:rPr>
            </w:pPr>
            <w:r w:rsidRPr="009C093E">
              <w:rPr>
                <w:rFonts w:ascii="Arial" w:hAnsi="Arial" w:cs="Arial"/>
                <w:bCs/>
                <w:lang w:val="en-US"/>
              </w:rPr>
              <w:t>1 visit only</w:t>
            </w:r>
          </w:p>
        </w:tc>
        <w:tc>
          <w:tcPr>
            <w:tcW w:w="1412" w:type="dxa"/>
            <w:tcBorders>
              <w:top w:val="nil"/>
            </w:tcBorders>
          </w:tcPr>
          <w:p w14:paraId="43F52F27" w14:textId="77777777" w:rsidR="002F3AA2" w:rsidRPr="00653870" w:rsidRDefault="002F3AA2" w:rsidP="00D25DF5">
            <w:pPr>
              <w:spacing w:line="360" w:lineRule="auto"/>
              <w:jc w:val="center"/>
              <w:rPr>
                <w:rFonts w:ascii="Arial" w:hAnsi="Arial" w:cs="Arial"/>
                <w:highlight w:val="magenta"/>
                <w:lang w:val="en-US"/>
              </w:rPr>
            </w:pPr>
            <w:r w:rsidRPr="001D150D">
              <w:rPr>
                <w:rFonts w:ascii="Arial" w:hAnsi="Arial" w:cs="Arial"/>
                <w:lang w:val="en-US"/>
              </w:rPr>
              <w:t>116</w:t>
            </w:r>
            <w:r>
              <w:rPr>
                <w:rFonts w:ascii="Arial" w:hAnsi="Arial" w:cs="Arial"/>
                <w:lang w:val="en-US"/>
              </w:rPr>
              <w:t xml:space="preserve"> (44.8</w:t>
            </w:r>
            <w:r w:rsidRPr="001D150D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845" w:type="dxa"/>
            <w:tcBorders>
              <w:top w:val="nil"/>
            </w:tcBorders>
          </w:tcPr>
          <w:p w14:paraId="301EBFE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9C093E">
              <w:rPr>
                <w:rFonts w:ascii="Arial" w:hAnsi="Arial" w:cs="Arial"/>
                <w:lang w:val="en-US"/>
              </w:rPr>
              <w:t>73 (55.7)</w:t>
            </w:r>
          </w:p>
        </w:tc>
        <w:tc>
          <w:tcPr>
            <w:tcW w:w="1845" w:type="dxa"/>
            <w:tcBorders>
              <w:top w:val="nil"/>
            </w:tcBorders>
          </w:tcPr>
          <w:p w14:paraId="26B5383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9C093E">
              <w:rPr>
                <w:rFonts w:ascii="Arial" w:hAnsi="Arial" w:cs="Arial"/>
                <w:lang w:val="en-US"/>
              </w:rPr>
              <w:t>122 (61.6)</w:t>
            </w:r>
          </w:p>
        </w:tc>
      </w:tr>
      <w:tr w:rsidR="002F3AA2" w:rsidRPr="009C093E" w14:paraId="2E1805CD" w14:textId="77777777" w:rsidTr="00D25DF5">
        <w:tc>
          <w:tcPr>
            <w:tcW w:w="2793" w:type="dxa"/>
          </w:tcPr>
          <w:p w14:paraId="691156D9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lang w:val="en-US"/>
              </w:rPr>
            </w:pPr>
            <w:r w:rsidRPr="009C093E">
              <w:rPr>
                <w:rFonts w:ascii="Arial" w:hAnsi="Arial" w:cs="Arial"/>
                <w:bCs/>
                <w:lang w:val="en-US"/>
              </w:rPr>
              <w:t>&gt; 1 visit</w:t>
            </w:r>
          </w:p>
        </w:tc>
        <w:tc>
          <w:tcPr>
            <w:tcW w:w="1412" w:type="dxa"/>
          </w:tcPr>
          <w:p w14:paraId="593DBE3D" w14:textId="77777777" w:rsidR="002F3AA2" w:rsidRPr="001D150D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1D150D">
              <w:rPr>
                <w:rFonts w:ascii="Arial" w:hAnsi="Arial" w:cs="Arial"/>
                <w:lang w:val="en-US"/>
              </w:rPr>
              <w:t>147</w:t>
            </w:r>
            <w:r>
              <w:rPr>
                <w:rFonts w:ascii="Arial" w:hAnsi="Arial" w:cs="Arial"/>
                <w:lang w:val="en-US"/>
              </w:rPr>
              <w:t xml:space="preserve"> (56.8</w:t>
            </w:r>
            <w:r w:rsidRPr="001D150D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845" w:type="dxa"/>
          </w:tcPr>
          <w:p w14:paraId="30B80A3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9C093E">
              <w:rPr>
                <w:rFonts w:ascii="Arial" w:hAnsi="Arial" w:cs="Arial"/>
                <w:lang w:val="en-US"/>
              </w:rPr>
              <w:t>58 (44.3)</w:t>
            </w:r>
          </w:p>
        </w:tc>
        <w:tc>
          <w:tcPr>
            <w:tcW w:w="1845" w:type="dxa"/>
          </w:tcPr>
          <w:p w14:paraId="1F6CDAF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9C093E">
              <w:rPr>
                <w:rFonts w:ascii="Arial" w:hAnsi="Arial" w:cs="Arial"/>
                <w:lang w:val="en-US"/>
              </w:rPr>
              <w:t>76 (38.4)</w:t>
            </w:r>
          </w:p>
        </w:tc>
      </w:tr>
      <w:tr w:rsidR="002F3AA2" w:rsidRPr="009C093E" w14:paraId="78599205" w14:textId="77777777" w:rsidTr="00D25DF5">
        <w:tc>
          <w:tcPr>
            <w:tcW w:w="2793" w:type="dxa"/>
          </w:tcPr>
          <w:p w14:paraId="6AA3506D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lang w:val="en-US"/>
              </w:rPr>
            </w:pPr>
            <w:r w:rsidRPr="009C093E">
              <w:rPr>
                <w:rFonts w:ascii="Arial" w:hAnsi="Arial" w:cs="Arial"/>
                <w:bCs/>
                <w:lang w:val="en-US"/>
              </w:rPr>
              <w:t>≥ 3 visits</w:t>
            </w:r>
          </w:p>
        </w:tc>
        <w:tc>
          <w:tcPr>
            <w:tcW w:w="1412" w:type="dxa"/>
          </w:tcPr>
          <w:p w14:paraId="16516654" w14:textId="77777777" w:rsidR="002F3AA2" w:rsidRPr="001D150D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1D150D">
              <w:rPr>
                <w:rFonts w:ascii="Arial" w:hAnsi="Arial" w:cs="Arial"/>
                <w:lang w:val="en-US"/>
              </w:rPr>
              <w:t>98</w:t>
            </w:r>
            <w:r>
              <w:rPr>
                <w:rFonts w:ascii="Arial" w:hAnsi="Arial" w:cs="Arial"/>
                <w:lang w:val="en-US"/>
              </w:rPr>
              <w:t xml:space="preserve"> (37.8</w:t>
            </w:r>
            <w:r w:rsidRPr="001D150D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845" w:type="dxa"/>
          </w:tcPr>
          <w:p w14:paraId="4BCF5A3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9C093E">
              <w:rPr>
                <w:rFonts w:ascii="Arial" w:hAnsi="Arial" w:cs="Arial"/>
                <w:lang w:val="en-US"/>
              </w:rPr>
              <w:t>34 (26.0)</w:t>
            </w:r>
          </w:p>
        </w:tc>
        <w:tc>
          <w:tcPr>
            <w:tcW w:w="1845" w:type="dxa"/>
          </w:tcPr>
          <w:p w14:paraId="6CC5B91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9C093E">
              <w:rPr>
                <w:rFonts w:ascii="Arial" w:hAnsi="Arial" w:cs="Arial"/>
                <w:lang w:val="en-US"/>
              </w:rPr>
              <w:t>45 (22.7)</w:t>
            </w:r>
          </w:p>
        </w:tc>
      </w:tr>
    </w:tbl>
    <w:p w14:paraId="1F43C9B9" w14:textId="77777777" w:rsidR="002F3AA2" w:rsidRPr="009C093E" w:rsidRDefault="002F3AA2" w:rsidP="002F3AA2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9C093E">
        <w:rPr>
          <w:rFonts w:ascii="Arial" w:hAnsi="Arial" w:cs="Arial"/>
          <w:sz w:val="22"/>
          <w:szCs w:val="22"/>
          <w:lang w:val="en-US"/>
        </w:rPr>
        <w:t>Group 1=</w:t>
      </w:r>
      <w:r w:rsidRPr="009C093E">
        <w:rPr>
          <w:rFonts w:ascii="Arial" w:hAnsi="Arial" w:cs="Arial"/>
          <w:bCs/>
          <w:sz w:val="22"/>
          <w:szCs w:val="22"/>
          <w:lang w:val="en-US"/>
        </w:rPr>
        <w:t xml:space="preserve">pregnant women with </w:t>
      </w:r>
      <w:r w:rsidRPr="000C0415">
        <w:rPr>
          <w:rFonts w:ascii="Arial" w:hAnsi="Arial" w:cs="Arial"/>
          <w:bCs/>
          <w:sz w:val="22"/>
          <w:szCs w:val="22"/>
          <w:lang w:val="en-US"/>
        </w:rPr>
        <w:t>COVID-19</w:t>
      </w:r>
      <w:r>
        <w:rPr>
          <w:rFonts w:ascii="Arial" w:hAnsi="Arial" w:cs="Arial"/>
          <w:bCs/>
          <w:lang w:val="en-US"/>
        </w:rPr>
        <w:t xml:space="preserve"> </w:t>
      </w:r>
      <w:r w:rsidRPr="009C093E">
        <w:rPr>
          <w:rFonts w:ascii="Arial" w:hAnsi="Arial" w:cs="Arial"/>
          <w:bCs/>
          <w:sz w:val="22"/>
          <w:szCs w:val="22"/>
          <w:lang w:val="en-US"/>
        </w:rPr>
        <w:t>diagnosed during antenatal care; Group 2=pregnant women with positive SARS-CoV-2 serology at delivery; Group 3=pregnant women with negative SARS-CoV-2 serology at delivery.</w:t>
      </w:r>
    </w:p>
    <w:p w14:paraId="6BA4D583" w14:textId="07883EC8" w:rsidR="00306DC5" w:rsidRDefault="00056F05">
      <w:pPr>
        <w:rPr>
          <w:lang w:val="en-US"/>
        </w:rPr>
      </w:pPr>
    </w:p>
    <w:p w14:paraId="10DD3283" w14:textId="1D343390" w:rsidR="002F3AA2" w:rsidRDefault="002F3AA2">
      <w:pPr>
        <w:rPr>
          <w:lang w:val="en-US"/>
        </w:rPr>
      </w:pPr>
    </w:p>
    <w:p w14:paraId="78547DC8" w14:textId="77777777" w:rsidR="002975A2" w:rsidRDefault="002975A2">
      <w:pPr>
        <w:spacing w:after="160" w:line="259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1419328C" w14:textId="5FC3DF25" w:rsidR="002F3AA2" w:rsidRPr="009C093E" w:rsidRDefault="002F3AA2" w:rsidP="002F3AA2">
      <w:pPr>
        <w:spacing w:line="360" w:lineRule="auto"/>
        <w:rPr>
          <w:rFonts w:ascii="Arial" w:hAnsi="Arial" w:cs="Arial"/>
          <w:lang w:val="en-US"/>
        </w:rPr>
      </w:pPr>
      <w:r w:rsidRPr="009C093E">
        <w:rPr>
          <w:rFonts w:ascii="Arial" w:hAnsi="Arial" w:cs="Arial"/>
          <w:b/>
          <w:lang w:val="en-US"/>
        </w:rPr>
        <w:lastRenderedPageBreak/>
        <w:t>Supplementary Table 2.</w:t>
      </w:r>
      <w:r w:rsidRPr="009C093E">
        <w:rPr>
          <w:rFonts w:ascii="Arial" w:hAnsi="Arial" w:cs="Arial"/>
          <w:lang w:val="en-US"/>
        </w:rPr>
        <w:t xml:space="preserve"> Comparison of fatigue and pain scores in symptomatic cases according to Visit and timing after SARS-CoV-2 infection.  </w:t>
      </w:r>
    </w:p>
    <w:tbl>
      <w:tblPr>
        <w:tblStyle w:val="Tabelacomgrade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5"/>
        <w:gridCol w:w="1148"/>
        <w:gridCol w:w="567"/>
        <w:gridCol w:w="1418"/>
        <w:gridCol w:w="633"/>
        <w:gridCol w:w="1210"/>
        <w:gridCol w:w="708"/>
        <w:gridCol w:w="1701"/>
        <w:gridCol w:w="851"/>
      </w:tblGrid>
      <w:tr w:rsidR="002F3AA2" w:rsidRPr="009C093E" w14:paraId="6EB73631" w14:textId="77777777" w:rsidTr="00D25DF5">
        <w:trPr>
          <w:trHeight w:val="255"/>
        </w:trPr>
        <w:tc>
          <w:tcPr>
            <w:tcW w:w="2263" w:type="dxa"/>
            <w:gridSpan w:val="2"/>
            <w:vMerge w:val="restart"/>
          </w:tcPr>
          <w:p w14:paraId="25B4D72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Outcome at each time point</w:t>
            </w:r>
          </w:p>
        </w:tc>
        <w:tc>
          <w:tcPr>
            <w:tcW w:w="1985" w:type="dxa"/>
            <w:gridSpan w:val="2"/>
          </w:tcPr>
          <w:p w14:paraId="25AE2EF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Group 1</w:t>
            </w:r>
          </w:p>
        </w:tc>
        <w:tc>
          <w:tcPr>
            <w:tcW w:w="1843" w:type="dxa"/>
            <w:gridSpan w:val="2"/>
          </w:tcPr>
          <w:p w14:paraId="264D482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Group 2</w:t>
            </w:r>
          </w:p>
        </w:tc>
        <w:tc>
          <w:tcPr>
            <w:tcW w:w="2409" w:type="dxa"/>
            <w:gridSpan w:val="2"/>
          </w:tcPr>
          <w:p w14:paraId="7DD5A20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Group 3</w:t>
            </w:r>
          </w:p>
        </w:tc>
        <w:tc>
          <w:tcPr>
            <w:tcW w:w="851" w:type="dxa"/>
            <w:vMerge w:val="restart"/>
          </w:tcPr>
          <w:p w14:paraId="07B6110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P-value</w:t>
            </w:r>
          </w:p>
        </w:tc>
      </w:tr>
      <w:tr w:rsidR="002F3AA2" w:rsidRPr="009C093E" w14:paraId="5F3998D8" w14:textId="77777777" w:rsidTr="00D25DF5">
        <w:trPr>
          <w:trHeight w:val="255"/>
        </w:trPr>
        <w:tc>
          <w:tcPr>
            <w:tcW w:w="2263" w:type="dxa"/>
            <w:gridSpan w:val="2"/>
            <w:vMerge/>
            <w:tcBorders>
              <w:bottom w:val="single" w:sz="4" w:space="0" w:color="auto"/>
            </w:tcBorders>
          </w:tcPr>
          <w:p w14:paraId="05A6E60C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ED411B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14:paraId="58B915B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N*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F81EA5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Score</w:t>
            </w:r>
          </w:p>
          <w:p w14:paraId="4608BB1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Median (range)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14:paraId="57FD476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14:paraId="2AA823A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N*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0F6CF8E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Score Median (range)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295FFC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14:paraId="2F8235C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N*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15708B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Score</w:t>
            </w:r>
          </w:p>
          <w:p w14:paraId="72F6F98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Median </w:t>
            </w:r>
          </w:p>
          <w:p w14:paraId="07CF72B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sz w:val="22"/>
                <w:szCs w:val="22"/>
                <w:lang w:val="en-US"/>
              </w:rPr>
              <w:t>(range)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3C713CE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2F3AA2" w:rsidRPr="009C093E" w14:paraId="48CC9670" w14:textId="77777777" w:rsidTr="00D25DF5">
        <w:trPr>
          <w:trHeight w:val="255"/>
        </w:trPr>
        <w:tc>
          <w:tcPr>
            <w:tcW w:w="1115" w:type="dxa"/>
            <w:vMerge w:val="restart"/>
            <w:tcBorders>
              <w:top w:val="single" w:sz="4" w:space="0" w:color="auto"/>
              <w:bottom w:val="nil"/>
            </w:tcBorders>
          </w:tcPr>
          <w:p w14:paraId="3FA98224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Overall fatigue score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64F27997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Delivery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452F7FE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A49B567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(2-10)</w:t>
            </w:r>
          </w:p>
        </w:tc>
        <w:tc>
          <w:tcPr>
            <w:tcW w:w="633" w:type="dxa"/>
            <w:tcBorders>
              <w:top w:val="single" w:sz="4" w:space="0" w:color="auto"/>
              <w:bottom w:val="nil"/>
            </w:tcBorders>
          </w:tcPr>
          <w:p w14:paraId="08C1020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</w:tcPr>
          <w:p w14:paraId="6F7725D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 xml:space="preserve">7 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48F4D4B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739188A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(5-7)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313491D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0.62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2724ACD6" w14:textId="77777777" w:rsidTr="00D25DF5">
        <w:trPr>
          <w:trHeight w:val="255"/>
        </w:trPr>
        <w:tc>
          <w:tcPr>
            <w:tcW w:w="1115" w:type="dxa"/>
            <w:vMerge/>
            <w:tcBorders>
              <w:top w:val="nil"/>
            </w:tcBorders>
          </w:tcPr>
          <w:p w14:paraId="6BB427A4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top w:val="nil"/>
            </w:tcBorders>
          </w:tcPr>
          <w:p w14:paraId="7961C06D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weeks</w:t>
            </w:r>
          </w:p>
        </w:tc>
        <w:tc>
          <w:tcPr>
            <w:tcW w:w="567" w:type="dxa"/>
            <w:tcBorders>
              <w:top w:val="nil"/>
            </w:tcBorders>
          </w:tcPr>
          <w:p w14:paraId="36200D8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34</w:t>
            </w:r>
          </w:p>
        </w:tc>
        <w:tc>
          <w:tcPr>
            <w:tcW w:w="1418" w:type="dxa"/>
            <w:tcBorders>
              <w:top w:val="nil"/>
            </w:tcBorders>
          </w:tcPr>
          <w:p w14:paraId="06B4F97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5 (2-8)</w:t>
            </w:r>
          </w:p>
        </w:tc>
        <w:tc>
          <w:tcPr>
            <w:tcW w:w="633" w:type="dxa"/>
            <w:tcBorders>
              <w:top w:val="nil"/>
            </w:tcBorders>
          </w:tcPr>
          <w:p w14:paraId="67D263B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10" w:type="dxa"/>
            <w:tcBorders>
              <w:top w:val="nil"/>
            </w:tcBorders>
          </w:tcPr>
          <w:p w14:paraId="0D48C43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 (5-8)</w:t>
            </w:r>
          </w:p>
        </w:tc>
        <w:tc>
          <w:tcPr>
            <w:tcW w:w="708" w:type="dxa"/>
            <w:tcBorders>
              <w:top w:val="nil"/>
            </w:tcBorders>
          </w:tcPr>
          <w:p w14:paraId="3B9B5BA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701" w:type="dxa"/>
            <w:tcBorders>
              <w:top w:val="nil"/>
            </w:tcBorders>
          </w:tcPr>
          <w:p w14:paraId="5218C77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(5-7)</w:t>
            </w:r>
          </w:p>
        </w:tc>
        <w:tc>
          <w:tcPr>
            <w:tcW w:w="851" w:type="dxa"/>
            <w:tcBorders>
              <w:top w:val="nil"/>
            </w:tcBorders>
          </w:tcPr>
          <w:p w14:paraId="1BA86B2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0.24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3FD7ADEC" w14:textId="77777777" w:rsidTr="00D25DF5">
        <w:trPr>
          <w:trHeight w:val="255"/>
        </w:trPr>
        <w:tc>
          <w:tcPr>
            <w:tcW w:w="1115" w:type="dxa"/>
            <w:vMerge/>
          </w:tcPr>
          <w:p w14:paraId="45076183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</w:tcPr>
          <w:p w14:paraId="4734BB47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 months</w:t>
            </w:r>
          </w:p>
        </w:tc>
        <w:tc>
          <w:tcPr>
            <w:tcW w:w="567" w:type="dxa"/>
          </w:tcPr>
          <w:p w14:paraId="4D0160B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18</w:t>
            </w:r>
          </w:p>
        </w:tc>
        <w:tc>
          <w:tcPr>
            <w:tcW w:w="1418" w:type="dxa"/>
          </w:tcPr>
          <w:p w14:paraId="48E8491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(4-8)</w:t>
            </w:r>
          </w:p>
        </w:tc>
        <w:tc>
          <w:tcPr>
            <w:tcW w:w="633" w:type="dxa"/>
          </w:tcPr>
          <w:p w14:paraId="1248AD7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210" w:type="dxa"/>
          </w:tcPr>
          <w:p w14:paraId="09331A87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7.5 (7-8)</w:t>
            </w:r>
          </w:p>
        </w:tc>
        <w:tc>
          <w:tcPr>
            <w:tcW w:w="708" w:type="dxa"/>
          </w:tcPr>
          <w:p w14:paraId="088D694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701" w:type="dxa"/>
          </w:tcPr>
          <w:p w14:paraId="340CF0D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6.5 (6-7)</w:t>
            </w:r>
          </w:p>
        </w:tc>
        <w:tc>
          <w:tcPr>
            <w:tcW w:w="851" w:type="dxa"/>
          </w:tcPr>
          <w:p w14:paraId="6F80EB8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728992C7" w14:textId="77777777" w:rsidTr="00D25DF5">
        <w:trPr>
          <w:trHeight w:val="255"/>
        </w:trPr>
        <w:tc>
          <w:tcPr>
            <w:tcW w:w="1115" w:type="dxa"/>
            <w:vMerge/>
            <w:tcBorders>
              <w:bottom w:val="single" w:sz="4" w:space="0" w:color="auto"/>
            </w:tcBorders>
          </w:tcPr>
          <w:p w14:paraId="50380C87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14:paraId="11457010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months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FE8C13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F487B8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(2-10)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14:paraId="6AB78DC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1EC7242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8C28E4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AD86C9E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BCBBFC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</w:tr>
      <w:tr w:rsidR="002F3AA2" w:rsidRPr="009C093E" w14:paraId="3ABB6AA7" w14:textId="77777777" w:rsidTr="00D25DF5">
        <w:trPr>
          <w:trHeight w:val="255"/>
        </w:trPr>
        <w:tc>
          <w:tcPr>
            <w:tcW w:w="1115" w:type="dxa"/>
            <w:vMerge w:val="restart"/>
            <w:tcBorders>
              <w:top w:val="single" w:sz="4" w:space="0" w:color="auto"/>
              <w:bottom w:val="nil"/>
            </w:tcBorders>
          </w:tcPr>
          <w:p w14:paraId="22D0D9CD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Physical fatigue score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41404A8A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Delivery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5A786B6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8BCE4A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5 (0-10)</w:t>
            </w:r>
          </w:p>
        </w:tc>
        <w:tc>
          <w:tcPr>
            <w:tcW w:w="633" w:type="dxa"/>
            <w:tcBorders>
              <w:top w:val="single" w:sz="4" w:space="0" w:color="auto"/>
              <w:bottom w:val="nil"/>
            </w:tcBorders>
          </w:tcPr>
          <w:p w14:paraId="619D724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</w:tcPr>
          <w:p w14:paraId="7036C95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 xml:space="preserve">7 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00D5FE0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2C7DE3E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(6-7)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749CB43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0.80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2D99AF21" w14:textId="77777777" w:rsidTr="00D25DF5">
        <w:trPr>
          <w:trHeight w:val="255"/>
        </w:trPr>
        <w:tc>
          <w:tcPr>
            <w:tcW w:w="1115" w:type="dxa"/>
            <w:vMerge/>
            <w:tcBorders>
              <w:top w:val="nil"/>
            </w:tcBorders>
          </w:tcPr>
          <w:p w14:paraId="42F76CD9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top w:val="nil"/>
            </w:tcBorders>
          </w:tcPr>
          <w:p w14:paraId="2917950E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6 weeks</w:t>
            </w:r>
          </w:p>
        </w:tc>
        <w:tc>
          <w:tcPr>
            <w:tcW w:w="567" w:type="dxa"/>
            <w:tcBorders>
              <w:top w:val="nil"/>
            </w:tcBorders>
          </w:tcPr>
          <w:p w14:paraId="08BDF3D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34</w:t>
            </w:r>
          </w:p>
        </w:tc>
        <w:tc>
          <w:tcPr>
            <w:tcW w:w="1418" w:type="dxa"/>
            <w:tcBorders>
              <w:top w:val="nil"/>
            </w:tcBorders>
          </w:tcPr>
          <w:p w14:paraId="7A40F41E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(0-10)</w:t>
            </w:r>
          </w:p>
        </w:tc>
        <w:tc>
          <w:tcPr>
            <w:tcW w:w="633" w:type="dxa"/>
            <w:tcBorders>
              <w:top w:val="nil"/>
            </w:tcBorders>
          </w:tcPr>
          <w:p w14:paraId="28E221C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10" w:type="dxa"/>
            <w:tcBorders>
              <w:top w:val="nil"/>
            </w:tcBorders>
          </w:tcPr>
          <w:p w14:paraId="0635B08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 (8-8)</w:t>
            </w:r>
          </w:p>
        </w:tc>
        <w:tc>
          <w:tcPr>
            <w:tcW w:w="708" w:type="dxa"/>
            <w:tcBorders>
              <w:top w:val="nil"/>
            </w:tcBorders>
          </w:tcPr>
          <w:p w14:paraId="54C1BC2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701" w:type="dxa"/>
            <w:tcBorders>
              <w:top w:val="nil"/>
            </w:tcBorders>
          </w:tcPr>
          <w:p w14:paraId="275B015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4 (3-8)</w:t>
            </w:r>
          </w:p>
        </w:tc>
        <w:tc>
          <w:tcPr>
            <w:tcW w:w="851" w:type="dxa"/>
            <w:tcBorders>
              <w:top w:val="nil"/>
            </w:tcBorders>
          </w:tcPr>
          <w:p w14:paraId="694F987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0.06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57408C6F" w14:textId="77777777" w:rsidTr="00D25DF5">
        <w:trPr>
          <w:trHeight w:val="255"/>
        </w:trPr>
        <w:tc>
          <w:tcPr>
            <w:tcW w:w="1115" w:type="dxa"/>
            <w:vMerge/>
          </w:tcPr>
          <w:p w14:paraId="7BE055E8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</w:tcPr>
          <w:p w14:paraId="684CAC13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3 months</w:t>
            </w:r>
          </w:p>
        </w:tc>
        <w:tc>
          <w:tcPr>
            <w:tcW w:w="567" w:type="dxa"/>
          </w:tcPr>
          <w:p w14:paraId="60724C6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18</w:t>
            </w:r>
          </w:p>
        </w:tc>
        <w:tc>
          <w:tcPr>
            <w:tcW w:w="1418" w:type="dxa"/>
          </w:tcPr>
          <w:p w14:paraId="1BEA4D7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(0-10)</w:t>
            </w:r>
          </w:p>
        </w:tc>
        <w:tc>
          <w:tcPr>
            <w:tcW w:w="633" w:type="dxa"/>
          </w:tcPr>
          <w:p w14:paraId="06AB52C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210" w:type="dxa"/>
          </w:tcPr>
          <w:p w14:paraId="7592A59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10</w:t>
            </w:r>
          </w:p>
        </w:tc>
        <w:tc>
          <w:tcPr>
            <w:tcW w:w="708" w:type="dxa"/>
          </w:tcPr>
          <w:p w14:paraId="15E80FF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701" w:type="dxa"/>
          </w:tcPr>
          <w:p w14:paraId="02B841E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7.5 (7-8)</w:t>
            </w:r>
          </w:p>
        </w:tc>
        <w:tc>
          <w:tcPr>
            <w:tcW w:w="851" w:type="dxa"/>
          </w:tcPr>
          <w:p w14:paraId="71C615D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0.17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144AA70C" w14:textId="77777777" w:rsidTr="00D25DF5">
        <w:trPr>
          <w:trHeight w:val="255"/>
        </w:trPr>
        <w:tc>
          <w:tcPr>
            <w:tcW w:w="1115" w:type="dxa"/>
            <w:vMerge/>
            <w:tcBorders>
              <w:bottom w:val="single" w:sz="4" w:space="0" w:color="auto"/>
            </w:tcBorders>
          </w:tcPr>
          <w:p w14:paraId="62585910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14:paraId="725D9360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6 months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AEBBE8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0F986E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(0-10)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14:paraId="4FBA274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3381F8A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1C2D166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8C1514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B58AF5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</w:tr>
      <w:tr w:rsidR="002F3AA2" w:rsidRPr="009C093E" w14:paraId="6B5E8111" w14:textId="77777777" w:rsidTr="00D25DF5">
        <w:trPr>
          <w:trHeight w:val="255"/>
        </w:trPr>
        <w:tc>
          <w:tcPr>
            <w:tcW w:w="1115" w:type="dxa"/>
            <w:vMerge w:val="restart"/>
            <w:tcBorders>
              <w:top w:val="single" w:sz="4" w:space="0" w:color="auto"/>
              <w:bottom w:val="nil"/>
            </w:tcBorders>
          </w:tcPr>
          <w:p w14:paraId="0EF72B23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Mental fatigue score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3B3EA4E6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Delivery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6D48D47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1E0B829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5.5 (0-10)</w:t>
            </w:r>
          </w:p>
        </w:tc>
        <w:tc>
          <w:tcPr>
            <w:tcW w:w="633" w:type="dxa"/>
            <w:tcBorders>
              <w:top w:val="single" w:sz="4" w:space="0" w:color="auto"/>
              <w:bottom w:val="nil"/>
            </w:tcBorders>
          </w:tcPr>
          <w:p w14:paraId="3A9DBEE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</w:tcPr>
          <w:p w14:paraId="50B0D0B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2A4517C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37AD6EA7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5 (0-7)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37ADC34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0.40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6093B440" w14:textId="77777777" w:rsidTr="00D25DF5">
        <w:trPr>
          <w:trHeight w:val="255"/>
        </w:trPr>
        <w:tc>
          <w:tcPr>
            <w:tcW w:w="1115" w:type="dxa"/>
            <w:vMerge/>
            <w:tcBorders>
              <w:top w:val="nil"/>
              <w:bottom w:val="nil"/>
            </w:tcBorders>
          </w:tcPr>
          <w:p w14:paraId="238A62A3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top w:val="nil"/>
              <w:bottom w:val="nil"/>
            </w:tcBorders>
          </w:tcPr>
          <w:p w14:paraId="0EF6CBA1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weeks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CEE8CB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69A4A2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(0-10)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14:paraId="781AF6E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10" w:type="dxa"/>
            <w:tcBorders>
              <w:top w:val="nil"/>
              <w:bottom w:val="nil"/>
            </w:tcBorders>
          </w:tcPr>
          <w:p w14:paraId="3D7E119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9 (9-10)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875D7C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BE4964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 (6-10)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B672F7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0.08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585BBB42" w14:textId="77777777" w:rsidTr="00D25DF5">
        <w:trPr>
          <w:trHeight w:val="255"/>
        </w:trPr>
        <w:tc>
          <w:tcPr>
            <w:tcW w:w="1115" w:type="dxa"/>
            <w:vMerge/>
            <w:tcBorders>
              <w:top w:val="nil"/>
            </w:tcBorders>
          </w:tcPr>
          <w:p w14:paraId="1D76EFEA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top w:val="nil"/>
            </w:tcBorders>
          </w:tcPr>
          <w:p w14:paraId="76DEB6BA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 months</w:t>
            </w:r>
          </w:p>
        </w:tc>
        <w:tc>
          <w:tcPr>
            <w:tcW w:w="567" w:type="dxa"/>
            <w:tcBorders>
              <w:top w:val="nil"/>
            </w:tcBorders>
          </w:tcPr>
          <w:p w14:paraId="5914EBC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18</w:t>
            </w:r>
          </w:p>
        </w:tc>
        <w:tc>
          <w:tcPr>
            <w:tcW w:w="1418" w:type="dxa"/>
            <w:tcBorders>
              <w:top w:val="nil"/>
            </w:tcBorders>
          </w:tcPr>
          <w:p w14:paraId="12A685B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7.5 (0-10)</w:t>
            </w:r>
          </w:p>
        </w:tc>
        <w:tc>
          <w:tcPr>
            <w:tcW w:w="633" w:type="dxa"/>
            <w:tcBorders>
              <w:top w:val="nil"/>
            </w:tcBorders>
          </w:tcPr>
          <w:p w14:paraId="19649573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210" w:type="dxa"/>
            <w:tcBorders>
              <w:top w:val="nil"/>
            </w:tcBorders>
          </w:tcPr>
          <w:p w14:paraId="42C619B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8.5 (7-10)</w:t>
            </w:r>
          </w:p>
        </w:tc>
        <w:tc>
          <w:tcPr>
            <w:tcW w:w="708" w:type="dxa"/>
            <w:tcBorders>
              <w:top w:val="nil"/>
            </w:tcBorders>
          </w:tcPr>
          <w:p w14:paraId="44D48EF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701" w:type="dxa"/>
            <w:tcBorders>
              <w:top w:val="nil"/>
            </w:tcBorders>
          </w:tcPr>
          <w:p w14:paraId="297E6B2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7.5 (6-9)</w:t>
            </w:r>
          </w:p>
        </w:tc>
        <w:tc>
          <w:tcPr>
            <w:tcW w:w="851" w:type="dxa"/>
            <w:tcBorders>
              <w:top w:val="nil"/>
            </w:tcBorders>
          </w:tcPr>
          <w:p w14:paraId="71E0CE6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0.73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47B57E87" w14:textId="77777777" w:rsidTr="00D25DF5">
        <w:trPr>
          <w:trHeight w:val="255"/>
        </w:trPr>
        <w:tc>
          <w:tcPr>
            <w:tcW w:w="1115" w:type="dxa"/>
            <w:vMerge/>
            <w:tcBorders>
              <w:bottom w:val="single" w:sz="4" w:space="0" w:color="auto"/>
            </w:tcBorders>
          </w:tcPr>
          <w:p w14:paraId="522BAB77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14:paraId="705DE1EC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months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CB117F0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0F0401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 (0-10)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14:paraId="6BD8378E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60D8241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EEC8627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2E3682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920504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</w:tr>
      <w:tr w:rsidR="002F3AA2" w:rsidRPr="009C093E" w14:paraId="5C2CF307" w14:textId="77777777" w:rsidTr="00D25DF5">
        <w:trPr>
          <w:trHeight w:val="255"/>
        </w:trPr>
        <w:tc>
          <w:tcPr>
            <w:tcW w:w="1115" w:type="dxa"/>
            <w:vMerge w:val="restart"/>
            <w:tcBorders>
              <w:top w:val="single" w:sz="4" w:space="0" w:color="auto"/>
              <w:bottom w:val="nil"/>
            </w:tcBorders>
          </w:tcPr>
          <w:p w14:paraId="18C3D1BE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 w:rsidRPr="009C093E">
              <w:rPr>
                <w:rFonts w:ascii="Arial" w:hAnsi="Arial" w:cs="Arial"/>
                <w:b/>
                <w:bCs/>
                <w:sz w:val="22"/>
                <w:szCs w:val="22"/>
              </w:rPr>
              <w:t>Pain</w:t>
            </w:r>
            <w:proofErr w:type="spellEnd"/>
            <w:r w:rsidRPr="009C093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score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</w:tcPr>
          <w:p w14:paraId="2B52318E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Delivery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0B43CBA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2E8D947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4 (0-8)</w:t>
            </w:r>
          </w:p>
        </w:tc>
        <w:tc>
          <w:tcPr>
            <w:tcW w:w="633" w:type="dxa"/>
            <w:tcBorders>
              <w:top w:val="single" w:sz="4" w:space="0" w:color="auto"/>
              <w:bottom w:val="nil"/>
            </w:tcBorders>
          </w:tcPr>
          <w:p w14:paraId="79E44C2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bottom w:val="nil"/>
            </w:tcBorders>
          </w:tcPr>
          <w:p w14:paraId="464BADA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 xml:space="preserve">8 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6051757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30147754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 (0-4)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C32993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0.07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48A249B9" w14:textId="77777777" w:rsidTr="00D25DF5">
        <w:trPr>
          <w:trHeight w:val="255"/>
        </w:trPr>
        <w:tc>
          <w:tcPr>
            <w:tcW w:w="1115" w:type="dxa"/>
            <w:vMerge/>
            <w:tcBorders>
              <w:top w:val="nil"/>
            </w:tcBorders>
          </w:tcPr>
          <w:p w14:paraId="43742CC8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  <w:tcBorders>
              <w:top w:val="nil"/>
            </w:tcBorders>
          </w:tcPr>
          <w:p w14:paraId="5AE6DB4F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6 weeks</w:t>
            </w:r>
          </w:p>
        </w:tc>
        <w:tc>
          <w:tcPr>
            <w:tcW w:w="567" w:type="dxa"/>
            <w:tcBorders>
              <w:top w:val="nil"/>
            </w:tcBorders>
          </w:tcPr>
          <w:p w14:paraId="657839B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34</w:t>
            </w:r>
          </w:p>
        </w:tc>
        <w:tc>
          <w:tcPr>
            <w:tcW w:w="1418" w:type="dxa"/>
            <w:tcBorders>
              <w:top w:val="nil"/>
            </w:tcBorders>
          </w:tcPr>
          <w:p w14:paraId="504A2CE4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5 (0-10)</w:t>
            </w:r>
          </w:p>
        </w:tc>
        <w:tc>
          <w:tcPr>
            <w:tcW w:w="633" w:type="dxa"/>
            <w:tcBorders>
              <w:top w:val="nil"/>
            </w:tcBorders>
          </w:tcPr>
          <w:p w14:paraId="48A90EC1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10" w:type="dxa"/>
            <w:tcBorders>
              <w:top w:val="nil"/>
            </w:tcBorders>
          </w:tcPr>
          <w:p w14:paraId="18A7D97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10 (8-10)</w:t>
            </w:r>
          </w:p>
        </w:tc>
        <w:tc>
          <w:tcPr>
            <w:tcW w:w="708" w:type="dxa"/>
            <w:tcBorders>
              <w:top w:val="nil"/>
            </w:tcBorders>
          </w:tcPr>
          <w:p w14:paraId="7A4F1594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701" w:type="dxa"/>
            <w:tcBorders>
              <w:top w:val="nil"/>
            </w:tcBorders>
          </w:tcPr>
          <w:p w14:paraId="46FBBD0F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 (0-10)</w:t>
            </w:r>
          </w:p>
        </w:tc>
        <w:tc>
          <w:tcPr>
            <w:tcW w:w="851" w:type="dxa"/>
            <w:tcBorders>
              <w:top w:val="nil"/>
            </w:tcBorders>
          </w:tcPr>
          <w:p w14:paraId="4290D0AD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0.06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4F6096D7" w14:textId="77777777" w:rsidTr="00D25DF5">
        <w:trPr>
          <w:trHeight w:val="255"/>
        </w:trPr>
        <w:tc>
          <w:tcPr>
            <w:tcW w:w="1115" w:type="dxa"/>
            <w:vMerge/>
          </w:tcPr>
          <w:p w14:paraId="14F325FC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</w:tcPr>
          <w:p w14:paraId="4F04FDFA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3 months</w:t>
            </w:r>
          </w:p>
        </w:tc>
        <w:tc>
          <w:tcPr>
            <w:tcW w:w="567" w:type="dxa"/>
          </w:tcPr>
          <w:p w14:paraId="0D9039F6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18</w:t>
            </w:r>
          </w:p>
        </w:tc>
        <w:tc>
          <w:tcPr>
            <w:tcW w:w="1418" w:type="dxa"/>
          </w:tcPr>
          <w:p w14:paraId="710C598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5 (0-10)</w:t>
            </w:r>
          </w:p>
        </w:tc>
        <w:tc>
          <w:tcPr>
            <w:tcW w:w="633" w:type="dxa"/>
          </w:tcPr>
          <w:p w14:paraId="01D43F2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1210" w:type="dxa"/>
          </w:tcPr>
          <w:p w14:paraId="4686A4C9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3.5 (0-7)</w:t>
            </w:r>
          </w:p>
        </w:tc>
        <w:tc>
          <w:tcPr>
            <w:tcW w:w="708" w:type="dxa"/>
          </w:tcPr>
          <w:p w14:paraId="366C9E0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701" w:type="dxa"/>
          </w:tcPr>
          <w:p w14:paraId="7FF6FEF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 (0-0)</w:t>
            </w:r>
          </w:p>
        </w:tc>
        <w:tc>
          <w:tcPr>
            <w:tcW w:w="851" w:type="dxa"/>
          </w:tcPr>
          <w:p w14:paraId="41A0C2DE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0.32</w:t>
            </w:r>
            <w:r w:rsidRPr="009C093E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#</w:t>
            </w:r>
          </w:p>
        </w:tc>
      </w:tr>
      <w:tr w:rsidR="002F3AA2" w:rsidRPr="009C093E" w14:paraId="2620E6EB" w14:textId="77777777" w:rsidTr="00D25DF5">
        <w:trPr>
          <w:trHeight w:val="255"/>
        </w:trPr>
        <w:tc>
          <w:tcPr>
            <w:tcW w:w="1115" w:type="dxa"/>
            <w:vMerge/>
          </w:tcPr>
          <w:p w14:paraId="478787ED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8" w:type="dxa"/>
          </w:tcPr>
          <w:p w14:paraId="3576766D" w14:textId="77777777" w:rsidR="002F3AA2" w:rsidRPr="009C093E" w:rsidRDefault="002F3AA2" w:rsidP="00D25DF5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bCs/>
                <w:sz w:val="22"/>
                <w:szCs w:val="22"/>
                <w:lang w:val="en-US"/>
              </w:rPr>
              <w:t>6 months</w:t>
            </w:r>
          </w:p>
        </w:tc>
        <w:tc>
          <w:tcPr>
            <w:tcW w:w="567" w:type="dxa"/>
          </w:tcPr>
          <w:p w14:paraId="1CA9F995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1418" w:type="dxa"/>
          </w:tcPr>
          <w:p w14:paraId="3FD895A2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6 (0-10)</w:t>
            </w:r>
          </w:p>
        </w:tc>
        <w:tc>
          <w:tcPr>
            <w:tcW w:w="633" w:type="dxa"/>
          </w:tcPr>
          <w:p w14:paraId="72F12CC8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</w:p>
        </w:tc>
        <w:tc>
          <w:tcPr>
            <w:tcW w:w="1210" w:type="dxa"/>
          </w:tcPr>
          <w:p w14:paraId="294FF90E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  <w:tc>
          <w:tcPr>
            <w:tcW w:w="708" w:type="dxa"/>
          </w:tcPr>
          <w:p w14:paraId="7C12666C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68F0435B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</w:p>
        </w:tc>
        <w:tc>
          <w:tcPr>
            <w:tcW w:w="851" w:type="dxa"/>
          </w:tcPr>
          <w:p w14:paraId="6454D94A" w14:textId="77777777" w:rsidR="002F3AA2" w:rsidRPr="009C093E" w:rsidRDefault="002F3AA2" w:rsidP="00D25DF5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C093E">
              <w:rPr>
                <w:rFonts w:ascii="Arial" w:hAnsi="Arial" w:cs="Arial"/>
                <w:sz w:val="22"/>
                <w:szCs w:val="22"/>
                <w:lang w:val="en-US"/>
              </w:rPr>
              <w:t>NA</w:t>
            </w:r>
          </w:p>
        </w:tc>
      </w:tr>
    </w:tbl>
    <w:p w14:paraId="57478296" w14:textId="77777777" w:rsidR="002F3AA2" w:rsidRPr="009C093E" w:rsidRDefault="002F3AA2" w:rsidP="002F3AA2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9C093E">
        <w:rPr>
          <w:rFonts w:ascii="Arial" w:hAnsi="Arial" w:cs="Arial"/>
          <w:sz w:val="22"/>
          <w:szCs w:val="22"/>
          <w:vertAlign w:val="superscript"/>
          <w:lang w:val="en-US"/>
        </w:rPr>
        <w:t>#</w:t>
      </w:r>
      <w:r w:rsidRPr="009C093E">
        <w:rPr>
          <w:rFonts w:ascii="Arial" w:hAnsi="Arial" w:cs="Arial"/>
          <w:sz w:val="22"/>
          <w:szCs w:val="22"/>
          <w:lang w:val="en-US"/>
        </w:rPr>
        <w:t xml:space="preserve"> Kruskal-</w:t>
      </w:r>
      <w:proofErr w:type="gramStart"/>
      <w:r w:rsidRPr="009C093E">
        <w:rPr>
          <w:rFonts w:ascii="Arial" w:hAnsi="Arial" w:cs="Arial"/>
          <w:sz w:val="22"/>
          <w:szCs w:val="22"/>
          <w:lang w:val="en-US"/>
        </w:rPr>
        <w:t>Wallis</w:t>
      </w:r>
      <w:proofErr w:type="gramEnd"/>
      <w:r w:rsidRPr="009C093E">
        <w:rPr>
          <w:rFonts w:ascii="Arial" w:hAnsi="Arial" w:cs="Arial"/>
          <w:sz w:val="22"/>
          <w:szCs w:val="22"/>
          <w:lang w:val="en-US"/>
        </w:rPr>
        <w:t xml:space="preserve"> test; N*= number of cases with positive fatigue; NA= not applicable.</w:t>
      </w:r>
    </w:p>
    <w:p w14:paraId="6D699DB0" w14:textId="77777777" w:rsidR="002F3AA2" w:rsidRPr="009C093E" w:rsidRDefault="002F3AA2" w:rsidP="002F3AA2">
      <w:pPr>
        <w:spacing w:line="360" w:lineRule="auto"/>
        <w:jc w:val="both"/>
        <w:rPr>
          <w:rFonts w:ascii="Arial" w:hAnsi="Arial" w:cs="Arial"/>
          <w:lang w:val="en-US"/>
        </w:rPr>
      </w:pPr>
      <w:r w:rsidRPr="009C093E">
        <w:rPr>
          <w:rFonts w:ascii="Arial" w:hAnsi="Arial" w:cs="Arial"/>
          <w:sz w:val="22"/>
          <w:szCs w:val="22"/>
          <w:lang w:val="en-US"/>
        </w:rPr>
        <w:t>Group 1=</w:t>
      </w:r>
      <w:r w:rsidRPr="008B699A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9C093E">
        <w:rPr>
          <w:rFonts w:ascii="Arial" w:hAnsi="Arial" w:cs="Arial"/>
          <w:bCs/>
          <w:sz w:val="22"/>
          <w:szCs w:val="22"/>
          <w:lang w:val="en-US"/>
        </w:rPr>
        <w:t xml:space="preserve">pregnant women with </w:t>
      </w:r>
      <w:r w:rsidRPr="000C0415">
        <w:rPr>
          <w:rFonts w:ascii="Arial" w:hAnsi="Arial" w:cs="Arial"/>
          <w:bCs/>
          <w:sz w:val="22"/>
          <w:szCs w:val="22"/>
          <w:lang w:val="en-US"/>
        </w:rPr>
        <w:t>COVID-19</w:t>
      </w:r>
      <w:r>
        <w:rPr>
          <w:rFonts w:ascii="Arial" w:hAnsi="Arial" w:cs="Arial"/>
          <w:bCs/>
          <w:lang w:val="en-US"/>
        </w:rPr>
        <w:t xml:space="preserve"> </w:t>
      </w:r>
      <w:r w:rsidRPr="009C093E">
        <w:rPr>
          <w:rFonts w:ascii="Arial" w:hAnsi="Arial" w:cs="Arial"/>
          <w:bCs/>
          <w:sz w:val="22"/>
          <w:szCs w:val="22"/>
          <w:lang w:val="en-US"/>
        </w:rPr>
        <w:t>diagnosed during antenatal care; Group 2=pregnant women with positive SARS-CoV-2 serology at delivery; Group 3=pregnant women with negative SARS-CoV-2 serology at delivery. Score:</w:t>
      </w:r>
      <w:r w:rsidRPr="009C093E">
        <w:rPr>
          <w:rFonts w:ascii="Arial" w:hAnsi="Arial" w:cs="Arial"/>
          <w:color w:val="000000"/>
          <w:sz w:val="22"/>
          <w:szCs w:val="22"/>
          <w:lang w:val="en-US"/>
        </w:rPr>
        <w:t xml:space="preserve"> from 0 as absence to 10 for the worst </w:t>
      </w:r>
      <w:r w:rsidRPr="009C093E">
        <w:rPr>
          <w:rFonts w:ascii="Arial" w:hAnsi="Arial" w:cs="Arial"/>
          <w:color w:val="000000" w:themeColor="text1"/>
          <w:sz w:val="22"/>
          <w:szCs w:val="22"/>
          <w:lang w:val="en-US"/>
        </w:rPr>
        <w:t>relating to how participant has felt over the past 7 days.</w:t>
      </w:r>
    </w:p>
    <w:p w14:paraId="76AADE25" w14:textId="77777777" w:rsidR="002F3AA2" w:rsidRPr="002F3AA2" w:rsidRDefault="002F3AA2">
      <w:pPr>
        <w:rPr>
          <w:lang w:val="en-US"/>
        </w:rPr>
      </w:pPr>
    </w:p>
    <w:sectPr w:rsidR="002F3AA2" w:rsidRPr="002F3AA2" w:rsidSect="001771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AA2"/>
    <w:rsid w:val="00056F05"/>
    <w:rsid w:val="0017714E"/>
    <w:rsid w:val="002975A2"/>
    <w:rsid w:val="002F3AA2"/>
    <w:rsid w:val="004C7FEF"/>
    <w:rsid w:val="006A7BCF"/>
    <w:rsid w:val="00CD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372B9"/>
  <w15:chartTrackingRefBased/>
  <w15:docId w15:val="{378FD2DC-B28E-4475-B61B-614C649E0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AA2"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F3AA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Zaccara</dc:creator>
  <cp:keywords/>
  <dc:description/>
  <cp:lastModifiedBy>Tatiana Zaccara</cp:lastModifiedBy>
  <cp:revision>1</cp:revision>
  <dcterms:created xsi:type="dcterms:W3CDTF">2022-06-01T17:40:00Z</dcterms:created>
  <dcterms:modified xsi:type="dcterms:W3CDTF">2022-06-01T18:20:00Z</dcterms:modified>
</cp:coreProperties>
</file>