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4921E" w14:textId="1B753ED2" w:rsidR="00545E52" w:rsidRPr="003D2060" w:rsidRDefault="00545E52" w:rsidP="00545E52">
      <w:pPr>
        <w:spacing w:line="480" w:lineRule="auto"/>
        <w:rPr>
          <w:rFonts w:ascii="Times New Roman" w:eastAsia="Times New Roman" w:hAnsi="Times New Roman" w:cs="Times New Roman"/>
          <w:b/>
        </w:rPr>
      </w:pPr>
      <w:r w:rsidRPr="003D2060">
        <w:rPr>
          <w:rFonts w:ascii="Times New Roman" w:eastAsia="Times New Roman" w:hAnsi="Times New Roman" w:cs="Times New Roman"/>
          <w:b/>
        </w:rPr>
        <w:t>Supplementary information</w:t>
      </w:r>
    </w:p>
    <w:p w14:paraId="784CD614" w14:textId="76948612" w:rsidR="00FC08DB" w:rsidRDefault="00FC08DB" w:rsidP="00545E52">
      <w:pPr>
        <w:spacing w:line="480" w:lineRule="auto"/>
        <w:rPr>
          <w:rFonts w:ascii="Times New Roman" w:eastAsia="Times New Roman" w:hAnsi="Times New Roman" w:cs="Times New Roman"/>
          <w:b/>
        </w:rPr>
      </w:pPr>
      <w:r>
        <w:rPr>
          <w:rFonts w:ascii="Times New Roman" w:eastAsia="Times New Roman" w:hAnsi="Times New Roman" w:cs="Times New Roman"/>
          <w:b/>
          <w:noProof/>
        </w:rPr>
        <w:drawing>
          <wp:anchor distT="0" distB="0" distL="114300" distR="114300" simplePos="0" relativeHeight="251658240" behindDoc="0" locked="0" layoutInCell="1" allowOverlap="1" wp14:anchorId="17894E7B" wp14:editId="23189EAA">
            <wp:simplePos x="0" y="0"/>
            <wp:positionH relativeFrom="margin">
              <wp:posOffset>-635</wp:posOffset>
            </wp:positionH>
            <wp:positionV relativeFrom="paragraph">
              <wp:posOffset>921385</wp:posOffset>
            </wp:positionV>
            <wp:extent cx="5362575" cy="5798185"/>
            <wp:effectExtent l="0" t="0" r="9525" b="0"/>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rotWithShape="1">
                    <a:blip r:embed="rId7" cstate="print">
                      <a:extLst>
                        <a:ext uri="{28A0092B-C50C-407E-A947-70E740481C1C}">
                          <a14:useLocalDpi xmlns:a14="http://schemas.microsoft.com/office/drawing/2010/main" val="0"/>
                        </a:ext>
                      </a:extLst>
                    </a:blip>
                    <a:srcRect b="18909"/>
                    <a:stretch/>
                  </pic:blipFill>
                  <pic:spPr bwMode="auto">
                    <a:xfrm>
                      <a:off x="0" y="0"/>
                      <a:ext cx="5362575" cy="57981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45E52" w:rsidRPr="003D2060">
        <w:rPr>
          <w:rFonts w:ascii="Times New Roman" w:eastAsia="Times New Roman" w:hAnsi="Times New Roman" w:cs="Times New Roman"/>
          <w:b/>
        </w:rPr>
        <w:t>Fig</w:t>
      </w:r>
      <w:r w:rsidR="00545E52">
        <w:rPr>
          <w:rFonts w:ascii="Times New Roman" w:eastAsia="Times New Roman" w:hAnsi="Times New Roman" w:cs="Times New Roman"/>
          <w:b/>
        </w:rPr>
        <w:t>ure</w:t>
      </w:r>
      <w:r w:rsidR="00545E52" w:rsidRPr="003D2060">
        <w:rPr>
          <w:rFonts w:ascii="Times New Roman" w:eastAsia="Times New Roman" w:hAnsi="Times New Roman" w:cs="Times New Roman"/>
          <w:b/>
        </w:rPr>
        <w:t xml:space="preserve"> 1. Protocol for measuring blood levels of </w:t>
      </w:r>
      <w:r w:rsidR="00545E52" w:rsidRPr="003D2060">
        <w:rPr>
          <w:rFonts w:ascii="Times New Roman" w:eastAsia="Times New Roman" w:hAnsi="Times New Roman" w:cs="Times New Roman"/>
          <w:b/>
          <w:bCs/>
        </w:rPr>
        <w:t>cyclophosphamide (CY)</w:t>
      </w:r>
      <w:r w:rsidR="00545E52" w:rsidRPr="003D2060">
        <w:rPr>
          <w:rFonts w:ascii="Times New Roman" w:eastAsia="Times New Roman" w:hAnsi="Times New Roman" w:cs="Times New Roman"/>
        </w:rPr>
        <w:t xml:space="preserve"> </w:t>
      </w:r>
      <w:r w:rsidR="00545E52" w:rsidRPr="003D2060">
        <w:rPr>
          <w:rFonts w:ascii="Times New Roman" w:eastAsia="Times New Roman" w:hAnsi="Times New Roman" w:cs="Times New Roman"/>
          <w:b/>
        </w:rPr>
        <w:t xml:space="preserve">and its metabolites in C57BL/6J mice and the effect of CY administration. </w:t>
      </w:r>
    </w:p>
    <w:p w14:paraId="582684E7" w14:textId="06C2C003" w:rsidR="00545E52" w:rsidRPr="003D2060" w:rsidRDefault="00545E52" w:rsidP="00545E52">
      <w:pPr>
        <w:spacing w:line="480" w:lineRule="auto"/>
        <w:rPr>
          <w:rFonts w:ascii="Times New Roman" w:eastAsia="Times New Roman" w:hAnsi="Times New Roman" w:cs="Times New Roman"/>
        </w:rPr>
      </w:pPr>
      <w:r w:rsidRPr="003D2060">
        <w:rPr>
          <w:rFonts w:ascii="Times New Roman" w:eastAsia="Times New Roman" w:hAnsi="Times New Roman" w:cs="Times New Roman"/>
        </w:rPr>
        <w:t xml:space="preserve">(A) C57BL/6J mice (females aged 6 weeks) were intraperitoneally administered normal saline (control) or 400, 500, or 700 mg/kg of CY once daily. One and three (four hours </w:t>
      </w:r>
      <w:r w:rsidRPr="003D2060">
        <w:rPr>
          <w:rFonts w:ascii="Times New Roman" w:eastAsia="Times New Roman" w:hAnsi="Times New Roman" w:cs="Times New Roman"/>
        </w:rPr>
        <w:lastRenderedPageBreak/>
        <w:t xml:space="preserve">for CY 400mg/kg group) hours after normal saline or CY administration, blood samples were collected from the vena </w:t>
      </w:r>
      <w:proofErr w:type="spellStart"/>
      <w:r w:rsidRPr="003D2060">
        <w:rPr>
          <w:rFonts w:ascii="Times New Roman" w:eastAsia="Times New Roman" w:hAnsi="Times New Roman" w:cs="Times New Roman"/>
        </w:rPr>
        <w:t>caudalis</w:t>
      </w:r>
      <w:proofErr w:type="spellEnd"/>
      <w:r w:rsidRPr="003D2060">
        <w:rPr>
          <w:rFonts w:ascii="Times New Roman" w:eastAsia="Times New Roman" w:hAnsi="Times New Roman" w:cs="Times New Roman"/>
        </w:rPr>
        <w:t xml:space="preserve">. (B) Survival duration and surviving mouse count were estimated after CY administration. Black color indicates death count until the last day of observation. White color indicates surviving mice on the last day of observation. </w:t>
      </w:r>
    </w:p>
    <w:p w14:paraId="58C5835C" w14:textId="4CF97A5B" w:rsidR="00545E52" w:rsidRPr="003D2060" w:rsidRDefault="00545E52" w:rsidP="00545E52">
      <w:pPr>
        <w:spacing w:line="480" w:lineRule="auto"/>
        <w:rPr>
          <w:rFonts w:ascii="Times New Roman" w:eastAsia="Times New Roman" w:hAnsi="Times New Roman" w:cs="Times New Roman"/>
        </w:rPr>
      </w:pPr>
    </w:p>
    <w:p w14:paraId="27ACB135" w14:textId="69760FE3" w:rsidR="00FC08DB" w:rsidRPr="00FC08DB" w:rsidRDefault="00FC08DB" w:rsidP="00545E52">
      <w:pPr>
        <w:spacing w:line="480" w:lineRule="auto"/>
        <w:rPr>
          <w:rFonts w:ascii="Times New Roman" w:eastAsiaTheme="minorEastAsia" w:hAnsi="Times New Roman" w:cs="Times New Roman" w:hint="eastAsia"/>
          <w:b/>
        </w:rPr>
      </w:pPr>
      <w:r>
        <w:rPr>
          <w:rFonts w:ascii="Times New Roman" w:eastAsia="Times New Roman" w:hAnsi="Times New Roman" w:cs="Times New Roman"/>
          <w:b/>
          <w:noProof/>
        </w:rPr>
        <w:drawing>
          <wp:anchor distT="0" distB="0" distL="114300" distR="114300" simplePos="0" relativeHeight="251659264" behindDoc="0" locked="0" layoutInCell="1" allowOverlap="1" wp14:anchorId="37456422" wp14:editId="26536C7F">
            <wp:simplePos x="0" y="0"/>
            <wp:positionH relativeFrom="margin">
              <wp:align>right</wp:align>
            </wp:positionH>
            <wp:positionV relativeFrom="paragraph">
              <wp:posOffset>785495</wp:posOffset>
            </wp:positionV>
            <wp:extent cx="5400040" cy="5276850"/>
            <wp:effectExtent l="0" t="0" r="0" b="0"/>
            <wp:wrapSquare wrapText="bothSides"/>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rotWithShape="1">
                    <a:blip r:embed="rId8" cstate="print">
                      <a:extLst>
                        <a:ext uri="{28A0092B-C50C-407E-A947-70E740481C1C}">
                          <a14:useLocalDpi xmlns:a14="http://schemas.microsoft.com/office/drawing/2010/main" val="0"/>
                        </a:ext>
                      </a:extLst>
                    </a:blip>
                    <a:srcRect b="26713"/>
                    <a:stretch/>
                  </pic:blipFill>
                  <pic:spPr bwMode="auto">
                    <a:xfrm>
                      <a:off x="0" y="0"/>
                      <a:ext cx="5400040" cy="5276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45E52" w:rsidRPr="003D2060">
        <w:rPr>
          <w:rFonts w:ascii="Times New Roman" w:eastAsia="Times New Roman" w:hAnsi="Times New Roman" w:cs="Times New Roman"/>
          <w:b/>
        </w:rPr>
        <w:t>Fig</w:t>
      </w:r>
      <w:r w:rsidR="00545E52">
        <w:rPr>
          <w:rFonts w:ascii="Times New Roman" w:eastAsia="Times New Roman" w:hAnsi="Times New Roman" w:cs="Times New Roman"/>
          <w:b/>
        </w:rPr>
        <w:t>ure</w:t>
      </w:r>
      <w:r w:rsidR="00545E52" w:rsidRPr="003D2060">
        <w:rPr>
          <w:rFonts w:ascii="Times New Roman" w:eastAsia="Times New Roman" w:hAnsi="Times New Roman" w:cs="Times New Roman"/>
          <w:b/>
        </w:rPr>
        <w:t xml:space="preserve"> 2. Pharmacokinetics of high-dose cyclophosphamide (CY) in C57BL/6J </w:t>
      </w:r>
      <w:r w:rsidR="00545E52">
        <w:rPr>
          <w:rFonts w:ascii="Times New Roman" w:eastAsia="Times New Roman" w:hAnsi="Times New Roman" w:cs="Times New Roman"/>
          <w:b/>
        </w:rPr>
        <w:t>mice</w:t>
      </w:r>
      <w:r w:rsidR="00545E52" w:rsidRPr="003D2060">
        <w:rPr>
          <w:rFonts w:ascii="Times New Roman" w:eastAsia="Times New Roman" w:hAnsi="Times New Roman" w:cs="Times New Roman"/>
          <w:b/>
        </w:rPr>
        <w:t xml:space="preserve">. </w:t>
      </w:r>
    </w:p>
    <w:p w14:paraId="1B46A59D" w14:textId="714C69CD" w:rsidR="007B58E7" w:rsidRPr="00FC08DB" w:rsidRDefault="00545E52" w:rsidP="00FC08DB">
      <w:pPr>
        <w:spacing w:line="480" w:lineRule="auto"/>
        <w:rPr>
          <w:rFonts w:ascii="Times New Roman" w:hAnsi="Times New Roman" w:cs="Times New Roman" w:hint="eastAsia"/>
          <w:b/>
          <w:bCs/>
        </w:rPr>
      </w:pPr>
      <w:r w:rsidRPr="003D2060">
        <w:rPr>
          <w:rFonts w:ascii="Times New Roman" w:eastAsia="Times New Roman" w:hAnsi="Times New Roman" w:cs="Times New Roman"/>
        </w:rPr>
        <w:lastRenderedPageBreak/>
        <w:t>(A) Time-dependent changes in blood levels of CY</w:t>
      </w:r>
      <w:r>
        <w:rPr>
          <w:rFonts w:ascii="Times New Roman" w:eastAsia="Times New Roman" w:hAnsi="Times New Roman" w:cs="Times New Roman"/>
        </w:rPr>
        <w:t xml:space="preserve">, </w:t>
      </w:r>
      <w:r w:rsidRPr="003D2060">
        <w:rPr>
          <w:rFonts w:ascii="Times New Roman" w:eastAsia="Times New Roman" w:hAnsi="Times New Roman" w:cs="Times New Roman"/>
        </w:rPr>
        <w:t>4-HCY</w:t>
      </w:r>
      <w:r>
        <w:rPr>
          <w:rFonts w:ascii="Times New Roman" w:eastAsia="Times New Roman" w:hAnsi="Times New Roman" w:cs="Times New Roman"/>
        </w:rPr>
        <w:t>,</w:t>
      </w:r>
      <w:r w:rsidRPr="003D2060">
        <w:rPr>
          <w:rFonts w:ascii="Times New Roman" w:eastAsia="Times New Roman" w:hAnsi="Times New Roman" w:cs="Times New Roman"/>
        </w:rPr>
        <w:t xml:space="preserve"> and CEPM after the administration of 400 mg/kg of CY (n = 1). (B) </w:t>
      </w:r>
      <w:r>
        <w:rPr>
          <w:rFonts w:ascii="Times New Roman" w:eastAsia="Times New Roman" w:hAnsi="Times New Roman" w:cs="Times New Roman"/>
        </w:rPr>
        <w:t>R</w:t>
      </w:r>
      <w:r w:rsidRPr="003D2060">
        <w:rPr>
          <w:rFonts w:ascii="Times New Roman" w:eastAsia="Times New Roman" w:hAnsi="Times New Roman" w:cs="Times New Roman"/>
        </w:rPr>
        <w:t>esult</w:t>
      </w:r>
      <w:r>
        <w:rPr>
          <w:rFonts w:ascii="Times New Roman" w:eastAsia="Times New Roman" w:hAnsi="Times New Roman" w:cs="Times New Roman"/>
        </w:rPr>
        <w:t>s</w:t>
      </w:r>
      <w:r w:rsidRPr="003D2060">
        <w:rPr>
          <w:rFonts w:ascii="Times New Roman" w:eastAsia="Times New Roman" w:hAnsi="Times New Roman" w:cs="Times New Roman"/>
        </w:rPr>
        <w:t xml:space="preserve"> of a CY dose of 500 mg/kg (n = 2). (C) The results </w:t>
      </w:r>
      <w:r>
        <w:rPr>
          <w:rFonts w:ascii="Times New Roman" w:eastAsia="Times New Roman" w:hAnsi="Times New Roman" w:cs="Times New Roman"/>
        </w:rPr>
        <w:t>at</w:t>
      </w:r>
      <w:r w:rsidRPr="003D2060">
        <w:rPr>
          <w:rFonts w:ascii="Times New Roman" w:eastAsia="Times New Roman" w:hAnsi="Times New Roman" w:cs="Times New Roman"/>
        </w:rPr>
        <w:t xml:space="preserve"> a CY dose of 700 mg/kg (n = 6</w:t>
      </w:r>
      <w:r>
        <w:rPr>
          <w:rFonts w:ascii="ＭＳ 明朝" w:eastAsia="ＭＳ 明朝" w:hAnsi="ＭＳ 明朝" w:cs="ＭＳ 明朝" w:hint="eastAsia"/>
        </w:rPr>
        <w:t>)</w:t>
      </w:r>
      <w:r w:rsidRPr="00C5659F">
        <w:rPr>
          <w:rFonts w:ascii="Times New Roman" w:hAnsi="Times New Roman" w:cs="Times New Roman" w:hint="eastAsia"/>
          <w:b/>
          <w:bCs/>
        </w:rPr>
        <w:t xml:space="preserve"> </w:t>
      </w:r>
    </w:p>
    <w:sectPr w:rsidR="007B58E7" w:rsidRPr="00FC08DB">
      <w:footerReference w:type="even" r:id="rId9"/>
      <w:footerReference w:type="default" r:id="rId1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F4C55" w14:textId="77777777" w:rsidR="00B6637F" w:rsidRDefault="00B6637F" w:rsidP="00545E52">
      <w:r>
        <w:separator/>
      </w:r>
    </w:p>
  </w:endnote>
  <w:endnote w:type="continuationSeparator" w:id="0">
    <w:p w14:paraId="04D3C55B" w14:textId="77777777" w:rsidR="00B6637F" w:rsidRDefault="00B6637F" w:rsidP="00545E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6ADC1" w14:textId="77777777" w:rsidR="000929BB" w:rsidRDefault="00975151" w:rsidP="00AF78EB">
    <w:pPr>
      <w:pStyle w:val="a5"/>
      <w:framePr w:wrap="none" w:vAnchor="text" w:hAnchor="margin" w:xAlign="right" w:y="1"/>
      <w:rPr>
        <w:rStyle w:val="a8"/>
      </w:rPr>
    </w:pPr>
    <w:r>
      <w:rPr>
        <w:rStyle w:val="a8"/>
      </w:rPr>
      <w:fldChar w:fldCharType="begin"/>
    </w:r>
    <w:r>
      <w:rPr>
        <w:rStyle w:val="a8"/>
      </w:rPr>
      <w:instrText xml:space="preserve"> PAGE </w:instrText>
    </w:r>
    <w:r>
      <w:rPr>
        <w:rStyle w:val="a8"/>
      </w:rPr>
      <w:fldChar w:fldCharType="end"/>
    </w:r>
  </w:p>
  <w:p w14:paraId="46049643" w14:textId="77777777" w:rsidR="000929BB" w:rsidRDefault="00B6637F" w:rsidP="00183FB5">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8"/>
      </w:rPr>
      <w:id w:val="-1573273101"/>
      <w:docPartObj>
        <w:docPartGallery w:val="Page Numbers (Bottom of Page)"/>
        <w:docPartUnique/>
      </w:docPartObj>
    </w:sdtPr>
    <w:sdtEndPr>
      <w:rPr>
        <w:rStyle w:val="a8"/>
      </w:rPr>
    </w:sdtEndPr>
    <w:sdtContent>
      <w:p w14:paraId="1CF38323" w14:textId="77777777" w:rsidR="000929BB" w:rsidRDefault="00975151" w:rsidP="00AF78EB">
        <w:pPr>
          <w:pStyle w:val="a5"/>
          <w:framePr w:wrap="none" w:vAnchor="text" w:hAnchor="margin" w:xAlign="right" w:y="1"/>
          <w:rPr>
            <w:rStyle w:val="a8"/>
          </w:rPr>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sdtContent>
  </w:sdt>
  <w:p w14:paraId="44FA9ED8" w14:textId="77777777" w:rsidR="000929BB" w:rsidRDefault="00B6637F" w:rsidP="00183FB5">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543425" w14:textId="77777777" w:rsidR="00B6637F" w:rsidRDefault="00B6637F" w:rsidP="00545E52">
      <w:r>
        <w:separator/>
      </w:r>
    </w:p>
  </w:footnote>
  <w:footnote w:type="continuationSeparator" w:id="0">
    <w:p w14:paraId="254AB510" w14:textId="77777777" w:rsidR="00B6637F" w:rsidRDefault="00B6637F" w:rsidP="00545E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8E5101"/>
    <w:multiLevelType w:val="multilevel"/>
    <w:tmpl w:val="B45A7E56"/>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num w:numId="1" w16cid:durableId="2043749073">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8B4"/>
    <w:rsid w:val="004C08B4"/>
    <w:rsid w:val="00545E52"/>
    <w:rsid w:val="007B58E7"/>
    <w:rsid w:val="00975151"/>
    <w:rsid w:val="00B6637F"/>
    <w:rsid w:val="00FC08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63EE89"/>
  <w15:chartTrackingRefBased/>
  <w15:docId w15:val="{73B4039A-E03C-484C-86E5-C3897E9E5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5E52"/>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5E52"/>
    <w:pPr>
      <w:tabs>
        <w:tab w:val="center" w:pos="4252"/>
        <w:tab w:val="right" w:pos="8504"/>
      </w:tabs>
      <w:snapToGrid w:val="0"/>
    </w:pPr>
  </w:style>
  <w:style w:type="character" w:customStyle="1" w:styleId="a4">
    <w:name w:val="ヘッダー (文字)"/>
    <w:basedOn w:val="a0"/>
    <w:link w:val="a3"/>
    <w:uiPriority w:val="99"/>
    <w:rsid w:val="00545E52"/>
  </w:style>
  <w:style w:type="paragraph" w:styleId="a5">
    <w:name w:val="footer"/>
    <w:basedOn w:val="a"/>
    <w:link w:val="a6"/>
    <w:unhideWhenUsed/>
    <w:rsid w:val="00545E52"/>
    <w:pPr>
      <w:tabs>
        <w:tab w:val="center" w:pos="4252"/>
        <w:tab w:val="right" w:pos="8504"/>
      </w:tabs>
      <w:snapToGrid w:val="0"/>
    </w:pPr>
  </w:style>
  <w:style w:type="character" w:customStyle="1" w:styleId="a6">
    <w:name w:val="フッター (文字)"/>
    <w:basedOn w:val="a0"/>
    <w:link w:val="a5"/>
    <w:uiPriority w:val="99"/>
    <w:rsid w:val="00545E52"/>
  </w:style>
  <w:style w:type="character" w:styleId="a7">
    <w:name w:val="Strong"/>
    <w:basedOn w:val="a0"/>
    <w:uiPriority w:val="22"/>
    <w:qFormat/>
    <w:rsid w:val="00545E52"/>
    <w:rPr>
      <w:b/>
      <w:bCs/>
    </w:rPr>
  </w:style>
  <w:style w:type="character" w:styleId="a8">
    <w:name w:val="page number"/>
    <w:basedOn w:val="a0"/>
    <w:uiPriority w:val="99"/>
    <w:rsid w:val="00545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1758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148</Words>
  <Characters>847</Characters>
  <Application>Microsoft Office Word</Application>
  <DocSecurity>0</DocSecurity>
  <Lines>7</Lines>
  <Paragraphs>1</Paragraphs>
  <ScaleCrop>false</ScaleCrop>
  <Company/>
  <LinksUpToDate>false</LinksUpToDate>
  <CharactersWithSpaces>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西川 拓朗</dc:creator>
  <cp:keywords/>
  <dc:description/>
  <cp:lastModifiedBy>西川 拓朗</cp:lastModifiedBy>
  <cp:revision>3</cp:revision>
  <dcterms:created xsi:type="dcterms:W3CDTF">2022-05-14T10:58:00Z</dcterms:created>
  <dcterms:modified xsi:type="dcterms:W3CDTF">2022-05-15T03:38:00Z</dcterms:modified>
</cp:coreProperties>
</file>