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62B" w:rsidRPr="00A87382" w:rsidRDefault="00BC162B" w:rsidP="00BC162B">
      <w:pPr>
        <w:autoSpaceDE w:val="0"/>
        <w:autoSpaceDN w:val="0"/>
        <w:adjustRightInd w:val="0"/>
        <w:spacing w:line="360" w:lineRule="auto"/>
        <w:jc w:val="left"/>
        <w:outlineLvl w:val="0"/>
        <w:rPr>
          <w:rFonts w:ascii="Times New Roman" w:hAnsi="Times New Roman" w:cs="Times New Roman"/>
          <w:b/>
          <w:sz w:val="28"/>
          <w:szCs w:val="24"/>
        </w:rPr>
      </w:pPr>
      <w:r w:rsidRPr="00A87382">
        <w:rPr>
          <w:rFonts w:ascii="Times New Roman" w:hAnsi="Times New Roman" w:cs="Times New Roman"/>
          <w:b/>
          <w:sz w:val="28"/>
          <w:szCs w:val="24"/>
        </w:rPr>
        <w:t xml:space="preserve">Appendix </w:t>
      </w:r>
    </w:p>
    <w:p w:rsidR="00BC162B" w:rsidRPr="003C1BCB" w:rsidRDefault="00BC162B" w:rsidP="00BC162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3C1BCB">
        <w:rPr>
          <w:rFonts w:ascii="Times New Roman" w:hAnsi="Times New Roman" w:cs="Times New Roman" w:hint="eastAsia"/>
          <w:sz w:val="24"/>
          <w:szCs w:val="24"/>
        </w:rPr>
        <w:t xml:space="preserve">The regression results of Fig 3, Fig 4, Fig 5, Fig 6, Fig 7 and Fig 8 are showed in the section of </w:t>
      </w:r>
      <w:r w:rsidRPr="008A0DF2">
        <w:rPr>
          <w:rFonts w:ascii="Times New Roman" w:hAnsi="Times New Roman" w:cs="Times New Roman"/>
          <w:i/>
          <w:sz w:val="24"/>
          <w:szCs w:val="24"/>
        </w:rPr>
        <w:t>Appendix</w:t>
      </w:r>
      <w:r w:rsidRPr="003C1BCB">
        <w:rPr>
          <w:rFonts w:ascii="Times New Roman" w:hAnsi="Times New Roman" w:cs="Times New Roman" w:hint="eastAsia"/>
          <w:sz w:val="24"/>
          <w:szCs w:val="24"/>
        </w:rPr>
        <w:t>.</w:t>
      </w:r>
    </w:p>
    <w:p w:rsidR="00BC162B" w:rsidRPr="00B970C7" w:rsidRDefault="00BC162B" w:rsidP="00BC162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99619743"/>
      <w:r w:rsidRPr="00B970C7">
        <w:rPr>
          <w:rFonts w:ascii="Times New Roman" w:hAnsi="Times New Roman" w:cs="Times New Roman"/>
          <w:sz w:val="24"/>
          <w:szCs w:val="24"/>
        </w:rPr>
        <w:t>Table 5</w:t>
      </w:r>
      <w:r w:rsidRPr="00B970C7">
        <w:rPr>
          <w:rFonts w:ascii="Times New Roman" w:hAnsi="Times New Roman" w:cs="Times New Roman" w:hint="eastAsia"/>
          <w:sz w:val="24"/>
          <w:szCs w:val="24"/>
        </w:rPr>
        <w:t>.</w:t>
      </w:r>
      <w:r w:rsidRPr="00B970C7">
        <w:rPr>
          <w:rFonts w:ascii="Times New Roman" w:hAnsi="Times New Roman" w:cs="Times New Roman"/>
          <w:sz w:val="24"/>
          <w:szCs w:val="24"/>
        </w:rPr>
        <w:t xml:space="preserve"> Eastern region regression results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bookmarkStart w:id="1" w:name="_Hlk97142702"/>
            <w:bookmarkEnd w:id="0"/>
          </w:p>
        </w:tc>
        <w:tc>
          <w:tcPr>
            <w:tcW w:w="1704" w:type="dxa"/>
          </w:tcPr>
          <w:p w:rsidR="00BC162B" w:rsidRDefault="00BC162B" w:rsidP="00DF2D2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1)</w:t>
            </w:r>
          </w:p>
          <w:p w:rsidR="00BC162B" w:rsidRPr="00331E32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npm2.5</w:t>
            </w:r>
          </w:p>
        </w:tc>
        <w:tc>
          <w:tcPr>
            <w:tcW w:w="1704" w:type="dxa"/>
          </w:tcPr>
          <w:p w:rsidR="00BC162B" w:rsidRDefault="00BC162B" w:rsidP="00DF2D2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2)</w:t>
            </w:r>
          </w:p>
          <w:p w:rsidR="00BC162B" w:rsidRPr="00331E32" w:rsidRDefault="00BC162B" w:rsidP="00DF2D20">
            <w:pPr>
              <w:rPr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npm2.5</w:t>
            </w:r>
          </w:p>
        </w:tc>
        <w:tc>
          <w:tcPr>
            <w:tcW w:w="1705" w:type="dxa"/>
          </w:tcPr>
          <w:p w:rsidR="00BC162B" w:rsidRDefault="00BC162B" w:rsidP="00DF2D2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3)</w:t>
            </w:r>
          </w:p>
          <w:p w:rsidR="00BC162B" w:rsidRPr="00331E32" w:rsidRDefault="00BC162B" w:rsidP="00DF2D20">
            <w:pPr>
              <w:rPr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npm2.5</w:t>
            </w:r>
          </w:p>
        </w:tc>
        <w:tc>
          <w:tcPr>
            <w:tcW w:w="1705" w:type="dxa"/>
          </w:tcPr>
          <w:p w:rsidR="00BC162B" w:rsidRDefault="00BC162B" w:rsidP="00DF2D2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4)</w:t>
            </w:r>
          </w:p>
          <w:p w:rsidR="00BC162B" w:rsidRPr="00331E32" w:rsidRDefault="00BC162B" w:rsidP="00DF2D20">
            <w:pPr>
              <w:rPr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npm2.5</w:t>
            </w:r>
          </w:p>
        </w:tc>
      </w:tr>
      <w:tr w:rsidR="00BC162B" w:rsidTr="00DF2D20">
        <w:tc>
          <w:tcPr>
            <w:tcW w:w="1704" w:type="dxa"/>
          </w:tcPr>
          <w:p w:rsidR="00BC162B" w:rsidRPr="00331E32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Ur</w:t>
            </w:r>
          </w:p>
        </w:tc>
        <w:tc>
          <w:tcPr>
            <w:tcW w:w="1704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0.0678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(0.19)</w:t>
            </w:r>
          </w:p>
        </w:tc>
        <w:tc>
          <w:tcPr>
            <w:tcW w:w="1704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1.544*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(2.30)</w:t>
            </w:r>
          </w:p>
        </w:tc>
        <w:tc>
          <w:tcPr>
            <w:tcW w:w="1705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34.98* 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(2.30)</w:t>
            </w:r>
          </w:p>
        </w:tc>
        <w:tc>
          <w:tcPr>
            <w:tcW w:w="1705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2.991**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(2.63)</w:t>
            </w:r>
          </w:p>
        </w:tc>
      </w:tr>
      <w:tr w:rsidR="00BC162B" w:rsidTr="00DF2D20">
        <w:tc>
          <w:tcPr>
            <w:tcW w:w="1704" w:type="dxa"/>
          </w:tcPr>
          <w:p w:rsidR="00BC162B" w:rsidRPr="00331E32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Pland</w:t>
            </w:r>
          </w:p>
        </w:tc>
        <w:tc>
          <w:tcPr>
            <w:tcW w:w="1704" w:type="dxa"/>
          </w:tcPr>
          <w:p w:rsidR="00BC162B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0.334 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(1.66)</w:t>
            </w:r>
          </w:p>
        </w:tc>
        <w:tc>
          <w:tcPr>
            <w:tcW w:w="1704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0.896**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(3.04)</w:t>
            </w:r>
          </w:p>
        </w:tc>
        <w:tc>
          <w:tcPr>
            <w:tcW w:w="1705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0.387 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(1.94)</w:t>
            </w:r>
          </w:p>
        </w:tc>
        <w:tc>
          <w:tcPr>
            <w:tcW w:w="1705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0.332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(1.69)</w:t>
            </w: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Lnois</w:t>
            </w:r>
          </w:p>
        </w:tc>
        <w:tc>
          <w:tcPr>
            <w:tcW w:w="1704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-3.085*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(-2.08)</w:t>
            </w:r>
          </w:p>
        </w:tc>
        <w:tc>
          <w:tcPr>
            <w:tcW w:w="1704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-3.179*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(-2.20)</w:t>
            </w:r>
          </w:p>
        </w:tc>
        <w:tc>
          <w:tcPr>
            <w:tcW w:w="1705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-1.621 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(-1.02)</w:t>
            </w:r>
          </w:p>
        </w:tc>
        <w:tc>
          <w:tcPr>
            <w:tcW w:w="1705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-5.259** 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(-3.18)  </w:t>
            </w: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Lntec</w:t>
            </w:r>
          </w:p>
        </w:tc>
        <w:tc>
          <w:tcPr>
            <w:tcW w:w="1704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-0.0352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(-0.82)</w:t>
            </w:r>
          </w:p>
        </w:tc>
        <w:tc>
          <w:tcPr>
            <w:tcW w:w="1704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-0.0609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(-1.42)</w:t>
            </w:r>
          </w:p>
        </w:tc>
        <w:tc>
          <w:tcPr>
            <w:tcW w:w="1705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-0.0854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(-1.80)</w:t>
            </w:r>
          </w:p>
        </w:tc>
        <w:tc>
          <w:tcPr>
            <w:tcW w:w="1705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0.0192 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(0.41)</w:t>
            </w: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Lnpgdp</w:t>
            </w:r>
          </w:p>
        </w:tc>
        <w:tc>
          <w:tcPr>
            <w:tcW w:w="1704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0.0112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(0.08)</w:t>
            </w:r>
          </w:p>
        </w:tc>
        <w:tc>
          <w:tcPr>
            <w:tcW w:w="1704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0.123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(0.86)</w:t>
            </w:r>
          </w:p>
        </w:tc>
        <w:tc>
          <w:tcPr>
            <w:tcW w:w="1705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-0.0293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(-0.21) </w:t>
            </w:r>
          </w:p>
        </w:tc>
        <w:tc>
          <w:tcPr>
            <w:tcW w:w="1705" w:type="dxa"/>
          </w:tcPr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0.0306 </w:t>
            </w:r>
          </w:p>
          <w:p w:rsidR="00BC162B" w:rsidRPr="00634BB8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>(0.23)</w:t>
            </w: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P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land</w:t>
            </w:r>
            <w:r>
              <w:rPr>
                <w:rFonts w:hint="eastAsia"/>
                <w:sz w:val="24"/>
              </w:rPr>
              <w:t>x</w:t>
            </w:r>
            <w:r w:rsidRPr="00647ED7">
              <w:rPr>
                <w:rFonts w:ascii="Times New Roman" w:hAnsi="Times New Roman" w:cs="Times New Roman"/>
                <w:i/>
                <w:sz w:val="24"/>
              </w:rPr>
              <w:t>U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r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4" w:type="dxa"/>
          </w:tcPr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>-1.572*</w:t>
            </w:r>
          </w:p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>(-2.55)</w:t>
            </w:r>
            <w:r w:rsidRPr="004606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nois</w:t>
            </w:r>
            <w:r>
              <w:rPr>
                <w:sz w:val="24"/>
              </w:rPr>
              <w:t>x</w:t>
            </w:r>
            <w:r>
              <w:rPr>
                <w:rFonts w:ascii="Times New Roman" w:hAnsi="Times New Roman"/>
                <w:i/>
                <w:iCs/>
                <w:sz w:val="24"/>
              </w:rPr>
              <w:t>U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r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5" w:type="dxa"/>
          </w:tcPr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>-6.341*</w:t>
            </w:r>
            <w:r w:rsidRPr="004606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>(-2.30)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ntec</w:t>
            </w:r>
            <w:r>
              <w:rPr>
                <w:sz w:val="24"/>
              </w:rPr>
              <w:t>x</w:t>
            </w:r>
            <w:r>
              <w:rPr>
                <w:rFonts w:ascii="Times New Roman" w:hAnsi="Times New Roman"/>
                <w:i/>
                <w:iCs/>
                <w:sz w:val="24"/>
              </w:rPr>
              <w:t>U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r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5" w:type="dxa"/>
          </w:tcPr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-0.237** </w:t>
            </w:r>
          </w:p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>(-2.69)</w:t>
            </w:r>
          </w:p>
        </w:tc>
      </w:tr>
      <w:tr w:rsidR="00BC162B" w:rsidTr="00DF2D20">
        <w:tc>
          <w:tcPr>
            <w:tcW w:w="1704" w:type="dxa"/>
          </w:tcPr>
          <w:p w:rsidR="00BC162B" w:rsidRPr="004D193B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4D193B">
              <w:rPr>
                <w:rFonts w:ascii="Times New Roman" w:hAnsi="Times New Roman"/>
                <w:i/>
                <w:iCs/>
                <w:sz w:val="24"/>
              </w:rPr>
              <w:t>cons</w:t>
            </w:r>
          </w:p>
        </w:tc>
        <w:tc>
          <w:tcPr>
            <w:tcW w:w="1704" w:type="dxa"/>
          </w:tcPr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>24.78**</w:t>
            </w:r>
          </w:p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>(2.87)</w:t>
            </w:r>
          </w:p>
        </w:tc>
        <w:tc>
          <w:tcPr>
            <w:tcW w:w="1704" w:type="dxa"/>
          </w:tcPr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>24.82**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>(2.94)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5" w:type="dxa"/>
          </w:tcPr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>18.38*</w:t>
            </w:r>
          </w:p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>(2.06)</w:t>
            </w:r>
          </w:p>
        </w:tc>
        <w:tc>
          <w:tcPr>
            <w:tcW w:w="1705" w:type="dxa"/>
          </w:tcPr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>36.96***</w:t>
            </w:r>
          </w:p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(3.87) </w:t>
            </w:r>
          </w:p>
        </w:tc>
      </w:tr>
      <w:tr w:rsidR="00BC162B" w:rsidTr="00DF2D20">
        <w:tc>
          <w:tcPr>
            <w:tcW w:w="1704" w:type="dxa"/>
          </w:tcPr>
          <w:p w:rsidR="00BC162B" w:rsidRPr="004D193B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Controls</w:t>
            </w:r>
          </w:p>
        </w:tc>
        <w:tc>
          <w:tcPr>
            <w:tcW w:w="1704" w:type="dxa"/>
          </w:tcPr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4" w:type="dxa"/>
          </w:tcPr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4606C0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</w:tr>
      <w:tr w:rsidR="00BC162B" w:rsidTr="00DF2D20">
        <w:tc>
          <w:tcPr>
            <w:tcW w:w="1704" w:type="dxa"/>
          </w:tcPr>
          <w:p w:rsidR="00BC162B" w:rsidRPr="007819A8" w:rsidRDefault="00BC162B" w:rsidP="00DF2D20">
            <w:pPr>
              <w:rPr>
                <w:rFonts w:ascii="Times New Roman" w:hAnsi="Times New Roman"/>
                <w:i/>
                <w:sz w:val="24"/>
              </w:rPr>
            </w:pPr>
            <w:r w:rsidRPr="007819A8">
              <w:rPr>
                <w:rFonts w:ascii="Times New Roman" w:hAnsi="Times New Roman"/>
                <w:i/>
                <w:sz w:val="24"/>
              </w:rPr>
              <w:t>Individual effect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</w:tr>
      <w:tr w:rsidR="00BC162B" w:rsidTr="00DF2D20">
        <w:tc>
          <w:tcPr>
            <w:tcW w:w="1704" w:type="dxa"/>
          </w:tcPr>
          <w:p w:rsidR="00BC162B" w:rsidRPr="007819A8" w:rsidRDefault="00BC162B" w:rsidP="00DF2D20">
            <w:pPr>
              <w:rPr>
                <w:rFonts w:ascii="Times New Roman" w:hAnsi="Times New Roman"/>
                <w:i/>
                <w:sz w:val="24"/>
              </w:rPr>
            </w:pPr>
            <w:r w:rsidRPr="007819A8">
              <w:rPr>
                <w:rFonts w:ascii="Times New Roman" w:hAnsi="Times New Roman"/>
                <w:i/>
                <w:sz w:val="24"/>
              </w:rPr>
              <w:t>Time effect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</w:tr>
      <w:tr w:rsidR="00BC162B" w:rsidTr="00DF2D20">
        <w:tc>
          <w:tcPr>
            <w:tcW w:w="1704" w:type="dxa"/>
          </w:tcPr>
          <w:p w:rsidR="00BC162B" w:rsidRPr="007819A8" w:rsidRDefault="00BC162B" w:rsidP="00DF2D20">
            <w:pPr>
              <w:rPr>
                <w:rFonts w:ascii="Times New Roman" w:hAnsi="Times New Roman"/>
                <w:i/>
                <w:sz w:val="24"/>
              </w:rPr>
            </w:pPr>
            <w:r w:rsidRPr="007819A8">
              <w:rPr>
                <w:rFonts w:ascii="Times New Roman" w:hAnsi="Times New Roman"/>
                <w:i/>
                <w:sz w:val="24"/>
              </w:rPr>
              <w:t>N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</w:tbl>
    <w:bookmarkEnd w:id="1"/>
    <w:p w:rsidR="00BC162B" w:rsidRPr="008B0373" w:rsidRDefault="00BC162B" w:rsidP="00BC162B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hAnsi="Times New Roman" w:cs="Times New Roman"/>
          <w:szCs w:val="24"/>
        </w:rPr>
      </w:pPr>
      <w:r w:rsidRPr="008B0373">
        <w:rPr>
          <w:rFonts w:ascii="Times New Roman" w:hAnsi="Times New Roman" w:cs="Times New Roman" w:hint="eastAsia"/>
          <w:szCs w:val="24"/>
        </w:rPr>
        <w:t xml:space="preserve">Notes: </w:t>
      </w:r>
      <w:r w:rsidRPr="008B0373">
        <w:rPr>
          <w:rFonts w:ascii="Times New Roman" w:hAnsi="Times New Roman" w:cs="Times New Roman"/>
          <w:szCs w:val="24"/>
        </w:rPr>
        <w:t>Figures in parentheses are t values; *, **, *** denote statistical significance levels at 10%, 5% and 1% respectively.</w:t>
      </w:r>
    </w:p>
    <w:p w:rsidR="00BC162B" w:rsidRPr="003C1BCB" w:rsidRDefault="00BC162B" w:rsidP="00BC162B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BC162B" w:rsidRPr="00B970C7" w:rsidRDefault="00BC162B" w:rsidP="00BC162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_Hlk99619792"/>
      <w:r w:rsidRPr="00B970C7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970C7">
        <w:rPr>
          <w:rFonts w:ascii="Times New Roman" w:hAnsi="Times New Roman" w:cs="Times New Roman" w:hint="eastAsia"/>
          <w:sz w:val="24"/>
          <w:szCs w:val="24"/>
        </w:rPr>
        <w:t>.</w:t>
      </w:r>
      <w:r w:rsidRPr="00B970C7">
        <w:rPr>
          <w:rFonts w:ascii="Times New Roman" w:hAnsi="Times New Roman" w:cs="Times New Roman"/>
          <w:sz w:val="24"/>
          <w:szCs w:val="24"/>
        </w:rPr>
        <w:t xml:space="preserve"> Central region regression results</w:t>
      </w:r>
    </w:p>
    <w:bookmarkEnd w:id="2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</w:p>
        </w:tc>
        <w:tc>
          <w:tcPr>
            <w:tcW w:w="1704" w:type="dxa"/>
          </w:tcPr>
          <w:p w:rsidR="00BC162B" w:rsidRDefault="00BC162B" w:rsidP="00DF2D2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1)</w:t>
            </w:r>
          </w:p>
          <w:p w:rsidR="00BC162B" w:rsidRPr="00331E32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npm2.5</w:t>
            </w:r>
          </w:p>
        </w:tc>
        <w:tc>
          <w:tcPr>
            <w:tcW w:w="1704" w:type="dxa"/>
          </w:tcPr>
          <w:p w:rsidR="00BC162B" w:rsidRDefault="00BC162B" w:rsidP="00DF2D2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2)</w:t>
            </w:r>
          </w:p>
          <w:p w:rsidR="00BC162B" w:rsidRPr="00331E32" w:rsidRDefault="00BC162B" w:rsidP="00DF2D20">
            <w:pPr>
              <w:rPr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npm2.5</w:t>
            </w:r>
          </w:p>
        </w:tc>
        <w:tc>
          <w:tcPr>
            <w:tcW w:w="1705" w:type="dxa"/>
          </w:tcPr>
          <w:p w:rsidR="00BC162B" w:rsidRDefault="00BC162B" w:rsidP="00DF2D2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3)</w:t>
            </w:r>
          </w:p>
          <w:p w:rsidR="00BC162B" w:rsidRPr="00331E32" w:rsidRDefault="00BC162B" w:rsidP="00DF2D20">
            <w:pPr>
              <w:rPr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npm2.5</w:t>
            </w:r>
          </w:p>
        </w:tc>
        <w:tc>
          <w:tcPr>
            <w:tcW w:w="1705" w:type="dxa"/>
          </w:tcPr>
          <w:p w:rsidR="00BC162B" w:rsidRDefault="00BC162B" w:rsidP="00DF2D2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4)</w:t>
            </w:r>
          </w:p>
          <w:p w:rsidR="00BC162B" w:rsidRPr="00331E32" w:rsidRDefault="00BC162B" w:rsidP="00DF2D20">
            <w:pPr>
              <w:rPr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npm2.5</w:t>
            </w:r>
          </w:p>
        </w:tc>
      </w:tr>
      <w:tr w:rsidR="00BC162B" w:rsidTr="00DF2D20">
        <w:tc>
          <w:tcPr>
            <w:tcW w:w="1704" w:type="dxa"/>
          </w:tcPr>
          <w:p w:rsidR="00BC162B" w:rsidRPr="00331E32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Ur</w:t>
            </w: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-1.555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(-1.43)  </w:t>
            </w: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-4.138**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(-2.92)</w:t>
            </w: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91.42**</w:t>
            </w: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(2.71)</w:t>
            </w: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-3.521 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(-1.15)</w:t>
            </w:r>
          </w:p>
        </w:tc>
      </w:tr>
      <w:tr w:rsidR="00BC162B" w:rsidTr="00DF2D20">
        <w:tc>
          <w:tcPr>
            <w:tcW w:w="1704" w:type="dxa"/>
          </w:tcPr>
          <w:p w:rsidR="00BC162B" w:rsidRPr="00331E32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Pland</w:t>
            </w: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0.275</w:t>
            </w: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(0.54)</w:t>
            </w: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-2.554*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(-2.21)</w:t>
            </w: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0.211 </w:t>
            </w: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(0.43)</w:t>
            </w: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0.429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(0.76)</w:t>
            </w: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Lnois</w:t>
            </w: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-0.741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(-0.48)</w:t>
            </w: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1.639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(0.95)</w:t>
            </w: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4.916</w:t>
            </w: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(1.94) </w:t>
            </w: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-0.517</w:t>
            </w: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(-0.33) </w:t>
            </w: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Lntec</w:t>
            </w: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0.0951 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(1.92)</w:t>
            </w: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0.125*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(2.55)</w:t>
            </w: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0.0401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(0.78)</w:t>
            </w: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0.0359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(0.36)</w:t>
            </w: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lastRenderedPageBreak/>
              <w:t>P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land</w:t>
            </w:r>
            <w:r>
              <w:rPr>
                <w:rFonts w:hint="eastAsia"/>
                <w:sz w:val="24"/>
              </w:rPr>
              <w:t>x</w:t>
            </w:r>
            <w:r w:rsidRPr="00647ED7">
              <w:rPr>
                <w:rFonts w:ascii="Times New Roman" w:hAnsi="Times New Roman" w:cs="Times New Roman"/>
                <w:i/>
                <w:sz w:val="24"/>
              </w:rPr>
              <w:t>U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r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5.743** 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(2.71)</w:t>
            </w:r>
            <w:r w:rsidRPr="004606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nois</w:t>
            </w:r>
            <w:r>
              <w:rPr>
                <w:sz w:val="24"/>
              </w:rPr>
              <w:t>x</w:t>
            </w:r>
            <w:r>
              <w:rPr>
                <w:rFonts w:ascii="Times New Roman" w:hAnsi="Times New Roman"/>
                <w:i/>
                <w:iCs/>
                <w:sz w:val="24"/>
              </w:rPr>
              <w:t>U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r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-17.12**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(-2.76)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ntec</w:t>
            </w:r>
            <w:r>
              <w:rPr>
                <w:sz w:val="24"/>
              </w:rPr>
              <w:t>x</w:t>
            </w:r>
            <w:r>
              <w:rPr>
                <w:rFonts w:ascii="Times New Roman" w:hAnsi="Times New Roman"/>
                <w:i/>
                <w:iCs/>
                <w:sz w:val="24"/>
              </w:rPr>
              <w:t>U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r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0.194</w:t>
            </w:r>
            <w:r w:rsidRPr="004606C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(0.69) </w:t>
            </w:r>
          </w:p>
        </w:tc>
      </w:tr>
      <w:tr w:rsidR="00BC162B" w:rsidTr="00DF2D20">
        <w:tc>
          <w:tcPr>
            <w:tcW w:w="1704" w:type="dxa"/>
          </w:tcPr>
          <w:p w:rsidR="00BC162B" w:rsidRPr="004D193B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4D193B">
              <w:rPr>
                <w:rFonts w:ascii="Times New Roman" w:hAnsi="Times New Roman"/>
                <w:i/>
                <w:iCs/>
                <w:sz w:val="24"/>
              </w:rPr>
              <w:t>cons</w:t>
            </w: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13.48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(1.51)</w:t>
            </w: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1.357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(0.14) </w:t>
            </w: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-15.21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>(-1.13)</w:t>
            </w: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13.36 </w:t>
            </w:r>
          </w:p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(1.49) </w:t>
            </w:r>
          </w:p>
        </w:tc>
      </w:tr>
      <w:tr w:rsidR="00BC162B" w:rsidTr="00DF2D20">
        <w:tc>
          <w:tcPr>
            <w:tcW w:w="1704" w:type="dxa"/>
          </w:tcPr>
          <w:p w:rsidR="00BC162B" w:rsidRPr="004D193B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Controls</w:t>
            </w: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4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C62EB1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</w:tr>
      <w:tr w:rsidR="00BC162B" w:rsidTr="00DF2D20">
        <w:tc>
          <w:tcPr>
            <w:tcW w:w="1704" w:type="dxa"/>
          </w:tcPr>
          <w:p w:rsidR="00BC162B" w:rsidRPr="007819A8" w:rsidRDefault="00BC162B" w:rsidP="00DF2D20">
            <w:pPr>
              <w:rPr>
                <w:rFonts w:ascii="Times New Roman" w:hAnsi="Times New Roman"/>
                <w:i/>
                <w:sz w:val="24"/>
              </w:rPr>
            </w:pPr>
            <w:r w:rsidRPr="007819A8">
              <w:rPr>
                <w:rFonts w:ascii="Times New Roman" w:hAnsi="Times New Roman"/>
                <w:i/>
                <w:sz w:val="24"/>
              </w:rPr>
              <w:t>Individual effect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</w:tr>
      <w:tr w:rsidR="00BC162B" w:rsidTr="00DF2D20">
        <w:tc>
          <w:tcPr>
            <w:tcW w:w="1704" w:type="dxa"/>
          </w:tcPr>
          <w:p w:rsidR="00BC162B" w:rsidRPr="007819A8" w:rsidRDefault="00BC162B" w:rsidP="00DF2D20">
            <w:pPr>
              <w:rPr>
                <w:rFonts w:ascii="Times New Roman" w:hAnsi="Times New Roman"/>
                <w:i/>
                <w:sz w:val="24"/>
              </w:rPr>
            </w:pPr>
            <w:r w:rsidRPr="007819A8">
              <w:rPr>
                <w:rFonts w:ascii="Times New Roman" w:hAnsi="Times New Roman"/>
                <w:i/>
                <w:sz w:val="24"/>
              </w:rPr>
              <w:t>Time effect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</w:tr>
      <w:tr w:rsidR="00BC162B" w:rsidTr="00DF2D20">
        <w:tc>
          <w:tcPr>
            <w:tcW w:w="1704" w:type="dxa"/>
          </w:tcPr>
          <w:p w:rsidR="00BC162B" w:rsidRPr="007819A8" w:rsidRDefault="00BC162B" w:rsidP="00DF2D20">
            <w:pPr>
              <w:rPr>
                <w:rFonts w:ascii="Times New Roman" w:hAnsi="Times New Roman"/>
                <w:i/>
                <w:sz w:val="24"/>
              </w:rPr>
            </w:pPr>
            <w:r w:rsidRPr="007819A8">
              <w:rPr>
                <w:rFonts w:ascii="Times New Roman" w:hAnsi="Times New Roman"/>
                <w:i/>
                <w:sz w:val="24"/>
              </w:rPr>
              <w:t>N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</w:tbl>
    <w:p w:rsidR="00BC162B" w:rsidRPr="008B0373" w:rsidRDefault="00BC162B" w:rsidP="00BC162B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hAnsi="Times New Roman" w:cs="Times New Roman"/>
          <w:szCs w:val="24"/>
        </w:rPr>
      </w:pPr>
      <w:r w:rsidRPr="008B0373">
        <w:rPr>
          <w:rFonts w:ascii="Times New Roman" w:hAnsi="Times New Roman" w:cs="Times New Roman" w:hint="eastAsia"/>
          <w:szCs w:val="24"/>
        </w:rPr>
        <w:t xml:space="preserve">Notes: </w:t>
      </w:r>
      <w:r w:rsidRPr="008B0373">
        <w:rPr>
          <w:rFonts w:ascii="Times New Roman" w:hAnsi="Times New Roman" w:cs="Times New Roman"/>
          <w:szCs w:val="24"/>
        </w:rPr>
        <w:t>Figures in parentheses are t values; *, **, *** denote statistical significance levels at 10%, 5% and 1% respectively.</w:t>
      </w:r>
    </w:p>
    <w:p w:rsidR="00BC162B" w:rsidRPr="003C1BCB" w:rsidRDefault="00BC162B" w:rsidP="00BC162B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BC162B" w:rsidRPr="00B970C7" w:rsidRDefault="00BC162B" w:rsidP="00BC162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B970C7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B970C7">
        <w:rPr>
          <w:rFonts w:ascii="Times New Roman" w:hAnsi="Times New Roman" w:cs="Times New Roman" w:hint="eastAsia"/>
          <w:sz w:val="24"/>
          <w:szCs w:val="24"/>
        </w:rPr>
        <w:t>.</w:t>
      </w:r>
      <w:r w:rsidRPr="00B970C7">
        <w:rPr>
          <w:rFonts w:ascii="Times New Roman" w:hAnsi="Times New Roman" w:cs="Times New Roman"/>
          <w:sz w:val="24"/>
          <w:szCs w:val="24"/>
        </w:rPr>
        <w:t xml:space="preserve"> Western region regression results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</w:p>
        </w:tc>
        <w:tc>
          <w:tcPr>
            <w:tcW w:w="1704" w:type="dxa"/>
          </w:tcPr>
          <w:p w:rsidR="00BC162B" w:rsidRDefault="00BC162B" w:rsidP="00DF2D2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1)</w:t>
            </w:r>
          </w:p>
          <w:p w:rsidR="00BC162B" w:rsidRPr="00331E32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npm2.5</w:t>
            </w:r>
          </w:p>
        </w:tc>
        <w:tc>
          <w:tcPr>
            <w:tcW w:w="1704" w:type="dxa"/>
          </w:tcPr>
          <w:p w:rsidR="00BC162B" w:rsidRDefault="00BC162B" w:rsidP="00DF2D2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2)</w:t>
            </w:r>
          </w:p>
          <w:p w:rsidR="00BC162B" w:rsidRPr="00331E32" w:rsidRDefault="00BC162B" w:rsidP="00DF2D20">
            <w:pPr>
              <w:rPr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npm2.5</w:t>
            </w:r>
          </w:p>
        </w:tc>
        <w:tc>
          <w:tcPr>
            <w:tcW w:w="1705" w:type="dxa"/>
          </w:tcPr>
          <w:p w:rsidR="00BC162B" w:rsidRDefault="00BC162B" w:rsidP="00DF2D2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3)</w:t>
            </w:r>
          </w:p>
          <w:p w:rsidR="00BC162B" w:rsidRPr="00331E32" w:rsidRDefault="00BC162B" w:rsidP="00DF2D20">
            <w:pPr>
              <w:rPr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npm2.5</w:t>
            </w:r>
          </w:p>
        </w:tc>
        <w:tc>
          <w:tcPr>
            <w:tcW w:w="1705" w:type="dxa"/>
          </w:tcPr>
          <w:p w:rsidR="00BC162B" w:rsidRDefault="00BC162B" w:rsidP="00DF2D2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4)</w:t>
            </w:r>
          </w:p>
          <w:p w:rsidR="00BC162B" w:rsidRPr="00331E32" w:rsidRDefault="00BC162B" w:rsidP="00DF2D20">
            <w:pPr>
              <w:rPr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npm2.5</w:t>
            </w:r>
          </w:p>
        </w:tc>
      </w:tr>
      <w:tr w:rsidR="00BC162B" w:rsidTr="00DF2D20">
        <w:tc>
          <w:tcPr>
            <w:tcW w:w="1704" w:type="dxa"/>
          </w:tcPr>
          <w:p w:rsidR="00BC162B" w:rsidRPr="00331E32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Ur</w:t>
            </w: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-2.802***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(-3.88)</w:t>
            </w: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-2.956***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(-3.63)</w:t>
            </w: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37.44 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(1.21)</w:t>
            </w: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-5.629***</w:t>
            </w: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(-4.26) </w:t>
            </w:r>
          </w:p>
        </w:tc>
      </w:tr>
      <w:tr w:rsidR="00BC162B" w:rsidTr="00DF2D20">
        <w:tc>
          <w:tcPr>
            <w:tcW w:w="1704" w:type="dxa"/>
          </w:tcPr>
          <w:p w:rsidR="00BC162B" w:rsidRPr="00331E32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Pland</w:t>
            </w: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-0.104</w:t>
            </w: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(-0.41)</w:t>
            </w: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-0.215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(-0.58)</w:t>
            </w: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-0.0981</w:t>
            </w:r>
            <w:r w:rsidRPr="00C62EB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31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(-0.38)</w:t>
            </w: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-0.136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(-0.55) </w:t>
            </w: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Lnois</w:t>
            </w: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0.190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(0.14) </w:t>
            </w: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0.121 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(0.09)</w:t>
            </w: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3.371</w:t>
            </w: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(1.21)</w:t>
            </w: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-1.802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(-1.19)</w:t>
            </w:r>
            <w:r w:rsidRPr="00634BB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Lntec</w:t>
            </w: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0.0461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(0.81)</w:t>
            </w: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0.0476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(0.83)</w:t>
            </w: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0.0386 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(0.68) </w:t>
            </w: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0.00816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(0.14)  </w:t>
            </w: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P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land</w:t>
            </w:r>
            <w:r>
              <w:rPr>
                <w:rFonts w:hint="eastAsia"/>
                <w:sz w:val="24"/>
              </w:rPr>
              <w:t>x</w:t>
            </w:r>
            <w:r w:rsidRPr="00647ED7">
              <w:rPr>
                <w:rFonts w:ascii="Times New Roman" w:hAnsi="Times New Roman" w:cs="Times New Roman"/>
                <w:i/>
                <w:sz w:val="24"/>
              </w:rPr>
              <w:t>U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r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0.327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(0.42)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nois</w:t>
            </w:r>
            <w:r>
              <w:rPr>
                <w:sz w:val="24"/>
              </w:rPr>
              <w:t>x</w:t>
            </w:r>
            <w:r>
              <w:rPr>
                <w:rFonts w:ascii="Times New Roman" w:hAnsi="Times New Roman"/>
                <w:i/>
                <w:iCs/>
                <w:sz w:val="24"/>
              </w:rPr>
              <w:t>U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r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-7.377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(-1.30) 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162B" w:rsidTr="00DF2D20">
        <w:tc>
          <w:tcPr>
            <w:tcW w:w="1704" w:type="dxa"/>
          </w:tcPr>
          <w:p w:rsidR="00BC162B" w:rsidRDefault="00BC162B" w:rsidP="00DF2D20">
            <w:pPr>
              <w:rPr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L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ntec</w:t>
            </w:r>
            <w:r>
              <w:rPr>
                <w:sz w:val="24"/>
              </w:rPr>
              <w:t>x</w:t>
            </w:r>
            <w:r>
              <w:rPr>
                <w:rFonts w:ascii="Times New Roman" w:hAnsi="Times New Roman"/>
                <w:i/>
                <w:iCs/>
                <w:sz w:val="24"/>
              </w:rPr>
              <w:t>U</w:t>
            </w:r>
            <w:r w:rsidRPr="00331E32">
              <w:rPr>
                <w:rFonts w:ascii="Times New Roman" w:hAnsi="Times New Roman"/>
                <w:i/>
                <w:iCs/>
                <w:sz w:val="24"/>
              </w:rPr>
              <w:t>r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0.244*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(2.52) </w:t>
            </w:r>
          </w:p>
        </w:tc>
      </w:tr>
      <w:tr w:rsidR="00BC162B" w:rsidTr="00DF2D20">
        <w:tc>
          <w:tcPr>
            <w:tcW w:w="1704" w:type="dxa"/>
          </w:tcPr>
          <w:p w:rsidR="00BC162B" w:rsidRPr="004D193B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4D193B">
              <w:rPr>
                <w:rFonts w:ascii="Times New Roman" w:hAnsi="Times New Roman"/>
                <w:i/>
                <w:iCs/>
                <w:sz w:val="24"/>
              </w:rPr>
              <w:t>cons</w:t>
            </w: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6.556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(0.75)</w:t>
            </w: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6.788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(0.77)</w:t>
            </w: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-11.44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(-0.70)</w:t>
            </w: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>19.60</w:t>
            </w:r>
          </w:p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4C1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(1.98) </w:t>
            </w:r>
          </w:p>
        </w:tc>
      </w:tr>
      <w:tr w:rsidR="00BC162B" w:rsidTr="00DF2D20">
        <w:tc>
          <w:tcPr>
            <w:tcW w:w="1704" w:type="dxa"/>
          </w:tcPr>
          <w:p w:rsidR="00BC162B" w:rsidRPr="004D193B" w:rsidRDefault="00BC162B" w:rsidP="00DF2D20">
            <w:pPr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Controls</w:t>
            </w: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4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1F4C1C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</w:tr>
      <w:tr w:rsidR="00BC162B" w:rsidTr="00DF2D20">
        <w:tc>
          <w:tcPr>
            <w:tcW w:w="1704" w:type="dxa"/>
          </w:tcPr>
          <w:p w:rsidR="00BC162B" w:rsidRPr="007819A8" w:rsidRDefault="00BC162B" w:rsidP="00DF2D20">
            <w:pPr>
              <w:rPr>
                <w:rFonts w:ascii="Times New Roman" w:hAnsi="Times New Roman"/>
                <w:i/>
                <w:sz w:val="24"/>
              </w:rPr>
            </w:pPr>
            <w:r w:rsidRPr="007819A8">
              <w:rPr>
                <w:rFonts w:ascii="Times New Roman" w:hAnsi="Times New Roman"/>
                <w:i/>
                <w:sz w:val="24"/>
              </w:rPr>
              <w:t>Individual effect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</w:tr>
      <w:tr w:rsidR="00BC162B" w:rsidTr="00DF2D20">
        <w:tc>
          <w:tcPr>
            <w:tcW w:w="1704" w:type="dxa"/>
          </w:tcPr>
          <w:p w:rsidR="00BC162B" w:rsidRPr="007819A8" w:rsidRDefault="00BC162B" w:rsidP="00DF2D20">
            <w:pPr>
              <w:rPr>
                <w:rFonts w:ascii="Times New Roman" w:hAnsi="Times New Roman"/>
                <w:i/>
                <w:sz w:val="24"/>
              </w:rPr>
            </w:pPr>
            <w:r w:rsidRPr="007819A8">
              <w:rPr>
                <w:rFonts w:ascii="Times New Roman" w:hAnsi="Times New Roman"/>
                <w:i/>
                <w:sz w:val="24"/>
              </w:rPr>
              <w:t>Time effect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7534D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</w:p>
        </w:tc>
      </w:tr>
      <w:tr w:rsidR="00BC162B" w:rsidTr="00DF2D20">
        <w:tc>
          <w:tcPr>
            <w:tcW w:w="1704" w:type="dxa"/>
          </w:tcPr>
          <w:p w:rsidR="00BC162B" w:rsidRPr="007819A8" w:rsidRDefault="00BC162B" w:rsidP="00DF2D20">
            <w:pPr>
              <w:rPr>
                <w:rFonts w:ascii="Times New Roman" w:hAnsi="Times New Roman"/>
                <w:i/>
                <w:sz w:val="24"/>
              </w:rPr>
            </w:pPr>
            <w:r w:rsidRPr="007819A8">
              <w:rPr>
                <w:rFonts w:ascii="Times New Roman" w:hAnsi="Times New Roman"/>
                <w:i/>
                <w:sz w:val="24"/>
              </w:rPr>
              <w:t>N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704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705" w:type="dxa"/>
          </w:tcPr>
          <w:p w:rsidR="00BC162B" w:rsidRPr="00331E32" w:rsidRDefault="00BC162B" w:rsidP="00DF2D20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</w:tbl>
    <w:p w:rsidR="00BC162B" w:rsidRPr="008B0373" w:rsidRDefault="00BC162B" w:rsidP="00BC162B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hAnsi="Times New Roman" w:cs="Times New Roman"/>
          <w:szCs w:val="24"/>
        </w:rPr>
      </w:pPr>
      <w:r w:rsidRPr="008B0373">
        <w:rPr>
          <w:rFonts w:ascii="Times New Roman" w:hAnsi="Times New Roman" w:cs="Times New Roman" w:hint="eastAsia"/>
          <w:szCs w:val="24"/>
        </w:rPr>
        <w:t xml:space="preserve">Notes: </w:t>
      </w:r>
      <w:r w:rsidRPr="008B0373">
        <w:rPr>
          <w:rFonts w:ascii="Times New Roman" w:hAnsi="Times New Roman" w:cs="Times New Roman"/>
          <w:szCs w:val="24"/>
        </w:rPr>
        <w:t>Figures in parentheses are t values; *, **, *** denote statistical significance levels at 10%, 5% and 1% respectively.</w:t>
      </w:r>
    </w:p>
    <w:p w:rsidR="001760E5" w:rsidRDefault="00BC162B">
      <w:bookmarkStart w:id="3" w:name="_GoBack"/>
      <w:bookmarkEnd w:id="3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62B"/>
    <w:rsid w:val="008A3324"/>
    <w:rsid w:val="00BA546E"/>
    <w:rsid w:val="00BC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C2D1E1-589D-436A-B10D-46B7CFEC4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162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C162B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正文1"/>
    <w:rsid w:val="00BC162B"/>
    <w:pPr>
      <w:spacing w:after="0" w:line="240" w:lineRule="auto"/>
      <w:jc w:val="both"/>
    </w:pPr>
    <w:rPr>
      <w:rFonts w:ascii="Calibri" w:eastAsia="SimSun" w:hAnsi="Calibri" w:cs="Calibri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2022-06-14T04:45:00Z</dcterms:created>
  <dcterms:modified xsi:type="dcterms:W3CDTF">2022-06-14T04:45:00Z</dcterms:modified>
</cp:coreProperties>
</file>