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E6" w:rsidRDefault="00B748E6" w:rsidP="00B748E6">
      <w:pPr>
        <w:pStyle w:val="Overskrift1"/>
      </w:pPr>
      <w:r>
        <w:t>Supplementary tables</w:t>
      </w:r>
    </w:p>
    <w:p w:rsidR="00B748E6" w:rsidRPr="00CB08FA" w:rsidRDefault="00B748E6" w:rsidP="00B748E6">
      <w:pPr>
        <w:rPr>
          <w:i/>
        </w:rPr>
      </w:pPr>
      <w:r>
        <w:rPr>
          <w:b/>
          <w:i/>
        </w:rPr>
        <w:t>Supplementary table 1</w:t>
      </w:r>
      <w:r w:rsidRPr="00CB08FA">
        <w:rPr>
          <w:b/>
          <w:i/>
        </w:rPr>
        <w:t xml:space="preserve">. </w:t>
      </w:r>
      <w:r w:rsidRPr="00CB08FA">
        <w:rPr>
          <w:i/>
        </w:rPr>
        <w:t>Full covariate table</w:t>
      </w:r>
      <w:r>
        <w:rPr>
          <w:i/>
        </w:rPr>
        <w:t xml:space="preserve"> for 30 day mortality (other covariate tables may be obtained by e-mail correspondence to the primary author)</w:t>
      </w:r>
    </w:p>
    <w:tbl>
      <w:tblPr>
        <w:tblW w:w="962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418"/>
        <w:gridCol w:w="1276"/>
        <w:gridCol w:w="1137"/>
        <w:gridCol w:w="1261"/>
      </w:tblGrid>
      <w:tr w:rsidR="00B748E6" w:rsidRPr="005B4BEE" w:rsidTr="00ED6375">
        <w:trPr>
          <w:trHeight w:val="300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Covariate name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Covariate value</w:t>
            </w:r>
          </w:p>
        </w:tc>
        <w:tc>
          <w:tcPr>
            <w:tcW w:w="127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Covariate count</w:t>
            </w:r>
          </w:p>
        </w:tc>
        <w:tc>
          <w:tcPr>
            <w:tcW w:w="113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Covariate mean</w:t>
            </w:r>
          </w:p>
        </w:tc>
        <w:tc>
          <w:tcPr>
            <w:tcW w:w="126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Covariate standard deviation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age group:  95 -  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1.173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0.054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ASA Score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1.098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0.139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age group:  90 -  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1.021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1317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Only exploratory surgery, diagnostic laparoscopy or exploratory laparotomy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0.067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age group:  85 -  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4622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0.256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age group:  80 -  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8373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0.334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Defunctioning stoma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2394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0.187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Tumor perforation, open perforation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1442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0.147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Endoscopic insertion of permanent colonic stent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862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0.114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Emergency operation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7584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MX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8961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0.343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Gastrointestinal perforation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945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0.119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ASA Score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14118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0.411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Ileocolic resection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Primary malignant neoplasm of splenic flexure of colon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1939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Intention of surgery within 6 hours of indication of surgery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707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0.103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WHO Performance status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0.087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age group:  75 -  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10781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0.371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Primary malignant neoplasm of transverse colon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3747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0.232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Secondary malignant neoplasm of liver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6499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0.299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Exploratory procedure of abdomen, laparoscopic or open approach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Total colectomy and ileostomy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993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0.122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Secondary malignant neoplastic disease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9212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0.347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Biopsy only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0.097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Optional surgery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57073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0.336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T4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2642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0.197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lastRenderedPageBreak/>
              <w:t xml:space="preserve"> </w:t>
            </w:r>
            <w:r w:rsidRPr="005B4BEE">
              <w:rPr>
                <w:b/>
                <w:bCs/>
                <w:lang w:val="da-DK"/>
              </w:rPr>
              <w:t>WHO Performance status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1779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Secondary malignant neoplasm of peritoneum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618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0.097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Indication for procedure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7416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0.317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Excision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8125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0.329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Anterior resection of rectum with colostomy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2742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M1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10416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0.365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Anastomosis of intestine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21359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0.469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Creation of loop ileostomy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1535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0.151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Laparotomy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31401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0.5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Mechanical ileus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5441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0.276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DRE, tumor fixated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1878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Alcohol consumption per week: 0 units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11895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0.385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TX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3053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0.211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Charlson Score 3+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6668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0.302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Resection of rectum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11149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0.376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Total mesorectal excision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7128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0.311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Temporary stoma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Distance from tumor to anal verge by endoscopy &gt;5 &lt;=10 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8224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0.331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N0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7270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0.314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Distance from tumor to anal verge by MRI &gt;10 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2697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0.199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Distance from tumor to anal verge by endoscopy &lt;=5 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5338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0.273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Tumor perforation, encapsulated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1655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0.157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NX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3466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0.224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N2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0.188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Permanent stoma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990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0.122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Primary malignant neoplasm of hepatic flexure of colon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3043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Total abdominal colectomy with ileoproctostomy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745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0.106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Left colectomy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4062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0.241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MRI T4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1236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0.136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Primary malignant neoplasm of colon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44541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0.679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0.467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Primary malignant neoplasm of sigmoid colon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19004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0.454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Extended right hemicolectomy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1817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Palliative intent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4132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0.243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Alcohol consumption per week: &gt;21 units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0.228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DRE, tumor adherent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1236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0.136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Treatment intent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1070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0.127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lastRenderedPageBreak/>
              <w:t xml:space="preserve"> M0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54365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0.829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0.377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MRI T3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4351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0.249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Fiberoptic endoscopic insertion of expanding metal stent into colon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1982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0.171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Smoker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10515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0.367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Pre-operative therapy (</w:t>
            </w:r>
            <w:r w:rsidRPr="005B4BEE">
              <w:rPr>
                <w:b/>
                <w:bCs/>
              </w:rPr>
              <w:t>neoadjuvant or combined chemo- radiotherapy)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5365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0.274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Colonoscopy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0.055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T1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4629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0.256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Histological diagnosis of biopsy, malignant adenomatous neoplasm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9078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0.345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Transverse colectomy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752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0.106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Secondary malignant neoplasm of lung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2907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0.206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Distance from tumor to anal verge by MRI &gt;5 &lt;=10 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4692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0.258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Proficient mismatch repair protein (MMR) status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29390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0.497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Primary malignant neoplasm of cecum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8568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0.337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Depth of tumor growth profund for tunica muscularis, for T3-T4 tumors by CT SCAN (millimeter)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2908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1.28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Tumor finding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34613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0.528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0.499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Sigmoid colectomy and colostomy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2696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0.198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WHO Performance status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5514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0.277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Compromised resection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1070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0.127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DRE, tumor mobile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9664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0.354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Primary malignant neoplasm of ascending colon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6252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0.294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Screening for malignant neoplasm of colon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4906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0.263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Alcohol consumption per week: 15-21 units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3874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0.236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Body Mass Index(by algorithm) &lt;=18.5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1889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0.167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Alcohol consumption per week: 1-14 units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29498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0.497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construction of diverting stoma before definitive procedure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0.083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Primary malignant neoplasm of rectum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20842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0.466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No creation of ostomy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20060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0.461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Family history of malignant neoplasm of gastrointestinal tract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16082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0.43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Body Mass Index(by algorithm) &gt;30 &lt;=35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6278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0.294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Body Mass Index(by algorithm) &gt;35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2122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0.177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Ex-cigarette smoker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21136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0.467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lastRenderedPageBreak/>
              <w:t>age group:  65 -  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10346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0.364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Sigmoid colectomy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11718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0.383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gender = FEMALE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30551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0.499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intention of surgery within 36 hours of indication of surgery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0.085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Charlson Score 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41563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0.633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0.482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Excision of secondary malignant neoplasm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2899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0.206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Laparoscopy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26577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0.491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Curative - procedure intent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48435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0.738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0.44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ASA Score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33595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0.512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0.5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Abdominoperineal resection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5205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0.27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[CUSTOM]Body Mass Index(by algorithm)  &gt;18.5  &lt;=25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23809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0.481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Never smoked tobacco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19297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0.456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Other local resection including polypresection or EMR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2152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0.178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WHO Performance status 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14655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0.416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 xml:space="preserve"> Local macroradical excision of colorectal tumor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22133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0.473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</w:rPr>
            </w:pPr>
            <w:r w:rsidRPr="005B4BEE">
              <w:rPr>
                <w:b/>
                <w:bCs/>
              </w:rPr>
              <w:t>Body Mass Index(by algorithm) &gt;25 &lt;=30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18811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0.452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age group:  60 -  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7508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0.114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0.318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age group:  55 -  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4849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0.262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ASA Score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13850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0.408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 xml:space="preserve"> Endoscopic procedure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-0.939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3874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0.236</w:t>
            </w:r>
          </w:p>
        </w:tc>
      </w:tr>
      <w:tr w:rsidR="00B748E6" w:rsidRPr="005B4BEE" w:rsidTr="00ED6375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b/>
                <w:bCs/>
                <w:lang w:val="da-DK"/>
              </w:rPr>
            </w:pPr>
            <w:r w:rsidRPr="005B4BEE">
              <w:rPr>
                <w:b/>
                <w:bCs/>
                <w:lang w:val="da-DK"/>
              </w:rPr>
              <w:t>age group:  50 -  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-1.034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2914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0.044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DBDB"/>
            <w:noWrap/>
            <w:vAlign w:val="center"/>
            <w:hideMark/>
          </w:tcPr>
          <w:p w:rsidR="00B748E6" w:rsidRPr="005B4BEE" w:rsidRDefault="00B748E6" w:rsidP="00ED6375">
            <w:pPr>
              <w:spacing w:after="20" w:line="276" w:lineRule="auto"/>
              <w:rPr>
                <w:lang w:val="da-DK"/>
              </w:rPr>
            </w:pPr>
            <w:r w:rsidRPr="005B4BEE">
              <w:rPr>
                <w:lang w:val="da-DK"/>
              </w:rPr>
              <w:t>0.206</w:t>
            </w:r>
          </w:p>
        </w:tc>
      </w:tr>
    </w:tbl>
    <w:p w:rsidR="00B748E6" w:rsidRPr="005B4BEE" w:rsidRDefault="00B748E6" w:rsidP="00B748E6">
      <w:r>
        <w:rPr>
          <w:i/>
        </w:rPr>
        <w:t>ASA = American Society of Anesthesiology score, MX = Metastasis category unknown, WHO = World Health Organization, T4 = Tumor category 4, MRI = Magnetic resonance imaging, M1 = Metastasis category 1, TX = Tumor category unknown, DRE = Digital rectal exploration, NX = Node category unknown, N2 = Node category 2, M0 = Metastasis category 0,</w:t>
      </w:r>
      <w:r w:rsidRPr="005B4BEE">
        <w:rPr>
          <w:i/>
        </w:rPr>
        <w:t xml:space="preserve"> </w:t>
      </w:r>
      <w:r>
        <w:rPr>
          <w:i/>
        </w:rPr>
        <w:t>MRI T3 = Tumor category 3 assessed on magnetic resonance imaging, T1 = Tumor category 1, pMMR = proficient mismatch repair, CT Scan = Computer tomography scan</w:t>
      </w:r>
    </w:p>
    <w:p w:rsidR="00D0156A" w:rsidRPr="00646581" w:rsidRDefault="00B748E6">
      <w:pPr>
        <w:rPr>
          <w:rFonts w:ascii="Georgia" w:hAnsi="Georgia"/>
        </w:rPr>
      </w:pPr>
      <w:bookmarkStart w:id="0" w:name="_GoBack"/>
      <w:bookmarkEnd w:id="0"/>
    </w:p>
    <w:sectPr w:rsidR="00D0156A" w:rsidRPr="006465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activeWritingStyle w:appName="MSWord" w:lang="da-DK" w:vendorID="64" w:dllVersion="131078" w:nlCheck="1" w:checkStyle="0"/>
  <w:activeWritingStyle w:appName="MSWord" w:lang="en-US" w:vendorID="64" w:dllVersion="131078" w:nlCheck="1" w:checkStyle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E6"/>
    <w:rsid w:val="004763B3"/>
    <w:rsid w:val="0050739D"/>
    <w:rsid w:val="00646581"/>
    <w:rsid w:val="00B748E6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AF9ED-D940-4110-978B-67A94472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8E6"/>
    <w:pPr>
      <w:spacing w:line="480" w:lineRule="auto"/>
    </w:pPr>
    <w:rPr>
      <w:rFonts w:ascii="Times New Roman" w:hAnsi="Times New Roman" w:cs="Times New Roman"/>
      <w:lang w:val="en-US"/>
    </w:rPr>
  </w:style>
  <w:style w:type="paragraph" w:styleId="Overskrift1">
    <w:name w:val="heading 1"/>
    <w:basedOn w:val="Overskrift4"/>
    <w:next w:val="Normal"/>
    <w:link w:val="Overskrift1Tegn"/>
    <w:uiPriority w:val="9"/>
    <w:qFormat/>
    <w:rsid w:val="00B748E6"/>
    <w:pPr>
      <w:outlineLvl w:val="0"/>
    </w:pPr>
    <w:rPr>
      <w:rFonts w:ascii="Times New Roman" w:hAnsi="Times New Roman" w:cs="Times New Roman"/>
      <w:b/>
      <w:i w:val="0"/>
      <w:color w:val="auto"/>
      <w:sz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4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48E6"/>
    <w:rPr>
      <w:rFonts w:ascii="Times New Roman" w:eastAsiaTheme="majorEastAsia" w:hAnsi="Times New Roman" w:cs="Times New Roman"/>
      <w:b/>
      <w:iCs/>
      <w:sz w:val="28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48E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6021</Characters>
  <Application>Microsoft Office Word</Application>
  <DocSecurity>0</DocSecurity>
  <Lines>301</Lines>
  <Paragraphs>262</Paragraphs>
  <ScaleCrop>false</ScaleCrop>
  <Company>Region Sjaelland</Company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Bendix Bräuner</dc:creator>
  <cp:keywords/>
  <dc:description/>
  <cp:lastModifiedBy>Karoline Bendix Bräuner</cp:lastModifiedBy>
  <cp:revision>1</cp:revision>
  <dcterms:created xsi:type="dcterms:W3CDTF">2022-04-27T10:29:00Z</dcterms:created>
  <dcterms:modified xsi:type="dcterms:W3CDTF">2022-04-27T10:29:00Z</dcterms:modified>
</cp:coreProperties>
</file>