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03E" w:rsidRPr="007D603E" w:rsidRDefault="007D603E" w:rsidP="007D603E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28"/>
          <w:u w:val="single"/>
        </w:rPr>
      </w:pPr>
      <w:r w:rsidRPr="007D603E">
        <w:rPr>
          <w:rFonts w:ascii="Times New Roman" w:eastAsia="Calibri" w:hAnsi="Times New Roman" w:cs="Times New Roman"/>
          <w:b/>
          <w:sz w:val="28"/>
          <w:u w:val="single"/>
        </w:rPr>
        <w:t>Supporting Information</w:t>
      </w:r>
    </w:p>
    <w:p w:rsidR="007D603E" w:rsidRPr="007D603E" w:rsidRDefault="007D603E" w:rsidP="007D603E">
      <w:pPr>
        <w:jc w:val="center"/>
        <w:rPr>
          <w:rFonts w:ascii="Times New Roman" w:eastAsia="Times New Roman" w:hAnsi="Times New Roman" w:cs="Times New Roman"/>
          <w:b/>
          <w:szCs w:val="24"/>
        </w:rPr>
      </w:pPr>
      <w:r w:rsidRPr="007D603E">
        <w:rPr>
          <w:rFonts w:ascii="Times New Roman" w:eastAsia="Times New Roman" w:hAnsi="Times New Roman" w:cs="Times New Roman"/>
          <w:b/>
          <w:szCs w:val="24"/>
        </w:rPr>
        <w:t>Design, Synthesis, and biological evaluation of pyrazolo-benzothiazole derivatives as a potential therapeutic agent for the treatment of Alzheimer’s disease</w:t>
      </w:r>
    </w:p>
    <w:p w:rsidR="007D603E" w:rsidRPr="007D603E" w:rsidRDefault="007D603E" w:rsidP="007D603E">
      <w:pPr>
        <w:jc w:val="center"/>
        <w:rPr>
          <w:rFonts w:ascii="Times New Roman" w:eastAsia="Times New Roman" w:hAnsi="Times New Roman" w:cs="Times New Roman"/>
          <w:szCs w:val="24"/>
        </w:rPr>
      </w:pPr>
      <w:bookmarkStart w:id="0" w:name="_Hlk39504639"/>
      <w:r w:rsidRPr="007D603E">
        <w:rPr>
          <w:rFonts w:ascii="Times New Roman" w:eastAsia="Times New Roman" w:hAnsi="Times New Roman" w:cs="Times New Roman"/>
          <w:szCs w:val="24"/>
        </w:rPr>
        <w:t>Harish Kumar</w:t>
      </w:r>
      <w:r w:rsidRPr="007D603E">
        <w:rPr>
          <w:rFonts w:ascii="Times New Roman" w:eastAsia="Times New Roman" w:hAnsi="Times New Roman" w:cs="Times New Roman"/>
          <w:szCs w:val="24"/>
          <w:vertAlign w:val="superscript"/>
        </w:rPr>
        <w:t>1,2</w:t>
      </w:r>
      <w:r w:rsidRPr="007D603E">
        <w:rPr>
          <w:rFonts w:ascii="Times New Roman" w:eastAsia="Times New Roman" w:hAnsi="Times New Roman" w:cs="Times New Roman"/>
          <w:szCs w:val="24"/>
        </w:rPr>
        <w:t>, Navneet Kumar</w:t>
      </w:r>
      <w:r w:rsidRPr="007D603E">
        <w:rPr>
          <w:rFonts w:ascii="Times New Roman" w:eastAsia="Times New Roman" w:hAnsi="Times New Roman" w:cs="Times New Roman"/>
          <w:szCs w:val="24"/>
          <w:vertAlign w:val="superscript"/>
        </w:rPr>
        <w:t>3</w:t>
      </w:r>
      <w:r w:rsidRPr="007D603E">
        <w:rPr>
          <w:rFonts w:ascii="Times New Roman" w:eastAsia="Times New Roman" w:hAnsi="Times New Roman" w:cs="Times New Roman"/>
          <w:szCs w:val="24"/>
        </w:rPr>
        <w:t>, Prabha Garg</w:t>
      </w:r>
      <w:r w:rsidRPr="007D603E">
        <w:rPr>
          <w:rFonts w:ascii="Times New Roman" w:eastAsia="Times New Roman" w:hAnsi="Times New Roman" w:cs="Times New Roman"/>
          <w:szCs w:val="24"/>
          <w:vertAlign w:val="superscript"/>
        </w:rPr>
        <w:t xml:space="preserve"> 3</w:t>
      </w:r>
      <w:r w:rsidRPr="007D603E">
        <w:rPr>
          <w:rFonts w:ascii="Times New Roman" w:eastAsia="Times New Roman" w:hAnsi="Times New Roman" w:cs="Times New Roman"/>
          <w:szCs w:val="24"/>
        </w:rPr>
        <w:t>, Anju Goyal</w:t>
      </w:r>
      <w:r w:rsidRPr="007D603E">
        <w:rPr>
          <w:rFonts w:ascii="Times New Roman" w:eastAsia="Times New Roman" w:hAnsi="Times New Roman" w:cs="Times New Roman"/>
          <w:szCs w:val="24"/>
          <w:vertAlign w:val="superscript"/>
        </w:rPr>
        <w:t>2*</w:t>
      </w:r>
    </w:p>
    <w:bookmarkEnd w:id="0"/>
    <w:p w:rsidR="007D603E" w:rsidRPr="007D603E" w:rsidRDefault="007D603E" w:rsidP="007D603E">
      <w:pPr>
        <w:spacing w:after="0"/>
        <w:jc w:val="center"/>
        <w:rPr>
          <w:rFonts w:ascii="Times New Roman" w:eastAsia="Times New Roman" w:hAnsi="Times New Roman" w:cs="Times New Roman"/>
        </w:rPr>
      </w:pPr>
      <w:r w:rsidRPr="007D603E">
        <w:rPr>
          <w:rFonts w:ascii="Times New Roman" w:eastAsia="Times New Roman" w:hAnsi="Times New Roman" w:cs="Times New Roman"/>
          <w:i/>
          <w:vertAlign w:val="superscript"/>
        </w:rPr>
        <w:t>1</w:t>
      </w:r>
      <w:r w:rsidRPr="007D603E">
        <w:rPr>
          <w:rFonts w:ascii="Times New Roman" w:eastAsia="Times New Roman" w:hAnsi="Times New Roman" w:cs="Times New Roman"/>
          <w:i/>
        </w:rPr>
        <w:t>Government. College of Pharmacy, Rohru, Shimla, Himachal Pradesh, 171207, India</w:t>
      </w:r>
    </w:p>
    <w:p w:rsidR="007D603E" w:rsidRPr="007D603E" w:rsidRDefault="007D603E" w:rsidP="007D603E">
      <w:pPr>
        <w:spacing w:after="0"/>
        <w:jc w:val="center"/>
        <w:rPr>
          <w:rFonts w:ascii="Times New Roman" w:eastAsia="Times New Roman" w:hAnsi="Times New Roman" w:cs="Times New Roman"/>
          <w:i/>
        </w:rPr>
      </w:pPr>
      <w:r w:rsidRPr="007D603E">
        <w:rPr>
          <w:rFonts w:ascii="Times New Roman" w:eastAsia="Times New Roman" w:hAnsi="Times New Roman" w:cs="Times New Roman"/>
          <w:i/>
          <w:vertAlign w:val="superscript"/>
        </w:rPr>
        <w:t>2</w:t>
      </w:r>
      <w:r w:rsidRPr="007D603E">
        <w:rPr>
          <w:rFonts w:ascii="Times New Roman" w:eastAsia="Times New Roman" w:hAnsi="Times New Roman" w:cs="Times New Roman"/>
          <w:i/>
        </w:rPr>
        <w:t>Chitkara College of Pharmacy, Chitkara University, Punjab, 140407, India</w:t>
      </w:r>
    </w:p>
    <w:p w:rsidR="007D603E" w:rsidRPr="007D603E" w:rsidRDefault="007D603E" w:rsidP="007D603E">
      <w:pPr>
        <w:jc w:val="center"/>
        <w:rPr>
          <w:rFonts w:ascii="Times New Roman" w:eastAsia="Times New Roman" w:hAnsi="Times New Roman" w:cs="Times New Roman"/>
          <w:i/>
          <w:iCs/>
        </w:rPr>
      </w:pPr>
      <w:r w:rsidRPr="007D603E">
        <w:rPr>
          <w:rFonts w:ascii="Times New Roman" w:eastAsia="Times New Roman" w:hAnsi="Times New Roman" w:cs="Times New Roman"/>
          <w:i/>
          <w:iCs/>
          <w:vertAlign w:val="superscript"/>
        </w:rPr>
        <w:t>3</w:t>
      </w:r>
      <w:r w:rsidRPr="007D603E">
        <w:rPr>
          <w:rFonts w:ascii="Times New Roman" w:eastAsia="Times New Roman" w:hAnsi="Times New Roman" w:cs="Times New Roman"/>
          <w:i/>
          <w:iCs/>
        </w:rPr>
        <w:t>Department of Pharmacoinformatics, National Institute of Pharmaceutical Education and Research (NIPER), Sector 67, SAS. Nagar-160062</w:t>
      </w:r>
      <w:r w:rsidRPr="007D603E">
        <w:rPr>
          <w:rFonts w:ascii="Times New Roman" w:eastAsia="Times New Roman" w:hAnsi="Times New Roman" w:cs="Times New Roman"/>
          <w:iCs/>
        </w:rPr>
        <w:t xml:space="preserve">, </w:t>
      </w:r>
      <w:r w:rsidRPr="007D603E">
        <w:rPr>
          <w:rFonts w:ascii="Times New Roman" w:eastAsia="Times New Roman" w:hAnsi="Times New Roman" w:cs="Times New Roman"/>
          <w:szCs w:val="24"/>
        </w:rPr>
        <w:t xml:space="preserve">Punjab, </w:t>
      </w:r>
      <w:r w:rsidRPr="007D603E">
        <w:rPr>
          <w:rFonts w:ascii="Times New Roman" w:eastAsia="Times New Roman" w:hAnsi="Times New Roman" w:cs="Times New Roman"/>
          <w:i/>
          <w:iCs/>
        </w:rPr>
        <w:t>India</w:t>
      </w:r>
    </w:p>
    <w:p w:rsidR="007D603E" w:rsidRPr="007D603E" w:rsidRDefault="007D603E" w:rsidP="007D603E">
      <w:pPr>
        <w:jc w:val="center"/>
        <w:rPr>
          <w:rFonts w:ascii="Times New Roman" w:eastAsia="Times New Roman" w:hAnsi="Times New Roman" w:cs="Times New Roman"/>
          <w:i/>
          <w:iCs/>
        </w:rPr>
      </w:pPr>
    </w:p>
    <w:p w:rsidR="007D603E" w:rsidRPr="007D603E" w:rsidRDefault="007D603E" w:rsidP="007D603E">
      <w:pPr>
        <w:spacing w:after="160"/>
        <w:jc w:val="left"/>
        <w:rPr>
          <w:rFonts w:ascii="Times New Roman" w:eastAsia="Times New Roman" w:hAnsi="Times New Roman" w:cs="Times New Roman"/>
          <w:bCs/>
          <w:szCs w:val="24"/>
        </w:rPr>
      </w:pPr>
      <w:r w:rsidRPr="007D603E">
        <w:rPr>
          <w:rFonts w:ascii="Times New Roman" w:eastAsia="Times New Roman" w:hAnsi="Times New Roman" w:cs="Times New Roman"/>
          <w:bCs/>
          <w:szCs w:val="24"/>
        </w:rPr>
        <w:t>*Corresponding author</w:t>
      </w:r>
    </w:p>
    <w:p w:rsidR="007D603E" w:rsidRPr="007D603E" w:rsidRDefault="007D603E" w:rsidP="007D603E">
      <w:pPr>
        <w:spacing w:after="160" w:line="240" w:lineRule="auto"/>
        <w:jc w:val="left"/>
        <w:rPr>
          <w:rFonts w:ascii="Times New Roman" w:eastAsia="Times New Roman" w:hAnsi="Times New Roman" w:cs="Times New Roman"/>
          <w:bCs/>
          <w:szCs w:val="24"/>
        </w:rPr>
      </w:pPr>
      <w:r w:rsidRPr="007D603E">
        <w:rPr>
          <w:rFonts w:ascii="Times New Roman" w:eastAsia="Times New Roman" w:hAnsi="Times New Roman" w:cs="Times New Roman"/>
          <w:bCs/>
          <w:szCs w:val="24"/>
        </w:rPr>
        <w:t>Prof. Anju Goyal</w:t>
      </w:r>
    </w:p>
    <w:p w:rsidR="007D603E" w:rsidRPr="007D603E" w:rsidRDefault="007D603E" w:rsidP="007D603E">
      <w:pPr>
        <w:spacing w:after="160" w:line="240" w:lineRule="auto"/>
        <w:jc w:val="left"/>
        <w:rPr>
          <w:rFonts w:ascii="Times New Roman" w:eastAsia="Times New Roman" w:hAnsi="Times New Roman" w:cs="Times New Roman"/>
          <w:bCs/>
          <w:szCs w:val="24"/>
        </w:rPr>
      </w:pPr>
      <w:r w:rsidRPr="007D603E">
        <w:rPr>
          <w:rFonts w:ascii="Times New Roman" w:eastAsia="Times New Roman" w:hAnsi="Times New Roman" w:cs="Times New Roman"/>
          <w:bCs/>
          <w:szCs w:val="24"/>
        </w:rPr>
        <w:t>Chitkara College of Pharmacy</w:t>
      </w:r>
    </w:p>
    <w:p w:rsidR="007D603E" w:rsidRPr="007D603E" w:rsidRDefault="007D603E" w:rsidP="007D603E">
      <w:pPr>
        <w:spacing w:after="160" w:line="240" w:lineRule="auto"/>
        <w:jc w:val="left"/>
        <w:rPr>
          <w:rFonts w:eastAsia="Times New Roman" w:cs="Times New Roman"/>
          <w:color w:val="0000FF"/>
          <w:u w:val="single"/>
        </w:rPr>
      </w:pPr>
      <w:r w:rsidRPr="007D603E">
        <w:rPr>
          <w:rFonts w:ascii="Times New Roman" w:eastAsia="Times New Roman" w:hAnsi="Times New Roman" w:cs="Times New Roman"/>
          <w:bCs/>
          <w:szCs w:val="24"/>
        </w:rPr>
        <w:t xml:space="preserve">Chitkara University, Punjab, 140407, India </w:t>
      </w:r>
    </w:p>
    <w:p w:rsidR="007D603E" w:rsidRPr="007D603E" w:rsidRDefault="007D603E" w:rsidP="007D603E">
      <w:pPr>
        <w:spacing w:after="160" w:line="240" w:lineRule="auto"/>
        <w:jc w:val="left"/>
        <w:rPr>
          <w:rFonts w:ascii="Times New Roman" w:eastAsia="Times New Roman" w:hAnsi="Times New Roman" w:cs="Times New Roman"/>
          <w:bCs/>
          <w:color w:val="0000FF"/>
          <w:szCs w:val="24"/>
          <w:u w:val="single"/>
        </w:rPr>
      </w:pPr>
      <w:r w:rsidRPr="007D603E">
        <w:rPr>
          <w:rFonts w:ascii="Times New Roman" w:eastAsia="Times New Roman" w:hAnsi="Times New Roman" w:cs="Times New Roman"/>
          <w:bCs/>
          <w:szCs w:val="24"/>
        </w:rPr>
        <w:t>2nd floor, Cabin No. 240</w:t>
      </w:r>
    </w:p>
    <w:p w:rsidR="007D603E" w:rsidRPr="007D603E" w:rsidRDefault="00AC6F6C" w:rsidP="007D603E">
      <w:pPr>
        <w:spacing w:after="160" w:line="240" w:lineRule="auto"/>
        <w:jc w:val="left"/>
        <w:rPr>
          <w:rFonts w:ascii="Times New Roman" w:eastAsia="Times New Roman" w:hAnsi="Times New Roman" w:cs="Times New Roman"/>
          <w:bCs/>
          <w:color w:val="0000FF"/>
          <w:szCs w:val="24"/>
          <w:u w:val="single"/>
        </w:rPr>
      </w:pPr>
      <w:hyperlink r:id="rId6" w:history="1">
        <w:r w:rsidR="007D603E" w:rsidRPr="007D603E">
          <w:rPr>
            <w:rFonts w:ascii="Times New Roman" w:eastAsia="Times New Roman" w:hAnsi="Times New Roman" w:cs="Times New Roman"/>
            <w:bCs/>
            <w:color w:val="0000FF"/>
            <w:szCs w:val="24"/>
            <w:u w:val="single"/>
          </w:rPr>
          <w:t>anju.goyal@chitkara.edu.in</w:t>
        </w:r>
      </w:hyperlink>
    </w:p>
    <w:p w:rsidR="007D603E" w:rsidRPr="007D603E" w:rsidRDefault="007D603E" w:rsidP="007D603E">
      <w:pPr>
        <w:spacing w:after="160" w:line="276" w:lineRule="auto"/>
        <w:jc w:val="left"/>
        <w:rPr>
          <w:rFonts w:eastAsia="Times New Roman" w:cs="Arial"/>
          <w:bCs/>
          <w:color w:val="0000FF"/>
          <w:szCs w:val="24"/>
          <w:u w:val="single"/>
        </w:rPr>
      </w:pPr>
    </w:p>
    <w:p w:rsidR="004D05D6" w:rsidRPr="00950D83" w:rsidRDefault="004D05D6" w:rsidP="007F200E">
      <w:pPr>
        <w:spacing w:line="240" w:lineRule="auto"/>
        <w:ind w:right="-450"/>
        <w:rPr>
          <w:rFonts w:cs="Arial"/>
        </w:rPr>
      </w:pPr>
    </w:p>
    <w:p w:rsidR="004D05D6" w:rsidRDefault="004D05D6">
      <w:pPr>
        <w:spacing w:after="160" w:line="259" w:lineRule="auto"/>
        <w:jc w:val="left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br w:type="page"/>
      </w:r>
    </w:p>
    <w:p w:rsidR="007F200E" w:rsidRDefault="007F200E" w:rsidP="007F200E">
      <w:pPr>
        <w:spacing w:after="0" w:line="240" w:lineRule="auto"/>
        <w:ind w:right="-450"/>
        <w:jc w:val="center"/>
        <w:rPr>
          <w:rFonts w:cs="Arial"/>
          <w:b/>
          <w:bCs/>
          <w:szCs w:val="24"/>
        </w:rPr>
      </w:pPr>
      <w:r w:rsidRPr="007174B7">
        <w:rPr>
          <w:rFonts w:cs="Arial"/>
          <w:b/>
          <w:bCs/>
          <w:szCs w:val="24"/>
        </w:rPr>
        <w:lastRenderedPageBreak/>
        <w:t>Table of Contents</w:t>
      </w:r>
    </w:p>
    <w:p w:rsidR="007F200E" w:rsidRPr="007D603E" w:rsidRDefault="007F200E" w:rsidP="007F200E">
      <w:pPr>
        <w:spacing w:after="0" w:line="240" w:lineRule="auto"/>
        <w:ind w:right="-450"/>
        <w:jc w:val="center"/>
        <w:rPr>
          <w:rFonts w:ascii="Times New Roman" w:hAnsi="Times New Roman" w:cs="Times New Roman"/>
          <w:b/>
          <w:bCs/>
          <w:szCs w:val="24"/>
        </w:rPr>
      </w:pPr>
      <w:r w:rsidRPr="007D603E">
        <w:rPr>
          <w:rFonts w:ascii="Times New Roman" w:hAnsi="Times New Roman" w:cs="Times New Roman"/>
          <w:b/>
          <w:szCs w:val="24"/>
        </w:rPr>
        <w:t xml:space="preserve">                                                                                                                Page No.</w:t>
      </w:r>
    </w:p>
    <w:p w:rsidR="007F200E" w:rsidRPr="007D603E" w:rsidRDefault="007F200E" w:rsidP="007F200E">
      <w:pPr>
        <w:spacing w:after="0" w:line="240" w:lineRule="auto"/>
        <w:ind w:right="-450"/>
        <w:rPr>
          <w:rFonts w:ascii="Times New Roman" w:hAnsi="Times New Roman" w:cs="Times New Roman"/>
          <w:b/>
          <w:szCs w:val="24"/>
        </w:rPr>
      </w:pPr>
    </w:p>
    <w:p w:rsidR="007F200E" w:rsidRPr="007D603E" w:rsidRDefault="007F200E" w:rsidP="007F200E">
      <w:pPr>
        <w:spacing w:after="0" w:line="240" w:lineRule="auto"/>
        <w:ind w:right="-450"/>
        <w:rPr>
          <w:rFonts w:ascii="Times New Roman" w:hAnsi="Times New Roman" w:cs="Times New Roman"/>
          <w:szCs w:val="24"/>
        </w:rPr>
      </w:pPr>
      <w:r w:rsidRPr="007D603E">
        <w:rPr>
          <w:rFonts w:ascii="Times New Roman" w:hAnsi="Times New Roman" w:cs="Times New Roman"/>
          <w:b/>
          <w:szCs w:val="24"/>
        </w:rPr>
        <w:t>Spectral Data ……………………………………………….………</w:t>
      </w:r>
      <w:r w:rsidR="002744D3" w:rsidRPr="007D603E">
        <w:rPr>
          <w:rFonts w:ascii="Times New Roman" w:hAnsi="Times New Roman" w:cs="Times New Roman"/>
          <w:b/>
          <w:szCs w:val="24"/>
        </w:rPr>
        <w:t>…………………..3</w:t>
      </w:r>
      <w:r w:rsidRPr="007D603E">
        <w:rPr>
          <w:rFonts w:ascii="Times New Roman" w:hAnsi="Times New Roman" w:cs="Times New Roman"/>
          <w:b/>
          <w:szCs w:val="24"/>
        </w:rPr>
        <w:t>-</w:t>
      </w:r>
      <w:r w:rsidR="002744D3" w:rsidRPr="007D603E">
        <w:rPr>
          <w:rFonts w:ascii="Times New Roman" w:hAnsi="Times New Roman" w:cs="Times New Roman"/>
          <w:b/>
          <w:szCs w:val="24"/>
        </w:rPr>
        <w:t>10</w:t>
      </w:r>
    </w:p>
    <w:p w:rsidR="007F200E" w:rsidRPr="007D603E" w:rsidRDefault="007F200E" w:rsidP="007F200E">
      <w:pPr>
        <w:spacing w:after="0" w:line="240" w:lineRule="auto"/>
        <w:ind w:right="-450"/>
        <w:rPr>
          <w:rFonts w:ascii="Times New Roman" w:hAnsi="Times New Roman" w:cs="Times New Roman"/>
          <w:szCs w:val="24"/>
        </w:rPr>
      </w:pPr>
      <w:r w:rsidRPr="007D603E">
        <w:rPr>
          <w:rFonts w:ascii="Times New Roman" w:hAnsi="Times New Roman" w:cs="Times New Roman"/>
          <w:szCs w:val="24"/>
          <w:vertAlign w:val="superscript"/>
        </w:rPr>
        <w:t>1</w:t>
      </w:r>
      <w:r w:rsidRPr="007D603E">
        <w:rPr>
          <w:rFonts w:ascii="Times New Roman" w:hAnsi="Times New Roman" w:cs="Times New Roman"/>
          <w:szCs w:val="24"/>
        </w:rPr>
        <w:t xml:space="preserve">H, </w:t>
      </w:r>
      <w:r w:rsidRPr="007D603E">
        <w:rPr>
          <w:rFonts w:ascii="Times New Roman" w:hAnsi="Times New Roman" w:cs="Times New Roman"/>
          <w:szCs w:val="24"/>
          <w:vertAlign w:val="superscript"/>
        </w:rPr>
        <w:t>13</w:t>
      </w:r>
      <w:r w:rsidRPr="007D603E">
        <w:rPr>
          <w:rFonts w:ascii="Times New Roman" w:hAnsi="Times New Roman" w:cs="Times New Roman"/>
          <w:szCs w:val="24"/>
        </w:rPr>
        <w:t>C NMR and Mass spectra of some intermediate/final compounds.</w:t>
      </w:r>
    </w:p>
    <w:p w:rsidR="007F200E" w:rsidRPr="007D603E" w:rsidRDefault="007F200E" w:rsidP="00870230">
      <w:pPr>
        <w:rPr>
          <w:rFonts w:ascii="Times New Roman" w:hAnsi="Times New Roman" w:cs="Times New Roman"/>
          <w:b/>
          <w:bCs/>
          <w:szCs w:val="24"/>
        </w:rPr>
      </w:pPr>
    </w:p>
    <w:p w:rsidR="00604CCB" w:rsidRPr="007D603E" w:rsidRDefault="00C926B0" w:rsidP="00604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highlight w:val="yellow"/>
        </w:rPr>
        <w:t>Supporting figure S1</w:t>
      </w:r>
      <w:r w:rsidR="00604CCB" w:rsidRPr="007D603E">
        <w:rPr>
          <w:rFonts w:ascii="Times New Roman" w:hAnsi="Times New Roman" w:cs="Times New Roman"/>
        </w:rPr>
        <w:t>. SAR study of pyrazolo-benzothiazole derivatives.</w:t>
      </w:r>
    </w:p>
    <w:p w:rsidR="00604CCB" w:rsidRDefault="00C926B0" w:rsidP="00604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Supporting figure S2</w:t>
      </w:r>
      <w:r w:rsidR="00604CCB" w:rsidRPr="007D603E">
        <w:rPr>
          <w:rFonts w:ascii="Times New Roman" w:hAnsi="Times New Roman" w:cs="Times New Roman"/>
        </w:rPr>
        <w:t xml:space="preserve">. Free radical scavenging mechanism of </w:t>
      </w:r>
      <w:r w:rsidR="00604CCB" w:rsidRPr="007D603E">
        <w:rPr>
          <w:rFonts w:ascii="Times New Roman" w:hAnsi="Times New Roman" w:cs="Times New Roman"/>
          <w:b/>
        </w:rPr>
        <w:t>4a</w:t>
      </w:r>
      <w:r w:rsidR="00604CCB" w:rsidRPr="007D603E">
        <w:rPr>
          <w:rFonts w:ascii="Times New Roman" w:hAnsi="Times New Roman" w:cs="Times New Roman"/>
        </w:rPr>
        <w:t>.</w:t>
      </w:r>
    </w:p>
    <w:p w:rsidR="00F64C7C" w:rsidRPr="00F64C7C" w:rsidRDefault="00F64C7C" w:rsidP="00604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Supporting figure S3 </w:t>
      </w:r>
      <w:r>
        <w:rPr>
          <w:rFonts w:ascii="Times New Roman" w:hAnsi="Times New Roman" w:cs="Times New Roman"/>
        </w:rPr>
        <w:t>Protein ligand contact histogram and timeline showing the interaction of DPZ with AChE</w:t>
      </w:r>
    </w:p>
    <w:p w:rsidR="00F64C7C" w:rsidRPr="00F64C7C" w:rsidRDefault="00F64C7C" w:rsidP="00F64C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Supporting figure S4 </w:t>
      </w:r>
      <w:r>
        <w:rPr>
          <w:rFonts w:ascii="Times New Roman" w:hAnsi="Times New Roman" w:cs="Times New Roman"/>
        </w:rPr>
        <w:t>Protein ligand contact histogram and timelin</w:t>
      </w:r>
      <w:r>
        <w:rPr>
          <w:rFonts w:ascii="Times New Roman" w:hAnsi="Times New Roman" w:cs="Times New Roman"/>
        </w:rPr>
        <w:t>e showing the interaction of 4a</w:t>
      </w:r>
      <w:bookmarkStart w:id="1" w:name="_GoBack"/>
      <w:bookmarkEnd w:id="1"/>
      <w:r>
        <w:rPr>
          <w:rFonts w:ascii="Times New Roman" w:hAnsi="Times New Roman" w:cs="Times New Roman"/>
        </w:rPr>
        <w:t xml:space="preserve"> with AChE</w:t>
      </w:r>
    </w:p>
    <w:p w:rsidR="00604CCB" w:rsidRPr="007D603E" w:rsidRDefault="00F64C7C" w:rsidP="00604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Supporting figure S5</w:t>
      </w:r>
      <w:r w:rsidR="00604CCB" w:rsidRPr="007D603E">
        <w:rPr>
          <w:rFonts w:ascii="Times New Roman" w:hAnsi="Times New Roman" w:cs="Times New Roman"/>
        </w:rPr>
        <w:t xml:space="preserve">. </w:t>
      </w:r>
      <w:r w:rsidR="00604CCB" w:rsidRPr="007D603E">
        <w:rPr>
          <w:rFonts w:ascii="Times New Roman" w:eastAsiaTheme="minorHAnsi" w:hAnsi="Times New Roman" w:cs="Times New Roman"/>
        </w:rPr>
        <w:t>Parallel artificial membrane permeation assay (</w:t>
      </w:r>
      <w:r w:rsidR="00604CCB" w:rsidRPr="007D603E">
        <w:rPr>
          <w:rFonts w:ascii="Times New Roman" w:hAnsi="Times New Roman" w:cs="Times New Roman"/>
        </w:rPr>
        <w:t>PAMPA-BBB).</w:t>
      </w:r>
    </w:p>
    <w:p w:rsidR="00604CCB" w:rsidRPr="007D603E" w:rsidRDefault="00C926B0" w:rsidP="00604CCB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highlight w:val="yellow"/>
        </w:rPr>
        <w:t>Supporting figure S</w:t>
      </w:r>
      <w:r w:rsidR="00F64C7C">
        <w:rPr>
          <w:rFonts w:ascii="Times New Roman" w:hAnsi="Times New Roman" w:cs="Times New Roman"/>
          <w:b/>
          <w:highlight w:val="yellow"/>
        </w:rPr>
        <w:t>6</w:t>
      </w:r>
      <w:r w:rsidR="00604CCB" w:rsidRPr="007D603E">
        <w:rPr>
          <w:rFonts w:ascii="Times New Roman" w:hAnsi="Times New Roman" w:cs="Times New Roman"/>
          <w:highlight w:val="yellow"/>
        </w:rPr>
        <w:t xml:space="preserve"> (Conclusion).</w:t>
      </w:r>
      <w:r w:rsidR="00604CCB" w:rsidRPr="007D603E">
        <w:rPr>
          <w:rFonts w:ascii="Times New Roman" w:hAnsi="Times New Roman" w:cs="Times New Roman"/>
        </w:rPr>
        <w:t xml:space="preserve"> Pyrazolo-benzothiazole as a potential anti-AD agent. </w:t>
      </w:r>
    </w:p>
    <w:p w:rsidR="00604CCB" w:rsidRDefault="00604CCB" w:rsidP="00604CCB">
      <w:pPr>
        <w:rPr>
          <w:rFonts w:cs="Arial"/>
          <w:b/>
          <w:bCs/>
          <w:szCs w:val="24"/>
        </w:rPr>
      </w:pPr>
    </w:p>
    <w:p w:rsidR="00604CCB" w:rsidRDefault="00604CCB" w:rsidP="00604CCB"/>
    <w:p w:rsidR="00604CCB" w:rsidRDefault="00604CCB" w:rsidP="00604CCB"/>
    <w:p w:rsidR="00604CCB" w:rsidRDefault="00604CCB" w:rsidP="00870230">
      <w:pPr>
        <w:rPr>
          <w:rFonts w:cs="Arial"/>
          <w:b/>
          <w:bCs/>
          <w:szCs w:val="24"/>
        </w:rPr>
      </w:pPr>
    </w:p>
    <w:p w:rsidR="00AF4D11" w:rsidRDefault="00AF4D11" w:rsidP="00870230">
      <w:pPr>
        <w:rPr>
          <w:rFonts w:cs="Arial"/>
          <w:b/>
          <w:bCs/>
          <w:szCs w:val="24"/>
        </w:rPr>
      </w:pPr>
    </w:p>
    <w:p w:rsidR="00AF4D11" w:rsidRDefault="00AF4D11" w:rsidP="00870230">
      <w:pPr>
        <w:rPr>
          <w:rFonts w:cs="Arial"/>
          <w:b/>
          <w:bCs/>
          <w:szCs w:val="24"/>
        </w:rPr>
      </w:pPr>
    </w:p>
    <w:p w:rsidR="00AF4D11" w:rsidRDefault="00AF4D11" w:rsidP="00870230">
      <w:pPr>
        <w:rPr>
          <w:rFonts w:cs="Arial"/>
          <w:b/>
          <w:bCs/>
          <w:szCs w:val="24"/>
        </w:rPr>
      </w:pPr>
    </w:p>
    <w:p w:rsidR="00AF4D11" w:rsidRDefault="00AF4D11" w:rsidP="00870230">
      <w:pPr>
        <w:rPr>
          <w:rFonts w:cs="Arial"/>
          <w:b/>
          <w:bCs/>
          <w:szCs w:val="24"/>
        </w:rPr>
      </w:pPr>
    </w:p>
    <w:p w:rsidR="004D05D6" w:rsidRDefault="004D05D6">
      <w:pPr>
        <w:spacing w:after="160" w:line="259" w:lineRule="auto"/>
        <w:jc w:val="left"/>
        <w:rPr>
          <w:rFonts w:eastAsiaTheme="minorHAnsi"/>
          <w:bCs/>
          <w:vertAlign w:val="superscript"/>
          <w:lang w:val="fi-FI"/>
        </w:rPr>
      </w:pPr>
      <w:r>
        <w:rPr>
          <w:rFonts w:eastAsiaTheme="minorHAnsi"/>
          <w:bCs/>
          <w:vertAlign w:val="superscript"/>
          <w:lang w:val="fi-FI"/>
        </w:rPr>
        <w:br w:type="page"/>
      </w:r>
    </w:p>
    <w:p w:rsidR="00AF4D11" w:rsidRPr="007D603E" w:rsidRDefault="00AC6F6C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.1pt;margin-top:125.2pt;width:142.95pt;height:49.65pt;z-index:251658240">
            <v:imagedata r:id="rId7" o:title=""/>
          </v:shape>
          <o:OLEObject Type="Embed" ProgID="ChemDraw.Document.6.0" ShapeID="_x0000_s1026" DrawAspect="Content" ObjectID="_1709239564" r:id="rId8"/>
        </w:object>
      </w:r>
      <w:r w:rsidR="00AF4D11" w:rsidRPr="007D603E">
        <w:rPr>
          <w:rFonts w:ascii="Times New Roman" w:eastAsiaTheme="minorHAnsi" w:hAnsi="Times New Roman" w:cs="Times New Roman"/>
          <w:bCs/>
          <w:vertAlign w:val="superscript"/>
          <w:lang w:val="fi-FI"/>
        </w:rPr>
        <w:t>1</w:t>
      </w:r>
      <w:r w:rsidR="00AF4D11" w:rsidRPr="007D603E">
        <w:rPr>
          <w:rFonts w:ascii="Times New Roman" w:eastAsiaTheme="minorHAnsi" w:hAnsi="Times New Roman" w:cs="Times New Roman"/>
          <w:bCs/>
          <w:lang w:val="fi-FI"/>
        </w:rPr>
        <w:t xml:space="preserve">H-NMR spectra of </w:t>
      </w:r>
      <w:r w:rsidR="00AF4D11" w:rsidRPr="007D603E">
        <w:rPr>
          <w:rFonts w:ascii="Times New Roman" w:hAnsi="Times New Roman" w:cs="Times New Roman"/>
        </w:rPr>
        <w:t>(E)-3-(3,4-dimethoxyphenyl)-1-(4-hydroxyphenyl)prop-2-en-1-one (</w:t>
      </w:r>
      <w:r w:rsidR="00AF4D11" w:rsidRPr="007D603E">
        <w:rPr>
          <w:rFonts w:ascii="Times New Roman" w:hAnsi="Times New Roman" w:cs="Times New Roman"/>
          <w:b/>
        </w:rPr>
        <w:t>3a</w:t>
      </w:r>
      <w:r w:rsidR="00AF4D11" w:rsidRPr="007D603E">
        <w:rPr>
          <w:rFonts w:ascii="Times New Roman" w:hAnsi="Times New Roman" w:cs="Times New Roman"/>
        </w:rPr>
        <w:t>)</w:t>
      </w:r>
      <w:r w:rsidR="00AF4D11" w:rsidRPr="007D603E">
        <w:rPr>
          <w:rFonts w:ascii="Times New Roman" w:eastAsiaTheme="minorHAnsi" w:hAnsi="Times New Roman" w:cs="Times New Roman"/>
          <w:bCs/>
          <w:noProof/>
          <w:vertAlign w:val="superscript"/>
        </w:rPr>
        <w:drawing>
          <wp:inline distT="0" distB="0" distL="0" distR="0">
            <wp:extent cx="5943600" cy="3713480"/>
            <wp:effectExtent l="19050" t="0" r="0" b="0"/>
            <wp:docPr id="4" name="Picture 2">
              <a:extLst xmlns:a="http://schemas.openxmlformats.org/drawingml/2006/main">
                <a:ext uri="{FF2B5EF4-FFF2-40B4-BE49-F238E27FC236}">
                  <a16:creationId xmlns:ve="http://schemas.openxmlformats.org/markup-compatibility/2006"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EA999540-FF54-42C8-8140-855B638E707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ve="http://schemas.openxmlformats.org/markup-compatibility/2006"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EA999540-FF54-42C8-8140-855B638E7076}"/>
                        </a:ext>
                      </a:extLst>
                    </pic:cNvPr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B9215A">
      <w:pPr>
        <w:spacing w:after="0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AF4D11" w:rsidRPr="007D603E" w:rsidRDefault="00B9215A" w:rsidP="00B9215A">
      <w:pPr>
        <w:spacing w:after="0"/>
        <w:rPr>
          <w:rFonts w:ascii="Times New Roman" w:hAnsi="Times New Roman" w:cs="Times New Roman"/>
          <w:i/>
        </w:rPr>
      </w:pPr>
      <w:r w:rsidRPr="007D603E">
        <w:rPr>
          <w:rFonts w:ascii="Times New Roman" w:eastAsiaTheme="minorHAnsi" w:hAnsi="Times New Roman" w:cs="Times New Roman"/>
          <w:bCs/>
          <w:vertAlign w:val="superscript"/>
          <w:lang w:val="fi-FI"/>
        </w:rPr>
        <w:t>1</w:t>
      </w:r>
      <w:r w:rsidRPr="007D603E">
        <w:rPr>
          <w:rFonts w:ascii="Times New Roman" w:eastAsiaTheme="minorHAnsi" w:hAnsi="Times New Roman" w:cs="Times New Roman"/>
          <w:bCs/>
          <w:lang w:val="fi-FI"/>
        </w:rPr>
        <w:t xml:space="preserve">H-NMR spectra of </w:t>
      </w:r>
      <w:r w:rsidRPr="007D603E">
        <w:rPr>
          <w:rFonts w:ascii="Times New Roman" w:hAnsi="Times New Roman" w:cs="Times New Roman"/>
          <w:i/>
        </w:rPr>
        <w:t>(E)-1-(4-hydroxyphenyl)-3-(4-methoxyphenyl)prop-2-en-1-one (</w:t>
      </w:r>
      <w:r w:rsidRPr="007D603E">
        <w:rPr>
          <w:rFonts w:ascii="Times New Roman" w:hAnsi="Times New Roman" w:cs="Times New Roman"/>
          <w:b/>
          <w:i/>
        </w:rPr>
        <w:t>3c</w:t>
      </w:r>
      <w:r w:rsidRPr="007D603E">
        <w:rPr>
          <w:rFonts w:ascii="Times New Roman" w:hAnsi="Times New Roman" w:cs="Times New Roman"/>
          <w:i/>
        </w:rPr>
        <w:t>)</w:t>
      </w:r>
    </w:p>
    <w:p w:rsidR="00B9215A" w:rsidRPr="007D603E" w:rsidRDefault="00B9215A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  <w:r w:rsidRPr="007D603E">
        <w:rPr>
          <w:rFonts w:ascii="Times New Roman" w:eastAsiaTheme="minorHAnsi" w:hAnsi="Times New Roman" w:cs="Times New Roman"/>
          <w:bCs/>
          <w:noProof/>
          <w:vertAlign w:val="superscript"/>
        </w:rPr>
        <w:lastRenderedPageBreak/>
        <w:drawing>
          <wp:inline distT="0" distB="0" distL="0" distR="0">
            <wp:extent cx="5943600" cy="3615690"/>
            <wp:effectExtent l="19050" t="0" r="0" b="0"/>
            <wp:docPr id="7" name="Picture 5">
              <a:extLst xmlns:a="http://schemas.openxmlformats.org/drawingml/2006/main">
                <a:ext uri="{FF2B5EF4-FFF2-40B4-BE49-F238E27FC236}">
                  <a16:creationId xmlns:ve="http://schemas.openxmlformats.org/markup-compatibility/2006"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CD4C2027-829E-4C90-B136-D3B89F62DAA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ve="http://schemas.openxmlformats.org/markup-compatibility/2006"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CD4C2027-829E-4C90-B136-D3B89F62DAAC}"/>
                        </a:ext>
                      </a:extLst>
                    </pic:cNvPr>
                    <pic:cNvPicPr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15A" w:rsidRPr="007D603E" w:rsidRDefault="00B9215A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CD639E" w:rsidRPr="007D603E" w:rsidRDefault="00CD639E">
      <w:pPr>
        <w:spacing w:after="160" w:line="259" w:lineRule="auto"/>
        <w:jc w:val="left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  <w:r w:rsidRPr="007D603E">
        <w:rPr>
          <w:rFonts w:ascii="Times New Roman" w:eastAsiaTheme="minorHAnsi" w:hAnsi="Times New Roman" w:cs="Times New Roman"/>
          <w:bCs/>
          <w:vertAlign w:val="superscript"/>
          <w:lang w:val="fi-FI"/>
        </w:rPr>
        <w:br w:type="page"/>
      </w:r>
    </w:p>
    <w:p w:rsidR="00CD639E" w:rsidRPr="007D603E" w:rsidRDefault="00CD639E" w:rsidP="00AF4D11">
      <w:pPr>
        <w:rPr>
          <w:rFonts w:ascii="Times New Roman" w:hAnsi="Times New Roman" w:cs="Times New Roman"/>
        </w:rPr>
      </w:pPr>
      <w:r w:rsidRPr="007D603E">
        <w:rPr>
          <w:rFonts w:ascii="Times New Roman" w:eastAsiaTheme="minorHAnsi" w:hAnsi="Times New Roman" w:cs="Times New Roman"/>
          <w:bCs/>
          <w:vertAlign w:val="superscript"/>
          <w:lang w:val="fi-FI"/>
        </w:rPr>
        <w:lastRenderedPageBreak/>
        <w:t>1</w:t>
      </w:r>
      <w:r w:rsidRPr="007D603E">
        <w:rPr>
          <w:rFonts w:ascii="Times New Roman" w:eastAsiaTheme="minorHAnsi" w:hAnsi="Times New Roman" w:cs="Times New Roman"/>
          <w:bCs/>
          <w:lang w:val="fi-FI"/>
        </w:rPr>
        <w:t xml:space="preserve">H-NMR spectra of </w:t>
      </w:r>
      <w:r w:rsidRPr="007D603E">
        <w:rPr>
          <w:rFonts w:ascii="Times New Roman" w:hAnsi="Times New Roman" w:cs="Times New Roman"/>
        </w:rPr>
        <w:t>2-hydrazinyl-6-methylbenzo[d]thiazole (</w:t>
      </w:r>
      <w:r w:rsidRPr="007D603E">
        <w:rPr>
          <w:rFonts w:ascii="Times New Roman" w:hAnsi="Times New Roman" w:cs="Times New Roman"/>
          <w:b/>
        </w:rPr>
        <w:t>6a</w:t>
      </w:r>
      <w:r w:rsidRPr="007D603E">
        <w:rPr>
          <w:rFonts w:ascii="Times New Roman" w:hAnsi="Times New Roman" w:cs="Times New Roman"/>
        </w:rPr>
        <w:t>)</w:t>
      </w:r>
    </w:p>
    <w:p w:rsidR="00B9215A" w:rsidRPr="007D603E" w:rsidRDefault="00CD639E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  <w:r w:rsidRPr="007D603E">
        <w:rPr>
          <w:rFonts w:ascii="Times New Roman" w:eastAsiaTheme="minorHAnsi" w:hAnsi="Times New Roman" w:cs="Times New Roman"/>
          <w:bCs/>
          <w:noProof/>
          <w:vertAlign w:val="superscript"/>
        </w:rPr>
        <w:drawing>
          <wp:inline distT="0" distB="0" distL="0" distR="0">
            <wp:extent cx="5943600" cy="3439795"/>
            <wp:effectExtent l="19050" t="0" r="0" b="0"/>
            <wp:docPr id="8" name="Picture 6">
              <a:extLst xmlns:a="http://schemas.openxmlformats.org/drawingml/2006/main">
                <a:ext uri="{FF2B5EF4-FFF2-40B4-BE49-F238E27FC236}">
                  <a16:creationId xmlns:ve="http://schemas.openxmlformats.org/markup-compatibility/2006"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71AC6668-2C8D-467B-8482-B749C2C09DE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ve="http://schemas.openxmlformats.org/markup-compatibility/2006"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71AC6668-2C8D-467B-8482-B749C2C09DED}"/>
                        </a:ext>
                      </a:extLst>
                    </pic:cNvPr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39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15A" w:rsidRPr="007D603E" w:rsidRDefault="00B9215A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B9215A" w:rsidRPr="007D603E" w:rsidRDefault="00B9215A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CD639E" w:rsidRPr="007D603E" w:rsidRDefault="00CD639E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CD639E" w:rsidRPr="007D603E" w:rsidRDefault="00CD639E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CD639E" w:rsidRPr="007D603E" w:rsidRDefault="00CD639E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CD639E" w:rsidRPr="007D603E" w:rsidRDefault="00CD639E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CD639E" w:rsidRPr="007D603E" w:rsidRDefault="00CD639E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CD639E" w:rsidRPr="007D603E" w:rsidRDefault="00CD639E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CD639E" w:rsidRPr="007D603E" w:rsidRDefault="00CD639E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CD639E" w:rsidRPr="007D603E" w:rsidRDefault="00CD639E" w:rsidP="00AF4D11">
      <w:pPr>
        <w:rPr>
          <w:rFonts w:ascii="Times New Roman" w:eastAsiaTheme="minorHAnsi" w:hAnsi="Times New Roman" w:cs="Times New Roman"/>
          <w:bCs/>
          <w:vertAlign w:val="superscript"/>
          <w:lang w:val="fi-FI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  <w:r w:rsidRPr="007D603E">
        <w:rPr>
          <w:rFonts w:ascii="Times New Roman" w:eastAsiaTheme="minorHAnsi" w:hAnsi="Times New Roman" w:cs="Times New Roman"/>
          <w:bCs/>
          <w:vertAlign w:val="superscript"/>
          <w:lang w:val="fi-FI"/>
        </w:rPr>
        <w:lastRenderedPageBreak/>
        <w:t>1</w:t>
      </w:r>
      <w:r w:rsidRPr="007D603E">
        <w:rPr>
          <w:rFonts w:ascii="Times New Roman" w:eastAsiaTheme="minorHAnsi" w:hAnsi="Times New Roman" w:cs="Times New Roman"/>
          <w:bCs/>
          <w:lang w:val="fi-FI"/>
        </w:rPr>
        <w:t xml:space="preserve">H-NMR spectra of </w:t>
      </w:r>
      <w:r w:rsidRPr="007D603E">
        <w:rPr>
          <w:rFonts w:ascii="Times New Roman" w:hAnsi="Times New Roman" w:cs="Times New Roman"/>
        </w:rPr>
        <w:t>2-hydrazinyl-6-methylbenzo[d]thiazole (</w:t>
      </w:r>
      <w:r w:rsidRPr="007D603E">
        <w:rPr>
          <w:rFonts w:ascii="Times New Roman" w:hAnsi="Times New Roman" w:cs="Times New Roman"/>
          <w:b/>
        </w:rPr>
        <w:t>6b</w:t>
      </w:r>
      <w:r w:rsidRPr="007D603E">
        <w:rPr>
          <w:rFonts w:ascii="Times New Roman" w:hAnsi="Times New Roman" w:cs="Times New Roman"/>
        </w:rPr>
        <w:t>)</w:t>
      </w:r>
    </w:p>
    <w:p w:rsidR="00CD639E" w:rsidRPr="007D603E" w:rsidRDefault="00CD639E" w:rsidP="00AF4D11">
      <w:pPr>
        <w:rPr>
          <w:rFonts w:ascii="Times New Roman" w:hAnsi="Times New Roman" w:cs="Times New Roman"/>
        </w:rPr>
      </w:pPr>
      <w:r w:rsidRPr="007D603E">
        <w:rPr>
          <w:rFonts w:ascii="Times New Roman" w:hAnsi="Times New Roman" w:cs="Times New Roman"/>
          <w:noProof/>
        </w:rPr>
        <w:drawing>
          <wp:inline distT="0" distB="0" distL="0" distR="0">
            <wp:extent cx="5943600" cy="3075305"/>
            <wp:effectExtent l="19050" t="0" r="0" b="0"/>
            <wp:docPr id="9" name="Picture 7">
              <a:extLst xmlns:a="http://schemas.openxmlformats.org/drawingml/2006/main">
                <a:ext uri="{FF2B5EF4-FFF2-40B4-BE49-F238E27FC236}">
                  <a16:creationId xmlns:ve="http://schemas.openxmlformats.org/markup-compatibility/2006"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23147FB1-8091-4E5F-893C-D505EA19B19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ve="http://schemas.openxmlformats.org/markup-compatibility/2006"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23147FB1-8091-4E5F-893C-D505EA19B194}"/>
                        </a:ext>
                      </a:extLst>
                    </pic:cNvPr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75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CD639E" w:rsidRPr="007D603E" w:rsidRDefault="00CD639E" w:rsidP="00AF4D11">
      <w:pPr>
        <w:rPr>
          <w:rFonts w:ascii="Times New Roman" w:hAnsi="Times New Roman" w:cs="Times New Roman"/>
        </w:rPr>
      </w:pPr>
    </w:p>
    <w:p w:rsidR="00AF4D11" w:rsidRPr="007D603E" w:rsidRDefault="00AF4D11" w:rsidP="00AF4D11">
      <w:pPr>
        <w:rPr>
          <w:rFonts w:ascii="Times New Roman" w:eastAsiaTheme="minorHAnsi" w:hAnsi="Times New Roman" w:cs="Times New Roman"/>
          <w:bCs/>
          <w:lang w:val="fi-FI"/>
        </w:rPr>
      </w:pPr>
      <w:r w:rsidRPr="007D603E">
        <w:rPr>
          <w:rFonts w:ascii="Times New Roman" w:eastAsiaTheme="minorHAnsi" w:hAnsi="Times New Roman" w:cs="Times New Roman"/>
          <w:bCs/>
          <w:vertAlign w:val="superscript"/>
          <w:lang w:val="fi-FI"/>
        </w:rPr>
        <w:lastRenderedPageBreak/>
        <w:t>1</w:t>
      </w:r>
      <w:r w:rsidRPr="007D603E">
        <w:rPr>
          <w:rFonts w:ascii="Times New Roman" w:eastAsiaTheme="minorHAnsi" w:hAnsi="Times New Roman" w:cs="Times New Roman"/>
          <w:bCs/>
          <w:lang w:val="fi-FI"/>
        </w:rPr>
        <w:t>H-NMR spectra of 4-(5-(3,4-dimethoxyphenyl)-1-(6-methylbenzo[d]thiazol-2-yl)-4,5-dihydro-1H-pyrazol-3-yl)phenol (</w:t>
      </w:r>
      <w:r w:rsidRPr="007D603E">
        <w:rPr>
          <w:rFonts w:ascii="Times New Roman" w:eastAsiaTheme="minorHAnsi" w:hAnsi="Times New Roman" w:cs="Times New Roman"/>
          <w:b/>
          <w:bCs/>
          <w:lang w:val="fi-FI"/>
        </w:rPr>
        <w:t>4a</w:t>
      </w:r>
      <w:r w:rsidRPr="007D603E">
        <w:rPr>
          <w:rFonts w:ascii="Times New Roman" w:eastAsiaTheme="minorHAnsi" w:hAnsi="Times New Roman" w:cs="Times New Roman"/>
          <w:bCs/>
          <w:lang w:val="fi-FI"/>
        </w:rPr>
        <w:t>)</w:t>
      </w:r>
    </w:p>
    <w:p w:rsidR="00604CCB" w:rsidRPr="007D603E" w:rsidRDefault="00604CCB" w:rsidP="00AF4D11">
      <w:pPr>
        <w:rPr>
          <w:rFonts w:ascii="Times New Roman" w:hAnsi="Times New Roman" w:cs="Times New Roman"/>
          <w:b/>
          <w:bCs/>
          <w:szCs w:val="24"/>
        </w:rPr>
      </w:pPr>
      <w:r w:rsidRPr="007D603E">
        <w:rPr>
          <w:rFonts w:ascii="Times New Roman" w:eastAsiaTheme="minorHAnsi" w:hAnsi="Times New Roman" w:cs="Times New Roman"/>
          <w:bCs/>
          <w:noProof/>
        </w:rPr>
        <w:drawing>
          <wp:inline distT="0" distB="0" distL="0" distR="0">
            <wp:extent cx="5943600" cy="4152583"/>
            <wp:effectExtent l="19050" t="0" r="0" b="0"/>
            <wp:docPr id="5" name="Picture 1" descr="C:\Users\DELL\Desktop\Dasktop all\Harish kumar\NMR\4B 1H nmr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Dasktop all\Harish kumar\NMR\4B 1H nmr.tif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2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D11" w:rsidRPr="007D603E" w:rsidRDefault="00AF4D11">
      <w:pPr>
        <w:spacing w:after="160" w:line="259" w:lineRule="auto"/>
        <w:jc w:val="left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  <w:r w:rsidRPr="007D603E">
        <w:rPr>
          <w:rFonts w:ascii="Times New Roman" w:eastAsiaTheme="minorHAnsi" w:hAnsi="Times New Roman" w:cs="Times New Roman"/>
          <w:bCs/>
          <w:vertAlign w:val="superscript"/>
          <w:lang w:val="fi-FI"/>
        </w:rPr>
        <w:br w:type="page"/>
      </w:r>
    </w:p>
    <w:p w:rsidR="007F200E" w:rsidRPr="007D603E" w:rsidRDefault="00AF4D11" w:rsidP="00870230">
      <w:pPr>
        <w:rPr>
          <w:rFonts w:ascii="Times New Roman" w:hAnsi="Times New Roman" w:cs="Times New Roman"/>
          <w:b/>
          <w:bCs/>
          <w:szCs w:val="24"/>
        </w:rPr>
      </w:pPr>
      <w:r w:rsidRPr="007D603E">
        <w:rPr>
          <w:rFonts w:ascii="Times New Roman" w:eastAsiaTheme="minorHAnsi" w:hAnsi="Times New Roman" w:cs="Times New Roman"/>
          <w:bCs/>
          <w:vertAlign w:val="superscript"/>
          <w:lang w:val="fi-FI"/>
        </w:rPr>
        <w:lastRenderedPageBreak/>
        <w:t>13</w:t>
      </w:r>
      <w:r w:rsidRPr="007D603E">
        <w:rPr>
          <w:rFonts w:ascii="Times New Roman" w:eastAsiaTheme="minorHAnsi" w:hAnsi="Times New Roman" w:cs="Times New Roman"/>
          <w:bCs/>
          <w:lang w:val="fi-FI"/>
        </w:rPr>
        <w:t>C-NMR spectra of 4-(5-(3,4-dimethoxyphenyl)-1-(6-methylbenzo[d]thiazol-2-yl)-4,5-dihydro-1H-pyrazol-3-yl)phenol (</w:t>
      </w:r>
      <w:r w:rsidRPr="007D603E">
        <w:rPr>
          <w:rFonts w:ascii="Times New Roman" w:eastAsiaTheme="minorHAnsi" w:hAnsi="Times New Roman" w:cs="Times New Roman"/>
          <w:b/>
          <w:bCs/>
          <w:lang w:val="fi-FI"/>
        </w:rPr>
        <w:t>4a</w:t>
      </w:r>
      <w:r w:rsidRPr="007D603E">
        <w:rPr>
          <w:rFonts w:ascii="Times New Roman" w:eastAsiaTheme="minorHAnsi" w:hAnsi="Times New Roman" w:cs="Times New Roman"/>
          <w:bCs/>
          <w:lang w:val="fi-FI"/>
        </w:rPr>
        <w:t>)</w:t>
      </w:r>
    </w:p>
    <w:p w:rsidR="007F200E" w:rsidRPr="007D603E" w:rsidRDefault="00AF4D11" w:rsidP="00604CCB">
      <w:pPr>
        <w:spacing w:after="160" w:line="259" w:lineRule="auto"/>
        <w:jc w:val="left"/>
        <w:rPr>
          <w:rFonts w:ascii="Times New Roman" w:eastAsiaTheme="minorHAnsi" w:hAnsi="Times New Roman" w:cs="Times New Roman"/>
          <w:bCs/>
          <w:vertAlign w:val="superscript"/>
          <w:lang w:val="fi-FI"/>
        </w:rPr>
      </w:pPr>
      <w:r w:rsidRPr="007D603E">
        <w:rPr>
          <w:rFonts w:ascii="Times New Roman" w:eastAsiaTheme="minorHAnsi" w:hAnsi="Times New Roman" w:cs="Times New Roman"/>
          <w:bCs/>
          <w:noProof/>
          <w:vertAlign w:val="superscript"/>
        </w:rPr>
        <w:drawing>
          <wp:inline distT="0" distB="0" distL="0" distR="0">
            <wp:extent cx="5943600" cy="4152583"/>
            <wp:effectExtent l="19050" t="0" r="0" b="0"/>
            <wp:docPr id="3" name="Picture 2" descr="C:\Users\DELL\Desktop\Dasktop all\Harish kumar\HK nmr 13 C 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Dasktop all\Harish kumar\HK nmr 13 C 1.tif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2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65A" w:rsidRPr="007D603E" w:rsidRDefault="007F200E" w:rsidP="00604CCB">
      <w:pPr>
        <w:spacing w:after="160" w:line="259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7D603E">
        <w:rPr>
          <w:rFonts w:ascii="Times New Roman" w:hAnsi="Times New Roman" w:cs="Times New Roman"/>
          <w:b/>
          <w:bCs/>
          <w:szCs w:val="24"/>
        </w:rPr>
        <w:br w:type="page"/>
      </w:r>
    </w:p>
    <w:p w:rsidR="006600B4" w:rsidRPr="007D603E" w:rsidRDefault="006600B4" w:rsidP="006600B4">
      <w:pPr>
        <w:spacing w:after="160" w:line="259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:rsidR="00B421FB" w:rsidRPr="007D603E" w:rsidRDefault="006600B4" w:rsidP="00870230">
      <w:pPr>
        <w:rPr>
          <w:rFonts w:ascii="Times New Roman" w:hAnsi="Times New Roman" w:cs="Times New Roman"/>
        </w:rPr>
      </w:pPr>
      <w:r w:rsidRPr="007D603E">
        <w:rPr>
          <w:rFonts w:ascii="Times New Roman" w:hAnsi="Times New Roman" w:cs="Times New Roman"/>
        </w:rPr>
        <w:object w:dxaOrig="12686" w:dyaOrig="4780">
          <v:shape id="_x0000_i1025" type="#_x0000_t75" style="width:467.25pt;height:176.25pt" o:ole="">
            <v:imagedata r:id="rId15" o:title=""/>
          </v:shape>
          <o:OLEObject Type="Embed" ProgID="ChemDraw.Document.6.0" ShapeID="_x0000_i1025" DrawAspect="Content" ObjectID="_1709239560" r:id="rId16"/>
        </w:object>
      </w:r>
    </w:p>
    <w:p w:rsidR="003D2E64" w:rsidRPr="007D603E" w:rsidRDefault="006600B4" w:rsidP="00870230">
      <w:pPr>
        <w:rPr>
          <w:rFonts w:ascii="Times New Roman" w:hAnsi="Times New Roman" w:cs="Times New Roman"/>
        </w:rPr>
      </w:pPr>
      <w:r w:rsidRPr="007D603E">
        <w:rPr>
          <w:rFonts w:ascii="Times New Roman" w:hAnsi="Times New Roman" w:cs="Times New Roman"/>
          <w:b/>
          <w:highlight w:val="yellow"/>
        </w:rPr>
        <w:t xml:space="preserve">Supporting </w:t>
      </w:r>
      <w:r w:rsidR="00C926B0">
        <w:rPr>
          <w:rFonts w:ascii="Times New Roman" w:hAnsi="Times New Roman" w:cs="Times New Roman"/>
          <w:b/>
          <w:highlight w:val="yellow"/>
        </w:rPr>
        <w:t>figure S1</w:t>
      </w:r>
      <w:r w:rsidRPr="007D603E">
        <w:rPr>
          <w:rFonts w:ascii="Times New Roman" w:hAnsi="Times New Roman" w:cs="Times New Roman"/>
        </w:rPr>
        <w:t>. SAR study of pyrazolo-benzothiazole derivatives.</w:t>
      </w:r>
    </w:p>
    <w:p w:rsidR="00CD45FB" w:rsidRPr="007D603E" w:rsidRDefault="00CD45FB">
      <w:pPr>
        <w:spacing w:after="160" w:line="259" w:lineRule="auto"/>
        <w:jc w:val="left"/>
        <w:rPr>
          <w:rFonts w:ascii="Times New Roman" w:hAnsi="Times New Roman" w:cs="Times New Roman"/>
        </w:rPr>
      </w:pPr>
      <w:r w:rsidRPr="007D603E">
        <w:rPr>
          <w:rFonts w:ascii="Times New Roman" w:hAnsi="Times New Roman" w:cs="Times New Roman"/>
        </w:rPr>
        <w:br w:type="page"/>
      </w:r>
    </w:p>
    <w:p w:rsidR="00CD45FB" w:rsidRPr="007D603E" w:rsidRDefault="00CD45FB" w:rsidP="00870230">
      <w:pPr>
        <w:rPr>
          <w:rFonts w:ascii="Times New Roman" w:hAnsi="Times New Roman" w:cs="Times New Roman"/>
        </w:rPr>
      </w:pPr>
      <w:r w:rsidRPr="007D603E">
        <w:rPr>
          <w:rFonts w:ascii="Times New Roman" w:hAnsi="Times New Roman" w:cs="Times New Roman"/>
        </w:rPr>
        <w:object w:dxaOrig="11558" w:dyaOrig="5777">
          <v:shape id="_x0000_i1026" type="#_x0000_t75" style="width:467.55pt;height:233.75pt" o:ole="">
            <v:imagedata r:id="rId17" o:title=""/>
          </v:shape>
          <o:OLEObject Type="Embed" ProgID="ChemDraw.Document.6.0" ShapeID="_x0000_i1026" DrawAspect="Content" ObjectID="_1709239561" r:id="rId18"/>
        </w:object>
      </w:r>
    </w:p>
    <w:p w:rsidR="00C926B0" w:rsidRDefault="00C926B0" w:rsidP="00870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Supporting figure S2</w:t>
      </w:r>
      <w:r w:rsidR="00CD45FB" w:rsidRPr="007D603E">
        <w:rPr>
          <w:rFonts w:ascii="Times New Roman" w:hAnsi="Times New Roman" w:cs="Times New Roman"/>
        </w:rPr>
        <w:t xml:space="preserve">. Free radical scavenging mechanism of </w:t>
      </w:r>
      <w:r w:rsidR="00CD45FB" w:rsidRPr="007D603E">
        <w:rPr>
          <w:rFonts w:ascii="Times New Roman" w:hAnsi="Times New Roman" w:cs="Times New Roman"/>
          <w:b/>
        </w:rPr>
        <w:t>4a</w:t>
      </w:r>
      <w:r w:rsidR="00CD45FB" w:rsidRPr="007D603E">
        <w:rPr>
          <w:rFonts w:ascii="Times New Roman" w:hAnsi="Times New Roman" w:cs="Times New Roman"/>
        </w:rPr>
        <w:t>.</w:t>
      </w:r>
    </w:p>
    <w:p w:rsidR="00C926B0" w:rsidRDefault="00C926B0">
      <w:pPr>
        <w:spacing w:after="160"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D45FB" w:rsidRDefault="00CD45FB" w:rsidP="00870230">
      <w:pPr>
        <w:rPr>
          <w:rFonts w:ascii="Times New Roman" w:hAnsi="Times New Roman" w:cs="Times New Roman"/>
        </w:rPr>
      </w:pPr>
    </w:p>
    <w:p w:rsidR="00C926B0" w:rsidRDefault="00C926B0" w:rsidP="00870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L-Contacts_Histogram_Timeline_DPZ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6B0" w:rsidRDefault="00C926B0">
      <w:pPr>
        <w:spacing w:after="160"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Supporting figure S3</w:t>
      </w:r>
      <w:r w:rsidR="00F64C7C">
        <w:rPr>
          <w:rFonts w:ascii="Times New Roman" w:hAnsi="Times New Roman" w:cs="Times New Roman"/>
          <w:b/>
        </w:rPr>
        <w:t xml:space="preserve"> (a) </w:t>
      </w:r>
      <w:r w:rsidR="00F64C7C" w:rsidRPr="00F64C7C">
        <w:rPr>
          <w:rFonts w:ascii="Times New Roman" w:hAnsi="Times New Roman" w:cs="Times New Roman"/>
        </w:rPr>
        <w:t>Interac</w:t>
      </w:r>
      <w:r w:rsidR="00F64C7C">
        <w:rPr>
          <w:rFonts w:ascii="Times New Roman" w:hAnsi="Times New Roman" w:cs="Times New Roman"/>
        </w:rPr>
        <w:t xml:space="preserve">tions fraction histogram and </w:t>
      </w:r>
      <w:r w:rsidR="00F64C7C">
        <w:rPr>
          <w:rFonts w:ascii="Times New Roman" w:hAnsi="Times New Roman" w:cs="Times New Roman"/>
          <w:b/>
        </w:rPr>
        <w:t xml:space="preserve">(b) </w:t>
      </w:r>
      <w:r w:rsidR="00F64C7C" w:rsidRPr="00F64C7C">
        <w:rPr>
          <w:rFonts w:ascii="Times New Roman" w:hAnsi="Times New Roman" w:cs="Times New Roman"/>
        </w:rPr>
        <w:t>protein-ligand contact timeline</w:t>
      </w:r>
      <w:r w:rsidR="00F64C7C">
        <w:rPr>
          <w:rFonts w:ascii="Times New Roman" w:hAnsi="Times New Roman" w:cs="Times New Roman"/>
        </w:rPr>
        <w:t xml:space="preserve"> of </w:t>
      </w:r>
      <w:r w:rsidR="00F64C7C">
        <w:rPr>
          <w:rFonts w:ascii="Times New Roman" w:hAnsi="Times New Roman" w:cs="Times New Roman"/>
        </w:rPr>
        <w:t xml:space="preserve">of Donepezil </w:t>
      </w:r>
      <w:r w:rsidR="00F64C7C" w:rsidRPr="00F64C7C">
        <w:rPr>
          <w:rFonts w:ascii="Times New Roman" w:hAnsi="Times New Roman" w:cs="Times New Roman"/>
        </w:rPr>
        <w:t xml:space="preserve">with </w:t>
      </w:r>
      <w:r w:rsidR="00F64C7C" w:rsidRPr="00F64C7C">
        <w:rPr>
          <w:rFonts w:ascii="Times New Roman" w:hAnsi="Times New Roman" w:cs="Times New Roman"/>
          <w:i/>
        </w:rPr>
        <w:t>h</w:t>
      </w:r>
      <w:r w:rsidR="00F64C7C" w:rsidRPr="00F64C7C">
        <w:rPr>
          <w:rFonts w:ascii="Times New Roman" w:hAnsi="Times New Roman" w:cs="Times New Roman"/>
        </w:rPr>
        <w:t>AChE</w:t>
      </w:r>
      <w:r w:rsidR="00F64C7C">
        <w:rPr>
          <w:rFonts w:ascii="Times New Roman" w:hAnsi="Times New Roman" w:cs="Times New Roman"/>
        </w:rPr>
        <w:t xml:space="preserve">. </w:t>
      </w:r>
      <w:r w:rsidR="00F64C7C" w:rsidRPr="00F64C7C">
        <w:rPr>
          <w:rFonts w:ascii="Times New Roman" w:hAnsi="Times New Roman" w:cs="Times New Roman"/>
        </w:rPr>
        <w:t xml:space="preserve">Top panel shows the total number of specific contacts the </w:t>
      </w:r>
      <w:r w:rsidR="00F64C7C" w:rsidRPr="00F64C7C">
        <w:rPr>
          <w:rFonts w:ascii="Times New Roman" w:hAnsi="Times New Roman" w:cs="Times New Roman"/>
          <w:i/>
        </w:rPr>
        <w:t>h</w:t>
      </w:r>
      <w:r w:rsidR="00F64C7C" w:rsidRPr="00F64C7C">
        <w:rPr>
          <w:rFonts w:ascii="Times New Roman" w:hAnsi="Times New Roman" w:cs="Times New Roman"/>
        </w:rPr>
        <w:t>AChE m</w:t>
      </w:r>
      <w:r w:rsidR="00F64C7C">
        <w:rPr>
          <w:rFonts w:ascii="Times New Roman" w:hAnsi="Times New Roman" w:cs="Times New Roman"/>
        </w:rPr>
        <w:t>akes with the</w:t>
      </w:r>
      <w:r w:rsidR="00F64C7C" w:rsidRPr="00F64C7C">
        <w:rPr>
          <w:rFonts w:ascii="Times New Roman" w:hAnsi="Times New Roman" w:cs="Times New Roman"/>
        </w:rPr>
        <w:t xml:space="preserve"> Donepezil</w:t>
      </w:r>
      <w:r w:rsidR="00F64C7C">
        <w:rPr>
          <w:rFonts w:ascii="Times New Roman" w:hAnsi="Times New Roman" w:cs="Times New Roman"/>
        </w:rPr>
        <w:t xml:space="preserve"> and</w:t>
      </w:r>
      <w:r w:rsidR="00F64C7C" w:rsidRPr="00F64C7C">
        <w:rPr>
          <w:rFonts w:ascii="Times New Roman" w:hAnsi="Times New Roman" w:cs="Times New Roman"/>
        </w:rPr>
        <w:t xml:space="preserve"> the bottom panel shows the interaction of particular residues with the ligands in each trajectory frame</w:t>
      </w:r>
    </w:p>
    <w:p w:rsidR="00C926B0" w:rsidRDefault="00C926B0">
      <w:pPr>
        <w:spacing w:after="160"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926B0" w:rsidRPr="007D603E" w:rsidRDefault="00C926B0" w:rsidP="00870230">
      <w:pPr>
        <w:rPr>
          <w:rFonts w:ascii="Times New Roman" w:hAnsi="Times New Roman" w:cs="Times New Roman"/>
        </w:rPr>
      </w:pPr>
    </w:p>
    <w:p w:rsidR="00C926B0" w:rsidRDefault="00C926B0">
      <w:pPr>
        <w:spacing w:after="160"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943600" cy="44405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-Contacts_Histogram_Timeline_4a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6B0" w:rsidRDefault="00C926B0" w:rsidP="00F64C7C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Supporting figure S4</w:t>
      </w:r>
      <w:r w:rsidR="00F64C7C">
        <w:rPr>
          <w:rFonts w:ascii="Times New Roman" w:hAnsi="Times New Roman" w:cs="Times New Roman"/>
          <w:b/>
        </w:rPr>
        <w:t xml:space="preserve"> </w:t>
      </w:r>
      <w:r w:rsidR="00F64C7C">
        <w:rPr>
          <w:rFonts w:ascii="Times New Roman" w:hAnsi="Times New Roman" w:cs="Times New Roman"/>
          <w:b/>
        </w:rPr>
        <w:t xml:space="preserve">(a) </w:t>
      </w:r>
      <w:r w:rsidR="00F64C7C" w:rsidRPr="00F64C7C">
        <w:rPr>
          <w:rFonts w:ascii="Times New Roman" w:hAnsi="Times New Roman" w:cs="Times New Roman"/>
        </w:rPr>
        <w:t>Interac</w:t>
      </w:r>
      <w:r w:rsidR="00F64C7C">
        <w:rPr>
          <w:rFonts w:ascii="Times New Roman" w:hAnsi="Times New Roman" w:cs="Times New Roman"/>
        </w:rPr>
        <w:t xml:space="preserve">tions fraction histogram and </w:t>
      </w:r>
      <w:r w:rsidR="00F64C7C">
        <w:rPr>
          <w:rFonts w:ascii="Times New Roman" w:hAnsi="Times New Roman" w:cs="Times New Roman"/>
          <w:b/>
        </w:rPr>
        <w:t xml:space="preserve">(b) </w:t>
      </w:r>
      <w:r w:rsidR="00F64C7C" w:rsidRPr="00F64C7C">
        <w:rPr>
          <w:rFonts w:ascii="Times New Roman" w:hAnsi="Times New Roman" w:cs="Times New Roman"/>
        </w:rPr>
        <w:t>protein-ligand contact timeline</w:t>
      </w:r>
      <w:r w:rsidR="00F64C7C">
        <w:rPr>
          <w:rFonts w:ascii="Times New Roman" w:hAnsi="Times New Roman" w:cs="Times New Roman"/>
        </w:rPr>
        <w:t xml:space="preserve"> of </w:t>
      </w:r>
      <w:r w:rsidR="00F64C7C">
        <w:rPr>
          <w:rFonts w:ascii="Times New Roman" w:hAnsi="Times New Roman" w:cs="Times New Roman"/>
        </w:rPr>
        <w:t>4a</w:t>
      </w:r>
      <w:r w:rsidR="00F64C7C">
        <w:rPr>
          <w:rFonts w:ascii="Times New Roman" w:hAnsi="Times New Roman" w:cs="Times New Roman"/>
        </w:rPr>
        <w:t xml:space="preserve"> </w:t>
      </w:r>
      <w:r w:rsidR="00F64C7C" w:rsidRPr="00F64C7C">
        <w:rPr>
          <w:rFonts w:ascii="Times New Roman" w:hAnsi="Times New Roman" w:cs="Times New Roman"/>
        </w:rPr>
        <w:t xml:space="preserve">with </w:t>
      </w:r>
      <w:r w:rsidR="00F64C7C" w:rsidRPr="00F64C7C">
        <w:rPr>
          <w:rFonts w:ascii="Times New Roman" w:hAnsi="Times New Roman" w:cs="Times New Roman"/>
          <w:i/>
        </w:rPr>
        <w:t>h</w:t>
      </w:r>
      <w:r w:rsidR="00F64C7C" w:rsidRPr="00F64C7C">
        <w:rPr>
          <w:rFonts w:ascii="Times New Roman" w:hAnsi="Times New Roman" w:cs="Times New Roman"/>
        </w:rPr>
        <w:t>AChE</w:t>
      </w:r>
      <w:r w:rsidR="00F64C7C">
        <w:rPr>
          <w:rFonts w:ascii="Times New Roman" w:hAnsi="Times New Roman" w:cs="Times New Roman"/>
        </w:rPr>
        <w:t xml:space="preserve">. </w:t>
      </w:r>
      <w:r w:rsidR="00F64C7C" w:rsidRPr="00F64C7C">
        <w:rPr>
          <w:rFonts w:ascii="Times New Roman" w:hAnsi="Times New Roman" w:cs="Times New Roman"/>
        </w:rPr>
        <w:t xml:space="preserve">Top panel shows the total number of specific contacts the </w:t>
      </w:r>
      <w:r w:rsidR="00F64C7C" w:rsidRPr="00F64C7C">
        <w:rPr>
          <w:rFonts w:ascii="Times New Roman" w:hAnsi="Times New Roman" w:cs="Times New Roman"/>
          <w:i/>
        </w:rPr>
        <w:t>h</w:t>
      </w:r>
      <w:r w:rsidR="00F64C7C" w:rsidRPr="00F64C7C">
        <w:rPr>
          <w:rFonts w:ascii="Times New Roman" w:hAnsi="Times New Roman" w:cs="Times New Roman"/>
        </w:rPr>
        <w:t>AChE m</w:t>
      </w:r>
      <w:r w:rsidR="00F64C7C">
        <w:rPr>
          <w:rFonts w:ascii="Times New Roman" w:hAnsi="Times New Roman" w:cs="Times New Roman"/>
        </w:rPr>
        <w:t>akes with the</w:t>
      </w:r>
      <w:r w:rsidR="00F64C7C">
        <w:rPr>
          <w:rFonts w:ascii="Times New Roman" w:hAnsi="Times New Roman" w:cs="Times New Roman"/>
        </w:rPr>
        <w:t xml:space="preserve"> 4a</w:t>
      </w:r>
      <w:r w:rsidR="00F64C7C">
        <w:rPr>
          <w:rFonts w:ascii="Times New Roman" w:hAnsi="Times New Roman" w:cs="Times New Roman"/>
        </w:rPr>
        <w:t xml:space="preserve"> and</w:t>
      </w:r>
      <w:r w:rsidR="00F64C7C" w:rsidRPr="00F64C7C">
        <w:rPr>
          <w:rFonts w:ascii="Times New Roman" w:hAnsi="Times New Roman" w:cs="Times New Roman"/>
        </w:rPr>
        <w:t xml:space="preserve"> the bottom panel shows the interaction of particular residues with the ligands in each trajectory frame</w:t>
      </w:r>
    </w:p>
    <w:p w:rsidR="003D2E64" w:rsidRPr="007D603E" w:rsidRDefault="003D2E64">
      <w:pPr>
        <w:spacing w:after="160" w:line="259" w:lineRule="auto"/>
        <w:jc w:val="left"/>
        <w:rPr>
          <w:rFonts w:ascii="Times New Roman" w:hAnsi="Times New Roman" w:cs="Times New Roman"/>
        </w:rPr>
      </w:pPr>
      <w:r w:rsidRPr="007D603E">
        <w:rPr>
          <w:rFonts w:ascii="Times New Roman" w:hAnsi="Times New Roman" w:cs="Times New Roman"/>
        </w:rPr>
        <w:br w:type="page"/>
      </w:r>
    </w:p>
    <w:p w:rsidR="006600B4" w:rsidRPr="007D603E" w:rsidRDefault="003D2E64" w:rsidP="00870230">
      <w:pPr>
        <w:rPr>
          <w:rFonts w:ascii="Times New Roman" w:hAnsi="Times New Roman" w:cs="Times New Roman"/>
        </w:rPr>
      </w:pPr>
      <w:r w:rsidRPr="007D603E">
        <w:rPr>
          <w:rFonts w:ascii="Times New Roman" w:hAnsi="Times New Roman" w:cs="Times New Roman"/>
        </w:rPr>
        <w:object w:dxaOrig="13346" w:dyaOrig="5885">
          <v:shape id="_x0000_i1027" type="#_x0000_t75" style="width:468pt;height:206.2pt" o:ole="">
            <v:imagedata r:id="rId21" o:title=""/>
          </v:shape>
          <o:OLEObject Type="Embed" ProgID="ChemDraw.Document.6.0" ShapeID="_x0000_i1027" DrawAspect="Content" ObjectID="_1709239562" r:id="rId22"/>
        </w:object>
      </w:r>
    </w:p>
    <w:p w:rsidR="003D2E64" w:rsidRPr="007D603E" w:rsidRDefault="00C926B0" w:rsidP="0087023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</w:rPr>
        <w:t>Supporting figure S5</w:t>
      </w:r>
      <w:r w:rsidR="003D2E64" w:rsidRPr="007D603E">
        <w:rPr>
          <w:rFonts w:ascii="Times New Roman" w:hAnsi="Times New Roman" w:cs="Times New Roman"/>
        </w:rPr>
        <w:t xml:space="preserve">. </w:t>
      </w:r>
      <w:r w:rsidR="00C64617" w:rsidRPr="007D603E">
        <w:rPr>
          <w:rFonts w:ascii="Times New Roman" w:eastAsiaTheme="minorHAnsi" w:hAnsi="Times New Roman" w:cs="Times New Roman"/>
        </w:rPr>
        <w:t>P</w:t>
      </w:r>
      <w:r w:rsidR="003D2E64" w:rsidRPr="007D603E">
        <w:rPr>
          <w:rFonts w:ascii="Times New Roman" w:eastAsiaTheme="minorHAnsi" w:hAnsi="Times New Roman" w:cs="Times New Roman"/>
        </w:rPr>
        <w:t>arallel artificial membrane permeation assay (</w:t>
      </w:r>
      <w:r w:rsidR="003D2E64" w:rsidRPr="007D603E">
        <w:rPr>
          <w:rFonts w:ascii="Times New Roman" w:hAnsi="Times New Roman" w:cs="Times New Roman"/>
        </w:rPr>
        <w:t>PAMPA-BBB</w:t>
      </w:r>
      <w:r w:rsidR="00C64617" w:rsidRPr="007D603E">
        <w:rPr>
          <w:rFonts w:ascii="Times New Roman" w:hAnsi="Times New Roman" w:cs="Times New Roman"/>
        </w:rPr>
        <w:t>)</w:t>
      </w:r>
      <w:r w:rsidR="003D2E64" w:rsidRPr="007D603E">
        <w:rPr>
          <w:rFonts w:ascii="Times New Roman" w:hAnsi="Times New Roman" w:cs="Times New Roman"/>
        </w:rPr>
        <w:t>.</w:t>
      </w:r>
    </w:p>
    <w:p w:rsidR="00B421FB" w:rsidRPr="007D603E" w:rsidRDefault="00B421FB">
      <w:pPr>
        <w:spacing w:after="160" w:line="259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7D603E">
        <w:rPr>
          <w:rFonts w:ascii="Times New Roman" w:hAnsi="Times New Roman" w:cs="Times New Roman"/>
          <w:b/>
          <w:bCs/>
          <w:szCs w:val="24"/>
        </w:rPr>
        <w:br w:type="page"/>
      </w:r>
    </w:p>
    <w:p w:rsidR="00B421FB" w:rsidRPr="007D603E" w:rsidRDefault="00B421FB" w:rsidP="00870230">
      <w:pPr>
        <w:rPr>
          <w:rFonts w:ascii="Times New Roman" w:hAnsi="Times New Roman" w:cs="Times New Roman"/>
        </w:rPr>
      </w:pPr>
      <w:r w:rsidRPr="007D603E">
        <w:rPr>
          <w:rFonts w:ascii="Times New Roman" w:hAnsi="Times New Roman" w:cs="Times New Roman"/>
        </w:rPr>
        <w:object w:dxaOrig="14409" w:dyaOrig="7780">
          <v:shape id="_x0000_i1028" type="#_x0000_t75" style="width:467.55pt;height:252.95pt" o:ole="">
            <v:imagedata r:id="rId23" o:title=""/>
          </v:shape>
          <o:OLEObject Type="Embed" ProgID="ChemDraw.Document.6.0" ShapeID="_x0000_i1028" DrawAspect="Content" ObjectID="_1709239563" r:id="rId24"/>
        </w:object>
      </w:r>
    </w:p>
    <w:p w:rsidR="00B421FB" w:rsidRPr="007D603E" w:rsidRDefault="00C926B0" w:rsidP="0087023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highlight w:val="yellow"/>
        </w:rPr>
        <w:t>Supporting figure S6</w:t>
      </w:r>
      <w:r w:rsidR="00B421FB" w:rsidRPr="007D603E">
        <w:rPr>
          <w:rFonts w:ascii="Times New Roman" w:hAnsi="Times New Roman" w:cs="Times New Roman"/>
          <w:highlight w:val="yellow"/>
        </w:rPr>
        <w:t xml:space="preserve"> (Conclusion).</w:t>
      </w:r>
      <w:r w:rsidR="00B421FB" w:rsidRPr="007D603E">
        <w:rPr>
          <w:rFonts w:ascii="Times New Roman" w:hAnsi="Times New Roman" w:cs="Times New Roman"/>
        </w:rPr>
        <w:t xml:space="preserve"> Pyrazolo-benzothiazole</w:t>
      </w:r>
      <w:r w:rsidR="00A267DE" w:rsidRPr="007D603E">
        <w:rPr>
          <w:rFonts w:ascii="Times New Roman" w:hAnsi="Times New Roman" w:cs="Times New Roman"/>
        </w:rPr>
        <w:t xml:space="preserve"> (</w:t>
      </w:r>
      <w:r w:rsidR="00A267DE" w:rsidRPr="007D603E">
        <w:rPr>
          <w:rFonts w:ascii="Times New Roman" w:hAnsi="Times New Roman" w:cs="Times New Roman"/>
          <w:b/>
        </w:rPr>
        <w:t>4a</w:t>
      </w:r>
      <w:r w:rsidR="00A267DE" w:rsidRPr="007D603E">
        <w:rPr>
          <w:rFonts w:ascii="Times New Roman" w:hAnsi="Times New Roman" w:cs="Times New Roman"/>
        </w:rPr>
        <w:t>)</w:t>
      </w:r>
      <w:r w:rsidR="00B421FB" w:rsidRPr="007D603E">
        <w:rPr>
          <w:rFonts w:ascii="Times New Roman" w:hAnsi="Times New Roman" w:cs="Times New Roman"/>
        </w:rPr>
        <w:t xml:space="preserve"> as a potential anti-AD agent. </w:t>
      </w:r>
    </w:p>
    <w:sectPr w:rsidR="00B421FB" w:rsidRPr="007D603E" w:rsidSect="00AB465A">
      <w:foot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F6C" w:rsidRDefault="00AC6F6C" w:rsidP="002744D3">
      <w:pPr>
        <w:spacing w:after="0" w:line="240" w:lineRule="auto"/>
      </w:pPr>
      <w:r>
        <w:separator/>
      </w:r>
    </w:p>
  </w:endnote>
  <w:endnote w:type="continuationSeparator" w:id="0">
    <w:p w:rsidR="00AC6F6C" w:rsidRDefault="00AC6F6C" w:rsidP="00274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8604813"/>
      <w:docPartObj>
        <w:docPartGallery w:val="Page Numbers (Bottom of Page)"/>
        <w:docPartUnique/>
      </w:docPartObj>
    </w:sdtPr>
    <w:sdtEndPr/>
    <w:sdtContent>
      <w:p w:rsidR="002744D3" w:rsidRDefault="00861EB3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E5242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744D3" w:rsidRDefault="002744D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F6C" w:rsidRDefault="00AC6F6C" w:rsidP="002744D3">
      <w:pPr>
        <w:spacing w:after="0" w:line="240" w:lineRule="auto"/>
      </w:pPr>
      <w:r>
        <w:separator/>
      </w:r>
    </w:p>
  </w:footnote>
  <w:footnote w:type="continuationSeparator" w:id="0">
    <w:p w:rsidR="00AC6F6C" w:rsidRDefault="00AC6F6C" w:rsidP="002744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S2NDMwNzU1MjUzMjBX0lEKTi0uzszPAykwqgUAPxcmSCwAAAA="/>
  </w:docVars>
  <w:rsids>
    <w:rsidRoot w:val="00870230"/>
    <w:rsid w:val="00016828"/>
    <w:rsid w:val="000623EC"/>
    <w:rsid w:val="000805A9"/>
    <w:rsid w:val="000919E4"/>
    <w:rsid w:val="000F0B69"/>
    <w:rsid w:val="0010422F"/>
    <w:rsid w:val="00146EAB"/>
    <w:rsid w:val="001550E2"/>
    <w:rsid w:val="001974B7"/>
    <w:rsid w:val="001A2C6B"/>
    <w:rsid w:val="001E6BEF"/>
    <w:rsid w:val="00235CD5"/>
    <w:rsid w:val="002576E9"/>
    <w:rsid w:val="002744D3"/>
    <w:rsid w:val="00281956"/>
    <w:rsid w:val="00297C99"/>
    <w:rsid w:val="002A138F"/>
    <w:rsid w:val="002A17AE"/>
    <w:rsid w:val="00335D42"/>
    <w:rsid w:val="003567E0"/>
    <w:rsid w:val="00376CF5"/>
    <w:rsid w:val="00384EE7"/>
    <w:rsid w:val="003C3695"/>
    <w:rsid w:val="003D2E64"/>
    <w:rsid w:val="0045207D"/>
    <w:rsid w:val="004D05D6"/>
    <w:rsid w:val="0054128A"/>
    <w:rsid w:val="00567C6B"/>
    <w:rsid w:val="005840E7"/>
    <w:rsid w:val="005D44DF"/>
    <w:rsid w:val="00604CCB"/>
    <w:rsid w:val="006600B4"/>
    <w:rsid w:val="006A0928"/>
    <w:rsid w:val="006D062B"/>
    <w:rsid w:val="00710322"/>
    <w:rsid w:val="0073217A"/>
    <w:rsid w:val="0073778F"/>
    <w:rsid w:val="00791D82"/>
    <w:rsid w:val="007D360F"/>
    <w:rsid w:val="007D603E"/>
    <w:rsid w:val="007F200E"/>
    <w:rsid w:val="00841F2F"/>
    <w:rsid w:val="00861EB3"/>
    <w:rsid w:val="00870230"/>
    <w:rsid w:val="008B2B48"/>
    <w:rsid w:val="00974DD3"/>
    <w:rsid w:val="009836AF"/>
    <w:rsid w:val="009D630A"/>
    <w:rsid w:val="00A164C9"/>
    <w:rsid w:val="00A267DE"/>
    <w:rsid w:val="00A86F99"/>
    <w:rsid w:val="00AA4E1F"/>
    <w:rsid w:val="00AB465A"/>
    <w:rsid w:val="00AC65DB"/>
    <w:rsid w:val="00AC6F6C"/>
    <w:rsid w:val="00AE01C5"/>
    <w:rsid w:val="00AF121E"/>
    <w:rsid w:val="00AF4D11"/>
    <w:rsid w:val="00B119FD"/>
    <w:rsid w:val="00B25130"/>
    <w:rsid w:val="00B36075"/>
    <w:rsid w:val="00B421FB"/>
    <w:rsid w:val="00B81A22"/>
    <w:rsid w:val="00B9215A"/>
    <w:rsid w:val="00BA1AA6"/>
    <w:rsid w:val="00BB2BEC"/>
    <w:rsid w:val="00BB3F16"/>
    <w:rsid w:val="00BB6F59"/>
    <w:rsid w:val="00BD2276"/>
    <w:rsid w:val="00BE0529"/>
    <w:rsid w:val="00C424A7"/>
    <w:rsid w:val="00C6410F"/>
    <w:rsid w:val="00C64617"/>
    <w:rsid w:val="00C7786D"/>
    <w:rsid w:val="00C83675"/>
    <w:rsid w:val="00C926B0"/>
    <w:rsid w:val="00C95178"/>
    <w:rsid w:val="00CA0DB3"/>
    <w:rsid w:val="00CA1F59"/>
    <w:rsid w:val="00CD2A8E"/>
    <w:rsid w:val="00CD45FB"/>
    <w:rsid w:val="00CD639E"/>
    <w:rsid w:val="00D818D8"/>
    <w:rsid w:val="00D9603A"/>
    <w:rsid w:val="00E24777"/>
    <w:rsid w:val="00E52420"/>
    <w:rsid w:val="00EB0830"/>
    <w:rsid w:val="00ED2F62"/>
    <w:rsid w:val="00ED33FF"/>
    <w:rsid w:val="00EE1F8D"/>
    <w:rsid w:val="00EE71BD"/>
    <w:rsid w:val="00F64C7C"/>
    <w:rsid w:val="00F767F3"/>
    <w:rsid w:val="00F91F2F"/>
    <w:rsid w:val="00FA3A5F"/>
    <w:rsid w:val="00FA719D"/>
    <w:rsid w:val="00FF7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402EA7FA-43AF-46C5-88EA-7B98C0545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230"/>
    <w:pPr>
      <w:spacing w:after="200" w:line="360" w:lineRule="auto"/>
      <w:jc w:val="both"/>
    </w:pPr>
    <w:rPr>
      <w:rFonts w:ascii="Arial" w:eastAsiaTheme="minorEastAsia" w:hAnsi="Arial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023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00E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744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44D3"/>
    <w:rPr>
      <w:rFonts w:ascii="Arial" w:eastAsiaTheme="minorEastAsia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2744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44D3"/>
    <w:rPr>
      <w:rFonts w:ascii="Arial" w:eastAsiaTheme="minorEastAsia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8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tiff"/><Relationship Id="rId18" Type="http://schemas.openxmlformats.org/officeDocument/2006/relationships/oleObject" Target="embeddings/oleObject3.bin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2.emf"/><Relationship Id="rId7" Type="http://schemas.openxmlformats.org/officeDocument/2006/relationships/image" Target="media/image1.emf"/><Relationship Id="rId12" Type="http://schemas.openxmlformats.org/officeDocument/2006/relationships/image" Target="media/image5.emf"/><Relationship Id="rId17" Type="http://schemas.openxmlformats.org/officeDocument/2006/relationships/image" Target="media/image9.emf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oleObject" Target="embeddings/oleObject2.bin"/><Relationship Id="rId20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hyperlink" Target="mailto:anju.goyal@chitkara.edu.in" TargetMode="External"/><Relationship Id="rId11" Type="http://schemas.openxmlformats.org/officeDocument/2006/relationships/image" Target="media/image4.emf"/><Relationship Id="rId24" Type="http://schemas.openxmlformats.org/officeDocument/2006/relationships/oleObject" Target="embeddings/oleObject5.bin"/><Relationship Id="rId5" Type="http://schemas.openxmlformats.org/officeDocument/2006/relationships/endnotes" Target="endnotes.xml"/><Relationship Id="rId15" Type="http://schemas.openxmlformats.org/officeDocument/2006/relationships/image" Target="media/image8.emf"/><Relationship Id="rId23" Type="http://schemas.openxmlformats.org/officeDocument/2006/relationships/image" Target="media/image13.emf"/><Relationship Id="rId10" Type="http://schemas.openxmlformats.org/officeDocument/2006/relationships/image" Target="media/image3.emf"/><Relationship Id="rId19" Type="http://schemas.openxmlformats.org/officeDocument/2006/relationships/image" Target="media/image10.tiff"/><Relationship Id="rId4" Type="http://schemas.openxmlformats.org/officeDocument/2006/relationships/footnotes" Target="footnotes.xml"/><Relationship Id="rId9" Type="http://schemas.openxmlformats.org/officeDocument/2006/relationships/image" Target="media/image2.emf"/><Relationship Id="rId14" Type="http://schemas.openxmlformats.org/officeDocument/2006/relationships/image" Target="media/image7.tiff"/><Relationship Id="rId22" Type="http://schemas.openxmlformats.org/officeDocument/2006/relationships/oleObject" Target="embeddings/oleObject4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YPS</dc:creator>
  <cp:lastModifiedBy>Microsoft account</cp:lastModifiedBy>
  <cp:revision>2</cp:revision>
  <dcterms:created xsi:type="dcterms:W3CDTF">2022-03-19T18:28:00Z</dcterms:created>
  <dcterms:modified xsi:type="dcterms:W3CDTF">2022-03-19T18:28:00Z</dcterms:modified>
</cp:coreProperties>
</file>