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E00" w:rsidRDefault="00FC0E00" w:rsidP="00FC0E00">
      <w:pPr>
        <w:spacing w:beforeLines="50" w:before="156" w:afterLines="50" w:after="156"/>
        <w:rPr>
          <w:rFonts w:ascii="Times New Roman" w:hAnsi="Times New Roman" w:cs="Times New Roman"/>
          <w:b/>
          <w:sz w:val="28"/>
          <w:szCs w:val="28"/>
        </w:rPr>
      </w:pPr>
      <w:bookmarkStart w:id="0" w:name="OLE_LINK3"/>
      <w:bookmarkStart w:id="1" w:name="_GoBack"/>
      <w:bookmarkEnd w:id="1"/>
      <w:r w:rsidRPr="000E7D9F">
        <w:rPr>
          <w:rFonts w:ascii="Times New Roman" w:hAnsi="Times New Roman" w:cs="Times New Roman"/>
          <w:b/>
          <w:sz w:val="28"/>
          <w:szCs w:val="28"/>
        </w:rPr>
        <w:t>1-</w:t>
      </w:r>
      <w:r w:rsidRPr="009B4A5E">
        <w:rPr>
          <w:rFonts w:ascii="Times New Roman" w:hAnsi="Times New Roman" w:cs="Times New Roman"/>
          <w:b/>
          <w:sz w:val="28"/>
          <w:szCs w:val="28"/>
        </w:rPr>
        <w:t>Aryl</w:t>
      </w:r>
      <w:r w:rsidRPr="000E7D9F">
        <w:rPr>
          <w:rFonts w:ascii="Times New Roman" w:hAnsi="Times New Roman" w:cs="Times New Roman"/>
          <w:b/>
          <w:sz w:val="28"/>
          <w:szCs w:val="28"/>
        </w:rPr>
        <w:t>-1,2,3,4-tetrahydro-isoquinoline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s </w:t>
      </w:r>
      <w:r w:rsidRPr="000E7D9F">
        <w:rPr>
          <w:rFonts w:ascii="Times New Roman" w:hAnsi="Times New Roman" w:cs="Times New Roman"/>
          <w:b/>
          <w:sz w:val="28"/>
          <w:szCs w:val="28"/>
        </w:rPr>
        <w:t xml:space="preserve">inhibit </w:t>
      </w:r>
      <w:r>
        <w:rPr>
          <w:rFonts w:ascii="Times New Roman" w:hAnsi="Times New Roman" w:cs="Times New Roman"/>
          <w:b/>
          <w:sz w:val="28"/>
          <w:szCs w:val="28"/>
        </w:rPr>
        <w:t>TNFR2-mediated proliferative expansion</w:t>
      </w:r>
      <w:r w:rsidRPr="007F184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of </w:t>
      </w:r>
      <w:r>
        <w:rPr>
          <w:rFonts w:ascii="Times New Roman" w:hAnsi="Times New Roman" w:cs="Times New Roman"/>
          <w:b/>
          <w:sz w:val="28"/>
          <w:szCs w:val="28"/>
        </w:rPr>
        <w:t>CD4</w:t>
      </w:r>
      <w:r w:rsidRPr="00D0495D">
        <w:rPr>
          <w:rFonts w:ascii="Times New Roman" w:hAnsi="Times New Roman" w:cs="Times New Roman"/>
          <w:b/>
          <w:sz w:val="28"/>
          <w:szCs w:val="28"/>
          <w:vertAlign w:val="superscript"/>
        </w:rPr>
        <w:t>+</w:t>
      </w:r>
      <w:r>
        <w:rPr>
          <w:rFonts w:ascii="Times New Roman" w:hAnsi="Times New Roman" w:cs="Times New Roman"/>
          <w:b/>
          <w:sz w:val="28"/>
          <w:szCs w:val="28"/>
        </w:rPr>
        <w:t>Foxp3</w:t>
      </w:r>
      <w:r w:rsidRPr="00D0495D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+ </w:t>
      </w:r>
      <w:r>
        <w:rPr>
          <w:rFonts w:ascii="Times New Roman" w:hAnsi="Times New Roman" w:cs="Times New Roman"/>
          <w:b/>
          <w:sz w:val="28"/>
          <w:szCs w:val="28"/>
        </w:rPr>
        <w:t>regulatory T cells</w:t>
      </w:r>
    </w:p>
    <w:bookmarkEnd w:id="0"/>
    <w:p w:rsidR="00FC0E00" w:rsidRDefault="00FC0E00" w:rsidP="00FC0E00">
      <w:pPr>
        <w:spacing w:afterLines="50" w:after="156" w:line="276" w:lineRule="auto"/>
        <w:rPr>
          <w:rFonts w:ascii="Times New Roman" w:hAnsi="Times New Roman" w:cs="Times New Roman"/>
          <w:szCs w:val="21"/>
        </w:rPr>
      </w:pPr>
      <w:r w:rsidRPr="005D0C21">
        <w:rPr>
          <w:rFonts w:ascii="Times New Roman" w:hAnsi="Times New Roman" w:cs="Times New Roman"/>
          <w:szCs w:val="21"/>
        </w:rPr>
        <w:t>Feng</w:t>
      </w:r>
      <w:r>
        <w:rPr>
          <w:rFonts w:ascii="Times New Roman" w:hAnsi="Times New Roman" w:cs="Times New Roman" w:hint="eastAsia"/>
          <w:szCs w:val="21"/>
        </w:rPr>
        <w:t>-Y</w:t>
      </w:r>
      <w:r w:rsidRPr="005D0C21">
        <w:rPr>
          <w:rFonts w:ascii="Times New Roman" w:hAnsi="Times New Roman" w:cs="Times New Roman"/>
          <w:szCs w:val="21"/>
        </w:rPr>
        <w:t>ang Chen</w:t>
      </w:r>
      <w:r w:rsidRPr="005D0C21">
        <w:rPr>
          <w:rFonts w:ascii="Times New Roman" w:hAnsi="Times New Roman" w:cs="Times New Roman"/>
          <w:szCs w:val="21"/>
          <w:vertAlign w:val="superscript"/>
        </w:rPr>
        <w:t>1,#</w:t>
      </w:r>
      <w:r w:rsidRPr="005D0C21">
        <w:rPr>
          <w:rFonts w:ascii="Times New Roman" w:hAnsi="Times New Roman" w:cs="Times New Roman"/>
          <w:szCs w:val="21"/>
        </w:rPr>
        <w:t>, Chang</w:t>
      </w:r>
      <w:r>
        <w:rPr>
          <w:rFonts w:ascii="Times New Roman" w:hAnsi="Times New Roman" w:cs="Times New Roman" w:hint="eastAsia"/>
          <w:szCs w:val="21"/>
        </w:rPr>
        <w:t>-A</w:t>
      </w:r>
      <w:r w:rsidRPr="005D0C21">
        <w:rPr>
          <w:rFonts w:ascii="Times New Roman" w:hAnsi="Times New Roman" w:cs="Times New Roman"/>
          <w:szCs w:val="21"/>
        </w:rPr>
        <w:t>n Geng</w:t>
      </w:r>
      <w:r w:rsidRPr="005D0C21">
        <w:rPr>
          <w:rFonts w:ascii="Times New Roman" w:hAnsi="Times New Roman" w:cs="Times New Roman"/>
          <w:szCs w:val="21"/>
          <w:vertAlign w:val="superscript"/>
        </w:rPr>
        <w:t>2,#</w:t>
      </w:r>
      <w:r w:rsidRPr="005D0C21">
        <w:rPr>
          <w:rFonts w:ascii="Times New Roman" w:hAnsi="Times New Roman" w:cs="Times New Roman"/>
          <w:szCs w:val="21"/>
        </w:rPr>
        <w:t>, Jing</w:t>
      </w:r>
      <w:r>
        <w:rPr>
          <w:rFonts w:ascii="Times New Roman" w:hAnsi="Times New Roman" w:cs="Times New Roman" w:hint="eastAsia"/>
          <w:szCs w:val="21"/>
        </w:rPr>
        <w:t>-B</w:t>
      </w:r>
      <w:r w:rsidRPr="005D0C21">
        <w:rPr>
          <w:rFonts w:ascii="Times New Roman" w:hAnsi="Times New Roman" w:cs="Times New Roman"/>
          <w:szCs w:val="21"/>
        </w:rPr>
        <w:t>in Zheng</w:t>
      </w:r>
      <w:r w:rsidRPr="005D0C21">
        <w:rPr>
          <w:rFonts w:ascii="Times New Roman" w:hAnsi="Times New Roman" w:cs="Times New Roman"/>
          <w:szCs w:val="21"/>
          <w:vertAlign w:val="superscript"/>
        </w:rPr>
        <w:t>1</w:t>
      </w:r>
      <w:r w:rsidRPr="005D0C21">
        <w:rPr>
          <w:rFonts w:ascii="Times New Roman" w:hAnsi="Times New Roman" w:cs="Times New Roman"/>
          <w:szCs w:val="21"/>
        </w:rPr>
        <w:t>, Tian</w:t>
      </w:r>
      <w:r>
        <w:rPr>
          <w:rFonts w:ascii="Times New Roman" w:hAnsi="Times New Roman" w:cs="Times New Roman" w:hint="eastAsia"/>
          <w:szCs w:val="21"/>
        </w:rPr>
        <w:t>-Z</w:t>
      </w:r>
      <w:r w:rsidRPr="005D0C21">
        <w:rPr>
          <w:rFonts w:ascii="Times New Roman" w:hAnsi="Times New Roman" w:cs="Times New Roman"/>
          <w:szCs w:val="21"/>
        </w:rPr>
        <w:t>e Li</w:t>
      </w:r>
      <w:r w:rsidRPr="005D0C21">
        <w:rPr>
          <w:rFonts w:ascii="Times New Roman" w:hAnsi="Times New Roman" w:cs="Times New Roman"/>
          <w:szCs w:val="21"/>
          <w:vertAlign w:val="superscript"/>
        </w:rPr>
        <w:t>2</w:t>
      </w:r>
      <w:r w:rsidRPr="005D0C21">
        <w:rPr>
          <w:rFonts w:ascii="Times New Roman" w:hAnsi="Times New Roman" w:cs="Times New Roman"/>
          <w:szCs w:val="21"/>
        </w:rPr>
        <w:t>, Yang Yang</w:t>
      </w:r>
      <w:r w:rsidRPr="005D0C21">
        <w:rPr>
          <w:rFonts w:ascii="Times New Roman" w:hAnsi="Times New Roman" w:cs="Times New Roman"/>
          <w:szCs w:val="21"/>
          <w:vertAlign w:val="superscript"/>
        </w:rPr>
        <w:t>1</w:t>
      </w:r>
      <w:r w:rsidRPr="005D0C21">
        <w:rPr>
          <w:rFonts w:ascii="Times New Roman" w:hAnsi="Times New Roman" w:cs="Times New Roman"/>
          <w:szCs w:val="21"/>
        </w:rPr>
        <w:t>, Yi</w:t>
      </w:r>
      <w:r>
        <w:rPr>
          <w:rFonts w:ascii="Times New Roman" w:hAnsi="Times New Roman" w:cs="Times New Roman" w:hint="eastAsia"/>
          <w:szCs w:val="21"/>
        </w:rPr>
        <w:t>-F</w:t>
      </w:r>
      <w:r w:rsidRPr="005D0C21">
        <w:rPr>
          <w:rFonts w:ascii="Times New Roman" w:hAnsi="Times New Roman" w:cs="Times New Roman"/>
          <w:szCs w:val="21"/>
        </w:rPr>
        <w:t>ei Wang</w:t>
      </w:r>
      <w:r w:rsidRPr="005D0C21">
        <w:rPr>
          <w:rFonts w:ascii="Times New Roman" w:hAnsi="Times New Roman" w:cs="Times New Roman"/>
          <w:szCs w:val="21"/>
          <w:vertAlign w:val="superscript"/>
        </w:rPr>
        <w:t>1</w:t>
      </w:r>
      <w:r w:rsidRPr="005D0C21">
        <w:rPr>
          <w:rFonts w:ascii="Times New Roman" w:hAnsi="Times New Roman" w:cs="Times New Roman"/>
          <w:szCs w:val="21"/>
        </w:rPr>
        <w:t>, Ping Li</w:t>
      </w:r>
      <w:r w:rsidRPr="005D0C21">
        <w:rPr>
          <w:rFonts w:ascii="Times New Roman" w:hAnsi="Times New Roman" w:cs="Times New Roman"/>
          <w:szCs w:val="21"/>
          <w:vertAlign w:val="superscript"/>
        </w:rPr>
        <w:t>1</w:t>
      </w:r>
      <w:r w:rsidRPr="005D0C21">
        <w:rPr>
          <w:rFonts w:ascii="Times New Roman" w:hAnsi="Times New Roman" w:cs="Times New Roman"/>
          <w:szCs w:val="21"/>
        </w:rPr>
        <w:t>, Meng</w:t>
      </w:r>
      <w:r>
        <w:rPr>
          <w:rFonts w:ascii="Times New Roman" w:hAnsi="Times New Roman" w:cs="Times New Roman" w:hint="eastAsia"/>
          <w:szCs w:val="21"/>
        </w:rPr>
        <w:t>-M</w:t>
      </w:r>
      <w:r w:rsidRPr="005D0C21">
        <w:rPr>
          <w:rFonts w:ascii="Times New Roman" w:hAnsi="Times New Roman" w:cs="Times New Roman"/>
          <w:szCs w:val="21"/>
        </w:rPr>
        <w:t>eng Jiang</w:t>
      </w:r>
      <w:r w:rsidRPr="005D0C21">
        <w:rPr>
          <w:rFonts w:ascii="Times New Roman" w:hAnsi="Times New Roman" w:cs="Times New Roman"/>
          <w:szCs w:val="21"/>
          <w:vertAlign w:val="superscript"/>
        </w:rPr>
        <w:t>1</w:t>
      </w:r>
      <w:r w:rsidRPr="005D0C21"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 w:hint="eastAsia"/>
          <w:szCs w:val="21"/>
        </w:rPr>
        <w:t>Yuan Li</w:t>
      </w:r>
      <w:r w:rsidRPr="005D0C21">
        <w:rPr>
          <w:rFonts w:ascii="Times New Roman" w:hAnsi="Times New Roman" w:cs="Times New Roman"/>
          <w:szCs w:val="21"/>
          <w:vertAlign w:val="superscript"/>
        </w:rPr>
        <w:t>1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5D0C21">
        <w:rPr>
          <w:rFonts w:ascii="Times New Roman" w:hAnsi="Times New Roman" w:cs="Times New Roman"/>
          <w:szCs w:val="21"/>
        </w:rPr>
        <w:t>Ji</w:t>
      </w:r>
      <w:r>
        <w:rPr>
          <w:rFonts w:ascii="Times New Roman" w:hAnsi="Times New Roman" w:cs="Times New Roman" w:hint="eastAsia"/>
          <w:szCs w:val="21"/>
        </w:rPr>
        <w:t>-J</w:t>
      </w:r>
      <w:r w:rsidRPr="005D0C21">
        <w:rPr>
          <w:rFonts w:ascii="Times New Roman" w:hAnsi="Times New Roman" w:cs="Times New Roman"/>
          <w:szCs w:val="21"/>
        </w:rPr>
        <w:t>un Chen</w:t>
      </w:r>
      <w:r w:rsidRPr="005D0C21">
        <w:rPr>
          <w:rFonts w:ascii="Times New Roman" w:hAnsi="Times New Roman" w:cs="Times New Roman"/>
          <w:szCs w:val="21"/>
          <w:vertAlign w:val="superscript"/>
        </w:rPr>
        <w:t>2,</w:t>
      </w:r>
      <w:r>
        <w:rPr>
          <w:rFonts w:ascii="Times New Roman" w:hAnsi="Times New Roman" w:cs="Times New Roman"/>
          <w:szCs w:val="21"/>
          <w:vertAlign w:val="superscript"/>
        </w:rPr>
        <w:t>3,</w:t>
      </w:r>
      <w:r w:rsidRPr="005D0C21">
        <w:rPr>
          <w:rFonts w:ascii="Times New Roman" w:hAnsi="Times New Roman" w:cs="Times New Roman"/>
          <w:szCs w:val="21"/>
        </w:rPr>
        <w:t>*, Xin Chen</w:t>
      </w:r>
      <w:r w:rsidRPr="005D0C21">
        <w:rPr>
          <w:rFonts w:ascii="Times New Roman" w:hAnsi="Times New Roman" w:cs="Times New Roman"/>
          <w:szCs w:val="21"/>
          <w:vertAlign w:val="superscript"/>
        </w:rPr>
        <w:t>1,</w:t>
      </w:r>
      <w:r w:rsidRPr="005D0C21">
        <w:rPr>
          <w:rFonts w:ascii="Times New Roman" w:hAnsi="Times New Roman" w:cs="Times New Roman"/>
          <w:szCs w:val="21"/>
        </w:rPr>
        <w:t>*</w:t>
      </w:r>
    </w:p>
    <w:p w:rsidR="00FC0E00" w:rsidRPr="005D0C21" w:rsidRDefault="00FC0E00" w:rsidP="00FC0E00">
      <w:pPr>
        <w:spacing w:afterLines="50" w:after="156" w:line="276" w:lineRule="auto"/>
        <w:rPr>
          <w:rFonts w:ascii="Times New Roman" w:hAnsi="Times New Roman" w:cs="Times New Roman"/>
          <w:szCs w:val="21"/>
        </w:rPr>
      </w:pPr>
    </w:p>
    <w:p w:rsidR="00FC0E00" w:rsidRPr="009E7B18" w:rsidRDefault="00FC0E00" w:rsidP="00FC0E00">
      <w:pPr>
        <w:pStyle w:val="BCAuthorAddress"/>
        <w:adjustRightInd w:val="0"/>
        <w:spacing w:afterLines="50" w:after="156" w:line="276" w:lineRule="auto"/>
        <w:jc w:val="both"/>
        <w:rPr>
          <w:rFonts w:ascii="Times New Roman" w:hAnsi="Times New Roman"/>
          <w:i/>
          <w:sz w:val="21"/>
          <w:szCs w:val="21"/>
          <w:shd w:val="clear" w:color="auto" w:fill="FFFFFF"/>
        </w:rPr>
      </w:pPr>
      <w:bookmarkStart w:id="2" w:name="OLE_LINK69"/>
      <w:bookmarkStart w:id="3" w:name="OLE_LINK70"/>
      <w:bookmarkStart w:id="4" w:name="OLE_LINK19"/>
      <w:bookmarkStart w:id="5" w:name="OLE_LINK68"/>
      <w:bookmarkStart w:id="6" w:name="OLE_LINK71"/>
      <w:r w:rsidRPr="009E7B18">
        <w:rPr>
          <w:rStyle w:val="affiliationdepartment"/>
          <w:rFonts w:ascii="Times New Roman" w:hAnsi="Times New Roman" w:hint="eastAsia"/>
          <w:i/>
          <w:color w:val="333333"/>
          <w:sz w:val="21"/>
          <w:szCs w:val="21"/>
          <w:shd w:val="clear" w:color="auto" w:fill="FCFCFC"/>
          <w:vertAlign w:val="superscript"/>
          <w:lang w:eastAsia="zh-CN"/>
        </w:rPr>
        <w:t>1</w:t>
      </w:r>
      <w:bookmarkStart w:id="7" w:name="OLE_LINK65"/>
      <w:bookmarkStart w:id="8" w:name="OLE_LINK66"/>
      <w:r>
        <w:rPr>
          <w:rStyle w:val="affiliationdepartment"/>
          <w:rFonts w:ascii="Times New Roman" w:hAnsi="Times New Roman"/>
          <w:i/>
          <w:color w:val="333333"/>
          <w:sz w:val="21"/>
          <w:szCs w:val="21"/>
          <w:shd w:val="clear" w:color="auto" w:fill="FCFCFC"/>
          <w:vertAlign w:val="superscript"/>
          <w:lang w:eastAsia="zh-CN"/>
        </w:rPr>
        <w:t xml:space="preserve"> </w:t>
      </w:r>
      <w:r w:rsidRPr="009E7B18">
        <w:rPr>
          <w:rFonts w:ascii="Times New Roman" w:hAnsi="Times New Roman"/>
          <w:i/>
          <w:sz w:val="21"/>
          <w:szCs w:val="21"/>
          <w:shd w:val="clear" w:color="auto" w:fill="FFFFFF"/>
        </w:rPr>
        <w:t>State Key Laboratory of Quality Research in Chinese Medicine, Institute of Chinese Medical Science, University of Macau</w:t>
      </w:r>
      <w:bookmarkEnd w:id="2"/>
      <w:bookmarkEnd w:id="3"/>
      <w:r w:rsidRPr="009E7B18">
        <w:rPr>
          <w:rFonts w:ascii="Times New Roman" w:hAnsi="Times New Roman"/>
          <w:i/>
          <w:sz w:val="21"/>
          <w:szCs w:val="21"/>
          <w:shd w:val="clear" w:color="auto" w:fill="FFFFFF"/>
        </w:rPr>
        <w:t>, Macau</w:t>
      </w:r>
      <w:r w:rsidRPr="009E7B18">
        <w:rPr>
          <w:rFonts w:ascii="Times New Roman" w:hAnsi="Times New Roman"/>
          <w:i/>
          <w:sz w:val="21"/>
          <w:szCs w:val="21"/>
        </w:rPr>
        <w:t xml:space="preserve"> </w:t>
      </w:r>
      <w:bookmarkStart w:id="9" w:name="OLE_LINK22"/>
      <w:r w:rsidRPr="009E7B18">
        <w:rPr>
          <w:rFonts w:ascii="Times New Roman" w:hAnsi="Times New Roman"/>
          <w:i/>
          <w:sz w:val="21"/>
          <w:szCs w:val="21"/>
          <w:shd w:val="clear" w:color="auto" w:fill="FFFFFF"/>
        </w:rPr>
        <w:t xml:space="preserve">999078, </w:t>
      </w:r>
      <w:bookmarkEnd w:id="9"/>
      <w:r w:rsidRPr="00D021D4">
        <w:rPr>
          <w:rFonts w:ascii="Times New Roman" w:hAnsi="Times New Roman"/>
          <w:i/>
          <w:iCs/>
          <w:sz w:val="21"/>
          <w:szCs w:val="21"/>
        </w:rPr>
        <w:t>People's Republic of China</w:t>
      </w:r>
      <w:r w:rsidRPr="009E7B18">
        <w:rPr>
          <w:rFonts w:ascii="Times New Roman" w:hAnsi="Times New Roman"/>
          <w:i/>
          <w:sz w:val="21"/>
          <w:szCs w:val="21"/>
          <w:shd w:val="clear" w:color="auto" w:fill="FFFFFF"/>
        </w:rPr>
        <w:t>.</w:t>
      </w:r>
      <w:bookmarkEnd w:id="4"/>
      <w:bookmarkEnd w:id="5"/>
      <w:bookmarkEnd w:id="6"/>
      <w:bookmarkEnd w:id="7"/>
      <w:bookmarkEnd w:id="8"/>
    </w:p>
    <w:p w:rsidR="00FC0E00" w:rsidRPr="005D0C21" w:rsidRDefault="00FC0E00" w:rsidP="00FC0E00">
      <w:pPr>
        <w:spacing w:after="50" w:line="276" w:lineRule="auto"/>
        <w:rPr>
          <w:rFonts w:ascii="Times New Roman" w:hAnsi="Times New Roman" w:cs="Times New Roman"/>
          <w:szCs w:val="21"/>
        </w:rPr>
      </w:pPr>
      <w:r w:rsidRPr="009E7B18">
        <w:rPr>
          <w:rStyle w:val="affiliationdepartment"/>
          <w:rFonts w:ascii="Times New Roman" w:hAnsi="Times New Roman" w:hint="eastAsia"/>
          <w:i/>
          <w:color w:val="333333"/>
          <w:szCs w:val="21"/>
          <w:shd w:val="clear" w:color="auto" w:fill="FCFCFC"/>
          <w:vertAlign w:val="superscript"/>
        </w:rPr>
        <w:t>2</w:t>
      </w:r>
      <w:r w:rsidRPr="009E7B18">
        <w:rPr>
          <w:rStyle w:val="affiliationdepartment"/>
          <w:rFonts w:ascii="Times New Roman" w:hAnsi="Times New Roman"/>
          <w:i/>
          <w:color w:val="333333"/>
          <w:szCs w:val="21"/>
          <w:shd w:val="clear" w:color="auto" w:fill="FCFCFC"/>
        </w:rPr>
        <w:t xml:space="preserve"> </w:t>
      </w:r>
      <w:r w:rsidRPr="00E67D1B">
        <w:rPr>
          <w:rFonts w:ascii="Times New Roman" w:hAnsi="Times New Roman" w:cs="Times New Roman"/>
          <w:i/>
          <w:iCs/>
          <w:szCs w:val="21"/>
        </w:rPr>
        <w:t>State Key Laboratory of Phytochemistry and Plant Resources in West China, Kunming Institute of Botany, Chinese Academy of Sciences; Yunnan Key Laboratory of Natural Medicinal Chemistry, Kunming 650201, People's Republic of China</w:t>
      </w:r>
    </w:p>
    <w:p w:rsidR="00FC0E00" w:rsidRDefault="00FC0E00" w:rsidP="00FC0E00">
      <w:pPr>
        <w:spacing w:after="50" w:line="276" w:lineRule="auto"/>
        <w:rPr>
          <w:rFonts w:ascii="Times New Roman" w:hAnsi="Times New Roman" w:cs="Times New Roman"/>
          <w:i/>
          <w:iCs/>
          <w:szCs w:val="21"/>
        </w:rPr>
      </w:pPr>
      <w:r w:rsidRPr="002D3522">
        <w:rPr>
          <w:rFonts w:ascii="Times New Roman" w:hAnsi="Times New Roman" w:cs="Times New Roman"/>
          <w:i/>
          <w:iCs/>
          <w:szCs w:val="21"/>
          <w:vertAlign w:val="superscript"/>
        </w:rPr>
        <w:t>3</w:t>
      </w:r>
      <w:r>
        <w:rPr>
          <w:rFonts w:ascii="Times New Roman" w:hAnsi="Times New Roman" w:cs="Times New Roman"/>
          <w:i/>
          <w:iCs/>
          <w:szCs w:val="21"/>
        </w:rPr>
        <w:t xml:space="preserve"> </w:t>
      </w:r>
      <w:r w:rsidRPr="002D3522">
        <w:rPr>
          <w:rFonts w:ascii="Times New Roman" w:hAnsi="Times New Roman" w:cs="Times New Roman"/>
          <w:i/>
          <w:iCs/>
          <w:szCs w:val="21"/>
        </w:rPr>
        <w:t>University of Chinese Academy of Sciences, Beijing 100049, People's Republic of China</w:t>
      </w:r>
    </w:p>
    <w:p w:rsidR="00393976" w:rsidRPr="005D0C21" w:rsidRDefault="00393976" w:rsidP="00327750">
      <w:pPr>
        <w:spacing w:after="50" w:line="276" w:lineRule="auto"/>
        <w:rPr>
          <w:rFonts w:ascii="Times New Roman" w:hAnsi="Times New Roman" w:cs="Times New Roman"/>
          <w:szCs w:val="21"/>
        </w:rPr>
      </w:pPr>
      <w:r w:rsidRPr="005D0C21">
        <w:rPr>
          <w:rFonts w:ascii="Times New Roman" w:hAnsi="Times New Roman" w:cs="Times New Roman"/>
          <w:szCs w:val="21"/>
          <w:vertAlign w:val="superscript"/>
        </w:rPr>
        <w:t>#</w:t>
      </w:r>
      <w:r w:rsidRPr="005D0C21">
        <w:rPr>
          <w:rFonts w:ascii="Times New Roman" w:hAnsi="Times New Roman" w:cs="Times New Roman"/>
          <w:szCs w:val="21"/>
        </w:rPr>
        <w:t xml:space="preserve"> These authors contributed equally to this work.</w:t>
      </w:r>
    </w:p>
    <w:p w:rsidR="00393976" w:rsidRPr="00393976" w:rsidRDefault="00393976" w:rsidP="00327750">
      <w:pPr>
        <w:spacing w:afterLines="50" w:after="156" w:line="276" w:lineRule="auto"/>
        <w:rPr>
          <w:rStyle w:val="a7"/>
          <w:rFonts w:ascii="Times New Roman" w:eastAsia="等线" w:hAnsi="Times New Roman" w:cs="Times New Roman"/>
          <w:color w:val="auto"/>
          <w:kern w:val="0"/>
          <w:szCs w:val="21"/>
          <w:u w:val="none"/>
        </w:rPr>
      </w:pPr>
      <w:r w:rsidRPr="005D0C21">
        <w:rPr>
          <w:rFonts w:ascii="Times New Roman" w:eastAsia="等线" w:hAnsi="Times New Roman" w:cs="Times New Roman"/>
          <w:szCs w:val="21"/>
        </w:rPr>
        <w:t>* Corresponding author</w:t>
      </w:r>
      <w:r w:rsidRPr="005D0C21">
        <w:rPr>
          <w:rFonts w:ascii="Times New Roman" w:eastAsia="等线" w:hAnsi="Times New Roman" w:cs="Times New Roman" w:hint="eastAsia"/>
          <w:szCs w:val="21"/>
        </w:rPr>
        <w:t xml:space="preserve">: </w:t>
      </w:r>
      <w:r w:rsidRPr="005D0C21">
        <w:rPr>
          <w:rFonts w:ascii="Times New Roman" w:eastAsia="等线" w:hAnsi="Times New Roman" w:cs="Times New Roman"/>
          <w:kern w:val="0"/>
          <w:szCs w:val="21"/>
        </w:rPr>
        <w:t>xchen@umac.mo</w:t>
      </w:r>
      <w:r w:rsidRPr="005D0C21">
        <w:rPr>
          <w:rFonts w:ascii="Times New Roman" w:eastAsia="等线" w:hAnsi="Times New Roman" w:cs="Times New Roman" w:hint="eastAsia"/>
          <w:kern w:val="0"/>
          <w:szCs w:val="21"/>
        </w:rPr>
        <w:t xml:space="preserve"> (</w:t>
      </w:r>
      <w:r w:rsidRPr="005D0C21">
        <w:rPr>
          <w:rFonts w:ascii="Times New Roman" w:eastAsia="等线" w:hAnsi="Times New Roman" w:cs="Times New Roman"/>
          <w:kern w:val="0"/>
          <w:szCs w:val="21"/>
        </w:rPr>
        <w:t>X</w:t>
      </w:r>
      <w:r w:rsidRPr="005D0C21">
        <w:rPr>
          <w:rFonts w:ascii="Times New Roman" w:eastAsia="等线" w:hAnsi="Times New Roman" w:cs="Times New Roman" w:hint="eastAsia"/>
          <w:kern w:val="0"/>
          <w:szCs w:val="21"/>
        </w:rPr>
        <w:t>.</w:t>
      </w:r>
      <w:r w:rsidRPr="005D0C21">
        <w:rPr>
          <w:rFonts w:ascii="Times New Roman" w:eastAsia="等线" w:hAnsi="Times New Roman" w:cs="Times New Roman"/>
          <w:kern w:val="0"/>
          <w:szCs w:val="21"/>
        </w:rPr>
        <w:t xml:space="preserve"> Chen</w:t>
      </w:r>
      <w:r w:rsidRPr="00393976">
        <w:rPr>
          <w:rFonts w:ascii="Times New Roman" w:eastAsia="等线" w:hAnsi="Times New Roman" w:cs="Times New Roman" w:hint="eastAsia"/>
          <w:kern w:val="0"/>
          <w:szCs w:val="21"/>
        </w:rPr>
        <w:t>)</w:t>
      </w:r>
      <w:r w:rsidRPr="00393976">
        <w:rPr>
          <w:rStyle w:val="a7"/>
          <w:rFonts w:ascii="Times New Roman" w:eastAsia="等线" w:hAnsi="Times New Roman" w:cs="Times New Roman"/>
          <w:color w:val="auto"/>
          <w:kern w:val="0"/>
          <w:szCs w:val="21"/>
          <w:u w:val="none"/>
        </w:rPr>
        <w:t xml:space="preserve">; </w:t>
      </w:r>
      <w:r w:rsidRPr="00393976">
        <w:rPr>
          <w:rFonts w:ascii="Times New Roman" w:eastAsia="等线" w:hAnsi="Times New Roman" w:cs="Times New Roman"/>
          <w:kern w:val="0"/>
          <w:szCs w:val="21"/>
        </w:rPr>
        <w:t>chenjj@mail.kib.ac.cn</w:t>
      </w:r>
      <w:r w:rsidRPr="00393976">
        <w:rPr>
          <w:rStyle w:val="a7"/>
          <w:rFonts w:ascii="Times New Roman" w:eastAsia="等线" w:hAnsi="Times New Roman" w:cs="Times New Roman" w:hint="eastAsia"/>
          <w:color w:val="auto"/>
          <w:kern w:val="0"/>
          <w:szCs w:val="21"/>
          <w:u w:val="none"/>
        </w:rPr>
        <w:t xml:space="preserve"> </w:t>
      </w:r>
      <w:r w:rsidRPr="00393976">
        <w:rPr>
          <w:rStyle w:val="a7"/>
          <w:rFonts w:ascii="Times New Roman" w:eastAsia="等线" w:hAnsi="Times New Roman" w:cs="Times New Roman"/>
          <w:color w:val="auto"/>
          <w:kern w:val="0"/>
          <w:szCs w:val="21"/>
          <w:u w:val="none"/>
        </w:rPr>
        <w:t>(J.Chen)</w:t>
      </w:r>
    </w:p>
    <w:p w:rsidR="00F32586" w:rsidRPr="00C3088C" w:rsidRDefault="00F32586" w:rsidP="00327750">
      <w:pPr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:rsidR="007072ED" w:rsidRPr="00C3088C" w:rsidRDefault="007072ED" w:rsidP="00327750">
      <w:pPr>
        <w:adjustRightInd w:val="0"/>
        <w:snapToGrid w:val="0"/>
        <w:spacing w:afterLines="50" w:after="156" w:line="480" w:lineRule="auto"/>
        <w:ind w:firstLineChars="100" w:firstLine="240"/>
        <w:rPr>
          <w:rFonts w:ascii="Times New Roman" w:eastAsia="等线" w:hAnsi="Times New Roman" w:cs="Times New Roman"/>
          <w:kern w:val="0"/>
          <w:sz w:val="24"/>
          <w:szCs w:val="24"/>
        </w:rPr>
      </w:pPr>
    </w:p>
    <w:p w:rsidR="006A2EA3" w:rsidRDefault="006A2EA3" w:rsidP="00327750"/>
    <w:p w:rsidR="009A6BB3" w:rsidRDefault="009A6BB3">
      <w:pPr>
        <w:widowControl/>
        <w:jc w:val="left"/>
        <w:rPr>
          <w:rFonts w:ascii="Times New Roman" w:eastAsia="MS Mincho" w:hAnsi="Times New Roman" w:cs="Times New Roman"/>
          <w:b/>
          <w:kern w:val="0"/>
          <w:sz w:val="28"/>
          <w:szCs w:val="28"/>
        </w:rPr>
      </w:pPr>
      <w:r>
        <w:rPr>
          <w:rFonts w:ascii="Times New Roman" w:eastAsia="MS Mincho" w:hAnsi="Times New Roman" w:cs="Times New Roman"/>
          <w:b/>
          <w:kern w:val="0"/>
          <w:sz w:val="28"/>
          <w:szCs w:val="28"/>
        </w:rPr>
        <w:br w:type="page"/>
      </w:r>
    </w:p>
    <w:p w:rsidR="006D2267" w:rsidRPr="008E1873" w:rsidRDefault="006D2267" w:rsidP="00327750">
      <w:pPr>
        <w:rPr>
          <w:sz w:val="28"/>
          <w:szCs w:val="28"/>
        </w:rPr>
      </w:pPr>
      <w:r w:rsidRPr="008E1873">
        <w:rPr>
          <w:rFonts w:ascii="Times New Roman" w:eastAsia="MS Mincho" w:hAnsi="Times New Roman" w:cs="Times New Roman"/>
          <w:b/>
          <w:kern w:val="0"/>
          <w:sz w:val="28"/>
          <w:szCs w:val="28"/>
        </w:rPr>
        <w:lastRenderedPageBreak/>
        <w:t>Supplementary</w:t>
      </w:r>
      <w:r w:rsidRPr="008E1873">
        <w:rPr>
          <w:rFonts w:ascii="Times New Roman" w:hAnsi="Times New Roman" w:cs="Times New Roman" w:hint="eastAsia"/>
          <w:b/>
          <w:kern w:val="0"/>
          <w:sz w:val="28"/>
          <w:szCs w:val="28"/>
        </w:rPr>
        <w:t xml:space="preserve"> Figures</w:t>
      </w:r>
    </w:p>
    <w:p w:rsidR="007072ED" w:rsidRDefault="007072ED" w:rsidP="009A6BB3">
      <w:pPr>
        <w:adjustRightInd w:val="0"/>
        <w:snapToGrid w:val="0"/>
        <w:spacing w:beforeLines="50" w:before="156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9515C">
        <w:rPr>
          <w:rFonts w:hint="eastAsia"/>
          <w:noProof/>
        </w:rPr>
        <w:drawing>
          <wp:inline distT="0" distB="0" distL="0" distR="0" wp14:anchorId="0ED1DEA0" wp14:editId="24565879">
            <wp:extent cx="6089584" cy="3644721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2367" cy="3646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2ED" w:rsidRPr="00300F08" w:rsidRDefault="007072ED" w:rsidP="00327750">
      <w:pPr>
        <w:adjustRightInd w:val="0"/>
        <w:snapToGrid w:val="0"/>
        <w:spacing w:beforeLines="50" w:before="156" w:line="360" w:lineRule="auto"/>
        <w:rPr>
          <w:rFonts w:ascii="Times New Roman" w:hAnsi="Times New Roman" w:cs="Times New Roman"/>
          <w:b/>
          <w:szCs w:val="21"/>
        </w:rPr>
      </w:pPr>
      <w:r w:rsidRPr="00300F08">
        <w:rPr>
          <w:rFonts w:ascii="Times New Roman" w:hAnsi="Times New Roman" w:cs="Times New Roman"/>
          <w:b/>
          <w:szCs w:val="21"/>
        </w:rPr>
        <w:t>Fig</w:t>
      </w:r>
      <w:r w:rsidR="006D2267" w:rsidRPr="00300F08">
        <w:rPr>
          <w:rFonts w:ascii="Times New Roman" w:hAnsi="Times New Roman" w:cs="Times New Roman" w:hint="eastAsia"/>
          <w:b/>
          <w:szCs w:val="21"/>
        </w:rPr>
        <w:t>ure</w:t>
      </w:r>
      <w:r w:rsidRPr="00300F08">
        <w:rPr>
          <w:rFonts w:ascii="Times New Roman" w:hAnsi="Times New Roman" w:cs="Times New Roman"/>
          <w:b/>
          <w:szCs w:val="21"/>
        </w:rPr>
        <w:t xml:space="preserve"> </w:t>
      </w:r>
      <w:r w:rsidR="009A6BB3">
        <w:rPr>
          <w:rFonts w:ascii="Times New Roman" w:hAnsi="Times New Roman" w:cs="Times New Roman" w:hint="eastAsia"/>
          <w:b/>
          <w:szCs w:val="21"/>
        </w:rPr>
        <w:t>S</w:t>
      </w:r>
      <w:r w:rsidRPr="00300F08">
        <w:rPr>
          <w:rFonts w:ascii="Times New Roman" w:hAnsi="Times New Roman" w:cs="Times New Roman" w:hint="eastAsia"/>
          <w:b/>
          <w:szCs w:val="21"/>
        </w:rPr>
        <w:t>1</w:t>
      </w:r>
      <w:r w:rsidR="00E10641" w:rsidRPr="00300F08">
        <w:rPr>
          <w:rFonts w:ascii="Times New Roman" w:hAnsi="Times New Roman" w:cs="Times New Roman" w:hint="eastAsia"/>
          <w:b/>
          <w:szCs w:val="21"/>
        </w:rPr>
        <w:t xml:space="preserve">. Screening system for inhibitors </w:t>
      </w:r>
      <w:r w:rsidR="00032B18" w:rsidRPr="00300F08">
        <w:rPr>
          <w:rFonts w:ascii="Times New Roman" w:hAnsi="Times New Roman" w:cs="Times New Roman" w:hint="eastAsia"/>
          <w:b/>
          <w:szCs w:val="21"/>
        </w:rPr>
        <w:t>of</w:t>
      </w:r>
      <w:r w:rsidR="00E10641" w:rsidRPr="00300F08">
        <w:rPr>
          <w:rFonts w:ascii="Times New Roman" w:hAnsi="Times New Roman" w:cs="Times New Roman" w:hint="eastAsia"/>
          <w:b/>
          <w:szCs w:val="21"/>
        </w:rPr>
        <w:t xml:space="preserve"> TNFR2-</w:t>
      </w:r>
      <w:r w:rsidR="00032B18" w:rsidRPr="00300F08">
        <w:rPr>
          <w:rFonts w:ascii="Times New Roman" w:hAnsi="Times New Roman" w:cs="Times New Roman" w:hint="eastAsia"/>
          <w:b/>
          <w:szCs w:val="21"/>
        </w:rPr>
        <w:t>mediated</w:t>
      </w:r>
      <w:r w:rsidR="00E10641" w:rsidRPr="00300F08">
        <w:rPr>
          <w:rFonts w:ascii="Times New Roman" w:hAnsi="Times New Roman" w:cs="Times New Roman" w:hint="eastAsia"/>
          <w:b/>
          <w:szCs w:val="21"/>
        </w:rPr>
        <w:t xml:space="preserve"> proliferation of Treg</w:t>
      </w:r>
      <w:r w:rsidR="006D2267" w:rsidRPr="00300F08">
        <w:rPr>
          <w:rFonts w:ascii="Times New Roman" w:hAnsi="Times New Roman" w:cs="Times New Roman" w:hint="eastAsia"/>
          <w:b/>
          <w:szCs w:val="21"/>
        </w:rPr>
        <w:t xml:space="preserve"> cells</w:t>
      </w:r>
      <w:r w:rsidR="00032B18" w:rsidRPr="00300F08">
        <w:rPr>
          <w:rFonts w:ascii="Times New Roman" w:hAnsi="Times New Roman" w:cs="Times New Roman" w:hint="eastAsia"/>
          <w:b/>
          <w:szCs w:val="21"/>
        </w:rPr>
        <w:t>.</w:t>
      </w:r>
    </w:p>
    <w:p w:rsidR="007072ED" w:rsidRDefault="007072ED" w:rsidP="009A6BB3">
      <w:pPr>
        <w:adjustRightInd w:val="0"/>
        <w:snapToGrid w:val="0"/>
        <w:spacing w:beforeLines="50" w:before="156" w:line="480" w:lineRule="auto"/>
        <w:jc w:val="center"/>
        <w:rPr>
          <w:rFonts w:ascii="Times New Roman" w:eastAsia="等线" w:hAnsi="Times New Roman" w:cs="Times New Roman"/>
          <w:bCs/>
          <w:kern w:val="0"/>
          <w:sz w:val="24"/>
          <w:szCs w:val="24"/>
        </w:rPr>
      </w:pPr>
      <w:r w:rsidRPr="000368AA">
        <w:rPr>
          <w:noProof/>
        </w:rPr>
        <w:lastRenderedPageBreak/>
        <w:drawing>
          <wp:inline distT="0" distB="0" distL="0" distR="0" wp14:anchorId="705F3122" wp14:editId="0EECC8B6">
            <wp:extent cx="5274310" cy="7079111"/>
            <wp:effectExtent l="0" t="0" r="0" b="762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79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112" w:rsidRPr="00300F08" w:rsidRDefault="007072ED" w:rsidP="00327750">
      <w:pPr>
        <w:snapToGrid w:val="0"/>
        <w:spacing w:afterLines="50" w:after="156" w:line="360" w:lineRule="auto"/>
        <w:rPr>
          <w:rFonts w:ascii="Times New Roman" w:hAnsi="Times New Roman" w:cs="Times New Roman"/>
          <w:szCs w:val="21"/>
        </w:rPr>
      </w:pPr>
      <w:bookmarkStart w:id="10" w:name="OLE_LINK13"/>
      <w:r w:rsidRPr="00300F08">
        <w:rPr>
          <w:rFonts w:ascii="Times New Roman" w:hAnsi="Times New Roman" w:cs="Times New Roman"/>
          <w:b/>
          <w:szCs w:val="21"/>
        </w:rPr>
        <w:t>Fig</w:t>
      </w:r>
      <w:r w:rsidRPr="00300F08">
        <w:rPr>
          <w:rFonts w:ascii="Times New Roman" w:hAnsi="Times New Roman" w:cs="Times New Roman" w:hint="eastAsia"/>
          <w:b/>
          <w:szCs w:val="21"/>
        </w:rPr>
        <w:t>.</w:t>
      </w:r>
      <w:r w:rsidRPr="00300F08">
        <w:rPr>
          <w:rFonts w:ascii="Times New Roman" w:hAnsi="Times New Roman" w:cs="Times New Roman"/>
          <w:b/>
          <w:szCs w:val="21"/>
        </w:rPr>
        <w:t xml:space="preserve"> </w:t>
      </w:r>
      <w:r w:rsidR="009A6BB3">
        <w:rPr>
          <w:rFonts w:ascii="Times New Roman" w:hAnsi="Times New Roman" w:cs="Times New Roman"/>
          <w:b/>
          <w:szCs w:val="21"/>
        </w:rPr>
        <w:t>S</w:t>
      </w:r>
      <w:r w:rsidRPr="00300F08">
        <w:rPr>
          <w:rFonts w:ascii="Times New Roman" w:hAnsi="Times New Roman" w:cs="Times New Roman" w:hint="eastAsia"/>
          <w:b/>
          <w:szCs w:val="21"/>
        </w:rPr>
        <w:t>2</w:t>
      </w:r>
      <w:r w:rsidR="00E10641" w:rsidRPr="00300F08">
        <w:rPr>
          <w:rFonts w:ascii="Times New Roman" w:hAnsi="Times New Roman" w:cs="Times New Roman" w:hint="eastAsia"/>
          <w:b/>
          <w:szCs w:val="21"/>
        </w:rPr>
        <w:t xml:space="preserve">. Representative data of screening </w:t>
      </w:r>
      <w:r w:rsidR="008E1873" w:rsidRPr="00300F08">
        <w:rPr>
          <w:rFonts w:ascii="Times New Roman" w:hAnsi="Times New Roman" w:cs="Times New Roman" w:hint="eastAsia"/>
          <w:b/>
          <w:szCs w:val="21"/>
        </w:rPr>
        <w:t xml:space="preserve">of </w:t>
      </w:r>
      <w:r w:rsidR="00E10641" w:rsidRPr="00300F08">
        <w:rPr>
          <w:rFonts w:ascii="Times New Roman" w:hAnsi="Times New Roman" w:cs="Times New Roman"/>
          <w:b/>
          <w:szCs w:val="21"/>
        </w:rPr>
        <w:t>in-house small-molecule library</w:t>
      </w:r>
      <w:r w:rsidR="00E10641" w:rsidRPr="00300F08">
        <w:rPr>
          <w:rFonts w:ascii="Times New Roman" w:hAnsi="Times New Roman" w:cs="Times New Roman" w:hint="eastAsia"/>
          <w:b/>
          <w:szCs w:val="21"/>
        </w:rPr>
        <w:t>.</w:t>
      </w:r>
      <w:r w:rsidR="000270B3" w:rsidRPr="00300F08">
        <w:rPr>
          <w:rFonts w:ascii="Times New Roman" w:hAnsi="Times New Roman" w:cs="Times New Roman" w:hint="eastAsia"/>
          <w:b/>
          <w:szCs w:val="21"/>
        </w:rPr>
        <w:t xml:space="preserve"> </w:t>
      </w:r>
      <w:r w:rsidR="00CE0112" w:rsidRPr="00300F08">
        <w:rPr>
          <w:rFonts w:ascii="Times New Roman" w:hAnsi="Times New Roman" w:cs="Times New Roman" w:hint="eastAsia"/>
          <w:szCs w:val="21"/>
        </w:rPr>
        <w:t>L</w:t>
      </w:r>
      <w:r w:rsidR="00CE0112" w:rsidRPr="00300F08">
        <w:rPr>
          <w:rFonts w:ascii="Times New Roman" w:hAnsi="Times New Roman" w:cs="Times New Roman"/>
          <w:szCs w:val="21"/>
        </w:rPr>
        <w:t xml:space="preserve">ymphocytes </w:t>
      </w:r>
      <w:r w:rsidR="00CE0112" w:rsidRPr="00300F08">
        <w:rPr>
          <w:rFonts w:ascii="Times New Roman" w:hAnsi="Times New Roman" w:cs="Times New Roman" w:hint="eastAsia"/>
          <w:szCs w:val="21"/>
        </w:rPr>
        <w:t xml:space="preserve">from </w:t>
      </w:r>
      <w:r w:rsidR="00CE0112" w:rsidRPr="00300F08">
        <w:rPr>
          <w:rFonts w:ascii="Times New Roman" w:hAnsi="Times New Roman" w:cs="Times New Roman"/>
          <w:szCs w:val="21"/>
        </w:rPr>
        <w:t xml:space="preserve">C57BL/6-Tg(Foxp3-DTR/EGFP)23.2Spar/Mmjax mice were stimulated with rmTNF (5 ng/mL), in the presence of </w:t>
      </w:r>
      <w:r w:rsidR="00CE0112" w:rsidRPr="00300F08">
        <w:rPr>
          <w:rFonts w:ascii="Times New Roman" w:hAnsi="Times New Roman" w:cs="Times New Roman" w:hint="eastAsia"/>
          <w:szCs w:val="21"/>
        </w:rPr>
        <w:t>compound</w:t>
      </w:r>
      <w:r w:rsidR="00CE0112" w:rsidRPr="00300F08">
        <w:rPr>
          <w:rFonts w:ascii="Times New Roman" w:hAnsi="Times New Roman" w:cs="Times New Roman"/>
          <w:szCs w:val="21"/>
        </w:rPr>
        <w:t>. After culture for 3 days, the cells were collected</w:t>
      </w:r>
      <w:r w:rsidR="00CE0112" w:rsidRPr="00300F08">
        <w:rPr>
          <w:rFonts w:ascii="Times New Roman" w:hAnsi="Times New Roman" w:cs="Times New Roman" w:hint="eastAsia"/>
          <w:szCs w:val="21"/>
        </w:rPr>
        <w:t xml:space="preserve"> and the </w:t>
      </w:r>
      <w:r w:rsidR="00CE0112" w:rsidRPr="00300F08">
        <w:rPr>
          <w:rFonts w:ascii="Times New Roman" w:hAnsi="Times New Roman" w:cs="Times New Roman"/>
          <w:szCs w:val="21"/>
        </w:rPr>
        <w:t xml:space="preserve">proportion of </w:t>
      </w:r>
      <w:r w:rsidR="00CE0112" w:rsidRPr="00300F08">
        <w:rPr>
          <w:rFonts w:ascii="Times New Roman" w:hAnsi="Times New Roman" w:cs="Times New Roman" w:hint="eastAsia"/>
          <w:szCs w:val="21"/>
        </w:rPr>
        <w:t>EGFP-</w:t>
      </w:r>
      <w:r w:rsidR="00CE0112" w:rsidRPr="00300F08">
        <w:rPr>
          <w:rFonts w:ascii="Times New Roman" w:hAnsi="Times New Roman" w:cs="Times New Roman"/>
          <w:szCs w:val="21"/>
        </w:rPr>
        <w:t>Foxp3</w:t>
      </w:r>
      <w:r w:rsidR="00CE0112" w:rsidRPr="00300F08">
        <w:rPr>
          <w:rFonts w:ascii="Times New Roman" w:hAnsi="Times New Roman" w:cs="Times New Roman"/>
          <w:szCs w:val="21"/>
          <w:vertAlign w:val="superscript"/>
        </w:rPr>
        <w:t>+</w:t>
      </w:r>
      <w:r w:rsidR="00CE0112" w:rsidRPr="00300F08">
        <w:rPr>
          <w:rFonts w:ascii="Times New Roman" w:hAnsi="Times New Roman" w:cs="Times New Roman"/>
          <w:szCs w:val="21"/>
        </w:rPr>
        <w:t xml:space="preserve"> </w:t>
      </w:r>
      <w:r w:rsidR="00CE0112" w:rsidRPr="00300F08">
        <w:rPr>
          <w:rFonts w:ascii="Times New Roman" w:hAnsi="Times New Roman" w:cs="Times New Roman" w:hint="eastAsia"/>
          <w:szCs w:val="21"/>
        </w:rPr>
        <w:t>in CD4</w:t>
      </w:r>
      <w:r w:rsidR="00CE0112" w:rsidRPr="00300F08">
        <w:rPr>
          <w:rFonts w:ascii="Times New Roman" w:hAnsi="Times New Roman" w:cs="Times New Roman" w:hint="eastAsia"/>
          <w:szCs w:val="21"/>
          <w:vertAlign w:val="superscript"/>
        </w:rPr>
        <w:t>+</w:t>
      </w:r>
      <w:r w:rsidR="00CE0112" w:rsidRPr="00300F08">
        <w:rPr>
          <w:rFonts w:ascii="Times New Roman" w:hAnsi="Times New Roman" w:cs="Times New Roman"/>
          <w:szCs w:val="21"/>
        </w:rPr>
        <w:t>T subset</w:t>
      </w:r>
      <w:r w:rsidR="00CE0112" w:rsidRPr="00300F08">
        <w:rPr>
          <w:rFonts w:ascii="Times New Roman" w:hAnsi="Times New Roman" w:cs="Times New Roman" w:hint="eastAsia"/>
          <w:szCs w:val="21"/>
        </w:rPr>
        <w:t xml:space="preserve"> was</w:t>
      </w:r>
      <w:r w:rsidR="00CE0112" w:rsidRPr="00300F08">
        <w:rPr>
          <w:rFonts w:ascii="Times New Roman" w:hAnsi="Times New Roman" w:cs="Times New Roman"/>
          <w:szCs w:val="21"/>
        </w:rPr>
        <w:t xml:space="preserve"> analyzed by flow cytometry.</w:t>
      </w:r>
      <w:r w:rsidR="00CE0112" w:rsidRPr="00300F08">
        <w:rPr>
          <w:rFonts w:ascii="Times New Roman" w:hAnsi="Times New Roman" w:cs="Times New Roman"/>
          <w:kern w:val="0"/>
          <w:szCs w:val="21"/>
        </w:rPr>
        <w:t xml:space="preserve"> Representative </w:t>
      </w:r>
      <w:r w:rsidR="00CE0112" w:rsidRPr="00300F08">
        <w:rPr>
          <w:rFonts w:ascii="Times New Roman" w:hAnsi="Times New Roman" w:cs="Times New Roman" w:hint="eastAsia"/>
          <w:kern w:val="0"/>
          <w:szCs w:val="21"/>
        </w:rPr>
        <w:t>compound are shown in A; r</w:t>
      </w:r>
      <w:r w:rsidR="00CE0112" w:rsidRPr="00300F08">
        <w:rPr>
          <w:rFonts w:ascii="Times New Roman" w:hAnsi="Times New Roman" w:cs="Times New Roman"/>
          <w:kern w:val="0"/>
          <w:szCs w:val="21"/>
        </w:rPr>
        <w:t xml:space="preserve">epresentative flow cytometry plots are shown in </w:t>
      </w:r>
      <w:r w:rsidR="00CE0112" w:rsidRPr="00300F08">
        <w:rPr>
          <w:rFonts w:ascii="Times New Roman" w:hAnsi="Times New Roman" w:cs="Times New Roman" w:hint="eastAsia"/>
          <w:kern w:val="0"/>
          <w:szCs w:val="21"/>
        </w:rPr>
        <w:t>B</w:t>
      </w:r>
      <w:r w:rsidR="00CE0112" w:rsidRPr="00300F08">
        <w:rPr>
          <w:rFonts w:ascii="Times New Roman" w:hAnsi="Times New Roman" w:cs="Times New Roman"/>
          <w:kern w:val="0"/>
          <w:szCs w:val="21"/>
        </w:rPr>
        <w:t xml:space="preserve">. The values in </w:t>
      </w:r>
      <w:r w:rsidR="00CE0112" w:rsidRPr="00300F08">
        <w:rPr>
          <w:rFonts w:ascii="Times New Roman" w:hAnsi="Times New Roman" w:cs="Times New Roman" w:hint="eastAsia"/>
          <w:kern w:val="0"/>
          <w:szCs w:val="21"/>
        </w:rPr>
        <w:t>C</w:t>
      </w:r>
      <w:r w:rsidR="00CE0112" w:rsidRPr="00300F08">
        <w:rPr>
          <w:rFonts w:ascii="Times New Roman" w:hAnsi="Times New Roman" w:cs="Times New Roman"/>
          <w:kern w:val="0"/>
          <w:szCs w:val="21"/>
        </w:rPr>
        <w:t xml:space="preserve"> are presented as means ± S.D. (n=3). ETA </w:t>
      </w:r>
      <w:r w:rsidR="00CE0112" w:rsidRPr="00300F08">
        <w:rPr>
          <w:rFonts w:ascii="Times New Roman" w:hAnsi="Times New Roman" w:cs="Times New Roman" w:hint="eastAsia"/>
          <w:kern w:val="0"/>
          <w:szCs w:val="21"/>
        </w:rPr>
        <w:t>was</w:t>
      </w:r>
      <w:r w:rsidR="00CE0112" w:rsidRPr="00300F08">
        <w:rPr>
          <w:rFonts w:ascii="Times New Roman" w:hAnsi="Times New Roman" w:cs="Times New Roman"/>
          <w:kern w:val="0"/>
          <w:szCs w:val="21"/>
        </w:rPr>
        <w:t xml:space="preserve"> used as the positive control. *</w:t>
      </w:r>
      <w:r w:rsidR="00CE0112" w:rsidRPr="00300F08">
        <w:rPr>
          <w:rFonts w:ascii="Times New Roman" w:hAnsi="Times New Roman" w:cs="Times New Roman"/>
          <w:i/>
          <w:kern w:val="0"/>
          <w:szCs w:val="21"/>
        </w:rPr>
        <w:t>p</w:t>
      </w:r>
      <w:r w:rsidR="00CE0112" w:rsidRPr="00300F08">
        <w:rPr>
          <w:rFonts w:ascii="Times New Roman" w:hAnsi="Times New Roman" w:cs="Times New Roman"/>
          <w:kern w:val="0"/>
          <w:szCs w:val="21"/>
        </w:rPr>
        <w:t>&lt;0.05</w:t>
      </w:r>
      <w:r w:rsidR="00CE0112" w:rsidRPr="00300F08">
        <w:rPr>
          <w:rFonts w:ascii="Times New Roman" w:hAnsi="Times New Roman" w:cs="Times New Roman" w:hint="eastAsia"/>
          <w:kern w:val="0"/>
          <w:szCs w:val="21"/>
        </w:rPr>
        <w:t xml:space="preserve"> and </w:t>
      </w:r>
      <w:r w:rsidR="00CE0112" w:rsidRPr="00300F08">
        <w:rPr>
          <w:rFonts w:ascii="Times New Roman" w:hAnsi="Times New Roman" w:cs="Times New Roman"/>
          <w:kern w:val="0"/>
          <w:szCs w:val="21"/>
        </w:rPr>
        <w:t>**</w:t>
      </w:r>
      <w:r w:rsidR="00CE0112" w:rsidRPr="00300F08">
        <w:rPr>
          <w:rFonts w:ascii="Times New Roman" w:hAnsi="Times New Roman" w:cs="Times New Roman"/>
          <w:i/>
          <w:kern w:val="0"/>
          <w:szCs w:val="21"/>
        </w:rPr>
        <w:t>p</w:t>
      </w:r>
      <w:r w:rsidR="00CE0112" w:rsidRPr="00300F08">
        <w:rPr>
          <w:rFonts w:ascii="Times New Roman" w:hAnsi="Times New Roman" w:cs="Times New Roman"/>
          <w:kern w:val="0"/>
          <w:szCs w:val="21"/>
        </w:rPr>
        <w:t xml:space="preserve">&lt;0.01 </w:t>
      </w:r>
      <w:r w:rsidR="00CE0112" w:rsidRPr="00300F08">
        <w:rPr>
          <w:rStyle w:val="fontstyle01"/>
          <w:rFonts w:ascii="Times New Roman" w:hAnsi="Times New Roman" w:cs="Times New Roman"/>
          <w:i/>
          <w:kern w:val="0"/>
          <w:sz w:val="21"/>
          <w:szCs w:val="21"/>
        </w:rPr>
        <w:t>vs</w:t>
      </w:r>
      <w:r w:rsidR="00CE0112" w:rsidRPr="00300F08">
        <w:rPr>
          <w:rFonts w:ascii="Times New Roman" w:hAnsi="Times New Roman" w:cs="Times New Roman"/>
          <w:kern w:val="0"/>
          <w:szCs w:val="21"/>
        </w:rPr>
        <w:t xml:space="preserve"> only</w:t>
      </w:r>
      <w:r w:rsidR="00CE0112" w:rsidRPr="00300F08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="00CE0112" w:rsidRPr="00300F08">
        <w:rPr>
          <w:rFonts w:ascii="Times New Roman" w:hAnsi="Times New Roman" w:cs="Times New Roman"/>
          <w:kern w:val="0"/>
          <w:szCs w:val="21"/>
        </w:rPr>
        <w:t>TNF-treated group</w:t>
      </w:r>
      <w:r w:rsidR="00CE0112" w:rsidRPr="00300F08">
        <w:rPr>
          <w:rStyle w:val="fontstyle11"/>
          <w:rFonts w:ascii="Times New Roman" w:hAnsi="Times New Roman" w:cs="Times New Roman"/>
          <w:kern w:val="0"/>
          <w:sz w:val="21"/>
          <w:szCs w:val="21"/>
        </w:rPr>
        <w:t>.</w:t>
      </w:r>
    </w:p>
    <w:p w:rsidR="007072ED" w:rsidRDefault="007072ED" w:rsidP="009A6BB3">
      <w:pPr>
        <w:adjustRightInd w:val="0"/>
        <w:snapToGrid w:val="0"/>
        <w:spacing w:beforeLines="50" w:before="156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31A7">
        <w:rPr>
          <w:noProof/>
        </w:rPr>
        <w:lastRenderedPageBreak/>
        <w:drawing>
          <wp:inline distT="0" distB="0" distL="0" distR="0" wp14:anchorId="2C3B46A1" wp14:editId="791168D9">
            <wp:extent cx="4636394" cy="317559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6756" cy="3175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44C8" w:rsidRPr="00300F08" w:rsidRDefault="007072ED" w:rsidP="00327750">
      <w:pPr>
        <w:snapToGrid w:val="0"/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300F08">
        <w:rPr>
          <w:rFonts w:ascii="Times New Roman" w:hAnsi="Times New Roman" w:cs="Times New Roman"/>
          <w:b/>
          <w:szCs w:val="21"/>
        </w:rPr>
        <w:t>Fig</w:t>
      </w:r>
      <w:r w:rsidR="00CF3700" w:rsidRPr="00300F08">
        <w:rPr>
          <w:rFonts w:ascii="Times New Roman" w:hAnsi="Times New Roman" w:cs="Times New Roman" w:hint="eastAsia"/>
          <w:b/>
          <w:szCs w:val="21"/>
        </w:rPr>
        <w:t>ure</w:t>
      </w:r>
      <w:r w:rsidRPr="00300F08">
        <w:rPr>
          <w:rFonts w:ascii="Times New Roman" w:hAnsi="Times New Roman" w:cs="Times New Roman"/>
          <w:b/>
          <w:szCs w:val="21"/>
        </w:rPr>
        <w:t xml:space="preserve"> </w:t>
      </w:r>
      <w:r w:rsidR="009A6BB3">
        <w:rPr>
          <w:rFonts w:ascii="Times New Roman" w:hAnsi="Times New Roman" w:cs="Times New Roman"/>
          <w:b/>
          <w:szCs w:val="21"/>
        </w:rPr>
        <w:t>S</w:t>
      </w:r>
      <w:r w:rsidRPr="00300F08">
        <w:rPr>
          <w:rFonts w:ascii="Times New Roman" w:hAnsi="Times New Roman" w:cs="Times New Roman" w:hint="eastAsia"/>
          <w:b/>
          <w:szCs w:val="21"/>
        </w:rPr>
        <w:t>3</w:t>
      </w:r>
      <w:r w:rsidR="00CF3700" w:rsidRPr="00300F08">
        <w:rPr>
          <w:rFonts w:ascii="Times New Roman" w:hAnsi="Times New Roman" w:cs="Times New Roman" w:hint="eastAsia"/>
          <w:b/>
          <w:szCs w:val="21"/>
        </w:rPr>
        <w:t>.</w:t>
      </w:r>
      <w:r w:rsidR="00E10641" w:rsidRPr="00300F08">
        <w:rPr>
          <w:rFonts w:ascii="Times New Roman" w:hAnsi="Times New Roman" w:cs="Times New Roman" w:hint="eastAsia"/>
          <w:b/>
          <w:szCs w:val="21"/>
        </w:rPr>
        <w:t xml:space="preserve"> The cytotoxicity of Alk2 on lymphocytes and purified Treg</w:t>
      </w:r>
      <w:r w:rsidR="00CF3700" w:rsidRPr="00300F08">
        <w:rPr>
          <w:rFonts w:ascii="Times New Roman" w:hAnsi="Times New Roman" w:cs="Times New Roman" w:hint="eastAsia"/>
          <w:b/>
          <w:szCs w:val="21"/>
        </w:rPr>
        <w:t xml:space="preserve"> cell</w:t>
      </w:r>
      <w:r w:rsidR="00E10641" w:rsidRPr="00300F08">
        <w:rPr>
          <w:rFonts w:ascii="Times New Roman" w:hAnsi="Times New Roman" w:cs="Times New Roman" w:hint="eastAsia"/>
          <w:b/>
          <w:szCs w:val="21"/>
        </w:rPr>
        <w:t>s.</w:t>
      </w:r>
      <w:r w:rsidR="000C58E4" w:rsidRPr="00300F08">
        <w:rPr>
          <w:rFonts w:ascii="Times New Roman" w:hAnsi="Times New Roman" w:cs="Times New Roman"/>
          <w:szCs w:val="21"/>
        </w:rPr>
        <w:t xml:space="preserve"> </w:t>
      </w:r>
      <w:r w:rsidR="003C183D" w:rsidRPr="00300F08">
        <w:rPr>
          <w:rFonts w:ascii="Times New Roman" w:hAnsi="Times New Roman" w:cs="Times New Roman" w:hint="eastAsia"/>
          <w:szCs w:val="21"/>
        </w:rPr>
        <w:t xml:space="preserve">(A) </w:t>
      </w:r>
      <w:r w:rsidR="000C58E4" w:rsidRPr="00300F08">
        <w:rPr>
          <w:rFonts w:ascii="Times New Roman" w:hAnsi="Times New Roman" w:cs="Times New Roman"/>
          <w:szCs w:val="21"/>
        </w:rPr>
        <w:t>Lymphocytes</w:t>
      </w:r>
      <w:r w:rsidR="003C183D" w:rsidRPr="00300F08">
        <w:rPr>
          <w:rFonts w:ascii="Times New Roman" w:hAnsi="Times New Roman" w:cs="Times New Roman" w:hint="eastAsia"/>
          <w:szCs w:val="21"/>
        </w:rPr>
        <w:t xml:space="preserve"> </w:t>
      </w:r>
      <w:r w:rsidR="000C58E4" w:rsidRPr="00300F08">
        <w:rPr>
          <w:rFonts w:ascii="Times New Roman" w:hAnsi="Times New Roman" w:cs="Times New Roman"/>
          <w:szCs w:val="21"/>
        </w:rPr>
        <w:t xml:space="preserve">were cultured with </w:t>
      </w:r>
      <w:r w:rsidR="003C183D" w:rsidRPr="00300F08">
        <w:rPr>
          <w:rFonts w:ascii="Times New Roman" w:hAnsi="Times New Roman" w:cs="Times New Roman" w:hint="eastAsia"/>
          <w:szCs w:val="21"/>
        </w:rPr>
        <w:t>Alk2</w:t>
      </w:r>
      <w:r w:rsidR="000C58E4" w:rsidRPr="00300F08">
        <w:rPr>
          <w:rFonts w:ascii="Times New Roman" w:hAnsi="Times New Roman" w:cs="Times New Roman"/>
          <w:szCs w:val="21"/>
        </w:rPr>
        <w:t xml:space="preserve"> for 72 h, the cell viability was detected by an MTT assay. </w:t>
      </w:r>
      <w:r w:rsidR="003C183D" w:rsidRPr="00300F08">
        <w:rPr>
          <w:rFonts w:ascii="Times New Roman" w:hAnsi="Times New Roman" w:cs="Times New Roman" w:hint="eastAsia"/>
          <w:szCs w:val="21"/>
        </w:rPr>
        <w:t xml:space="preserve">(B&amp;C) </w:t>
      </w:r>
      <w:r w:rsidR="000C58E4" w:rsidRPr="00300F08">
        <w:rPr>
          <w:rFonts w:ascii="Times New Roman" w:hAnsi="Times New Roman" w:cs="Times New Roman"/>
          <w:szCs w:val="21"/>
        </w:rPr>
        <w:t>CD4</w:t>
      </w:r>
      <w:r w:rsidR="000C58E4" w:rsidRPr="00300F08">
        <w:rPr>
          <w:rFonts w:ascii="Times New Roman" w:hAnsi="Times New Roman" w:cs="Times New Roman"/>
          <w:szCs w:val="21"/>
          <w:vertAlign w:val="superscript"/>
        </w:rPr>
        <w:t>+</w:t>
      </w:r>
      <w:r w:rsidR="000C58E4" w:rsidRPr="00300F08">
        <w:rPr>
          <w:rFonts w:ascii="Times New Roman" w:hAnsi="Times New Roman" w:cs="Times New Roman"/>
          <w:szCs w:val="21"/>
        </w:rPr>
        <w:t>CD25</w:t>
      </w:r>
      <w:r w:rsidR="000C58E4" w:rsidRPr="00300F08">
        <w:rPr>
          <w:rFonts w:ascii="Times New Roman" w:hAnsi="Times New Roman" w:cs="Times New Roman"/>
          <w:szCs w:val="21"/>
          <w:vertAlign w:val="superscript"/>
        </w:rPr>
        <w:t>+</w:t>
      </w:r>
      <w:r w:rsidR="000C58E4" w:rsidRPr="00300F08">
        <w:rPr>
          <w:rFonts w:ascii="Times New Roman" w:hAnsi="Times New Roman" w:cs="Times New Roman"/>
          <w:szCs w:val="21"/>
        </w:rPr>
        <w:t xml:space="preserve"> regulatory T cells were </w:t>
      </w:r>
      <w:r w:rsidR="003C183D" w:rsidRPr="00300F08">
        <w:rPr>
          <w:rFonts w:ascii="Times New Roman" w:hAnsi="Times New Roman" w:cs="Times New Roman"/>
          <w:szCs w:val="21"/>
        </w:rPr>
        <w:t>cu</w:t>
      </w:r>
      <w:r w:rsidR="003C183D" w:rsidRPr="00300F08">
        <w:rPr>
          <w:rFonts w:ascii="Times New Roman" w:hAnsi="Times New Roman" w:cs="Times New Roman" w:hint="eastAsia"/>
          <w:szCs w:val="21"/>
        </w:rPr>
        <w:t>ltured</w:t>
      </w:r>
      <w:r w:rsidR="000C58E4" w:rsidRPr="00300F08">
        <w:rPr>
          <w:rFonts w:ascii="Times New Roman" w:eastAsia="等线" w:hAnsi="Times New Roman" w:cs="Times New Roman"/>
          <w:kern w:val="0"/>
          <w:szCs w:val="21"/>
        </w:rPr>
        <w:t xml:space="preserve"> with </w:t>
      </w:r>
      <w:r w:rsidR="003C183D" w:rsidRPr="00300F08">
        <w:rPr>
          <w:rFonts w:ascii="Times New Roman" w:hAnsi="Times New Roman" w:cs="Times New Roman" w:hint="eastAsia"/>
          <w:szCs w:val="21"/>
        </w:rPr>
        <w:t xml:space="preserve">Alk2 in the presence of </w:t>
      </w:r>
      <w:r w:rsidR="000C58E4" w:rsidRPr="00300F08">
        <w:rPr>
          <w:rFonts w:ascii="Times New Roman" w:eastAsia="等线" w:hAnsi="Times New Roman" w:cs="Times New Roman"/>
          <w:kern w:val="0"/>
          <w:szCs w:val="21"/>
        </w:rPr>
        <w:t xml:space="preserve">rmIL-2 (250 pg/mL) plus rmTNF (5 ng/mL). </w:t>
      </w:r>
      <w:r w:rsidR="003C183D" w:rsidRPr="00300F08">
        <w:rPr>
          <w:rFonts w:ascii="Times New Roman" w:eastAsia="等线" w:hAnsi="Times New Roman" w:cs="Times New Roman" w:hint="eastAsia"/>
          <w:kern w:val="0"/>
          <w:szCs w:val="21"/>
        </w:rPr>
        <w:t>After</w:t>
      </w:r>
      <w:r w:rsidR="000C58E4" w:rsidRPr="00300F08">
        <w:rPr>
          <w:rFonts w:ascii="Times New Roman" w:eastAsia="等线" w:hAnsi="Times New Roman" w:cs="Times New Roman"/>
          <w:kern w:val="0"/>
          <w:szCs w:val="21"/>
        </w:rPr>
        <w:t xml:space="preserve"> 3 days, the cell viability was assayed by </w:t>
      </w:r>
      <w:r w:rsidR="000C58E4" w:rsidRPr="00300F08">
        <w:rPr>
          <w:rFonts w:ascii="Times New Roman" w:hAnsi="Times New Roman" w:cs="Times New Roman"/>
          <w:szCs w:val="21"/>
        </w:rPr>
        <w:t>LIVE/DEAD™ Fixable Near-IR Dead Cell Stain Kit.</w:t>
      </w:r>
      <w:r w:rsidR="000C58E4" w:rsidRPr="00300F08">
        <w:rPr>
          <w:rFonts w:ascii="Times New Roman" w:eastAsia="等线" w:hAnsi="Times New Roman" w:cs="Times New Roman"/>
          <w:kern w:val="0"/>
          <w:szCs w:val="21"/>
        </w:rPr>
        <w:t xml:space="preserve"> </w:t>
      </w:r>
      <w:r w:rsidR="005744C8" w:rsidRPr="00300F08">
        <w:rPr>
          <w:rFonts w:ascii="Times New Roman" w:hAnsi="Times New Roman" w:cs="Times New Roman" w:hint="eastAsia"/>
          <w:kern w:val="0"/>
          <w:szCs w:val="21"/>
        </w:rPr>
        <w:t>R</w:t>
      </w:r>
      <w:r w:rsidR="005744C8" w:rsidRPr="00300F08">
        <w:rPr>
          <w:rFonts w:ascii="Times New Roman" w:hAnsi="Times New Roman" w:cs="Times New Roman"/>
          <w:kern w:val="0"/>
          <w:szCs w:val="21"/>
        </w:rPr>
        <w:t xml:space="preserve">epresentative flow cytometry plots are shown in </w:t>
      </w:r>
      <w:r w:rsidR="005744C8" w:rsidRPr="00300F08">
        <w:rPr>
          <w:rFonts w:ascii="Times New Roman" w:hAnsi="Times New Roman" w:cs="Times New Roman" w:hint="eastAsia"/>
          <w:kern w:val="0"/>
          <w:szCs w:val="21"/>
        </w:rPr>
        <w:t>B</w:t>
      </w:r>
      <w:r w:rsidR="005744C8" w:rsidRPr="00300F08">
        <w:rPr>
          <w:rFonts w:ascii="Times New Roman" w:hAnsi="Times New Roman" w:cs="Times New Roman"/>
          <w:kern w:val="0"/>
          <w:szCs w:val="21"/>
        </w:rPr>
        <w:t xml:space="preserve">. The values in </w:t>
      </w:r>
      <w:r w:rsidR="005744C8" w:rsidRPr="00300F08">
        <w:rPr>
          <w:rFonts w:ascii="Times New Roman" w:hAnsi="Times New Roman" w:cs="Times New Roman" w:hint="eastAsia"/>
          <w:kern w:val="0"/>
          <w:szCs w:val="21"/>
        </w:rPr>
        <w:t>A&amp;C</w:t>
      </w:r>
      <w:r w:rsidR="005744C8" w:rsidRPr="00300F08">
        <w:rPr>
          <w:rFonts w:ascii="Times New Roman" w:hAnsi="Times New Roman" w:cs="Times New Roman"/>
          <w:kern w:val="0"/>
          <w:szCs w:val="21"/>
        </w:rPr>
        <w:t xml:space="preserve"> are presented as means ± S.D. (n=3). *</w:t>
      </w:r>
      <w:r w:rsidR="005744C8" w:rsidRPr="00300F08">
        <w:rPr>
          <w:rFonts w:ascii="Times New Roman" w:hAnsi="Times New Roman" w:cs="Times New Roman" w:hint="eastAsia"/>
          <w:kern w:val="0"/>
          <w:szCs w:val="21"/>
        </w:rPr>
        <w:t>*</w:t>
      </w:r>
      <w:r w:rsidR="005744C8" w:rsidRPr="00300F08">
        <w:rPr>
          <w:rFonts w:ascii="Times New Roman" w:hAnsi="Times New Roman" w:cs="Times New Roman"/>
          <w:i/>
          <w:kern w:val="0"/>
          <w:szCs w:val="21"/>
        </w:rPr>
        <w:t>p</w:t>
      </w:r>
      <w:r w:rsidR="005744C8" w:rsidRPr="00300F08">
        <w:rPr>
          <w:rFonts w:ascii="Times New Roman" w:hAnsi="Times New Roman" w:cs="Times New Roman"/>
          <w:kern w:val="0"/>
          <w:szCs w:val="21"/>
        </w:rPr>
        <w:t>&lt;0.0</w:t>
      </w:r>
      <w:r w:rsidR="005744C8" w:rsidRPr="00300F08">
        <w:rPr>
          <w:rFonts w:ascii="Times New Roman" w:hAnsi="Times New Roman" w:cs="Times New Roman" w:hint="eastAsia"/>
          <w:kern w:val="0"/>
          <w:szCs w:val="21"/>
        </w:rPr>
        <w:t xml:space="preserve">1 and </w:t>
      </w:r>
      <w:r w:rsidR="005744C8" w:rsidRPr="00300F08">
        <w:rPr>
          <w:rFonts w:ascii="Times New Roman" w:hAnsi="Times New Roman" w:cs="Times New Roman"/>
          <w:kern w:val="0"/>
          <w:szCs w:val="21"/>
        </w:rPr>
        <w:t>*</w:t>
      </w:r>
      <w:r w:rsidR="005744C8" w:rsidRPr="00300F08">
        <w:rPr>
          <w:rFonts w:ascii="Times New Roman" w:hAnsi="Times New Roman" w:cs="Times New Roman" w:hint="eastAsia"/>
          <w:kern w:val="0"/>
          <w:szCs w:val="21"/>
        </w:rPr>
        <w:t>*</w:t>
      </w:r>
      <w:r w:rsidR="005744C8" w:rsidRPr="00300F08">
        <w:rPr>
          <w:rFonts w:ascii="Times New Roman" w:hAnsi="Times New Roman" w:cs="Times New Roman"/>
          <w:kern w:val="0"/>
          <w:szCs w:val="21"/>
        </w:rPr>
        <w:t>*</w:t>
      </w:r>
      <w:r w:rsidR="005744C8" w:rsidRPr="00300F08">
        <w:rPr>
          <w:rFonts w:ascii="Times New Roman" w:hAnsi="Times New Roman" w:cs="Times New Roman"/>
          <w:i/>
          <w:kern w:val="0"/>
          <w:szCs w:val="21"/>
        </w:rPr>
        <w:t>p</w:t>
      </w:r>
      <w:r w:rsidR="005744C8" w:rsidRPr="00300F08">
        <w:rPr>
          <w:rFonts w:ascii="Times New Roman" w:hAnsi="Times New Roman" w:cs="Times New Roman"/>
          <w:kern w:val="0"/>
          <w:szCs w:val="21"/>
        </w:rPr>
        <w:t>&lt;0.0</w:t>
      </w:r>
      <w:r w:rsidR="005744C8" w:rsidRPr="00300F08">
        <w:rPr>
          <w:rFonts w:ascii="Times New Roman" w:hAnsi="Times New Roman" w:cs="Times New Roman" w:hint="eastAsia"/>
          <w:kern w:val="0"/>
          <w:szCs w:val="21"/>
        </w:rPr>
        <w:t>0</w:t>
      </w:r>
      <w:r w:rsidR="005744C8" w:rsidRPr="00300F08">
        <w:rPr>
          <w:rFonts w:ascii="Times New Roman" w:hAnsi="Times New Roman" w:cs="Times New Roman"/>
          <w:kern w:val="0"/>
          <w:szCs w:val="21"/>
        </w:rPr>
        <w:t xml:space="preserve">1 </w:t>
      </w:r>
      <w:r w:rsidR="005744C8" w:rsidRPr="00300F08">
        <w:rPr>
          <w:rStyle w:val="fontstyle01"/>
          <w:rFonts w:ascii="Times New Roman" w:hAnsi="Times New Roman" w:cs="Times New Roman"/>
          <w:i/>
          <w:kern w:val="0"/>
          <w:sz w:val="21"/>
          <w:szCs w:val="21"/>
        </w:rPr>
        <w:t>vs</w:t>
      </w:r>
      <w:r w:rsidR="005744C8" w:rsidRPr="00300F08">
        <w:rPr>
          <w:rFonts w:ascii="Times New Roman" w:hAnsi="Times New Roman" w:cs="Times New Roman"/>
          <w:kern w:val="0"/>
          <w:szCs w:val="21"/>
        </w:rPr>
        <w:t xml:space="preserve"> </w:t>
      </w:r>
      <w:r w:rsidR="005744C8" w:rsidRPr="00300F08">
        <w:rPr>
          <w:rFonts w:ascii="Times New Roman" w:hAnsi="Times New Roman" w:cs="Times New Roman" w:hint="eastAsia"/>
          <w:kern w:val="0"/>
          <w:szCs w:val="21"/>
        </w:rPr>
        <w:t xml:space="preserve">Control </w:t>
      </w:r>
      <w:r w:rsidR="005744C8" w:rsidRPr="00300F08">
        <w:rPr>
          <w:rFonts w:ascii="Times New Roman" w:hAnsi="Times New Roman" w:cs="Times New Roman"/>
          <w:kern w:val="0"/>
          <w:szCs w:val="21"/>
        </w:rPr>
        <w:t>group</w:t>
      </w:r>
      <w:r w:rsidR="005744C8" w:rsidRPr="00300F08">
        <w:rPr>
          <w:rStyle w:val="fontstyle11"/>
          <w:rFonts w:ascii="Times New Roman" w:hAnsi="Times New Roman" w:cs="Times New Roman"/>
          <w:kern w:val="0"/>
          <w:sz w:val="21"/>
          <w:szCs w:val="21"/>
        </w:rPr>
        <w:t>.</w:t>
      </w:r>
    </w:p>
    <w:p w:rsidR="000C58E4" w:rsidRPr="005744C8" w:rsidRDefault="000C58E4" w:rsidP="00327750">
      <w:pPr>
        <w:adjustRightInd w:val="0"/>
        <w:snapToGrid w:val="0"/>
        <w:spacing w:afterLines="50" w:after="156" w:line="480" w:lineRule="auto"/>
        <w:rPr>
          <w:rFonts w:ascii="Times New Roman" w:eastAsia="等线" w:hAnsi="Times New Roman" w:cs="Times New Roman"/>
          <w:kern w:val="0"/>
          <w:sz w:val="24"/>
          <w:szCs w:val="24"/>
        </w:rPr>
      </w:pPr>
    </w:p>
    <w:p w:rsidR="007072ED" w:rsidRPr="000C58E4" w:rsidRDefault="007072ED" w:rsidP="00327750">
      <w:pPr>
        <w:adjustRightInd w:val="0"/>
        <w:snapToGrid w:val="0"/>
        <w:spacing w:beforeLines="50" w:before="156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072ED" w:rsidRDefault="007072ED" w:rsidP="009A6BB3">
      <w:pPr>
        <w:adjustRightInd w:val="0"/>
        <w:snapToGrid w:val="0"/>
        <w:spacing w:beforeLines="50" w:before="156" w:line="480" w:lineRule="auto"/>
        <w:jc w:val="center"/>
        <w:rPr>
          <w:rFonts w:ascii="Times New Roman" w:eastAsia="等线" w:hAnsi="Times New Roman" w:cs="Times New Roman"/>
          <w:bCs/>
          <w:kern w:val="0"/>
          <w:sz w:val="24"/>
          <w:szCs w:val="24"/>
        </w:rPr>
      </w:pPr>
      <w:r w:rsidRPr="000368AA">
        <w:rPr>
          <w:noProof/>
        </w:rPr>
        <w:lastRenderedPageBreak/>
        <w:drawing>
          <wp:inline distT="0" distB="0" distL="0" distR="0" wp14:anchorId="2BF04F49" wp14:editId="3D1E6023">
            <wp:extent cx="4243589" cy="4361524"/>
            <wp:effectExtent l="0" t="0" r="0" b="127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6065" cy="4364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30FA" w:rsidRPr="00300F08" w:rsidRDefault="007072ED" w:rsidP="00327750">
      <w:pPr>
        <w:adjustRightInd w:val="0"/>
        <w:snapToGrid w:val="0"/>
        <w:spacing w:beforeLines="50" w:before="156" w:line="360" w:lineRule="auto"/>
        <w:rPr>
          <w:rFonts w:ascii="Times New Roman" w:hAnsi="Times New Roman" w:cs="Times New Roman"/>
          <w:szCs w:val="21"/>
        </w:rPr>
      </w:pPr>
      <w:r w:rsidRPr="00300F08">
        <w:rPr>
          <w:rFonts w:ascii="Times New Roman" w:hAnsi="Times New Roman" w:cs="Times New Roman"/>
          <w:b/>
          <w:szCs w:val="21"/>
        </w:rPr>
        <w:t>Fig</w:t>
      </w:r>
      <w:r w:rsidR="002275E6" w:rsidRPr="00300F08">
        <w:rPr>
          <w:rFonts w:ascii="Times New Roman" w:hAnsi="Times New Roman" w:cs="Times New Roman" w:hint="eastAsia"/>
          <w:b/>
          <w:szCs w:val="21"/>
        </w:rPr>
        <w:t>ure</w:t>
      </w:r>
      <w:r w:rsidRPr="00300F08">
        <w:rPr>
          <w:rFonts w:ascii="Times New Roman" w:hAnsi="Times New Roman" w:cs="Times New Roman"/>
          <w:b/>
          <w:szCs w:val="21"/>
        </w:rPr>
        <w:t xml:space="preserve"> </w:t>
      </w:r>
      <w:r w:rsidR="009A6BB3">
        <w:rPr>
          <w:rFonts w:ascii="Times New Roman" w:hAnsi="Times New Roman" w:cs="Times New Roman"/>
          <w:b/>
          <w:szCs w:val="21"/>
        </w:rPr>
        <w:t>S</w:t>
      </w:r>
      <w:r w:rsidRPr="00300F08">
        <w:rPr>
          <w:rFonts w:ascii="Times New Roman" w:hAnsi="Times New Roman" w:cs="Times New Roman" w:hint="eastAsia"/>
          <w:b/>
          <w:szCs w:val="21"/>
        </w:rPr>
        <w:t>4</w:t>
      </w:r>
      <w:r w:rsidR="002275E6" w:rsidRPr="00300F08">
        <w:rPr>
          <w:rFonts w:ascii="Times New Roman" w:hAnsi="Times New Roman" w:cs="Times New Roman" w:hint="eastAsia"/>
          <w:b/>
          <w:szCs w:val="21"/>
        </w:rPr>
        <w:t>.</w:t>
      </w:r>
      <w:r w:rsidR="00E10641" w:rsidRPr="00300F08">
        <w:rPr>
          <w:rFonts w:ascii="Times New Roman" w:hAnsi="Times New Roman" w:cs="Times New Roman" w:hint="eastAsia"/>
          <w:b/>
          <w:szCs w:val="21"/>
        </w:rPr>
        <w:t xml:space="preserve"> Alk2 couldn</w:t>
      </w:r>
      <w:r w:rsidR="00E10641" w:rsidRPr="00300F08">
        <w:rPr>
          <w:rFonts w:ascii="Times New Roman" w:hAnsi="Times New Roman" w:cs="Times New Roman"/>
          <w:b/>
          <w:szCs w:val="21"/>
        </w:rPr>
        <w:t>’</w:t>
      </w:r>
      <w:r w:rsidR="00E10641" w:rsidRPr="00300F08">
        <w:rPr>
          <w:rFonts w:ascii="Times New Roman" w:hAnsi="Times New Roman" w:cs="Times New Roman" w:hint="eastAsia"/>
          <w:b/>
          <w:szCs w:val="21"/>
        </w:rPr>
        <w:t>t inhibit IL-2 induced expression of 4-1BB and CD25 on TNFR2 deficient Tregs.</w:t>
      </w:r>
      <w:r w:rsidR="002275E6" w:rsidRPr="00300F08">
        <w:rPr>
          <w:rFonts w:ascii="Times New Roman" w:hAnsi="Times New Roman" w:cs="Times New Roman" w:hint="eastAsia"/>
          <w:b/>
          <w:szCs w:val="21"/>
        </w:rPr>
        <w:t xml:space="preserve"> </w:t>
      </w:r>
      <w:r w:rsidR="00FB30FA" w:rsidRPr="00300F08">
        <w:rPr>
          <w:rFonts w:ascii="Times New Roman" w:hAnsi="Times New Roman" w:cs="Times New Roman" w:hint="eastAsia"/>
          <w:szCs w:val="21"/>
        </w:rPr>
        <w:t>L</w:t>
      </w:r>
      <w:r w:rsidR="00FB30FA" w:rsidRPr="00300F08">
        <w:rPr>
          <w:rFonts w:ascii="Times New Roman" w:hAnsi="Times New Roman" w:cs="Times New Roman"/>
          <w:szCs w:val="21"/>
        </w:rPr>
        <w:t xml:space="preserve">ymphocytes </w:t>
      </w:r>
      <w:r w:rsidR="00FB30FA" w:rsidRPr="00300F08">
        <w:rPr>
          <w:rFonts w:ascii="Times New Roman" w:hAnsi="Times New Roman" w:cs="Times New Roman" w:hint="eastAsia"/>
          <w:szCs w:val="21"/>
        </w:rPr>
        <w:t xml:space="preserve">from </w:t>
      </w:r>
      <w:r w:rsidR="00FB30FA" w:rsidRPr="00300F08">
        <w:rPr>
          <w:rFonts w:ascii="Times New Roman" w:hAnsi="Times New Roman" w:cs="Times New Roman"/>
          <w:szCs w:val="21"/>
        </w:rPr>
        <w:t>B6.129S2-</w:t>
      </w:r>
      <w:r w:rsidR="00FB30FA" w:rsidRPr="00300F08">
        <w:rPr>
          <w:rFonts w:ascii="Times New Roman" w:hAnsi="Times New Roman" w:cs="Times New Roman"/>
          <w:i/>
          <w:szCs w:val="21"/>
        </w:rPr>
        <w:t>Tnfrsf1b</w:t>
      </w:r>
      <w:r w:rsidR="00FB30FA" w:rsidRPr="00300F08">
        <w:rPr>
          <w:rFonts w:ascii="Times New Roman" w:hAnsi="Times New Roman" w:cs="Times New Roman"/>
          <w:i/>
          <w:szCs w:val="21"/>
          <w:vertAlign w:val="superscript"/>
        </w:rPr>
        <w:t>tm1Mwm</w:t>
      </w:r>
      <w:r w:rsidR="00FB30FA" w:rsidRPr="00300F08">
        <w:rPr>
          <w:rFonts w:ascii="Times New Roman" w:hAnsi="Times New Roman" w:cs="Times New Roman"/>
          <w:szCs w:val="21"/>
        </w:rPr>
        <w:t>/J</w:t>
      </w:r>
      <w:r w:rsidR="00FB30FA" w:rsidRPr="00300F08">
        <w:rPr>
          <w:rFonts w:ascii="Times New Roman" w:hAnsi="Times New Roman" w:cs="Times New Roman" w:hint="eastAsia"/>
          <w:szCs w:val="21"/>
        </w:rPr>
        <w:t xml:space="preserve"> (TNFR2 KO) mice </w:t>
      </w:r>
      <w:r w:rsidR="00FB30FA" w:rsidRPr="00300F08">
        <w:rPr>
          <w:rFonts w:ascii="Times New Roman" w:hAnsi="Times New Roman" w:cs="Times New Roman"/>
          <w:szCs w:val="21"/>
        </w:rPr>
        <w:t>were stimulated with rmIL-2 (</w:t>
      </w:r>
      <w:r w:rsidR="00FB30FA" w:rsidRPr="00300F08">
        <w:rPr>
          <w:rFonts w:ascii="Times New Roman" w:hAnsi="Times New Roman" w:cs="Times New Roman" w:hint="eastAsia"/>
          <w:szCs w:val="21"/>
        </w:rPr>
        <w:t>10 n</w:t>
      </w:r>
      <w:r w:rsidR="00FB30FA" w:rsidRPr="00300F08">
        <w:rPr>
          <w:rFonts w:ascii="Times New Roman" w:hAnsi="Times New Roman" w:cs="Times New Roman"/>
          <w:szCs w:val="21"/>
        </w:rPr>
        <w:t xml:space="preserve">g/mL) </w:t>
      </w:r>
      <w:r w:rsidR="00FB30FA" w:rsidRPr="00300F08">
        <w:rPr>
          <w:rFonts w:ascii="Times New Roman" w:hAnsi="Times New Roman" w:cs="Times New Roman" w:hint="eastAsia"/>
          <w:szCs w:val="21"/>
        </w:rPr>
        <w:t>or</w:t>
      </w:r>
      <w:r w:rsidR="00FB30FA" w:rsidRPr="00300F08">
        <w:rPr>
          <w:rFonts w:ascii="Times New Roman" w:hAnsi="Times New Roman" w:cs="Times New Roman"/>
          <w:szCs w:val="21"/>
        </w:rPr>
        <w:t xml:space="preserve"> rmTNF (5 ng/mL), in the presence of </w:t>
      </w:r>
      <w:r w:rsidR="00FB30FA" w:rsidRPr="00300F08">
        <w:rPr>
          <w:rFonts w:ascii="Times New Roman" w:hAnsi="Times New Roman" w:cs="Times New Roman" w:hint="eastAsia"/>
          <w:szCs w:val="21"/>
        </w:rPr>
        <w:t>Alk2</w:t>
      </w:r>
      <w:r w:rsidR="00FB30FA" w:rsidRPr="00300F08">
        <w:rPr>
          <w:rFonts w:ascii="Times New Roman" w:hAnsi="Times New Roman" w:cs="Times New Roman"/>
          <w:szCs w:val="21"/>
        </w:rPr>
        <w:t>. After culture for 3 days, the cells were collected</w:t>
      </w:r>
      <w:r w:rsidR="00FB30FA" w:rsidRPr="00300F08">
        <w:rPr>
          <w:rFonts w:ascii="Times New Roman" w:hAnsi="Times New Roman" w:cs="Times New Roman" w:hint="eastAsia"/>
          <w:szCs w:val="21"/>
        </w:rPr>
        <w:t xml:space="preserve"> and </w:t>
      </w:r>
      <w:r w:rsidR="00FB30FA" w:rsidRPr="00300F08">
        <w:rPr>
          <w:rFonts w:ascii="Times New Roman" w:hAnsi="Times New Roman" w:cs="Times New Roman"/>
          <w:szCs w:val="21"/>
        </w:rPr>
        <w:t xml:space="preserve">the expression of </w:t>
      </w:r>
      <w:r w:rsidR="00FB30FA" w:rsidRPr="00300F08">
        <w:rPr>
          <w:rFonts w:ascii="Times New Roman" w:hAnsi="Times New Roman" w:cs="Times New Roman" w:hint="eastAsia"/>
          <w:szCs w:val="21"/>
        </w:rPr>
        <w:t xml:space="preserve">4-1BB and CD25 on Treg cells </w:t>
      </w:r>
      <w:r w:rsidR="00FB30FA" w:rsidRPr="00300F08">
        <w:rPr>
          <w:rFonts w:ascii="Times New Roman" w:hAnsi="Times New Roman" w:cs="Times New Roman"/>
          <w:szCs w:val="21"/>
        </w:rPr>
        <w:t>were analyzed by flow cytometry.</w:t>
      </w:r>
      <w:r w:rsidR="00FB30FA" w:rsidRPr="00300F08">
        <w:rPr>
          <w:rFonts w:ascii="Times New Roman" w:hAnsi="Times New Roman" w:cs="Times New Roman"/>
          <w:kern w:val="0"/>
          <w:szCs w:val="21"/>
        </w:rPr>
        <w:t xml:space="preserve"> Representative flow cytometry plots are shown in </w:t>
      </w:r>
      <w:r w:rsidR="00FB30FA" w:rsidRPr="00300F08">
        <w:rPr>
          <w:rFonts w:ascii="Times New Roman" w:hAnsi="Times New Roman" w:cs="Times New Roman" w:hint="eastAsia"/>
          <w:kern w:val="0"/>
          <w:szCs w:val="21"/>
        </w:rPr>
        <w:t>A</w:t>
      </w:r>
      <w:r w:rsidR="00FB30FA" w:rsidRPr="00300F08">
        <w:rPr>
          <w:rFonts w:ascii="Times New Roman" w:hAnsi="Times New Roman" w:cs="Times New Roman"/>
          <w:kern w:val="0"/>
          <w:szCs w:val="21"/>
        </w:rPr>
        <w:t xml:space="preserve"> &amp;</w:t>
      </w:r>
      <w:r w:rsidR="00FB30FA" w:rsidRPr="00300F08">
        <w:rPr>
          <w:rFonts w:ascii="Times New Roman" w:hAnsi="Times New Roman" w:cs="Times New Roman" w:hint="eastAsia"/>
          <w:kern w:val="0"/>
          <w:szCs w:val="21"/>
        </w:rPr>
        <w:t>B)</w:t>
      </w:r>
      <w:r w:rsidR="00FB30FA" w:rsidRPr="00300F08">
        <w:rPr>
          <w:rFonts w:ascii="Times New Roman" w:hAnsi="Times New Roman" w:cs="Times New Roman"/>
          <w:kern w:val="0"/>
          <w:szCs w:val="21"/>
        </w:rPr>
        <w:t xml:space="preserve">. The values in </w:t>
      </w:r>
      <w:r w:rsidR="00FB30FA" w:rsidRPr="00300F08">
        <w:rPr>
          <w:rFonts w:ascii="Times New Roman" w:hAnsi="Times New Roman" w:cs="Times New Roman" w:hint="eastAsia"/>
          <w:kern w:val="0"/>
          <w:szCs w:val="21"/>
        </w:rPr>
        <w:t>C</w:t>
      </w:r>
      <w:r w:rsidR="00FB30FA" w:rsidRPr="00300F08">
        <w:rPr>
          <w:rFonts w:ascii="Times New Roman" w:hAnsi="Times New Roman" w:cs="Times New Roman"/>
          <w:kern w:val="0"/>
          <w:szCs w:val="21"/>
        </w:rPr>
        <w:t xml:space="preserve">&amp; </w:t>
      </w:r>
      <w:r w:rsidR="00FB30FA" w:rsidRPr="00300F08">
        <w:rPr>
          <w:rFonts w:ascii="Times New Roman" w:hAnsi="Times New Roman" w:cs="Times New Roman" w:hint="eastAsia"/>
          <w:kern w:val="0"/>
          <w:szCs w:val="21"/>
        </w:rPr>
        <w:t>D</w:t>
      </w:r>
      <w:r w:rsidR="00FB30FA" w:rsidRPr="00300F08">
        <w:rPr>
          <w:rFonts w:ascii="Times New Roman" w:hAnsi="Times New Roman" w:cs="Times New Roman"/>
          <w:kern w:val="0"/>
          <w:szCs w:val="21"/>
        </w:rPr>
        <w:t xml:space="preserve"> are presented as means ± S.D. (n=3)</w:t>
      </w:r>
      <w:r w:rsidR="00FB30FA" w:rsidRPr="00300F08">
        <w:rPr>
          <w:rFonts w:ascii="Times New Roman" w:hAnsi="Times New Roman" w:cs="Times New Roman" w:hint="eastAsia"/>
          <w:kern w:val="0"/>
          <w:szCs w:val="21"/>
        </w:rPr>
        <w:t xml:space="preserve">, </w:t>
      </w:r>
      <w:r w:rsidR="00FB30FA" w:rsidRPr="00300F08">
        <w:rPr>
          <w:rFonts w:ascii="Times New Roman" w:hAnsi="Times New Roman" w:cs="Times New Roman"/>
          <w:kern w:val="0"/>
          <w:szCs w:val="21"/>
        </w:rPr>
        <w:t>***</w:t>
      </w:r>
      <w:r w:rsidR="00FB30FA" w:rsidRPr="00300F08">
        <w:rPr>
          <w:rFonts w:ascii="Times New Roman" w:hAnsi="Times New Roman" w:cs="Times New Roman"/>
          <w:i/>
          <w:kern w:val="0"/>
          <w:szCs w:val="21"/>
        </w:rPr>
        <w:t>p</w:t>
      </w:r>
      <w:r w:rsidR="00FB30FA" w:rsidRPr="00300F08">
        <w:rPr>
          <w:rFonts w:ascii="Times New Roman" w:hAnsi="Times New Roman" w:cs="Times New Roman"/>
          <w:kern w:val="0"/>
          <w:szCs w:val="21"/>
        </w:rPr>
        <w:t>&lt;0.001</w:t>
      </w:r>
      <w:r w:rsidR="00300F08" w:rsidRPr="00300F08">
        <w:rPr>
          <w:szCs w:val="21"/>
        </w:rPr>
        <w:t xml:space="preserve"> </w:t>
      </w:r>
      <w:r w:rsidR="00300F08" w:rsidRPr="00300F08">
        <w:rPr>
          <w:rStyle w:val="fontstyle11"/>
          <w:rFonts w:ascii="Times New Roman" w:hAnsi="Times New Roman" w:cs="Times New Roman"/>
          <w:i/>
          <w:kern w:val="0"/>
          <w:sz w:val="21"/>
          <w:szCs w:val="21"/>
        </w:rPr>
        <w:t>vs.</w:t>
      </w:r>
      <w:r w:rsidR="00300F08" w:rsidRPr="00300F08">
        <w:rPr>
          <w:rStyle w:val="fontstyle11"/>
          <w:rFonts w:ascii="Times New Roman" w:hAnsi="Times New Roman" w:cs="Times New Roman"/>
          <w:kern w:val="0"/>
          <w:sz w:val="21"/>
          <w:szCs w:val="21"/>
        </w:rPr>
        <w:t xml:space="preserve"> the indicated groups.</w:t>
      </w:r>
    </w:p>
    <w:p w:rsidR="009A6BB3" w:rsidRDefault="009A6BB3">
      <w:pPr>
        <w:widowControl/>
        <w:jc w:val="left"/>
        <w:rPr>
          <w:rFonts w:ascii="Times New Roman" w:eastAsia="等线" w:hAnsi="Times New Roman" w:cs="Times New Roman"/>
          <w:bCs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bCs/>
          <w:kern w:val="0"/>
          <w:sz w:val="24"/>
          <w:szCs w:val="24"/>
        </w:rPr>
        <w:br w:type="page"/>
      </w:r>
    </w:p>
    <w:p w:rsidR="007072ED" w:rsidRDefault="007072ED" w:rsidP="009A6BB3">
      <w:pPr>
        <w:adjustRightInd w:val="0"/>
        <w:snapToGrid w:val="0"/>
        <w:spacing w:beforeLines="50" w:before="156" w:line="480" w:lineRule="auto"/>
        <w:ind w:firstLineChars="200" w:firstLine="420"/>
        <w:jc w:val="center"/>
        <w:rPr>
          <w:rFonts w:ascii="Times New Roman" w:eastAsia="等线" w:hAnsi="Times New Roman" w:cs="Times New Roman"/>
          <w:bCs/>
          <w:kern w:val="0"/>
          <w:sz w:val="24"/>
          <w:szCs w:val="24"/>
        </w:rPr>
      </w:pPr>
      <w:r w:rsidRPr="00690977">
        <w:rPr>
          <w:noProof/>
        </w:rPr>
        <w:lastRenderedPageBreak/>
        <w:drawing>
          <wp:inline distT="0" distB="0" distL="0" distR="0" wp14:anchorId="515AF688" wp14:editId="29B094C0">
            <wp:extent cx="2948602" cy="2297024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980" cy="2298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0F08" w:rsidRPr="00300F08" w:rsidRDefault="007072ED" w:rsidP="00327750">
      <w:pPr>
        <w:adjustRightInd w:val="0"/>
        <w:snapToGrid w:val="0"/>
        <w:spacing w:beforeLines="50" w:before="156" w:line="360" w:lineRule="auto"/>
        <w:rPr>
          <w:rFonts w:ascii="Times New Roman" w:hAnsi="Times New Roman" w:cs="Times New Roman"/>
          <w:szCs w:val="21"/>
        </w:rPr>
      </w:pPr>
      <w:r w:rsidRPr="00300F08">
        <w:rPr>
          <w:rFonts w:ascii="Times New Roman" w:hAnsi="Times New Roman" w:cs="Times New Roman"/>
          <w:b/>
          <w:szCs w:val="21"/>
        </w:rPr>
        <w:t>Fig</w:t>
      </w:r>
      <w:r w:rsidR="00300F08" w:rsidRPr="00300F08">
        <w:rPr>
          <w:rFonts w:ascii="Times New Roman" w:hAnsi="Times New Roman" w:cs="Times New Roman" w:hint="eastAsia"/>
          <w:b/>
          <w:szCs w:val="21"/>
        </w:rPr>
        <w:t>ure</w:t>
      </w:r>
      <w:r w:rsidRPr="00300F08">
        <w:rPr>
          <w:rFonts w:ascii="Times New Roman" w:hAnsi="Times New Roman" w:cs="Times New Roman"/>
          <w:b/>
          <w:szCs w:val="21"/>
        </w:rPr>
        <w:t xml:space="preserve"> </w:t>
      </w:r>
      <w:r w:rsidR="009A6BB3">
        <w:rPr>
          <w:rFonts w:ascii="Times New Roman" w:hAnsi="Times New Roman" w:cs="Times New Roman"/>
          <w:b/>
          <w:szCs w:val="21"/>
        </w:rPr>
        <w:t>S</w:t>
      </w:r>
      <w:r w:rsidRPr="00300F08">
        <w:rPr>
          <w:rFonts w:ascii="Times New Roman" w:hAnsi="Times New Roman" w:cs="Times New Roman" w:hint="eastAsia"/>
          <w:b/>
          <w:szCs w:val="21"/>
        </w:rPr>
        <w:t>5</w:t>
      </w:r>
      <w:r w:rsidR="00300F08" w:rsidRPr="00300F08">
        <w:rPr>
          <w:rFonts w:ascii="Times New Roman" w:hAnsi="Times New Roman" w:cs="Times New Roman" w:hint="eastAsia"/>
          <w:b/>
          <w:szCs w:val="21"/>
        </w:rPr>
        <w:t>.</w:t>
      </w:r>
      <w:r w:rsidR="00E10641" w:rsidRPr="00300F08">
        <w:rPr>
          <w:rFonts w:ascii="Times New Roman" w:hAnsi="Times New Roman" w:cs="Times New Roman" w:hint="eastAsia"/>
          <w:b/>
          <w:szCs w:val="21"/>
        </w:rPr>
        <w:t xml:space="preserve"> Alk2 couldn</w:t>
      </w:r>
      <w:r w:rsidR="00E10641" w:rsidRPr="00300F08">
        <w:rPr>
          <w:rFonts w:ascii="Times New Roman" w:hAnsi="Times New Roman" w:cs="Times New Roman"/>
          <w:b/>
          <w:szCs w:val="21"/>
        </w:rPr>
        <w:t>’</w:t>
      </w:r>
      <w:r w:rsidR="00E10641" w:rsidRPr="00300F08">
        <w:rPr>
          <w:rFonts w:ascii="Times New Roman" w:hAnsi="Times New Roman" w:cs="Times New Roman" w:hint="eastAsia"/>
          <w:b/>
          <w:szCs w:val="21"/>
        </w:rPr>
        <w:t>t block the binding of TNF and TNFR2</w:t>
      </w:r>
      <w:r w:rsidR="00300F08" w:rsidRPr="00300F08">
        <w:rPr>
          <w:rFonts w:ascii="Times New Roman" w:hAnsi="Times New Roman" w:cs="Times New Roman" w:hint="eastAsia"/>
          <w:b/>
          <w:szCs w:val="21"/>
        </w:rPr>
        <w:t xml:space="preserve">. </w:t>
      </w:r>
      <w:r w:rsidR="00300F08" w:rsidRPr="00300F08">
        <w:rPr>
          <w:rFonts w:ascii="Times New Roman" w:hAnsi="Times New Roman" w:cs="Times New Roman"/>
          <w:szCs w:val="21"/>
        </w:rPr>
        <w:t>WEHI-13VAR cell</w:t>
      </w:r>
      <w:r w:rsidR="00300F08" w:rsidRPr="00300F08">
        <w:rPr>
          <w:rFonts w:ascii="Times New Roman" w:hAnsi="Times New Roman" w:cs="Times New Roman" w:hint="eastAsia"/>
          <w:szCs w:val="21"/>
        </w:rPr>
        <w:t>s</w:t>
      </w:r>
      <w:r w:rsidR="00300F08" w:rsidRPr="00300F08">
        <w:rPr>
          <w:rFonts w:ascii="Times New Roman" w:hAnsi="Times New Roman" w:cs="Times New Roman"/>
          <w:szCs w:val="21"/>
        </w:rPr>
        <w:t xml:space="preserve"> were cultured </w:t>
      </w:r>
      <w:r w:rsidR="00300F08" w:rsidRPr="00300F08">
        <w:rPr>
          <w:rFonts w:ascii="Times New Roman" w:hAnsi="Times New Roman" w:cs="Times New Roman" w:hint="eastAsia"/>
          <w:szCs w:val="21"/>
        </w:rPr>
        <w:t xml:space="preserve">with </w:t>
      </w:r>
      <w:r w:rsidR="00300F08" w:rsidRPr="00300F08">
        <w:rPr>
          <w:rFonts w:ascii="Times New Roman" w:hAnsi="Times New Roman" w:cs="Times New Roman"/>
          <w:szCs w:val="21"/>
        </w:rPr>
        <w:t xml:space="preserve">TNF (50 pg/ml) and </w:t>
      </w:r>
      <w:r w:rsidR="00300F08" w:rsidRPr="00300F08">
        <w:rPr>
          <w:rFonts w:ascii="Times New Roman" w:hAnsi="Times New Roman" w:cs="Times New Roman" w:hint="eastAsia"/>
          <w:szCs w:val="21"/>
        </w:rPr>
        <w:t>Alk2</w:t>
      </w:r>
      <w:r w:rsidR="00300F08" w:rsidRPr="00300F08">
        <w:rPr>
          <w:rFonts w:ascii="Times New Roman" w:hAnsi="Times New Roman" w:cs="Times New Roman"/>
          <w:szCs w:val="21"/>
        </w:rPr>
        <w:t xml:space="preserve"> or the postive control Etanercept (10μg/ml)</w:t>
      </w:r>
      <w:r w:rsidR="00300F08" w:rsidRPr="00300F08">
        <w:rPr>
          <w:rFonts w:ascii="Times New Roman" w:hAnsi="Times New Roman" w:cs="Times New Roman" w:hint="eastAsia"/>
          <w:szCs w:val="21"/>
        </w:rPr>
        <w:t xml:space="preserve">. After </w:t>
      </w:r>
      <w:r w:rsidR="00300F08" w:rsidRPr="00300F08">
        <w:rPr>
          <w:rFonts w:ascii="Times New Roman" w:hAnsi="Times New Roman" w:cs="Times New Roman"/>
          <w:szCs w:val="21"/>
        </w:rPr>
        <w:t>48 h</w:t>
      </w:r>
      <w:r w:rsidR="00300F08" w:rsidRPr="00300F08">
        <w:rPr>
          <w:rFonts w:ascii="Times New Roman" w:hAnsi="Times New Roman" w:cs="Times New Roman" w:hint="eastAsia"/>
          <w:szCs w:val="21"/>
        </w:rPr>
        <w:t>,</w:t>
      </w:r>
      <w:r w:rsidR="00300F08" w:rsidRPr="00300F08">
        <w:rPr>
          <w:rFonts w:ascii="Times New Roman" w:hAnsi="Times New Roman" w:cs="Times New Roman"/>
          <w:szCs w:val="21"/>
        </w:rPr>
        <w:t xml:space="preserve"> the cell viability was detected by MTT assay.</w:t>
      </w:r>
      <w:r w:rsidR="00300F08" w:rsidRPr="00300F08">
        <w:rPr>
          <w:rFonts w:ascii="Times New Roman" w:hAnsi="Times New Roman" w:cs="Times New Roman" w:hint="eastAsia"/>
          <w:szCs w:val="21"/>
        </w:rPr>
        <w:t xml:space="preserve"> </w:t>
      </w:r>
      <w:r w:rsidR="00300F08" w:rsidRPr="00300F08">
        <w:rPr>
          <w:rFonts w:ascii="Times New Roman" w:hAnsi="Times New Roman" w:cs="Times New Roman"/>
          <w:kern w:val="0"/>
          <w:szCs w:val="21"/>
        </w:rPr>
        <w:t>The values are presented as means ± S.D. (n=</w:t>
      </w:r>
      <w:r w:rsidR="00300F08" w:rsidRPr="00300F08">
        <w:rPr>
          <w:rFonts w:ascii="Times New Roman" w:hAnsi="Times New Roman" w:cs="Times New Roman" w:hint="eastAsia"/>
          <w:kern w:val="0"/>
          <w:szCs w:val="21"/>
        </w:rPr>
        <w:t>4</w:t>
      </w:r>
      <w:r w:rsidR="00300F08" w:rsidRPr="00300F08">
        <w:rPr>
          <w:rFonts w:ascii="Times New Roman" w:hAnsi="Times New Roman" w:cs="Times New Roman"/>
          <w:kern w:val="0"/>
          <w:szCs w:val="21"/>
        </w:rPr>
        <w:t>)</w:t>
      </w:r>
      <w:r w:rsidR="00300F08" w:rsidRPr="00300F08">
        <w:rPr>
          <w:rFonts w:ascii="Times New Roman" w:hAnsi="Times New Roman" w:cs="Times New Roman" w:hint="eastAsia"/>
          <w:kern w:val="0"/>
          <w:szCs w:val="21"/>
        </w:rPr>
        <w:t xml:space="preserve">, </w:t>
      </w:r>
      <w:r w:rsidR="00300F08" w:rsidRPr="00300F08">
        <w:rPr>
          <w:rFonts w:ascii="Times New Roman" w:hAnsi="Times New Roman" w:cs="Times New Roman"/>
          <w:kern w:val="0"/>
          <w:szCs w:val="21"/>
        </w:rPr>
        <w:t>***</w:t>
      </w:r>
      <w:r w:rsidR="00300F08" w:rsidRPr="00300F08">
        <w:rPr>
          <w:rFonts w:ascii="Times New Roman" w:hAnsi="Times New Roman" w:cs="Times New Roman"/>
          <w:i/>
          <w:kern w:val="0"/>
          <w:szCs w:val="21"/>
        </w:rPr>
        <w:t>p</w:t>
      </w:r>
      <w:r w:rsidR="00300F08" w:rsidRPr="00300F08">
        <w:rPr>
          <w:rFonts w:ascii="Times New Roman" w:hAnsi="Times New Roman" w:cs="Times New Roman"/>
          <w:kern w:val="0"/>
          <w:szCs w:val="21"/>
        </w:rPr>
        <w:t>&lt;0.001</w:t>
      </w:r>
      <w:r w:rsidR="00300F08" w:rsidRPr="00300F08">
        <w:rPr>
          <w:szCs w:val="21"/>
        </w:rPr>
        <w:t xml:space="preserve"> </w:t>
      </w:r>
      <w:r w:rsidR="00300F08" w:rsidRPr="00300F08">
        <w:rPr>
          <w:rStyle w:val="fontstyle11"/>
          <w:rFonts w:ascii="Times New Roman" w:hAnsi="Times New Roman" w:cs="Times New Roman"/>
          <w:i/>
          <w:kern w:val="0"/>
          <w:sz w:val="21"/>
          <w:szCs w:val="21"/>
        </w:rPr>
        <w:t>vs.</w:t>
      </w:r>
      <w:r w:rsidR="00300F08" w:rsidRPr="00300F08">
        <w:rPr>
          <w:rStyle w:val="fontstyle11"/>
          <w:rFonts w:ascii="Times New Roman" w:hAnsi="Times New Roman" w:cs="Times New Roman"/>
          <w:kern w:val="0"/>
          <w:sz w:val="21"/>
          <w:szCs w:val="21"/>
        </w:rPr>
        <w:t xml:space="preserve"> the indicated groups.</w:t>
      </w:r>
    </w:p>
    <w:p w:rsidR="009A6BB3" w:rsidRDefault="009A6BB3">
      <w:pPr>
        <w:widowControl/>
        <w:jc w:val="left"/>
        <w:rPr>
          <w:rFonts w:ascii="Times New Roman" w:eastAsia="等线" w:hAnsi="Times New Roman" w:cs="Times New Roman"/>
          <w:bCs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bCs/>
          <w:kern w:val="0"/>
          <w:sz w:val="24"/>
          <w:szCs w:val="24"/>
        </w:rPr>
        <w:br w:type="page"/>
      </w:r>
    </w:p>
    <w:p w:rsidR="007072ED" w:rsidRDefault="007072ED" w:rsidP="009A6BB3">
      <w:pPr>
        <w:adjustRightInd w:val="0"/>
        <w:snapToGrid w:val="0"/>
        <w:spacing w:beforeLines="50" w:before="156" w:line="480" w:lineRule="auto"/>
        <w:jc w:val="center"/>
        <w:rPr>
          <w:rFonts w:ascii="Times New Roman" w:eastAsia="等线" w:hAnsi="Times New Roman" w:cs="Times New Roman"/>
          <w:bCs/>
          <w:kern w:val="0"/>
          <w:sz w:val="24"/>
          <w:szCs w:val="24"/>
        </w:rPr>
      </w:pPr>
      <w:r w:rsidRPr="00B30484">
        <w:rPr>
          <w:noProof/>
        </w:rPr>
        <w:lastRenderedPageBreak/>
        <w:drawing>
          <wp:inline distT="0" distB="0" distL="0" distR="0" wp14:anchorId="76475F51" wp14:editId="2B2090E7">
            <wp:extent cx="5274310" cy="4739744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39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9E6" w:rsidRPr="002529E6" w:rsidRDefault="007072ED" w:rsidP="00327750">
      <w:pPr>
        <w:adjustRightInd w:val="0"/>
        <w:snapToGrid w:val="0"/>
        <w:spacing w:afterLines="50" w:after="156" w:line="360" w:lineRule="auto"/>
        <w:rPr>
          <w:rFonts w:ascii="Times New Roman" w:eastAsia="等线" w:hAnsi="Times New Roman" w:cs="Times New Roman"/>
          <w:kern w:val="0"/>
          <w:szCs w:val="21"/>
        </w:rPr>
      </w:pPr>
      <w:r w:rsidRPr="002529E6">
        <w:rPr>
          <w:rFonts w:ascii="Times New Roman" w:hAnsi="Times New Roman" w:cs="Times New Roman"/>
          <w:b/>
          <w:szCs w:val="21"/>
        </w:rPr>
        <w:t>Fig</w:t>
      </w:r>
      <w:r w:rsidR="00300F08" w:rsidRPr="002529E6">
        <w:rPr>
          <w:rFonts w:ascii="Times New Roman" w:hAnsi="Times New Roman" w:cs="Times New Roman" w:hint="eastAsia"/>
          <w:b/>
          <w:szCs w:val="21"/>
        </w:rPr>
        <w:t>ure</w:t>
      </w:r>
      <w:r w:rsidRPr="002529E6">
        <w:rPr>
          <w:rFonts w:ascii="Times New Roman" w:hAnsi="Times New Roman" w:cs="Times New Roman"/>
          <w:b/>
          <w:szCs w:val="21"/>
        </w:rPr>
        <w:t xml:space="preserve"> </w:t>
      </w:r>
      <w:r w:rsidR="009A6BB3">
        <w:rPr>
          <w:rFonts w:ascii="Times New Roman" w:hAnsi="Times New Roman" w:cs="Times New Roman"/>
          <w:b/>
          <w:szCs w:val="21"/>
        </w:rPr>
        <w:t>S</w:t>
      </w:r>
      <w:r w:rsidRPr="002529E6">
        <w:rPr>
          <w:rFonts w:ascii="Times New Roman" w:hAnsi="Times New Roman" w:cs="Times New Roman" w:hint="eastAsia"/>
          <w:b/>
          <w:szCs w:val="21"/>
        </w:rPr>
        <w:t>6</w:t>
      </w:r>
      <w:r w:rsidR="00300F08" w:rsidRPr="002529E6">
        <w:rPr>
          <w:rFonts w:ascii="Times New Roman" w:hAnsi="Times New Roman" w:cs="Times New Roman" w:hint="eastAsia"/>
          <w:szCs w:val="21"/>
        </w:rPr>
        <w:t>.</w:t>
      </w:r>
      <w:r w:rsidR="00E10641" w:rsidRPr="002529E6">
        <w:rPr>
          <w:rFonts w:ascii="Times New Roman" w:hAnsi="Times New Roman" w:cs="Times New Roman" w:hint="eastAsia"/>
          <w:b/>
          <w:szCs w:val="21"/>
        </w:rPr>
        <w:t xml:space="preserve"> Alk2 couldn</w:t>
      </w:r>
      <w:r w:rsidR="00E10641" w:rsidRPr="002529E6">
        <w:rPr>
          <w:rFonts w:ascii="Times New Roman" w:hAnsi="Times New Roman" w:cs="Times New Roman"/>
          <w:b/>
          <w:szCs w:val="21"/>
        </w:rPr>
        <w:t>’</w:t>
      </w:r>
      <w:r w:rsidR="00E10641" w:rsidRPr="002529E6">
        <w:rPr>
          <w:rFonts w:ascii="Times New Roman" w:hAnsi="Times New Roman" w:cs="Times New Roman" w:hint="eastAsia"/>
          <w:b/>
          <w:szCs w:val="21"/>
        </w:rPr>
        <w:t>t inhibit Teff proliferation</w:t>
      </w:r>
      <w:r w:rsidR="00300F08" w:rsidRPr="002529E6">
        <w:rPr>
          <w:rFonts w:ascii="Times New Roman" w:hAnsi="Times New Roman" w:cs="Times New Roman" w:hint="eastAsia"/>
          <w:b/>
          <w:szCs w:val="21"/>
        </w:rPr>
        <w:t xml:space="preserve"> induced by anti-CD3/28 stimulation</w:t>
      </w:r>
      <w:r w:rsidR="00E10641" w:rsidRPr="002529E6">
        <w:rPr>
          <w:rFonts w:ascii="Times New Roman" w:hAnsi="Times New Roman" w:cs="Times New Roman" w:hint="eastAsia"/>
          <w:b/>
          <w:szCs w:val="21"/>
        </w:rPr>
        <w:t>.</w:t>
      </w:r>
      <w:r w:rsidR="002529E6" w:rsidRPr="002529E6">
        <w:rPr>
          <w:rFonts w:ascii="Times New Roman" w:hAnsi="Times New Roman" w:cs="Times New Roman" w:hint="eastAsia"/>
          <w:b/>
          <w:szCs w:val="21"/>
        </w:rPr>
        <w:t xml:space="preserve"> </w:t>
      </w:r>
      <w:r w:rsidR="002529E6" w:rsidRPr="002529E6">
        <w:rPr>
          <w:rFonts w:ascii="Times New Roman" w:eastAsia="等线" w:hAnsi="Times New Roman" w:cs="Times New Roman"/>
          <w:kern w:val="0"/>
          <w:szCs w:val="21"/>
        </w:rPr>
        <w:t xml:space="preserve">CellTrace™ Violet labeled </w:t>
      </w:r>
      <w:r w:rsidR="002529E6" w:rsidRPr="002529E6">
        <w:rPr>
          <w:rFonts w:ascii="Times New Roman" w:hAnsi="Times New Roman" w:cs="Times New Roman"/>
          <w:szCs w:val="21"/>
        </w:rPr>
        <w:t xml:space="preserve">lymphocytes </w:t>
      </w:r>
      <w:r w:rsidR="002529E6" w:rsidRPr="002529E6">
        <w:rPr>
          <w:rFonts w:ascii="Times New Roman" w:eastAsia="等线" w:hAnsi="Times New Roman" w:cs="Times New Roman"/>
          <w:kern w:val="0"/>
          <w:szCs w:val="21"/>
        </w:rPr>
        <w:t>were stimulated with plate-coated anti-CD3e antibody</w:t>
      </w:r>
      <w:r w:rsidR="006E7459">
        <w:rPr>
          <w:rFonts w:ascii="Times New Roman" w:eastAsia="等线" w:hAnsi="Times New Roman" w:cs="Times New Roman" w:hint="eastAsia"/>
          <w:kern w:val="0"/>
          <w:szCs w:val="21"/>
        </w:rPr>
        <w:t xml:space="preserve"> </w:t>
      </w:r>
      <w:r w:rsidR="002529E6" w:rsidRPr="002529E6">
        <w:rPr>
          <w:rFonts w:ascii="Times New Roman" w:eastAsia="等线" w:hAnsi="Times New Roman" w:cs="Times New Roman"/>
          <w:kern w:val="0"/>
          <w:szCs w:val="21"/>
        </w:rPr>
        <w:t xml:space="preserve">and soluble anti-CD28 Antibodyin the presence or absence of </w:t>
      </w:r>
      <w:r w:rsidR="006E7459">
        <w:rPr>
          <w:rFonts w:ascii="Times New Roman" w:eastAsia="等线" w:hAnsi="Times New Roman" w:cs="Times New Roman" w:hint="eastAsia"/>
          <w:kern w:val="0"/>
          <w:szCs w:val="21"/>
        </w:rPr>
        <w:t>Alk2</w:t>
      </w:r>
      <w:r w:rsidR="002529E6" w:rsidRPr="002529E6">
        <w:rPr>
          <w:rFonts w:ascii="Times New Roman" w:eastAsia="等线" w:hAnsi="Times New Roman" w:cs="Times New Roman"/>
          <w:kern w:val="0"/>
          <w:szCs w:val="21"/>
        </w:rPr>
        <w:t>. After culture for 3 days, the cells were collected. The replicating CD4</w:t>
      </w:r>
      <w:r w:rsidR="002529E6" w:rsidRPr="002529E6">
        <w:rPr>
          <w:rFonts w:ascii="Times New Roman" w:eastAsia="等线" w:hAnsi="Times New Roman" w:cs="Times New Roman"/>
          <w:kern w:val="0"/>
          <w:szCs w:val="21"/>
          <w:vertAlign w:val="superscript"/>
        </w:rPr>
        <w:t>+</w:t>
      </w:r>
      <w:r w:rsidR="002529E6" w:rsidRPr="002529E6">
        <w:rPr>
          <w:rFonts w:ascii="Times New Roman" w:eastAsia="等线" w:hAnsi="Times New Roman" w:cs="Times New Roman"/>
          <w:kern w:val="0"/>
          <w:szCs w:val="21"/>
        </w:rPr>
        <w:t xml:space="preserve"> and CD8</w:t>
      </w:r>
      <w:r w:rsidR="002529E6" w:rsidRPr="002529E6">
        <w:rPr>
          <w:rFonts w:ascii="Times New Roman" w:eastAsia="等线" w:hAnsi="Times New Roman" w:cs="Times New Roman"/>
          <w:kern w:val="0"/>
          <w:szCs w:val="21"/>
          <w:vertAlign w:val="superscript"/>
        </w:rPr>
        <w:t>+</w:t>
      </w:r>
      <w:r w:rsidR="002529E6" w:rsidRPr="002529E6">
        <w:rPr>
          <w:rFonts w:ascii="Times New Roman" w:eastAsia="等线" w:hAnsi="Times New Roman" w:cs="Times New Roman"/>
          <w:kern w:val="0"/>
          <w:szCs w:val="21"/>
        </w:rPr>
        <w:t xml:space="preserve"> T cell were analyzed by flow cytometry.</w:t>
      </w:r>
      <w:r w:rsidR="006E7459" w:rsidRPr="006E7459">
        <w:rPr>
          <w:rFonts w:ascii="Times New Roman" w:hAnsi="Times New Roman" w:cs="Times New Roman"/>
          <w:kern w:val="0"/>
          <w:szCs w:val="21"/>
        </w:rPr>
        <w:t xml:space="preserve"> </w:t>
      </w:r>
      <w:r w:rsidR="006E7459" w:rsidRPr="00300F08">
        <w:rPr>
          <w:rFonts w:ascii="Times New Roman" w:hAnsi="Times New Roman" w:cs="Times New Roman"/>
          <w:kern w:val="0"/>
          <w:szCs w:val="21"/>
        </w:rPr>
        <w:t xml:space="preserve">Representative flow cytometry plots are shown in </w:t>
      </w:r>
      <w:r w:rsidR="006E7459" w:rsidRPr="00300F08">
        <w:rPr>
          <w:rFonts w:ascii="Times New Roman" w:hAnsi="Times New Roman" w:cs="Times New Roman" w:hint="eastAsia"/>
          <w:kern w:val="0"/>
          <w:szCs w:val="21"/>
        </w:rPr>
        <w:t>A</w:t>
      </w:r>
      <w:r w:rsidR="006E7459" w:rsidRPr="00300F08">
        <w:rPr>
          <w:rFonts w:ascii="Times New Roman" w:hAnsi="Times New Roman" w:cs="Times New Roman"/>
          <w:kern w:val="0"/>
          <w:szCs w:val="21"/>
        </w:rPr>
        <w:t xml:space="preserve">. The values in </w:t>
      </w:r>
      <w:r w:rsidR="006E7459">
        <w:rPr>
          <w:rFonts w:ascii="Times New Roman" w:hAnsi="Times New Roman" w:cs="Times New Roman" w:hint="eastAsia"/>
          <w:kern w:val="0"/>
          <w:szCs w:val="21"/>
        </w:rPr>
        <w:t>B</w:t>
      </w:r>
      <w:r w:rsidR="006E7459" w:rsidRPr="00300F08">
        <w:rPr>
          <w:rFonts w:ascii="Times New Roman" w:hAnsi="Times New Roman" w:cs="Times New Roman"/>
          <w:kern w:val="0"/>
          <w:szCs w:val="21"/>
        </w:rPr>
        <w:t xml:space="preserve"> are presented as means ± S.D. (n=3)</w:t>
      </w:r>
      <w:r w:rsidR="006E7459">
        <w:rPr>
          <w:rFonts w:ascii="Times New Roman" w:hAnsi="Times New Roman" w:cs="Times New Roman" w:hint="eastAsia"/>
          <w:kern w:val="0"/>
          <w:szCs w:val="21"/>
        </w:rPr>
        <w:t>.</w:t>
      </w:r>
    </w:p>
    <w:p w:rsidR="00BC20BF" w:rsidRDefault="00BC20BF" w:rsidP="009A6BB3">
      <w:pPr>
        <w:adjustRightInd w:val="0"/>
        <w:snapToGrid w:val="0"/>
        <w:spacing w:beforeLines="50" w:before="156" w:line="480" w:lineRule="auto"/>
        <w:jc w:val="center"/>
        <w:rPr>
          <w:rFonts w:ascii="Times New Roman" w:eastAsia="等线" w:hAnsi="Times New Roman" w:cs="Times New Roman"/>
          <w:bCs/>
          <w:kern w:val="0"/>
          <w:sz w:val="24"/>
          <w:szCs w:val="24"/>
        </w:rPr>
      </w:pPr>
      <w:r w:rsidRPr="00BC20BF">
        <w:rPr>
          <w:noProof/>
        </w:rPr>
        <w:lastRenderedPageBreak/>
        <w:drawing>
          <wp:inline distT="0" distB="0" distL="0" distR="0" wp14:anchorId="1B63A5BE" wp14:editId="58DA29DC">
            <wp:extent cx="5274310" cy="691963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1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1D6" w:rsidRPr="002529E6" w:rsidRDefault="0002495F" w:rsidP="00327750">
      <w:pPr>
        <w:adjustRightInd w:val="0"/>
        <w:snapToGrid w:val="0"/>
        <w:spacing w:afterLines="50" w:after="156" w:line="360" w:lineRule="auto"/>
        <w:rPr>
          <w:rFonts w:ascii="Times New Roman" w:eastAsia="等线" w:hAnsi="Times New Roman" w:cs="Times New Roman"/>
          <w:kern w:val="0"/>
          <w:szCs w:val="21"/>
        </w:rPr>
      </w:pPr>
      <w:r w:rsidRPr="004051D6">
        <w:rPr>
          <w:rFonts w:ascii="Times New Roman" w:hAnsi="Times New Roman" w:cs="Times New Roman"/>
          <w:b/>
          <w:szCs w:val="21"/>
        </w:rPr>
        <w:t>Fig</w:t>
      </w:r>
      <w:r w:rsidRPr="004051D6">
        <w:rPr>
          <w:rFonts w:ascii="Times New Roman" w:hAnsi="Times New Roman" w:cs="Times New Roman" w:hint="eastAsia"/>
          <w:b/>
          <w:szCs w:val="21"/>
        </w:rPr>
        <w:t>ure</w:t>
      </w:r>
      <w:r w:rsidRPr="004051D6">
        <w:rPr>
          <w:rFonts w:ascii="Times New Roman" w:hAnsi="Times New Roman" w:cs="Times New Roman"/>
          <w:b/>
          <w:szCs w:val="21"/>
        </w:rPr>
        <w:t xml:space="preserve"> </w:t>
      </w:r>
      <w:r w:rsidR="009A6BB3">
        <w:rPr>
          <w:rFonts w:ascii="Times New Roman" w:hAnsi="Times New Roman" w:cs="Times New Roman"/>
          <w:b/>
          <w:szCs w:val="21"/>
        </w:rPr>
        <w:t>S</w:t>
      </w:r>
      <w:r w:rsidRPr="004051D6">
        <w:rPr>
          <w:rFonts w:ascii="Times New Roman" w:hAnsi="Times New Roman" w:cs="Times New Roman" w:hint="eastAsia"/>
          <w:b/>
          <w:szCs w:val="21"/>
        </w:rPr>
        <w:t>7</w:t>
      </w:r>
      <w:r w:rsidRPr="004051D6">
        <w:rPr>
          <w:rFonts w:ascii="Times New Roman" w:hAnsi="Times New Roman" w:cs="Times New Roman" w:hint="eastAsia"/>
          <w:szCs w:val="21"/>
        </w:rPr>
        <w:t>.</w:t>
      </w:r>
      <w:r w:rsidRPr="004051D6">
        <w:rPr>
          <w:rFonts w:ascii="Times New Roman" w:hAnsi="Times New Roman" w:cs="Times New Roman" w:hint="eastAsia"/>
          <w:b/>
          <w:szCs w:val="21"/>
        </w:rPr>
        <w:t xml:space="preserve"> </w:t>
      </w:r>
      <w:r w:rsidR="00E10641" w:rsidRPr="004051D6">
        <w:rPr>
          <w:rFonts w:ascii="Times New Roman" w:hAnsi="Times New Roman" w:cs="Times New Roman" w:hint="eastAsia"/>
          <w:b/>
          <w:szCs w:val="21"/>
        </w:rPr>
        <w:t>Alk2 couldn</w:t>
      </w:r>
      <w:r w:rsidR="00E10641" w:rsidRPr="004051D6">
        <w:rPr>
          <w:rFonts w:ascii="Times New Roman" w:hAnsi="Times New Roman" w:cs="Times New Roman"/>
          <w:b/>
          <w:szCs w:val="21"/>
        </w:rPr>
        <w:t>’</w:t>
      </w:r>
      <w:r w:rsidR="00E10641" w:rsidRPr="004051D6">
        <w:rPr>
          <w:rFonts w:ascii="Times New Roman" w:hAnsi="Times New Roman" w:cs="Times New Roman" w:hint="eastAsia"/>
          <w:b/>
          <w:szCs w:val="21"/>
        </w:rPr>
        <w:t xml:space="preserve">t inhibit Treg </w:t>
      </w:r>
      <w:r w:rsidR="00E10641" w:rsidRPr="004051D6">
        <w:rPr>
          <w:rFonts w:ascii="Times New Roman" w:hAnsi="Times New Roman" w:cs="Times New Roman"/>
          <w:b/>
          <w:szCs w:val="21"/>
        </w:rPr>
        <w:t>differentiation</w:t>
      </w:r>
      <w:r w:rsidR="00E10641" w:rsidRPr="004051D6">
        <w:rPr>
          <w:rFonts w:ascii="Times New Roman" w:hAnsi="Times New Roman" w:cs="Times New Roman" w:hint="eastAsia"/>
          <w:b/>
          <w:szCs w:val="21"/>
        </w:rPr>
        <w:t xml:space="preserve"> and Th1/2/17 immune response</w:t>
      </w:r>
      <w:r w:rsidRPr="004051D6">
        <w:rPr>
          <w:rFonts w:ascii="Times New Roman" w:hAnsi="Times New Roman" w:cs="Times New Roman" w:hint="eastAsia"/>
          <w:b/>
          <w:szCs w:val="21"/>
        </w:rPr>
        <w:t>.</w:t>
      </w:r>
      <w:r w:rsidR="006A2EA3" w:rsidRPr="004051D6">
        <w:rPr>
          <w:rFonts w:ascii="Times New Roman" w:hAnsi="Times New Roman" w:cs="Times New Roman" w:hint="eastAsia"/>
          <w:b/>
          <w:szCs w:val="21"/>
        </w:rPr>
        <w:t xml:space="preserve"> (A</w:t>
      </w:r>
      <w:r w:rsidR="004051D6" w:rsidRPr="004051D6">
        <w:rPr>
          <w:rFonts w:ascii="Times New Roman" w:hAnsi="Times New Roman" w:cs="Times New Roman" w:hint="eastAsia"/>
          <w:b/>
          <w:szCs w:val="21"/>
        </w:rPr>
        <w:t>&amp;B</w:t>
      </w:r>
      <w:r w:rsidR="006A2EA3" w:rsidRPr="004051D6">
        <w:rPr>
          <w:rFonts w:ascii="Times New Roman" w:hAnsi="Times New Roman" w:cs="Times New Roman" w:hint="eastAsia"/>
          <w:b/>
          <w:szCs w:val="21"/>
        </w:rPr>
        <w:t>)</w:t>
      </w:r>
      <w:r w:rsidR="004051D6" w:rsidRPr="004051D6">
        <w:rPr>
          <w:rFonts w:ascii="Times New Roman" w:eastAsia="等线" w:hAnsi="Times New Roman" w:cs="Times New Roman"/>
          <w:kern w:val="0"/>
          <w:szCs w:val="21"/>
        </w:rPr>
        <w:t xml:space="preserve"> </w:t>
      </w:r>
      <w:r w:rsidR="004051D6" w:rsidRPr="004051D6">
        <w:rPr>
          <w:rFonts w:ascii="Times New Roman" w:hAnsi="Times New Roman" w:cs="Times New Roman" w:hint="eastAsia"/>
          <w:szCs w:val="21"/>
        </w:rPr>
        <w:t>P</w:t>
      </w:r>
      <w:r w:rsidR="004051D6" w:rsidRPr="004051D6">
        <w:rPr>
          <w:rFonts w:ascii="Times New Roman" w:hAnsi="Times New Roman" w:cs="Times New Roman"/>
          <w:szCs w:val="21"/>
        </w:rPr>
        <w:t xml:space="preserve">urified </w:t>
      </w:r>
      <w:r w:rsidR="004051D6" w:rsidRPr="004051D6">
        <w:rPr>
          <w:rFonts w:ascii="Times New Roman" w:eastAsia="等线" w:hAnsi="Times New Roman" w:cs="Times New Roman"/>
          <w:kern w:val="0"/>
          <w:szCs w:val="21"/>
        </w:rPr>
        <w:t>CD4</w:t>
      </w:r>
      <w:r w:rsidR="004051D6" w:rsidRPr="004051D6">
        <w:rPr>
          <w:rFonts w:ascii="Times New Roman" w:eastAsia="等线" w:hAnsi="Times New Roman" w:cs="Times New Roman"/>
          <w:kern w:val="0"/>
          <w:szCs w:val="21"/>
          <w:vertAlign w:val="superscript"/>
        </w:rPr>
        <w:t>+</w:t>
      </w:r>
      <w:r w:rsidR="004051D6" w:rsidRPr="004051D6">
        <w:rPr>
          <w:rFonts w:ascii="Times New Roman" w:eastAsia="等线" w:hAnsi="Times New Roman" w:cs="Times New Roman"/>
          <w:kern w:val="0"/>
          <w:szCs w:val="21"/>
        </w:rPr>
        <w:t xml:space="preserve"> T cells were activated by anti-CD3/</w:t>
      </w:r>
      <w:r w:rsidR="004051D6" w:rsidRPr="004051D6">
        <w:rPr>
          <w:rFonts w:ascii="Times New Roman" w:eastAsia="等线" w:hAnsi="Times New Roman" w:cs="Times New Roman" w:hint="eastAsia"/>
          <w:kern w:val="0"/>
          <w:szCs w:val="21"/>
        </w:rPr>
        <w:t>28</w:t>
      </w:r>
      <w:r w:rsidR="004051D6" w:rsidRPr="004051D6">
        <w:rPr>
          <w:rFonts w:ascii="Times New Roman" w:eastAsia="等线" w:hAnsi="Times New Roman" w:cs="Times New Roman"/>
          <w:kern w:val="0"/>
          <w:szCs w:val="21"/>
        </w:rPr>
        <w:t xml:space="preserve"> in the presence of rmTGF-β</w:t>
      </w:r>
      <w:r w:rsidR="004051D6" w:rsidRPr="004051D6">
        <w:rPr>
          <w:rFonts w:ascii="Times New Roman" w:eastAsia="等线" w:hAnsi="Times New Roman" w:cs="Times New Roman" w:hint="eastAsia"/>
          <w:kern w:val="0"/>
          <w:szCs w:val="21"/>
        </w:rPr>
        <w:t xml:space="preserve"> and Alk2</w:t>
      </w:r>
      <w:r w:rsidR="004051D6" w:rsidRPr="004051D6">
        <w:rPr>
          <w:rFonts w:ascii="Times New Roman" w:eastAsia="等线" w:hAnsi="Times New Roman" w:cs="Times New Roman"/>
          <w:kern w:val="0"/>
          <w:szCs w:val="21"/>
        </w:rPr>
        <w:t>. After culture for 2 days, the cells were collected</w:t>
      </w:r>
      <w:r w:rsidR="004051D6" w:rsidRPr="004051D6">
        <w:rPr>
          <w:rFonts w:ascii="Times New Roman" w:eastAsia="等线" w:hAnsi="Times New Roman" w:cs="Times New Roman" w:hint="eastAsia"/>
          <w:kern w:val="0"/>
          <w:szCs w:val="21"/>
        </w:rPr>
        <w:t xml:space="preserve"> and the </w:t>
      </w:r>
      <w:r w:rsidR="004051D6" w:rsidRPr="004051D6">
        <w:rPr>
          <w:rFonts w:ascii="Times New Roman" w:eastAsia="等线" w:hAnsi="Times New Roman" w:cs="Times New Roman"/>
          <w:kern w:val="0"/>
          <w:szCs w:val="21"/>
        </w:rPr>
        <w:t>Foxp3 expression by CD4</w:t>
      </w:r>
      <w:r w:rsidR="004051D6" w:rsidRPr="004051D6">
        <w:rPr>
          <w:rFonts w:ascii="Times New Roman" w:eastAsia="等线" w:hAnsi="Times New Roman" w:cs="Times New Roman"/>
          <w:kern w:val="0"/>
          <w:szCs w:val="21"/>
          <w:vertAlign w:val="superscript"/>
        </w:rPr>
        <w:t>+</w:t>
      </w:r>
      <w:r w:rsidR="004051D6" w:rsidRPr="004051D6">
        <w:rPr>
          <w:rFonts w:ascii="Times New Roman" w:eastAsia="等线" w:hAnsi="Times New Roman" w:cs="Times New Roman"/>
          <w:kern w:val="0"/>
          <w:szCs w:val="21"/>
        </w:rPr>
        <w:t xml:space="preserve"> cells was determined by flow cytometry.</w:t>
      </w:r>
      <w:r w:rsidR="004051D6" w:rsidRPr="004051D6">
        <w:rPr>
          <w:rFonts w:ascii="Times New Roman" w:eastAsia="等线" w:hAnsi="Times New Roman" w:cs="Times New Roman" w:hint="eastAsia"/>
          <w:kern w:val="0"/>
          <w:szCs w:val="21"/>
        </w:rPr>
        <w:t xml:space="preserve"> </w:t>
      </w:r>
      <w:r w:rsidR="004051D6" w:rsidRPr="004051D6">
        <w:rPr>
          <w:rFonts w:ascii="Times New Roman" w:hAnsi="Times New Roman" w:cs="Times New Roman" w:hint="eastAsia"/>
          <w:b/>
          <w:szCs w:val="21"/>
        </w:rPr>
        <w:t xml:space="preserve">(C&amp;D) </w:t>
      </w:r>
      <w:r w:rsidR="004051D6" w:rsidRPr="004051D6">
        <w:rPr>
          <w:rFonts w:ascii="Times New Roman" w:hAnsi="Times New Roman" w:cs="Times New Roman" w:hint="eastAsia"/>
          <w:szCs w:val="21"/>
        </w:rPr>
        <w:t>L</w:t>
      </w:r>
      <w:r w:rsidR="006A2EA3" w:rsidRPr="004051D6">
        <w:rPr>
          <w:rFonts w:ascii="Times New Roman" w:hAnsi="Times New Roman" w:cs="Times New Roman"/>
          <w:szCs w:val="21"/>
        </w:rPr>
        <w:t>ymphocytes</w:t>
      </w:r>
      <w:r w:rsidR="006A2EA3" w:rsidRPr="004051D6">
        <w:rPr>
          <w:rFonts w:ascii="Times New Roman" w:hAnsi="Times New Roman" w:cs="Times New Roman" w:hint="eastAsia"/>
          <w:szCs w:val="21"/>
        </w:rPr>
        <w:t xml:space="preserve"> </w:t>
      </w:r>
      <w:r w:rsidR="006A2EA3" w:rsidRPr="004051D6">
        <w:rPr>
          <w:rFonts w:ascii="Times New Roman" w:eastAsia="等线" w:hAnsi="Times New Roman" w:cs="Times New Roman"/>
          <w:kern w:val="0"/>
          <w:szCs w:val="21"/>
        </w:rPr>
        <w:t xml:space="preserve">were stimulated with </w:t>
      </w:r>
      <w:r w:rsidR="004051D6" w:rsidRPr="004051D6">
        <w:rPr>
          <w:rFonts w:ascii="Times New Roman" w:eastAsia="等线" w:hAnsi="Times New Roman" w:cs="Times New Roman"/>
          <w:kern w:val="0"/>
          <w:szCs w:val="21"/>
        </w:rPr>
        <w:t>anti-CD3/</w:t>
      </w:r>
      <w:r w:rsidR="004051D6" w:rsidRPr="004051D6">
        <w:rPr>
          <w:rFonts w:ascii="Times New Roman" w:eastAsia="等线" w:hAnsi="Times New Roman" w:cs="Times New Roman" w:hint="eastAsia"/>
          <w:kern w:val="0"/>
          <w:szCs w:val="21"/>
        </w:rPr>
        <w:t>28</w:t>
      </w:r>
      <w:r w:rsidR="006A2EA3" w:rsidRPr="004051D6">
        <w:rPr>
          <w:rFonts w:ascii="Times New Roman" w:eastAsia="等线" w:hAnsi="Times New Roman" w:cs="Times New Roman"/>
          <w:kern w:val="0"/>
          <w:szCs w:val="21"/>
        </w:rPr>
        <w:t xml:space="preserve"> in the presence of </w:t>
      </w:r>
      <w:r w:rsidR="006A2EA3" w:rsidRPr="004051D6">
        <w:rPr>
          <w:rFonts w:ascii="Times New Roman" w:eastAsia="等线" w:hAnsi="Times New Roman" w:cs="Times New Roman" w:hint="eastAsia"/>
          <w:kern w:val="0"/>
          <w:szCs w:val="21"/>
        </w:rPr>
        <w:t>Alk2</w:t>
      </w:r>
      <w:r w:rsidR="006A2EA3" w:rsidRPr="004051D6">
        <w:rPr>
          <w:rFonts w:ascii="Times New Roman" w:eastAsia="等线" w:hAnsi="Times New Roman" w:cs="Times New Roman"/>
          <w:kern w:val="0"/>
          <w:szCs w:val="21"/>
        </w:rPr>
        <w:t xml:space="preserve">. After culture for </w:t>
      </w:r>
      <w:r w:rsidR="006A2EA3" w:rsidRPr="004051D6">
        <w:rPr>
          <w:rFonts w:ascii="Times New Roman" w:eastAsia="等线" w:hAnsi="Times New Roman" w:cs="Times New Roman" w:hint="eastAsia"/>
          <w:kern w:val="0"/>
          <w:szCs w:val="21"/>
        </w:rPr>
        <w:t>24h</w:t>
      </w:r>
      <w:r w:rsidR="006A2EA3" w:rsidRPr="004051D6">
        <w:rPr>
          <w:rFonts w:ascii="Times New Roman" w:eastAsia="等线" w:hAnsi="Times New Roman" w:cs="Times New Roman"/>
          <w:kern w:val="0"/>
          <w:szCs w:val="21"/>
        </w:rPr>
        <w:t xml:space="preserve">, their supernatants were collected and cytokines contents </w:t>
      </w:r>
      <w:r w:rsidR="006A2EA3" w:rsidRPr="004051D6">
        <w:rPr>
          <w:rFonts w:ascii="Times New Roman" w:eastAsia="等线" w:hAnsi="Times New Roman" w:cs="Times New Roman" w:hint="eastAsia"/>
          <w:kern w:val="0"/>
          <w:szCs w:val="21"/>
        </w:rPr>
        <w:t xml:space="preserve">in which were measured by </w:t>
      </w:r>
      <w:r w:rsidR="006A2EA3" w:rsidRPr="004051D6">
        <w:rPr>
          <w:rFonts w:ascii="Times New Roman" w:hAnsi="Times New Roman" w:cs="Times New Roman" w:hint="eastAsia"/>
          <w:szCs w:val="21"/>
        </w:rPr>
        <w:t xml:space="preserve">CBA </w:t>
      </w:r>
      <w:r w:rsidR="006A2EA3" w:rsidRPr="004051D6">
        <w:rPr>
          <w:rFonts w:ascii="Times New Roman" w:hAnsi="Times New Roman" w:cs="Times New Roman"/>
          <w:szCs w:val="21"/>
        </w:rPr>
        <w:t>mouse Th1/Th2/Th17 Cytokine Kit</w:t>
      </w:r>
      <w:r w:rsidR="006A2EA3" w:rsidRPr="004051D6">
        <w:rPr>
          <w:rFonts w:ascii="Times New Roman" w:hAnsi="Times New Roman" w:cs="Times New Roman" w:hint="eastAsia"/>
          <w:szCs w:val="21"/>
        </w:rPr>
        <w:t>.</w:t>
      </w:r>
      <w:r w:rsidR="004051D6">
        <w:rPr>
          <w:rFonts w:ascii="Times New Roman" w:hAnsi="Times New Roman" w:cs="Times New Roman" w:hint="eastAsia"/>
          <w:szCs w:val="21"/>
        </w:rPr>
        <w:t xml:space="preserve"> </w:t>
      </w:r>
      <w:r w:rsidR="004051D6" w:rsidRPr="00300F08">
        <w:rPr>
          <w:rFonts w:ascii="Times New Roman" w:hAnsi="Times New Roman" w:cs="Times New Roman"/>
          <w:kern w:val="0"/>
          <w:szCs w:val="21"/>
        </w:rPr>
        <w:t xml:space="preserve">Representative flow cytometry plots are shown in </w:t>
      </w:r>
      <w:r w:rsidR="004051D6" w:rsidRPr="00300F08">
        <w:rPr>
          <w:rFonts w:ascii="Times New Roman" w:hAnsi="Times New Roman" w:cs="Times New Roman" w:hint="eastAsia"/>
          <w:kern w:val="0"/>
          <w:szCs w:val="21"/>
        </w:rPr>
        <w:t>A</w:t>
      </w:r>
      <w:r w:rsidR="004051D6">
        <w:rPr>
          <w:rFonts w:ascii="Times New Roman" w:hAnsi="Times New Roman" w:cs="Times New Roman" w:hint="eastAsia"/>
          <w:kern w:val="0"/>
          <w:szCs w:val="21"/>
        </w:rPr>
        <w:t>&amp;C</w:t>
      </w:r>
      <w:r w:rsidR="004051D6" w:rsidRPr="00300F08">
        <w:rPr>
          <w:rFonts w:ascii="Times New Roman" w:hAnsi="Times New Roman" w:cs="Times New Roman"/>
          <w:kern w:val="0"/>
          <w:szCs w:val="21"/>
        </w:rPr>
        <w:t xml:space="preserve">. The values in </w:t>
      </w:r>
      <w:r w:rsidR="004051D6">
        <w:rPr>
          <w:rFonts w:ascii="Times New Roman" w:hAnsi="Times New Roman" w:cs="Times New Roman" w:hint="eastAsia"/>
          <w:kern w:val="0"/>
          <w:szCs w:val="21"/>
        </w:rPr>
        <w:t>B&amp;D</w:t>
      </w:r>
      <w:r w:rsidR="004051D6" w:rsidRPr="00300F08">
        <w:rPr>
          <w:rFonts w:ascii="Times New Roman" w:hAnsi="Times New Roman" w:cs="Times New Roman"/>
          <w:kern w:val="0"/>
          <w:szCs w:val="21"/>
        </w:rPr>
        <w:t xml:space="preserve"> are presented as means ± S.D. (n=3)</w:t>
      </w:r>
      <w:r w:rsidR="004051D6">
        <w:rPr>
          <w:rFonts w:ascii="Times New Roman" w:hAnsi="Times New Roman" w:cs="Times New Roman" w:hint="eastAsia"/>
          <w:kern w:val="0"/>
          <w:szCs w:val="21"/>
        </w:rPr>
        <w:t>.</w:t>
      </w:r>
    </w:p>
    <w:p w:rsidR="007072ED" w:rsidRDefault="007072ED" w:rsidP="009A6BB3">
      <w:pPr>
        <w:adjustRightInd w:val="0"/>
        <w:snapToGrid w:val="0"/>
        <w:spacing w:beforeLines="50" w:before="156" w:line="480" w:lineRule="auto"/>
        <w:jc w:val="center"/>
        <w:rPr>
          <w:rFonts w:ascii="Times New Roman" w:eastAsia="等线" w:hAnsi="Times New Roman" w:cs="Times New Roman"/>
          <w:bCs/>
          <w:kern w:val="0"/>
          <w:sz w:val="24"/>
          <w:szCs w:val="24"/>
        </w:rPr>
      </w:pPr>
      <w:r w:rsidRPr="00F05F6F">
        <w:rPr>
          <w:noProof/>
        </w:rPr>
        <w:lastRenderedPageBreak/>
        <w:drawing>
          <wp:inline distT="0" distB="0" distL="0" distR="0" wp14:anchorId="4484D3D5" wp14:editId="36BF7656">
            <wp:extent cx="5274310" cy="4178498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78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31D" w:rsidRPr="003D431D" w:rsidRDefault="004051D6" w:rsidP="00327750">
      <w:pPr>
        <w:snapToGrid w:val="0"/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3D431D">
        <w:rPr>
          <w:rFonts w:ascii="Times New Roman" w:hAnsi="Times New Roman" w:cs="Times New Roman"/>
          <w:b/>
          <w:szCs w:val="21"/>
        </w:rPr>
        <w:t>Fig</w:t>
      </w:r>
      <w:r w:rsidRPr="003D431D">
        <w:rPr>
          <w:rFonts w:ascii="Times New Roman" w:hAnsi="Times New Roman" w:cs="Times New Roman" w:hint="eastAsia"/>
          <w:b/>
          <w:szCs w:val="21"/>
        </w:rPr>
        <w:t>ure</w:t>
      </w:r>
      <w:r w:rsidRPr="003D431D">
        <w:rPr>
          <w:rFonts w:ascii="Times New Roman" w:hAnsi="Times New Roman" w:cs="Times New Roman"/>
          <w:b/>
          <w:szCs w:val="21"/>
        </w:rPr>
        <w:t xml:space="preserve"> </w:t>
      </w:r>
      <w:r w:rsidR="009A6BB3">
        <w:rPr>
          <w:rFonts w:ascii="Times New Roman" w:hAnsi="Times New Roman" w:cs="Times New Roman"/>
          <w:b/>
          <w:szCs w:val="21"/>
        </w:rPr>
        <w:t>S</w:t>
      </w:r>
      <w:r w:rsidRPr="003D431D">
        <w:rPr>
          <w:rFonts w:ascii="Times New Roman" w:hAnsi="Times New Roman" w:cs="Times New Roman" w:hint="eastAsia"/>
          <w:b/>
          <w:szCs w:val="21"/>
        </w:rPr>
        <w:t>8</w:t>
      </w:r>
      <w:r w:rsidRPr="003D431D">
        <w:rPr>
          <w:rFonts w:ascii="Times New Roman" w:hAnsi="Times New Roman" w:cs="Times New Roman" w:hint="eastAsia"/>
          <w:szCs w:val="21"/>
        </w:rPr>
        <w:t>.</w:t>
      </w:r>
      <w:r w:rsidRPr="003D431D">
        <w:rPr>
          <w:rFonts w:ascii="Times New Roman" w:hAnsi="Times New Roman" w:cs="Times New Roman" w:hint="eastAsia"/>
          <w:b/>
          <w:szCs w:val="21"/>
        </w:rPr>
        <w:t xml:space="preserve"> </w:t>
      </w:r>
      <w:r w:rsidRPr="003D431D">
        <w:rPr>
          <w:rFonts w:ascii="Times New Roman" w:hAnsi="Times New Roman" w:cs="Times New Roman"/>
          <w:b/>
          <w:szCs w:val="21"/>
        </w:rPr>
        <w:t>Isoquinolines couldn’t inhibit the proliferation and TNFR2 expression of TNF-stimulated Treg</w:t>
      </w:r>
      <w:r w:rsidRPr="003D431D">
        <w:rPr>
          <w:rFonts w:ascii="Times New Roman" w:hAnsi="Times New Roman" w:cs="Times New Roman" w:hint="eastAsia"/>
          <w:b/>
          <w:szCs w:val="21"/>
        </w:rPr>
        <w:t xml:space="preserve"> cell</w:t>
      </w:r>
      <w:r w:rsidRPr="003D431D">
        <w:rPr>
          <w:rFonts w:ascii="Times New Roman" w:hAnsi="Times New Roman" w:cs="Times New Roman"/>
          <w:b/>
          <w:szCs w:val="21"/>
        </w:rPr>
        <w:t>s.</w:t>
      </w:r>
      <w:r w:rsidRPr="003D431D">
        <w:rPr>
          <w:rFonts w:ascii="Times New Roman" w:hAnsi="Times New Roman" w:cs="Times New Roman" w:hint="eastAsia"/>
          <w:b/>
          <w:szCs w:val="21"/>
        </w:rPr>
        <w:t xml:space="preserve"> </w:t>
      </w:r>
      <w:r w:rsidR="003D431D" w:rsidRPr="003D431D">
        <w:rPr>
          <w:rFonts w:ascii="Times New Roman" w:hAnsi="Times New Roman" w:cs="Times New Roman" w:hint="eastAsia"/>
          <w:b/>
          <w:szCs w:val="21"/>
        </w:rPr>
        <w:t xml:space="preserve">(A) </w:t>
      </w:r>
      <w:r w:rsidR="003D431D" w:rsidRPr="003D431D">
        <w:rPr>
          <w:rFonts w:ascii="Times New Roman" w:hAnsi="Times New Roman" w:cs="Times New Roman" w:hint="eastAsia"/>
          <w:szCs w:val="21"/>
        </w:rPr>
        <w:t xml:space="preserve">The structures of five </w:t>
      </w:r>
      <w:r w:rsidR="003D431D" w:rsidRPr="003D431D">
        <w:rPr>
          <w:rFonts w:ascii="Times New Roman" w:hAnsi="Times New Roman" w:cs="Times New Roman"/>
          <w:szCs w:val="21"/>
        </w:rPr>
        <w:t>Isoquinolines</w:t>
      </w:r>
      <w:r w:rsidR="003D431D" w:rsidRPr="003D431D">
        <w:rPr>
          <w:rFonts w:ascii="Times New Roman" w:hAnsi="Times New Roman" w:cs="Times New Roman" w:hint="eastAsia"/>
          <w:szCs w:val="21"/>
        </w:rPr>
        <w:t xml:space="preserve">. (B) </w:t>
      </w:r>
      <w:r w:rsidR="003D431D" w:rsidRPr="003D431D">
        <w:rPr>
          <w:rFonts w:ascii="Times New Roman" w:hAnsi="Times New Roman" w:cs="Times New Roman"/>
          <w:szCs w:val="21"/>
        </w:rPr>
        <w:t>Lymphocytes</w:t>
      </w:r>
      <w:r w:rsidR="003D431D" w:rsidRPr="003D431D">
        <w:rPr>
          <w:rFonts w:ascii="Times New Roman" w:hAnsi="Times New Roman" w:cs="Times New Roman" w:hint="eastAsia"/>
          <w:szCs w:val="21"/>
        </w:rPr>
        <w:t xml:space="preserve"> </w:t>
      </w:r>
      <w:r w:rsidR="003D431D" w:rsidRPr="003D431D">
        <w:rPr>
          <w:rFonts w:ascii="Times New Roman" w:hAnsi="Times New Roman" w:cs="Times New Roman"/>
          <w:szCs w:val="21"/>
        </w:rPr>
        <w:t>were cultured with Isoquinolines for 72 h, the cell viability was detected by an MTT assay.</w:t>
      </w:r>
      <w:r w:rsidR="003D431D" w:rsidRPr="003D431D">
        <w:rPr>
          <w:rFonts w:ascii="Times New Roman" w:hAnsi="Times New Roman" w:cs="Times New Roman" w:hint="eastAsia"/>
          <w:szCs w:val="21"/>
        </w:rPr>
        <w:t xml:space="preserve"> (C&amp;D) </w:t>
      </w:r>
      <w:r w:rsidR="003D431D" w:rsidRPr="003D431D">
        <w:rPr>
          <w:rFonts w:ascii="Times New Roman" w:hAnsi="Times New Roman" w:cs="Times New Roman"/>
          <w:szCs w:val="21"/>
        </w:rPr>
        <w:t>CellTrace™ Violet labeled lymphocytes were stimulated with rmIL-2 (250 pg/mL) plus rmTNF (5 ng/mL), in the presence of Isoquinolines. After culture for 3 days, the cells were collected</w:t>
      </w:r>
      <w:r w:rsidR="003D431D" w:rsidRPr="003D431D">
        <w:rPr>
          <w:rFonts w:ascii="Times New Roman" w:hAnsi="Times New Roman" w:cs="Times New Roman" w:hint="eastAsia"/>
          <w:szCs w:val="21"/>
        </w:rPr>
        <w:t xml:space="preserve"> and </w:t>
      </w:r>
      <w:r w:rsidR="003D431D" w:rsidRPr="003D431D">
        <w:rPr>
          <w:rFonts w:ascii="Times New Roman" w:hAnsi="Times New Roman" w:cs="Times New Roman"/>
          <w:szCs w:val="21"/>
        </w:rPr>
        <w:t>the replicating Foxp3</w:t>
      </w:r>
      <w:r w:rsidR="003D431D" w:rsidRPr="003D431D">
        <w:rPr>
          <w:rFonts w:ascii="Times New Roman" w:hAnsi="Times New Roman" w:cs="Times New Roman"/>
          <w:szCs w:val="21"/>
          <w:vertAlign w:val="superscript"/>
        </w:rPr>
        <w:t>+</w:t>
      </w:r>
      <w:r w:rsidR="003D431D" w:rsidRPr="003D431D">
        <w:rPr>
          <w:rFonts w:ascii="Times New Roman" w:hAnsi="Times New Roman" w:cs="Times New Roman"/>
          <w:szCs w:val="21"/>
        </w:rPr>
        <w:t xml:space="preserve"> cells and the expression of TNFR2 were analyzed by flow cytometry.</w:t>
      </w:r>
      <w:r w:rsidR="003D431D" w:rsidRPr="003D431D">
        <w:rPr>
          <w:rFonts w:ascii="Times New Roman" w:hAnsi="Times New Roman" w:cs="Times New Roman"/>
          <w:kern w:val="0"/>
          <w:szCs w:val="21"/>
        </w:rPr>
        <w:t xml:space="preserve"> The values in </w:t>
      </w:r>
      <w:r w:rsidR="003D431D" w:rsidRPr="003D431D">
        <w:rPr>
          <w:rFonts w:ascii="Times New Roman" w:hAnsi="Times New Roman" w:cs="Times New Roman" w:hint="eastAsia"/>
          <w:kern w:val="0"/>
          <w:szCs w:val="21"/>
        </w:rPr>
        <w:t xml:space="preserve">B, C </w:t>
      </w:r>
      <w:r w:rsidR="003D431D" w:rsidRPr="003D431D">
        <w:rPr>
          <w:rFonts w:ascii="Times New Roman" w:hAnsi="Times New Roman" w:cs="Times New Roman"/>
          <w:kern w:val="0"/>
          <w:szCs w:val="21"/>
        </w:rPr>
        <w:t xml:space="preserve">&amp; </w:t>
      </w:r>
      <w:r w:rsidR="003D431D" w:rsidRPr="003D431D">
        <w:rPr>
          <w:rFonts w:ascii="Times New Roman" w:hAnsi="Times New Roman" w:cs="Times New Roman" w:hint="eastAsia"/>
          <w:kern w:val="0"/>
          <w:szCs w:val="21"/>
        </w:rPr>
        <w:t>D</w:t>
      </w:r>
      <w:r w:rsidR="003D431D" w:rsidRPr="003D431D">
        <w:rPr>
          <w:rFonts w:ascii="Times New Roman" w:hAnsi="Times New Roman" w:cs="Times New Roman"/>
          <w:kern w:val="0"/>
          <w:szCs w:val="21"/>
        </w:rPr>
        <w:t xml:space="preserve"> are presented as means ± S.D. (n=3). ETA </w:t>
      </w:r>
      <w:r w:rsidR="003D431D" w:rsidRPr="003D431D">
        <w:rPr>
          <w:rFonts w:ascii="Times New Roman" w:hAnsi="Times New Roman" w:cs="Times New Roman" w:hint="eastAsia"/>
          <w:kern w:val="0"/>
          <w:szCs w:val="21"/>
        </w:rPr>
        <w:t>was</w:t>
      </w:r>
      <w:r w:rsidR="003D431D" w:rsidRPr="003D431D">
        <w:rPr>
          <w:rFonts w:ascii="Times New Roman" w:hAnsi="Times New Roman" w:cs="Times New Roman"/>
          <w:kern w:val="0"/>
          <w:szCs w:val="21"/>
        </w:rPr>
        <w:t xml:space="preserve"> used as the positive control. #</w:t>
      </w:r>
      <w:r w:rsidR="003D431D" w:rsidRPr="003D431D">
        <w:rPr>
          <w:rFonts w:ascii="Times New Roman" w:hAnsi="Times New Roman" w:cs="Times New Roman"/>
          <w:i/>
          <w:kern w:val="0"/>
          <w:szCs w:val="21"/>
        </w:rPr>
        <w:t xml:space="preserve"> p</w:t>
      </w:r>
      <w:r w:rsidR="003D431D" w:rsidRPr="003D431D">
        <w:rPr>
          <w:rFonts w:ascii="Times New Roman" w:hAnsi="Times New Roman" w:cs="Times New Roman"/>
          <w:kern w:val="0"/>
          <w:szCs w:val="21"/>
        </w:rPr>
        <w:t>&lt;0.0</w:t>
      </w:r>
      <w:r w:rsidR="003D431D" w:rsidRPr="003D431D">
        <w:rPr>
          <w:rFonts w:ascii="Times New Roman" w:hAnsi="Times New Roman" w:cs="Times New Roman" w:hint="eastAsia"/>
          <w:kern w:val="0"/>
          <w:szCs w:val="21"/>
        </w:rPr>
        <w:t>5</w:t>
      </w:r>
      <w:r w:rsidR="003D431D" w:rsidRPr="003D431D">
        <w:rPr>
          <w:rFonts w:ascii="Times New Roman" w:hAnsi="Times New Roman" w:cs="Times New Roman"/>
          <w:kern w:val="0"/>
          <w:szCs w:val="21"/>
        </w:rPr>
        <w:t xml:space="preserve"> </w:t>
      </w:r>
      <w:r w:rsidR="003D431D" w:rsidRPr="003D431D">
        <w:rPr>
          <w:rStyle w:val="fontstyle01"/>
          <w:rFonts w:ascii="Times New Roman" w:hAnsi="Times New Roman" w:cs="Times New Roman"/>
          <w:kern w:val="0"/>
          <w:sz w:val="21"/>
          <w:szCs w:val="21"/>
        </w:rPr>
        <w:t>vs</w:t>
      </w:r>
      <w:r w:rsidR="003D431D" w:rsidRPr="003D431D">
        <w:rPr>
          <w:rFonts w:ascii="Times New Roman" w:hAnsi="Times New Roman" w:cs="Times New Roman"/>
          <w:kern w:val="0"/>
          <w:szCs w:val="21"/>
        </w:rPr>
        <w:t xml:space="preserve"> </w:t>
      </w:r>
      <w:r w:rsidR="003D431D" w:rsidRPr="003D431D">
        <w:rPr>
          <w:rFonts w:ascii="Times New Roman" w:hAnsi="Times New Roman" w:cs="Times New Roman" w:hint="eastAsia"/>
          <w:kern w:val="0"/>
          <w:szCs w:val="21"/>
        </w:rPr>
        <w:t xml:space="preserve">control </w:t>
      </w:r>
      <w:r w:rsidR="003D431D" w:rsidRPr="003D431D">
        <w:rPr>
          <w:rFonts w:ascii="Times New Roman" w:hAnsi="Times New Roman" w:cs="Times New Roman"/>
          <w:kern w:val="0"/>
          <w:szCs w:val="21"/>
        </w:rPr>
        <w:t>group</w:t>
      </w:r>
      <w:r w:rsidR="003D431D" w:rsidRPr="003D431D">
        <w:rPr>
          <w:rStyle w:val="fontstyle11"/>
          <w:rFonts w:ascii="Times New Roman" w:hAnsi="Times New Roman" w:cs="Times New Roman"/>
          <w:kern w:val="0"/>
          <w:sz w:val="21"/>
          <w:szCs w:val="21"/>
        </w:rPr>
        <w:t>.</w:t>
      </w:r>
      <w:bookmarkEnd w:id="10"/>
    </w:p>
    <w:sectPr w:rsidR="003D431D" w:rsidRPr="003D431D" w:rsidSect="00EF5AAE">
      <w:footerReference w:type="default" r:id="rId16"/>
      <w:pgSz w:w="11906" w:h="16838"/>
      <w:pgMar w:top="1247" w:right="1077" w:bottom="1247" w:left="1077" w:header="851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6DB4" w:rsidRDefault="005B6DB4" w:rsidP="0062113B">
      <w:r>
        <w:separator/>
      </w:r>
    </w:p>
  </w:endnote>
  <w:endnote w:type="continuationSeparator" w:id="0">
    <w:p w:rsidR="005B6DB4" w:rsidRDefault="005B6DB4" w:rsidP="006211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Bold">
    <w:altName w:val="Times New Roman"/>
    <w:panose1 w:val="00000000000000000000"/>
    <w:charset w:val="00"/>
    <w:family w:val="roman"/>
    <w:notTrueType/>
    <w:pitch w:val="default"/>
  </w:font>
  <w:font w:name="CharisSIL">
    <w:altName w:val="MS Gothic"/>
    <w:panose1 w:val="00000000000000000000"/>
    <w:charset w:val="86"/>
    <w:family w:val="swiss"/>
    <w:notTrueType/>
    <w:pitch w:val="default"/>
    <w:sig w:usb0="00000000" w:usb1="080F0000" w:usb2="00000010" w:usb3="00000000" w:csb0="00060000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41273223"/>
      <w:docPartObj>
        <w:docPartGallery w:val="Page Numbers (Bottom of Page)"/>
        <w:docPartUnique/>
      </w:docPartObj>
    </w:sdtPr>
    <w:sdtEndPr/>
    <w:sdtContent>
      <w:p w:rsidR="0062113B" w:rsidRDefault="0062113B" w:rsidP="00EF5AA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78B2" w:rsidRPr="009178B2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6DB4" w:rsidRDefault="005B6DB4" w:rsidP="0062113B">
      <w:r>
        <w:separator/>
      </w:r>
    </w:p>
  </w:footnote>
  <w:footnote w:type="continuationSeparator" w:id="0">
    <w:p w:rsidR="005B6DB4" w:rsidRDefault="005B6DB4" w:rsidP="006211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0133A7"/>
    <w:multiLevelType w:val="multilevel"/>
    <w:tmpl w:val="4FFC0A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eastAsia="等线" w:hint="default"/>
        <w:b/>
        <w:bCs/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eastAsia="等线"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eastAsia="等线"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eastAsia="等线"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eastAsia="等线"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eastAsia="等线"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eastAsia="等线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eastAsia="等线" w:hint="default"/>
      </w:rPr>
    </w:lvl>
  </w:abstractNum>
  <w:abstractNum w:abstractNumId="1" w15:restartNumberingAfterBreak="0">
    <w:nsid w:val="3484706E"/>
    <w:multiLevelType w:val="multilevel"/>
    <w:tmpl w:val="CA7CAF3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  <w:b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" w15:restartNumberingAfterBreak="0">
    <w:nsid w:val="5FB27CEB"/>
    <w:multiLevelType w:val="multilevel"/>
    <w:tmpl w:val="3BEC3D52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  <w:i w:val="0"/>
      </w:rPr>
    </w:lvl>
    <w:lvl w:ilvl="1">
      <w:start w:val="10"/>
      <w:numFmt w:val="decimal"/>
      <w:lvlText w:val="%1.%2"/>
      <w:lvlJc w:val="left"/>
      <w:pPr>
        <w:ind w:left="420" w:hanging="4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 w:val="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C0tLAwsTQzNjM1tTBX0lEKTi0uzszPAykwrAUA0tKbsywAAAA="/>
  </w:docVars>
  <w:rsids>
    <w:rsidRoot w:val="00F65CFF"/>
    <w:rsid w:val="0002373C"/>
    <w:rsid w:val="0002495F"/>
    <w:rsid w:val="000270B3"/>
    <w:rsid w:val="00032B18"/>
    <w:rsid w:val="00035339"/>
    <w:rsid w:val="000C58E4"/>
    <w:rsid w:val="00112948"/>
    <w:rsid w:val="00112A27"/>
    <w:rsid w:val="00116009"/>
    <w:rsid w:val="001B249D"/>
    <w:rsid w:val="002103A8"/>
    <w:rsid w:val="002275E6"/>
    <w:rsid w:val="002400B9"/>
    <w:rsid w:val="00247D85"/>
    <w:rsid w:val="002529E6"/>
    <w:rsid w:val="002A4EA2"/>
    <w:rsid w:val="002A74B7"/>
    <w:rsid w:val="002C09BB"/>
    <w:rsid w:val="002F3DCA"/>
    <w:rsid w:val="00300F08"/>
    <w:rsid w:val="00327750"/>
    <w:rsid w:val="0035032A"/>
    <w:rsid w:val="00351364"/>
    <w:rsid w:val="00386B6B"/>
    <w:rsid w:val="00393976"/>
    <w:rsid w:val="00395B96"/>
    <w:rsid w:val="003C183D"/>
    <w:rsid w:val="003D431D"/>
    <w:rsid w:val="00400B41"/>
    <w:rsid w:val="004051D6"/>
    <w:rsid w:val="00440F4D"/>
    <w:rsid w:val="0046340C"/>
    <w:rsid w:val="00485E35"/>
    <w:rsid w:val="005744C8"/>
    <w:rsid w:val="0059112D"/>
    <w:rsid w:val="005B6DB4"/>
    <w:rsid w:val="005E13E6"/>
    <w:rsid w:val="005F1949"/>
    <w:rsid w:val="0062113B"/>
    <w:rsid w:val="00692C1C"/>
    <w:rsid w:val="00693FB7"/>
    <w:rsid w:val="006A2EA3"/>
    <w:rsid w:val="006D2267"/>
    <w:rsid w:val="006E7459"/>
    <w:rsid w:val="00705CCE"/>
    <w:rsid w:val="007072ED"/>
    <w:rsid w:val="00711197"/>
    <w:rsid w:val="00724CCB"/>
    <w:rsid w:val="00742C86"/>
    <w:rsid w:val="00796970"/>
    <w:rsid w:val="007F4E05"/>
    <w:rsid w:val="008010D6"/>
    <w:rsid w:val="00857D13"/>
    <w:rsid w:val="0086648F"/>
    <w:rsid w:val="0088235A"/>
    <w:rsid w:val="008A30BB"/>
    <w:rsid w:val="008E1873"/>
    <w:rsid w:val="009178B2"/>
    <w:rsid w:val="00974809"/>
    <w:rsid w:val="00981C1D"/>
    <w:rsid w:val="009A6BB3"/>
    <w:rsid w:val="009B15FA"/>
    <w:rsid w:val="009E762E"/>
    <w:rsid w:val="00A20E11"/>
    <w:rsid w:val="00AB608C"/>
    <w:rsid w:val="00B05D4B"/>
    <w:rsid w:val="00B70A8D"/>
    <w:rsid w:val="00B74470"/>
    <w:rsid w:val="00B86005"/>
    <w:rsid w:val="00BC20BF"/>
    <w:rsid w:val="00C0195D"/>
    <w:rsid w:val="00C10AD0"/>
    <w:rsid w:val="00C3088C"/>
    <w:rsid w:val="00C45AF0"/>
    <w:rsid w:val="00C61D71"/>
    <w:rsid w:val="00C701C5"/>
    <w:rsid w:val="00CA207D"/>
    <w:rsid w:val="00CA31C6"/>
    <w:rsid w:val="00CB2E84"/>
    <w:rsid w:val="00CE0112"/>
    <w:rsid w:val="00CE3E25"/>
    <w:rsid w:val="00CF3700"/>
    <w:rsid w:val="00D16E43"/>
    <w:rsid w:val="00D34C45"/>
    <w:rsid w:val="00D3782D"/>
    <w:rsid w:val="00E10641"/>
    <w:rsid w:val="00E47B1E"/>
    <w:rsid w:val="00E6690F"/>
    <w:rsid w:val="00E66D40"/>
    <w:rsid w:val="00E7731D"/>
    <w:rsid w:val="00E922E3"/>
    <w:rsid w:val="00EA09C4"/>
    <w:rsid w:val="00EA2A53"/>
    <w:rsid w:val="00EA5354"/>
    <w:rsid w:val="00EB4D88"/>
    <w:rsid w:val="00EF560F"/>
    <w:rsid w:val="00EF5AAE"/>
    <w:rsid w:val="00F175A7"/>
    <w:rsid w:val="00F32586"/>
    <w:rsid w:val="00F33AC0"/>
    <w:rsid w:val="00F65CFF"/>
    <w:rsid w:val="00F73FE7"/>
    <w:rsid w:val="00F90508"/>
    <w:rsid w:val="00FA1504"/>
    <w:rsid w:val="00FA57B1"/>
    <w:rsid w:val="00FA7347"/>
    <w:rsid w:val="00FB30FA"/>
    <w:rsid w:val="00FC0E00"/>
    <w:rsid w:val="00FC59A5"/>
    <w:rsid w:val="00FD22AC"/>
    <w:rsid w:val="00FD5589"/>
    <w:rsid w:val="00FD5CAD"/>
    <w:rsid w:val="00FD6D3B"/>
    <w:rsid w:val="00FE354E"/>
    <w:rsid w:val="00FE5AD5"/>
    <w:rsid w:val="00FF5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93F4D5E-2A03-484F-94E0-08ACD5684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5C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1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11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1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113B"/>
    <w:rPr>
      <w:sz w:val="18"/>
      <w:szCs w:val="18"/>
    </w:rPr>
  </w:style>
  <w:style w:type="character" w:styleId="a7">
    <w:name w:val="Hyperlink"/>
    <w:basedOn w:val="a0"/>
    <w:uiPriority w:val="99"/>
    <w:unhideWhenUsed/>
    <w:rsid w:val="00FC59A5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7072E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072ED"/>
    <w:rPr>
      <w:sz w:val="18"/>
      <w:szCs w:val="18"/>
    </w:rPr>
  </w:style>
  <w:style w:type="paragraph" w:styleId="aa">
    <w:name w:val="List Paragraph"/>
    <w:basedOn w:val="a"/>
    <w:uiPriority w:val="34"/>
    <w:qFormat/>
    <w:rsid w:val="007072ED"/>
    <w:pPr>
      <w:ind w:firstLineChars="200" w:firstLine="420"/>
    </w:pPr>
  </w:style>
  <w:style w:type="paragraph" w:customStyle="1" w:styleId="BCAuthorAddress">
    <w:name w:val="BC_Author_Address"/>
    <w:basedOn w:val="a"/>
    <w:next w:val="a"/>
    <w:rsid w:val="00393976"/>
    <w:pPr>
      <w:widowControl/>
      <w:spacing w:after="240" w:line="480" w:lineRule="auto"/>
      <w:jc w:val="center"/>
    </w:pPr>
    <w:rPr>
      <w:rFonts w:ascii="Times" w:hAnsi="Times" w:cs="Times New Roman"/>
      <w:kern w:val="0"/>
      <w:sz w:val="24"/>
      <w:szCs w:val="20"/>
      <w:lang w:eastAsia="en-US"/>
    </w:rPr>
  </w:style>
  <w:style w:type="character" w:customStyle="1" w:styleId="affiliationdepartment">
    <w:name w:val="affiliation__department"/>
    <w:basedOn w:val="a0"/>
    <w:rsid w:val="00393976"/>
  </w:style>
  <w:style w:type="character" w:customStyle="1" w:styleId="fontstyle01">
    <w:name w:val="fontstyle01"/>
    <w:basedOn w:val="a0"/>
    <w:rsid w:val="00CE0112"/>
    <w:rPr>
      <w:rFonts w:ascii="MyriadPro-Bold" w:hAnsi="MyriadPro-Bold" w:hint="default"/>
      <w:b/>
      <w:bCs/>
      <w:i w:val="0"/>
      <w:iCs w:val="0"/>
      <w:color w:val="000000"/>
      <w:sz w:val="20"/>
      <w:szCs w:val="20"/>
    </w:rPr>
  </w:style>
  <w:style w:type="character" w:customStyle="1" w:styleId="fontstyle11">
    <w:name w:val="fontstyle11"/>
    <w:basedOn w:val="a0"/>
    <w:rsid w:val="00CE0112"/>
    <w:rPr>
      <w:rFonts w:ascii="CharisSIL" w:hAnsi="CharisSIL" w:hint="default"/>
      <w:b w:val="0"/>
      <w:bCs w:val="0"/>
      <w:i w:val="0"/>
      <w:iCs w:val="0"/>
      <w:color w:val="00000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719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CC339C-E138-4A20-870E-93DCB335D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9</Pages>
  <Words>710</Words>
  <Characters>4047</Characters>
  <Application>Microsoft Office Word</Application>
  <DocSecurity>0</DocSecurity>
  <Lines>33</Lines>
  <Paragraphs>9</Paragraphs>
  <ScaleCrop>false</ScaleCrop>
  <Company>Microsoft</Company>
  <LinksUpToDate>false</LinksUpToDate>
  <CharactersWithSpaces>4748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张文轩</dc:creator>
  <cp:lastModifiedBy>ca geng</cp:lastModifiedBy>
  <cp:revision>59</cp:revision>
  <dcterms:created xsi:type="dcterms:W3CDTF">2021-07-08T06:21:00Z</dcterms:created>
  <dcterms:modified xsi:type="dcterms:W3CDTF">2022-05-04T13:13:00Z</dcterms:modified>
</cp:coreProperties>
</file>