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7905D9" w14:textId="4072E849" w:rsidR="00560DD3" w:rsidRPr="00B62504" w:rsidRDefault="001A5645">
      <w:pPr>
        <w:rPr>
          <w:sz w:val="56"/>
          <w:szCs w:val="56"/>
          <w:lang w:val="en-US"/>
        </w:rPr>
      </w:pPr>
      <w:r w:rsidRPr="00B62504">
        <w:rPr>
          <w:sz w:val="48"/>
          <w:szCs w:val="48"/>
          <w:lang w:val="en-US"/>
        </w:rPr>
        <w:t>Supplement</w:t>
      </w:r>
      <w:r w:rsidR="003F7B04" w:rsidRPr="00B62504">
        <w:rPr>
          <w:sz w:val="48"/>
          <w:szCs w:val="48"/>
          <w:lang w:val="en-US"/>
        </w:rPr>
        <w:t xml:space="preserve">ary </w:t>
      </w:r>
      <w:r w:rsidR="00932874" w:rsidRPr="00B62504">
        <w:rPr>
          <w:sz w:val="48"/>
          <w:szCs w:val="48"/>
          <w:lang w:val="en-US"/>
        </w:rPr>
        <w:t>f</w:t>
      </w:r>
      <w:r w:rsidR="003F7B04" w:rsidRPr="00B62504">
        <w:rPr>
          <w:sz w:val="48"/>
          <w:szCs w:val="48"/>
          <w:lang w:val="en-US"/>
        </w:rPr>
        <w:t>igures</w:t>
      </w:r>
    </w:p>
    <w:p w14:paraId="4A005926" w14:textId="6F9AEC13" w:rsidR="001A5645" w:rsidRPr="00B62504" w:rsidRDefault="00B62504">
      <w:pPr>
        <w:rPr>
          <w:lang w:val="en-US"/>
        </w:rPr>
      </w:pPr>
      <w:r w:rsidRPr="003E29F8">
        <w:rPr>
          <w:rFonts w:cstheme="minorHAnsi"/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53B460FA" wp14:editId="255F93AF">
            <wp:simplePos x="0" y="0"/>
            <wp:positionH relativeFrom="margin">
              <wp:align>center</wp:align>
            </wp:positionH>
            <wp:positionV relativeFrom="paragraph">
              <wp:posOffset>235585</wp:posOffset>
            </wp:positionV>
            <wp:extent cx="6203604" cy="3859891"/>
            <wp:effectExtent l="0" t="0" r="6985" b="7620"/>
            <wp:wrapTopAndBottom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604" cy="385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AC292C" w14:textId="2048A2A3" w:rsidR="001A5645" w:rsidRDefault="001A5645" w:rsidP="001A5645">
      <w:pPr>
        <w:pStyle w:val="Beschriftung"/>
        <w:jc w:val="both"/>
        <w:rPr>
          <w:rFonts w:cstheme="minorHAnsi"/>
        </w:rPr>
      </w:pPr>
      <w:r w:rsidRPr="003E29F8">
        <w:rPr>
          <w:rFonts w:cstheme="minorHAnsi"/>
        </w:rPr>
        <w:t xml:space="preserve">Figure </w:t>
      </w:r>
      <w:r w:rsidR="002505A8">
        <w:rPr>
          <w:rFonts w:cstheme="minorHAnsi"/>
        </w:rPr>
        <w:t>S1</w:t>
      </w:r>
      <w:r w:rsidRPr="003E29F8">
        <w:rPr>
          <w:rFonts w:cstheme="minorHAnsi"/>
        </w:rPr>
        <w:t>: Synthetic waveforms of the E (top), N (</w:t>
      </w:r>
      <w:r w:rsidRPr="003E29F8">
        <w:rPr>
          <w:rFonts w:ascii="Calibri" w:eastAsia="Calibri" w:hAnsi="Calibri" w:cs="Calibri"/>
          <w:color w:val="44546A"/>
        </w:rPr>
        <w:t>middle</w:t>
      </w:r>
      <w:r w:rsidRPr="003E29F8">
        <w:rPr>
          <w:rFonts w:cstheme="minorHAnsi"/>
        </w:rPr>
        <w:t xml:space="preserve">) and Z (bottom) </w:t>
      </w:r>
      <w:r w:rsidRPr="003E29F8">
        <w:rPr>
          <w:rFonts w:ascii="Calibri" w:eastAsia="Calibri" w:hAnsi="Calibri" w:cs="Calibri"/>
          <w:color w:val="44546A"/>
        </w:rPr>
        <w:t>components</w:t>
      </w:r>
      <w:r w:rsidRPr="003E29F8">
        <w:rPr>
          <w:rFonts w:cstheme="minorHAnsi"/>
        </w:rPr>
        <w:t xml:space="preserve"> simulated at </w:t>
      </w:r>
      <w:r>
        <w:rPr>
          <w:rFonts w:cstheme="minorHAnsi"/>
        </w:rPr>
        <w:t>the permanent seismic station (</w:t>
      </w:r>
      <w:r w:rsidRPr="003E29F8">
        <w:rPr>
          <w:rFonts w:cstheme="minorHAnsi"/>
        </w:rPr>
        <w:t>TNS</w:t>
      </w:r>
      <w:r>
        <w:rPr>
          <w:rFonts w:cstheme="minorHAnsi"/>
        </w:rPr>
        <w:t>)</w:t>
      </w:r>
      <w:r w:rsidRPr="003E29F8">
        <w:rPr>
          <w:rFonts w:cstheme="minorHAnsi"/>
        </w:rPr>
        <w:t xml:space="preserve"> and filtered </w:t>
      </w:r>
      <w:r>
        <w:rPr>
          <w:rFonts w:cstheme="minorHAnsi"/>
        </w:rPr>
        <w:t xml:space="preserve">within frequency bands of </w:t>
      </w:r>
      <w:r w:rsidRPr="003E29F8">
        <w:rPr>
          <w:rFonts w:cstheme="minorHAnsi"/>
        </w:rPr>
        <w:t>0.85</w:t>
      </w:r>
      <w:r>
        <w:rPr>
          <w:rFonts w:cstheme="minorHAnsi"/>
        </w:rPr>
        <w:t>–</w:t>
      </w:r>
      <w:r w:rsidRPr="003E29F8">
        <w:rPr>
          <w:rFonts w:cstheme="minorHAnsi"/>
        </w:rPr>
        <w:t>1.45 Hz</w:t>
      </w:r>
      <w:r>
        <w:rPr>
          <w:rFonts w:cstheme="minorHAnsi"/>
        </w:rPr>
        <w:t xml:space="preserve"> (left)</w:t>
      </w:r>
      <w:r w:rsidRPr="003E29F8">
        <w:rPr>
          <w:rFonts w:cstheme="minorHAnsi"/>
        </w:rPr>
        <w:t>, 3.2</w:t>
      </w:r>
      <w:r>
        <w:rPr>
          <w:rFonts w:cstheme="minorHAnsi"/>
        </w:rPr>
        <w:t>–</w:t>
      </w:r>
      <w:r w:rsidRPr="003E29F8">
        <w:rPr>
          <w:rFonts w:cstheme="minorHAnsi"/>
        </w:rPr>
        <w:t xml:space="preserve">3.8 Hz </w:t>
      </w:r>
      <w:r>
        <w:rPr>
          <w:rFonts w:cstheme="minorHAnsi"/>
        </w:rPr>
        <w:t xml:space="preserve">(middle) </w:t>
      </w:r>
      <w:r w:rsidRPr="003E29F8">
        <w:rPr>
          <w:rFonts w:cstheme="minorHAnsi"/>
        </w:rPr>
        <w:t>and 5.7</w:t>
      </w:r>
      <w:r>
        <w:rPr>
          <w:rFonts w:cstheme="minorHAnsi"/>
        </w:rPr>
        <w:t>–</w:t>
      </w:r>
      <w:r w:rsidRPr="003E29F8">
        <w:rPr>
          <w:rFonts w:cstheme="minorHAnsi"/>
        </w:rPr>
        <w:t>6.3 Hz</w:t>
      </w:r>
      <w:r>
        <w:rPr>
          <w:rFonts w:cstheme="minorHAnsi"/>
        </w:rPr>
        <w:t xml:space="preserve"> (right)</w:t>
      </w:r>
      <w:r w:rsidRPr="003E29F8">
        <w:rPr>
          <w:rFonts w:cstheme="minorHAnsi"/>
        </w:rPr>
        <w:t xml:space="preserve">. </w:t>
      </w:r>
      <w:r>
        <w:rPr>
          <w:rFonts w:cstheme="minorHAnsi"/>
        </w:rPr>
        <w:t>The l</w:t>
      </w:r>
      <w:r w:rsidRPr="003E29F8">
        <w:rPr>
          <w:rFonts w:cstheme="minorHAnsi"/>
        </w:rPr>
        <w:t xml:space="preserve">ow-frequency signal components </w:t>
      </w:r>
      <w:proofErr w:type="gramStart"/>
      <w:r w:rsidRPr="003E29F8">
        <w:rPr>
          <w:rFonts w:cstheme="minorHAnsi"/>
        </w:rPr>
        <w:t xml:space="preserve">are </w:t>
      </w:r>
      <w:r>
        <w:rPr>
          <w:rFonts w:cstheme="minorHAnsi"/>
        </w:rPr>
        <w:t xml:space="preserve">clearly </w:t>
      </w:r>
      <w:r w:rsidRPr="003E29F8">
        <w:rPr>
          <w:rFonts w:cstheme="minorHAnsi"/>
        </w:rPr>
        <w:t>amplified</w:t>
      </w:r>
      <w:proofErr w:type="gramEnd"/>
      <w:r w:rsidRPr="003E29F8">
        <w:rPr>
          <w:rFonts w:cstheme="minorHAnsi"/>
        </w:rPr>
        <w:t xml:space="preserve"> due to topography in comparison </w:t>
      </w:r>
      <w:r>
        <w:rPr>
          <w:rFonts w:cstheme="minorHAnsi"/>
        </w:rPr>
        <w:t xml:space="preserve">with the </w:t>
      </w:r>
      <w:r w:rsidRPr="003E29F8">
        <w:rPr>
          <w:rFonts w:cstheme="minorHAnsi"/>
        </w:rPr>
        <w:t>high-frequency signals.</w:t>
      </w:r>
    </w:p>
    <w:p w14:paraId="2F417C7F" w14:textId="77777777" w:rsidR="00B62504" w:rsidRDefault="00B62504" w:rsidP="002505A8">
      <w:pPr>
        <w:pStyle w:val="Beschriftung"/>
        <w:jc w:val="both"/>
        <w:rPr>
          <w:rFonts w:cstheme="minorHAnsi"/>
        </w:rPr>
      </w:pPr>
    </w:p>
    <w:p w14:paraId="2693D378" w14:textId="77777777" w:rsidR="00B62504" w:rsidRDefault="00B62504" w:rsidP="002505A8">
      <w:pPr>
        <w:pStyle w:val="Beschriftung"/>
        <w:jc w:val="both"/>
        <w:rPr>
          <w:rFonts w:cstheme="minorHAnsi"/>
        </w:rPr>
      </w:pPr>
    </w:p>
    <w:p w14:paraId="6253852B" w14:textId="112F4B5E" w:rsidR="00B62504" w:rsidRDefault="00B62504" w:rsidP="002505A8">
      <w:pPr>
        <w:pStyle w:val="Beschriftung"/>
        <w:jc w:val="both"/>
        <w:rPr>
          <w:rFonts w:cstheme="minorHAnsi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8240" behindDoc="0" locked="0" layoutInCell="1" allowOverlap="1" wp14:anchorId="44D36954" wp14:editId="5E6B1E21">
            <wp:simplePos x="0" y="0"/>
            <wp:positionH relativeFrom="margin">
              <wp:align>center</wp:align>
            </wp:positionH>
            <wp:positionV relativeFrom="paragraph">
              <wp:posOffset>189230</wp:posOffset>
            </wp:positionV>
            <wp:extent cx="6156327" cy="2371725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327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3EB04C" w14:textId="55E08A62" w:rsidR="002505A8" w:rsidRDefault="008033CC" w:rsidP="00B62504">
      <w:pPr>
        <w:pStyle w:val="Beschriftung"/>
        <w:jc w:val="both"/>
        <w:rPr>
          <w:rFonts w:cstheme="minorHAnsi"/>
        </w:rPr>
      </w:pPr>
      <w:r>
        <w:rPr>
          <w:rFonts w:cstheme="minorHAnsi"/>
        </w:rPr>
        <w:t>F</w:t>
      </w:r>
      <w:r w:rsidR="002505A8" w:rsidRPr="003E29F8">
        <w:rPr>
          <w:rFonts w:cstheme="minorHAnsi"/>
        </w:rPr>
        <w:t xml:space="preserve">igure </w:t>
      </w:r>
      <w:r w:rsidR="002505A8">
        <w:rPr>
          <w:rFonts w:cstheme="minorHAnsi"/>
        </w:rPr>
        <w:t>S2</w:t>
      </w:r>
      <w:r w:rsidR="002505A8" w:rsidRPr="003E29F8">
        <w:rPr>
          <w:rFonts w:cstheme="minorHAnsi"/>
        </w:rPr>
        <w:t xml:space="preserve">: </w:t>
      </w:r>
      <w:r w:rsidR="005C2D51">
        <w:rPr>
          <w:rFonts w:cstheme="minorHAnsi"/>
        </w:rPr>
        <w:t xml:space="preserve">(a) </w:t>
      </w:r>
      <w:r w:rsidR="002505A8">
        <w:rPr>
          <w:rFonts w:cstheme="minorHAnsi"/>
        </w:rPr>
        <w:t>The distribution</w:t>
      </w:r>
      <w:r w:rsidR="00474716">
        <w:rPr>
          <w:rFonts w:cstheme="minorHAnsi"/>
        </w:rPr>
        <w:t xml:space="preserve"> of</w:t>
      </w:r>
      <w:r w:rsidR="002505A8">
        <w:rPr>
          <w:rFonts w:cstheme="minorHAnsi"/>
        </w:rPr>
        <w:t xml:space="preserve"> </w:t>
      </w:r>
      <w:r w:rsidR="00474716">
        <w:rPr>
          <w:rFonts w:cstheme="minorHAnsi"/>
        </w:rPr>
        <w:t xml:space="preserve">1.15 Hz </w:t>
      </w:r>
      <w:r w:rsidR="002505A8">
        <w:rPr>
          <w:rFonts w:cstheme="minorHAnsi"/>
        </w:rPr>
        <w:t>signal amplification</w:t>
      </w:r>
      <w:r w:rsidR="00474716">
        <w:rPr>
          <w:rFonts w:cstheme="minorHAnsi"/>
        </w:rPr>
        <w:t xml:space="preserve"> at TNS due to topography</w:t>
      </w:r>
      <w:r w:rsidR="002505A8">
        <w:rPr>
          <w:rFonts w:cstheme="minorHAnsi"/>
        </w:rPr>
        <w:t xml:space="preserve"> for the 100 scenarios</w:t>
      </w:r>
      <w:r w:rsidR="00474716">
        <w:rPr>
          <w:rFonts w:cstheme="minorHAnsi"/>
        </w:rPr>
        <w:t xml:space="preserve"> of interferences</w:t>
      </w:r>
      <w:r w:rsidR="002505A8">
        <w:rPr>
          <w:rFonts w:cstheme="minorHAnsi"/>
        </w:rPr>
        <w:t xml:space="preserve">. The mean </w:t>
      </w:r>
      <w:r w:rsidR="00474716">
        <w:rPr>
          <w:rFonts w:cstheme="minorHAnsi"/>
        </w:rPr>
        <w:t>amplification is</w:t>
      </w:r>
      <w:r w:rsidR="002505A8">
        <w:rPr>
          <w:rFonts w:cstheme="minorHAnsi"/>
        </w:rPr>
        <w:t xml:space="preserve"> 9.1 %. The range is from -</w:t>
      </w:r>
      <w:r w:rsidR="00D51B6C">
        <w:rPr>
          <w:rFonts w:cstheme="minorHAnsi"/>
        </w:rPr>
        <w:t>31</w:t>
      </w:r>
      <w:r w:rsidR="002505A8">
        <w:rPr>
          <w:rFonts w:cstheme="minorHAnsi"/>
        </w:rPr>
        <w:t xml:space="preserve"> % to 34 %</w:t>
      </w:r>
      <w:r w:rsidR="00E646E3">
        <w:rPr>
          <w:rFonts w:cstheme="minorHAnsi"/>
        </w:rPr>
        <w:t>. However, -31 % is an outlier</w:t>
      </w:r>
      <w:r w:rsidR="00474716">
        <w:rPr>
          <w:rFonts w:cstheme="minorHAnsi"/>
        </w:rPr>
        <w:t xml:space="preserve"> and an amplification is likelier than a reduction of amplitude</w:t>
      </w:r>
      <w:r w:rsidR="005C2D51">
        <w:rPr>
          <w:rFonts w:cstheme="minorHAnsi"/>
        </w:rPr>
        <w:t xml:space="preserve"> (b)</w:t>
      </w:r>
      <w:r w:rsidR="00474716">
        <w:rPr>
          <w:rFonts w:cstheme="minorHAnsi"/>
        </w:rPr>
        <w:t>.</w:t>
      </w:r>
    </w:p>
    <w:p w14:paraId="6E4D88C0" w14:textId="77777777" w:rsidR="00696757" w:rsidRPr="00147C22" w:rsidRDefault="00696757" w:rsidP="003839C5">
      <w:pPr>
        <w:rPr>
          <w:lang w:val="en-GB"/>
        </w:rPr>
      </w:pPr>
      <w:bookmarkStart w:id="0" w:name="_GoBack"/>
      <w:bookmarkEnd w:id="0"/>
    </w:p>
    <w:sectPr w:rsidR="00696757" w:rsidRPr="00147C2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645"/>
    <w:rsid w:val="000C233F"/>
    <w:rsid w:val="000D35C5"/>
    <w:rsid w:val="00147C22"/>
    <w:rsid w:val="001A5645"/>
    <w:rsid w:val="00215B0E"/>
    <w:rsid w:val="002505A8"/>
    <w:rsid w:val="003330C9"/>
    <w:rsid w:val="00355C30"/>
    <w:rsid w:val="003839C5"/>
    <w:rsid w:val="003F7B04"/>
    <w:rsid w:val="00474716"/>
    <w:rsid w:val="00530007"/>
    <w:rsid w:val="005C2D51"/>
    <w:rsid w:val="00696757"/>
    <w:rsid w:val="006B304A"/>
    <w:rsid w:val="008033CC"/>
    <w:rsid w:val="00932874"/>
    <w:rsid w:val="009C328B"/>
    <w:rsid w:val="00B62504"/>
    <w:rsid w:val="00D51B6C"/>
    <w:rsid w:val="00D8008A"/>
    <w:rsid w:val="00E646E3"/>
    <w:rsid w:val="00EB04CE"/>
    <w:rsid w:val="00F07D26"/>
    <w:rsid w:val="00F8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D3B3F"/>
  <w15:chartTrackingRefBased/>
  <w15:docId w15:val="{5CD86BE5-5E5D-4004-B1F8-72516995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1A5645"/>
    <w:pPr>
      <w:spacing w:after="200" w:line="240" w:lineRule="auto"/>
    </w:pPr>
    <w:rPr>
      <w:i/>
      <w:iCs/>
      <w:color w:val="44546A" w:themeColor="text2"/>
      <w:sz w:val="18"/>
      <w:szCs w:val="18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A5645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1A5645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A5645"/>
    <w:rPr>
      <w:rFonts w:ascii="Tahoma" w:hAnsi="Tahoma" w:cs="Tahoma"/>
      <w:sz w:val="16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6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 Limberger</dc:creator>
  <cp:keywords/>
  <dc:description/>
  <cp:lastModifiedBy>Limberger, Fabian</cp:lastModifiedBy>
  <cp:revision>14</cp:revision>
  <dcterms:created xsi:type="dcterms:W3CDTF">2022-03-28T09:52:00Z</dcterms:created>
  <dcterms:modified xsi:type="dcterms:W3CDTF">2022-04-27T14:02:00Z</dcterms:modified>
</cp:coreProperties>
</file>