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3040" cy="5020945"/>
            <wp:effectExtent l="0" t="0" r="1016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02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left"/>
        <w:rPr>
          <w:rFonts w:ascii="Times New Roman" w:hAnsi="Times New Roman" w:cs="Times New Roman"/>
          <w:lang w:bidi="ar"/>
        </w:rPr>
      </w:pPr>
      <w:r>
        <w:rPr>
          <w:rFonts w:ascii="Times New Roman" w:hAnsi="Times New Roman" w:cs="Times New Roman"/>
          <w:lang w:bidi="ar"/>
        </w:rPr>
        <w:t xml:space="preserve">Fig. S2. miRNA profiling of </w:t>
      </w:r>
      <w:r>
        <w:rPr>
          <w:rFonts w:ascii="Times New Roman" w:hAnsi="Times New Roman" w:eastAsia="宋体" w:cs="Times New Roman"/>
          <w:lang w:bidi="ar"/>
        </w:rPr>
        <w:t xml:space="preserve">the </w:t>
      </w:r>
      <w:r>
        <w:rPr>
          <w:rFonts w:ascii="Times New Roman" w:hAnsi="Times New Roman" w:cs="Times New Roman"/>
          <w:lang w:bidi="ar"/>
        </w:rPr>
        <w:t>susceptible line without any Cf</w:t>
      </w:r>
      <w:r>
        <w:rPr>
          <w:rFonts w:ascii="Times New Roman" w:hAnsi="Times New Roman" w:eastAsia="宋体" w:cs="Times New Roman"/>
          <w:lang w:bidi="ar"/>
        </w:rPr>
        <w:t xml:space="preserve"> </w:t>
      </w:r>
      <w:r>
        <w:rPr>
          <w:rFonts w:ascii="Times New Roman" w:hAnsi="Times New Roman" w:cs="Times New Roman"/>
          <w:lang w:bidi="ar"/>
        </w:rPr>
        <w:t xml:space="preserve">gene for the control and </w:t>
      </w:r>
      <w:r>
        <w:rPr>
          <w:rFonts w:ascii="Times New Roman" w:hAnsi="Times New Roman" w:eastAsia="宋体" w:cs="Times New Roman"/>
          <w:lang w:bidi="ar"/>
        </w:rPr>
        <w:t>3 dpi</w:t>
      </w:r>
      <w:r>
        <w:rPr>
          <w:rFonts w:ascii="Times New Roman" w:hAnsi="Times New Roman" w:cs="Times New Roman"/>
          <w:lang w:bidi="ar"/>
        </w:rPr>
        <w:t xml:space="preserve"> of C.</w:t>
      </w:r>
      <w:r>
        <w:rPr>
          <w:rFonts w:ascii="Times New Roman" w:hAnsi="Times New Roman" w:eastAsia="宋体" w:cs="Times New Roman"/>
          <w:lang w:bidi="ar"/>
        </w:rPr>
        <w:t xml:space="preserve"> </w:t>
      </w:r>
      <w:r>
        <w:rPr>
          <w:rFonts w:ascii="Times New Roman" w:hAnsi="Times New Roman" w:cs="Times New Roman"/>
          <w:lang w:bidi="ar"/>
        </w:rPr>
        <w:t xml:space="preserve">fulvum. (A) Volcano plot of </w:t>
      </w:r>
      <w:r>
        <w:rPr>
          <w:rFonts w:ascii="Times New Roman" w:hAnsi="Times New Roman" w:eastAsia="宋体" w:cs="Times New Roman"/>
          <w:lang w:bidi="ar"/>
        </w:rPr>
        <w:t>differentially</w:t>
      </w:r>
      <w:r>
        <w:rPr>
          <w:rFonts w:ascii="Times New Roman" w:hAnsi="Times New Roman" w:cs="Times New Roman"/>
          <w:lang w:bidi="ar"/>
        </w:rPr>
        <w:t xml:space="preserve"> expressed miRNAs between</w:t>
      </w:r>
      <w:r>
        <w:rPr>
          <w:rFonts w:ascii="Times New Roman" w:hAnsi="Times New Roman" w:eastAsia="宋体" w:cs="Times New Roman"/>
          <w:lang w:bidi="ar"/>
        </w:rPr>
        <w:t xml:space="preserve"> the</w:t>
      </w:r>
      <w:r>
        <w:rPr>
          <w:rFonts w:ascii="Times New Roman" w:hAnsi="Times New Roman" w:cs="Times New Roman"/>
          <w:lang w:bidi="ar"/>
        </w:rPr>
        <w:t xml:space="preserve"> control and </w:t>
      </w:r>
      <w:r>
        <w:rPr>
          <w:rFonts w:ascii="Times New Roman" w:hAnsi="Times New Roman" w:eastAsia="宋体" w:cs="Times New Roman"/>
          <w:lang w:bidi="ar"/>
        </w:rPr>
        <w:t>3 dpi</w:t>
      </w:r>
      <w:r>
        <w:rPr>
          <w:rFonts w:ascii="Times New Roman" w:hAnsi="Times New Roman" w:cs="Times New Roman"/>
          <w:lang w:bidi="ar"/>
        </w:rPr>
        <w:t xml:space="preserve"> susceptible </w:t>
      </w:r>
      <w:r>
        <w:rPr>
          <w:rFonts w:ascii="Times New Roman" w:hAnsi="Times New Roman" w:eastAsia="宋体" w:cs="Times New Roman"/>
          <w:lang w:bidi="ar"/>
        </w:rPr>
        <w:t>lines</w:t>
      </w:r>
      <w:r>
        <w:rPr>
          <w:rFonts w:ascii="Times New Roman" w:hAnsi="Times New Roman" w:cs="Times New Roman"/>
          <w:lang w:bidi="ar"/>
        </w:rPr>
        <w:t xml:space="preserve">. Red dots are </w:t>
      </w:r>
      <w:r>
        <w:rPr>
          <w:rFonts w:ascii="Times New Roman" w:hAnsi="Times New Roman" w:eastAsia="宋体" w:cs="Times New Roman"/>
          <w:lang w:bidi="ar"/>
        </w:rPr>
        <w:t>upregulated,</w:t>
      </w:r>
      <w:r>
        <w:rPr>
          <w:rFonts w:ascii="Times New Roman" w:hAnsi="Times New Roman" w:cs="Times New Roman"/>
          <w:lang w:bidi="ar"/>
        </w:rPr>
        <w:t xml:space="preserve"> while green dots are </w:t>
      </w:r>
      <w:r>
        <w:rPr>
          <w:rFonts w:ascii="Times New Roman" w:hAnsi="Times New Roman" w:eastAsia="宋体" w:cs="Times New Roman"/>
          <w:lang w:bidi="ar"/>
        </w:rPr>
        <w:t>downregulated</w:t>
      </w:r>
      <w:r>
        <w:rPr>
          <w:rFonts w:ascii="Times New Roman" w:hAnsi="Times New Roman" w:cs="Times New Roman"/>
          <w:lang w:bidi="ar"/>
        </w:rPr>
        <w:t xml:space="preserve"> genes in the</w:t>
      </w:r>
      <w:r>
        <w:rPr>
          <w:rFonts w:ascii="Times New Roman" w:hAnsi="Times New Roman" w:eastAsia="宋体" w:cs="Times New Roman"/>
          <w:lang w:bidi="ar"/>
        </w:rPr>
        <w:t xml:space="preserve"> 3 dpi</w:t>
      </w:r>
      <w:r>
        <w:rPr>
          <w:rFonts w:ascii="Times New Roman" w:hAnsi="Times New Roman" w:cs="Times New Roman"/>
          <w:lang w:bidi="ar"/>
        </w:rPr>
        <w:t xml:space="preserve"> resistant line. Black points are insignificant genes. (B) GO and KEGG pathway (C) enrichment analysis </w:t>
      </w:r>
      <w:r>
        <w:rPr>
          <w:rFonts w:ascii="Times New Roman" w:hAnsi="Times New Roman" w:eastAsia="宋体" w:cs="Times New Roman"/>
          <w:lang w:bidi="ar"/>
        </w:rPr>
        <w:t>of</w:t>
      </w:r>
      <w:r>
        <w:rPr>
          <w:rFonts w:ascii="Times New Roman" w:hAnsi="Times New Roman" w:cs="Times New Roman"/>
          <w:lang w:bidi="ar"/>
        </w:rPr>
        <w:t xml:space="preserve"> predicted target genes of </w:t>
      </w:r>
      <w:r>
        <w:rPr>
          <w:rFonts w:ascii="Times New Roman" w:hAnsi="Times New Roman" w:eastAsia="宋体" w:cs="Times New Roman"/>
          <w:lang w:bidi="ar"/>
        </w:rPr>
        <w:t>differentially</w:t>
      </w:r>
      <w:r>
        <w:rPr>
          <w:rFonts w:ascii="Times New Roman" w:hAnsi="Times New Roman" w:cs="Times New Roman"/>
          <w:lang w:bidi="ar"/>
        </w:rPr>
        <w:t xml:space="preserve"> expressed miRNAs between </w:t>
      </w:r>
      <w:r>
        <w:rPr>
          <w:rFonts w:ascii="Times New Roman" w:hAnsi="Times New Roman" w:eastAsia="宋体" w:cs="Times New Roman"/>
          <w:lang w:bidi="ar"/>
        </w:rPr>
        <w:t xml:space="preserve">the </w:t>
      </w:r>
      <w:r>
        <w:rPr>
          <w:rFonts w:ascii="Times New Roman" w:hAnsi="Times New Roman" w:cs="Times New Roman"/>
          <w:lang w:bidi="ar"/>
        </w:rPr>
        <w:t xml:space="preserve">control and </w:t>
      </w:r>
      <w:r>
        <w:rPr>
          <w:rFonts w:ascii="Times New Roman" w:hAnsi="Times New Roman" w:eastAsia="宋体" w:cs="Times New Roman"/>
          <w:lang w:bidi="ar"/>
        </w:rPr>
        <w:t>3 dpi</w:t>
      </w:r>
      <w:r>
        <w:rPr>
          <w:rFonts w:ascii="Times New Roman" w:hAnsi="Times New Roman" w:cs="Times New Roman"/>
          <w:lang w:bidi="ar"/>
        </w:rPr>
        <w:t xml:space="preserve"> susceptible </w:t>
      </w:r>
      <w:r>
        <w:rPr>
          <w:rFonts w:ascii="Times New Roman" w:hAnsi="Times New Roman" w:eastAsia="宋体" w:cs="Times New Roman"/>
          <w:lang w:bidi="ar"/>
        </w:rPr>
        <w:t>lines</w:t>
      </w:r>
      <w:r>
        <w:rPr>
          <w:rFonts w:ascii="Times New Roman" w:hAnsi="Times New Roman" w:cs="Times New Roman"/>
          <w:lang w:bidi="ar"/>
        </w:rPr>
        <w:t>.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9B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2022-05-05T13:20:29Z</dcterms:created>
  <dc:creator>罐罐</dc:creator>
  <cp:lastModifiedBy>蔡海森</cp:lastModifiedBy>
  <dcterms:modified xsi:type="dcterms:W3CDTF">2022-05-05T13:21:25Z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4C875237588841E9805DD3798D8593BB</vt:lpwstr>
  </property>
</Properties>
</file>