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E3D0B" w14:textId="77777777" w:rsidR="00C67B89" w:rsidRPr="007A03AA" w:rsidRDefault="00C67B89" w:rsidP="00C67B89">
      <w:pPr>
        <w:spacing w:after="0" w:line="360" w:lineRule="auto"/>
        <w:jc w:val="center"/>
        <w:rPr>
          <w:rFonts w:cstheme="minorHAnsi"/>
          <w:b/>
          <w:sz w:val="28"/>
          <w:szCs w:val="24"/>
        </w:rPr>
      </w:pPr>
      <w:r w:rsidRPr="007A03AA">
        <w:rPr>
          <w:rFonts w:cstheme="minorHAnsi"/>
          <w:b/>
          <w:sz w:val="28"/>
          <w:szCs w:val="24"/>
        </w:rPr>
        <w:t xml:space="preserve">Serum interleukin-6 and interleukin-10 </w:t>
      </w:r>
      <w:r>
        <w:rPr>
          <w:rFonts w:cstheme="minorHAnsi"/>
          <w:b/>
          <w:sz w:val="28"/>
          <w:szCs w:val="24"/>
        </w:rPr>
        <w:t>responses in patients after major trauma:</w:t>
      </w:r>
      <w:r w:rsidRPr="007A03AA">
        <w:rPr>
          <w:rFonts w:cstheme="minorHAnsi"/>
          <w:b/>
          <w:sz w:val="28"/>
          <w:szCs w:val="24"/>
        </w:rPr>
        <w:t xml:space="preserve"> a prospective observational </w:t>
      </w:r>
      <w:r>
        <w:rPr>
          <w:rFonts w:cstheme="minorHAnsi"/>
          <w:b/>
          <w:sz w:val="28"/>
          <w:szCs w:val="24"/>
        </w:rPr>
        <w:t xml:space="preserve">two </w:t>
      </w:r>
      <w:r w:rsidRPr="007A03AA">
        <w:rPr>
          <w:rFonts w:cstheme="minorHAnsi"/>
          <w:b/>
          <w:sz w:val="28"/>
          <w:szCs w:val="24"/>
        </w:rPr>
        <w:t>centre study</w:t>
      </w:r>
    </w:p>
    <w:p w14:paraId="5A18810C" w14:textId="77777777" w:rsidR="00C67B89" w:rsidRPr="007A03AA" w:rsidRDefault="00C67B89" w:rsidP="00C67B89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791B9015" w14:textId="77777777" w:rsidR="00C67B89" w:rsidRPr="007A03AA" w:rsidRDefault="00C67B89" w:rsidP="00C67B89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7A03AA">
        <w:rPr>
          <w:rFonts w:cstheme="minorHAnsi"/>
          <w:sz w:val="24"/>
          <w:szCs w:val="24"/>
          <w:vertAlign w:val="superscript"/>
          <w:lang w:val="en-US"/>
        </w:rPr>
        <w:t>1</w:t>
      </w:r>
      <w:r w:rsidRPr="007A03AA">
        <w:rPr>
          <w:rFonts w:cstheme="minorHAnsi"/>
          <w:sz w:val="24"/>
          <w:szCs w:val="24"/>
          <w:lang w:val="en-US"/>
        </w:rPr>
        <w:t>Jones M., 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>2</w:t>
      </w:r>
      <w:r w:rsidRPr="007A03AA">
        <w:rPr>
          <w:rFonts w:cstheme="minorHAnsi"/>
          <w:sz w:val="24"/>
          <w:szCs w:val="24"/>
          <w:lang w:val="en-US"/>
        </w:rPr>
        <w:t>Hanison J.,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 xml:space="preserve"> 1</w:t>
      </w:r>
      <w:r w:rsidRPr="001B2DD9">
        <w:rPr>
          <w:rFonts w:cstheme="minorHAnsi"/>
          <w:sz w:val="24"/>
          <w:szCs w:val="24"/>
          <w:lang w:val="en-US"/>
        </w:rPr>
        <w:t>Apreutesei</w:t>
      </w:r>
      <w:r w:rsidRPr="007A03AA">
        <w:rPr>
          <w:rFonts w:cstheme="minorHAnsi"/>
          <w:sz w:val="24"/>
          <w:szCs w:val="24"/>
          <w:lang w:val="en-US"/>
        </w:rPr>
        <w:t xml:space="preserve"> R.,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 xml:space="preserve"> 1</w:t>
      </w:r>
      <w:r w:rsidRPr="007A03AA">
        <w:rPr>
          <w:rFonts w:cstheme="minorHAnsi"/>
          <w:sz w:val="24"/>
          <w:szCs w:val="24"/>
          <w:lang w:val="en-US"/>
        </w:rPr>
        <w:t xml:space="preserve">Allarakia B., 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>1,4</w:t>
      </w:r>
      <w:r w:rsidRPr="007A03AA">
        <w:rPr>
          <w:rFonts w:cstheme="minorHAnsi"/>
          <w:sz w:val="24"/>
          <w:szCs w:val="24"/>
          <w:lang w:val="en-US"/>
        </w:rPr>
        <w:t>Namvar S.,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 xml:space="preserve"> 1</w:t>
      </w:r>
      <w:r w:rsidRPr="007A03AA">
        <w:rPr>
          <w:rFonts w:cstheme="minorHAnsi"/>
          <w:sz w:val="24"/>
          <w:szCs w:val="24"/>
          <w:lang w:val="en-US"/>
        </w:rPr>
        <w:t xml:space="preserve">Ramaswamy D. S., 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>3</w:t>
      </w:r>
      <w:r>
        <w:rPr>
          <w:rFonts w:cstheme="minorHAnsi"/>
          <w:sz w:val="24"/>
          <w:szCs w:val="24"/>
          <w:vertAlign w:val="superscript"/>
          <w:lang w:val="en-US"/>
        </w:rPr>
        <w:t>,4</w:t>
      </w:r>
      <w:r w:rsidRPr="007A03AA">
        <w:rPr>
          <w:rFonts w:cstheme="minorHAnsi"/>
          <w:sz w:val="24"/>
          <w:szCs w:val="24"/>
          <w:lang w:val="en-US"/>
        </w:rPr>
        <w:t xml:space="preserve">Horner D., 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>1</w:t>
      </w:r>
      <w:r w:rsidRPr="007A03AA">
        <w:rPr>
          <w:rFonts w:cstheme="minorHAnsi"/>
          <w:sz w:val="24"/>
          <w:szCs w:val="24"/>
          <w:lang w:val="en-US"/>
        </w:rPr>
        <w:t xml:space="preserve">Smyth L., 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>2,</w:t>
      </w:r>
      <w:r>
        <w:rPr>
          <w:rFonts w:cstheme="minorHAnsi"/>
          <w:sz w:val="24"/>
          <w:szCs w:val="24"/>
          <w:vertAlign w:val="superscript"/>
          <w:lang w:val="en-US"/>
        </w:rPr>
        <w:t>6</w:t>
      </w:r>
      <w:r w:rsidRPr="007A03AA">
        <w:rPr>
          <w:rFonts w:cstheme="minorHAnsi"/>
          <w:sz w:val="24"/>
          <w:szCs w:val="24"/>
          <w:lang w:val="en-US"/>
        </w:rPr>
        <w:t>Body R.,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 xml:space="preserve"> 2</w:t>
      </w:r>
      <w:r w:rsidRPr="007A03AA">
        <w:rPr>
          <w:rFonts w:cstheme="minorHAnsi"/>
          <w:sz w:val="24"/>
          <w:szCs w:val="24"/>
          <w:lang w:val="en-US"/>
        </w:rPr>
        <w:t xml:space="preserve">Columb M., 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>2,</w:t>
      </w:r>
      <w:r>
        <w:rPr>
          <w:rFonts w:cstheme="minorHAnsi"/>
          <w:sz w:val="24"/>
          <w:szCs w:val="24"/>
          <w:vertAlign w:val="superscript"/>
          <w:lang w:val="en-US"/>
        </w:rPr>
        <w:t>6</w:t>
      </w:r>
      <w:r w:rsidRPr="007A03AA">
        <w:rPr>
          <w:rFonts w:cstheme="minorHAnsi"/>
          <w:sz w:val="24"/>
          <w:szCs w:val="24"/>
          <w:lang w:val="en-US"/>
        </w:rPr>
        <w:t xml:space="preserve">Nirmalan M., 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>*1</w:t>
      </w:r>
      <w:r w:rsidRPr="007A03AA">
        <w:rPr>
          <w:rFonts w:cstheme="minorHAnsi"/>
          <w:sz w:val="24"/>
          <w:szCs w:val="24"/>
          <w:lang w:val="en-US"/>
        </w:rPr>
        <w:t>Nirmalan N.</w:t>
      </w:r>
    </w:p>
    <w:p w14:paraId="317376F5" w14:textId="77777777" w:rsidR="00C67B89" w:rsidRPr="007A03AA" w:rsidRDefault="00C67B89" w:rsidP="00C67B89">
      <w:pPr>
        <w:spacing w:after="0" w:line="360" w:lineRule="auto"/>
        <w:rPr>
          <w:rFonts w:cstheme="minorHAnsi"/>
          <w:sz w:val="24"/>
          <w:szCs w:val="24"/>
        </w:rPr>
      </w:pPr>
    </w:p>
    <w:p w14:paraId="35A75C43" w14:textId="77777777" w:rsidR="00C67B89" w:rsidRPr="007A03AA" w:rsidRDefault="00C67B89" w:rsidP="00C67B89">
      <w:pPr>
        <w:numPr>
          <w:ilvl w:val="0"/>
          <w:numId w:val="1"/>
        </w:numPr>
        <w:tabs>
          <w:tab w:val="num" w:pos="720"/>
        </w:tabs>
        <w:spacing w:after="0" w:line="360" w:lineRule="auto"/>
        <w:rPr>
          <w:rFonts w:cstheme="minorHAnsi"/>
          <w:sz w:val="24"/>
          <w:szCs w:val="24"/>
          <w:vertAlign w:val="superscript"/>
        </w:rPr>
      </w:pPr>
      <w:r w:rsidRPr="007A03AA">
        <w:rPr>
          <w:rFonts w:cstheme="minorHAnsi"/>
          <w:sz w:val="24"/>
          <w:szCs w:val="24"/>
          <w:vertAlign w:val="superscript"/>
          <w:lang w:val="en-US"/>
        </w:rPr>
        <w:t xml:space="preserve">School of Science, Engineering and Environment, University of Salford, Manchester, </w:t>
      </w:r>
      <w:r w:rsidRPr="007A03AA">
        <w:rPr>
          <w:rFonts w:cstheme="minorHAnsi"/>
          <w:sz w:val="24"/>
          <w:szCs w:val="24"/>
          <w:vertAlign w:val="superscript"/>
          <w:lang w:val="it-IT"/>
        </w:rPr>
        <w:t>M5 4WT</w:t>
      </w:r>
      <w:r w:rsidRPr="007A03AA">
        <w:rPr>
          <w:rFonts w:cstheme="minorHAnsi"/>
          <w:sz w:val="24"/>
          <w:szCs w:val="24"/>
          <w:vertAlign w:val="superscript"/>
          <w:lang w:val="en-US"/>
        </w:rPr>
        <w:t>.</w:t>
      </w:r>
    </w:p>
    <w:p w14:paraId="708B4636" w14:textId="77777777" w:rsidR="00C67B89" w:rsidRPr="007A03AA" w:rsidRDefault="00C67B89" w:rsidP="00C67B89">
      <w:pPr>
        <w:numPr>
          <w:ilvl w:val="0"/>
          <w:numId w:val="1"/>
        </w:numPr>
        <w:tabs>
          <w:tab w:val="num" w:pos="720"/>
        </w:tabs>
        <w:spacing w:after="0" w:line="360" w:lineRule="auto"/>
        <w:rPr>
          <w:rFonts w:cstheme="minorHAnsi"/>
          <w:sz w:val="24"/>
          <w:szCs w:val="24"/>
          <w:vertAlign w:val="superscript"/>
        </w:rPr>
      </w:pPr>
      <w:r w:rsidRPr="007A03AA">
        <w:rPr>
          <w:rFonts w:cstheme="minorHAnsi"/>
          <w:sz w:val="24"/>
          <w:szCs w:val="24"/>
          <w:vertAlign w:val="superscript"/>
          <w:lang w:val="en-US"/>
        </w:rPr>
        <w:t>Manchester University NHS Foundation Trust (MFT), M13 9PL</w:t>
      </w:r>
    </w:p>
    <w:p w14:paraId="2A117796" w14:textId="77777777" w:rsidR="00C67B89" w:rsidRPr="007A03AA" w:rsidRDefault="00C67B89" w:rsidP="00C67B89">
      <w:pPr>
        <w:numPr>
          <w:ilvl w:val="0"/>
          <w:numId w:val="1"/>
        </w:numPr>
        <w:tabs>
          <w:tab w:val="num" w:pos="720"/>
        </w:tabs>
        <w:spacing w:after="0" w:line="360" w:lineRule="auto"/>
        <w:rPr>
          <w:rFonts w:cstheme="minorHAnsi"/>
          <w:sz w:val="24"/>
          <w:szCs w:val="24"/>
          <w:vertAlign w:val="superscript"/>
        </w:rPr>
      </w:pPr>
      <w:r w:rsidRPr="007A03AA">
        <w:rPr>
          <w:rFonts w:cstheme="minorHAnsi"/>
          <w:sz w:val="24"/>
          <w:szCs w:val="24"/>
          <w:vertAlign w:val="superscript"/>
          <w:lang w:val="en-US"/>
        </w:rPr>
        <w:t>Salford Royal Foundation Trust (SRFT), Stott Lane, Salford M6 8HD</w:t>
      </w:r>
    </w:p>
    <w:p w14:paraId="7B25739B" w14:textId="77777777" w:rsidR="00C67B89" w:rsidRDefault="00C67B89" w:rsidP="00C67B89">
      <w:pPr>
        <w:numPr>
          <w:ilvl w:val="0"/>
          <w:numId w:val="1"/>
        </w:numPr>
        <w:tabs>
          <w:tab w:val="num" w:pos="720"/>
        </w:tabs>
        <w:spacing w:after="0" w:line="360" w:lineRule="auto"/>
        <w:rPr>
          <w:rFonts w:cstheme="minorHAnsi"/>
          <w:sz w:val="24"/>
          <w:szCs w:val="24"/>
          <w:vertAlign w:val="superscript"/>
        </w:rPr>
      </w:pPr>
      <w:r>
        <w:rPr>
          <w:rFonts w:cstheme="minorHAnsi"/>
          <w:sz w:val="24"/>
          <w:szCs w:val="24"/>
          <w:vertAlign w:val="superscript"/>
        </w:rPr>
        <w:t>Division of Infection, Immunity and Respiratory Medicine, University of Manchester</w:t>
      </w:r>
    </w:p>
    <w:p w14:paraId="66D0F166" w14:textId="77777777" w:rsidR="00C67B89" w:rsidRPr="007A03AA" w:rsidRDefault="00C67B89" w:rsidP="00C67B89">
      <w:pPr>
        <w:numPr>
          <w:ilvl w:val="0"/>
          <w:numId w:val="1"/>
        </w:numPr>
        <w:tabs>
          <w:tab w:val="num" w:pos="720"/>
        </w:tabs>
        <w:spacing w:after="0" w:line="360" w:lineRule="auto"/>
        <w:rPr>
          <w:rFonts w:cstheme="minorHAnsi"/>
          <w:sz w:val="24"/>
          <w:szCs w:val="24"/>
          <w:vertAlign w:val="superscript"/>
        </w:rPr>
      </w:pPr>
      <w:r w:rsidRPr="007A03AA">
        <w:rPr>
          <w:rFonts w:cstheme="minorHAnsi"/>
          <w:sz w:val="24"/>
          <w:szCs w:val="24"/>
          <w:vertAlign w:val="superscript"/>
        </w:rPr>
        <w:t>Faculty of Biology Medicine and Health, School of Biological Sciences, University of Manchester, Manchester Academic Health Science Centre, Manchester, UK</w:t>
      </w:r>
      <w:r w:rsidRPr="007A03AA" w:rsidDel="00E1663B">
        <w:rPr>
          <w:rFonts w:cstheme="minorHAnsi"/>
          <w:sz w:val="24"/>
          <w:szCs w:val="24"/>
          <w:vertAlign w:val="superscript"/>
          <w:lang w:val="en-US"/>
        </w:rPr>
        <w:t xml:space="preserve"> </w:t>
      </w:r>
    </w:p>
    <w:p w14:paraId="78C9CC10" w14:textId="77777777" w:rsidR="00C67B89" w:rsidRPr="007A03AA" w:rsidRDefault="00C67B89" w:rsidP="00C67B89">
      <w:pPr>
        <w:numPr>
          <w:ilvl w:val="0"/>
          <w:numId w:val="1"/>
        </w:numPr>
        <w:tabs>
          <w:tab w:val="num" w:pos="720"/>
        </w:tabs>
        <w:spacing w:after="0" w:line="360" w:lineRule="auto"/>
        <w:rPr>
          <w:rFonts w:cstheme="minorHAnsi"/>
          <w:sz w:val="24"/>
          <w:szCs w:val="24"/>
          <w:vertAlign w:val="superscript"/>
        </w:rPr>
      </w:pPr>
      <w:r w:rsidRPr="007A03AA">
        <w:rPr>
          <w:rFonts w:cstheme="minorHAnsi"/>
          <w:sz w:val="24"/>
          <w:szCs w:val="24"/>
          <w:vertAlign w:val="superscript"/>
          <w:lang w:val="en-US"/>
        </w:rPr>
        <w:t xml:space="preserve">Faculty of Biology, Medicine and Health, University of Manchester, Oxford Road, </w:t>
      </w:r>
      <w:r w:rsidRPr="007A03AA">
        <w:rPr>
          <w:rFonts w:cstheme="minorHAnsi"/>
          <w:sz w:val="24"/>
          <w:szCs w:val="24"/>
          <w:vertAlign w:val="superscript"/>
        </w:rPr>
        <w:t>Manchester</w:t>
      </w:r>
    </w:p>
    <w:p w14:paraId="70A6853C" w14:textId="77777777" w:rsidR="00C67B89" w:rsidRPr="007A03AA" w:rsidRDefault="00C67B89" w:rsidP="00C67B89">
      <w:pPr>
        <w:tabs>
          <w:tab w:val="num" w:pos="720"/>
        </w:tabs>
        <w:spacing w:after="0" w:line="360" w:lineRule="auto"/>
        <w:rPr>
          <w:rFonts w:cstheme="minorHAnsi"/>
          <w:sz w:val="24"/>
          <w:szCs w:val="24"/>
          <w:vertAlign w:val="superscript"/>
        </w:rPr>
      </w:pPr>
    </w:p>
    <w:p w14:paraId="3F523FB7" w14:textId="77777777" w:rsidR="00C67B89" w:rsidRPr="007A03AA" w:rsidRDefault="00C67B89" w:rsidP="00C67B89">
      <w:pPr>
        <w:spacing w:after="0" w:line="360" w:lineRule="auto"/>
        <w:rPr>
          <w:rFonts w:cstheme="minorHAnsi"/>
          <w:sz w:val="24"/>
          <w:szCs w:val="24"/>
        </w:rPr>
      </w:pPr>
    </w:p>
    <w:p w14:paraId="51631F21" w14:textId="77777777" w:rsidR="00C67B89" w:rsidRPr="007A03AA" w:rsidRDefault="00C67B89" w:rsidP="00C67B89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62AE120C" w14:textId="77777777" w:rsidR="00C67B89" w:rsidRPr="007A03AA" w:rsidRDefault="00C67B89" w:rsidP="00C67B89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4AF74720" w14:textId="77777777" w:rsidR="00C67B89" w:rsidRPr="007A03AA" w:rsidRDefault="00C67B89" w:rsidP="00C67B89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0B707EA1" w14:textId="77777777" w:rsidR="00C67B89" w:rsidRPr="007A03AA" w:rsidRDefault="00C67B89" w:rsidP="00C67B89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75B69E75" w14:textId="77777777" w:rsidR="00C67B89" w:rsidRPr="007A03AA" w:rsidRDefault="00C67B89" w:rsidP="00C67B89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79E9E2A4" w14:textId="77777777" w:rsidR="00C67B89" w:rsidRPr="007A03AA" w:rsidRDefault="00C67B89" w:rsidP="00C67B89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Corresponding author:</w:t>
      </w:r>
    </w:p>
    <w:p w14:paraId="1CA89C66" w14:textId="77777777" w:rsidR="00C67B89" w:rsidRPr="007A03AA" w:rsidRDefault="00C67B89" w:rsidP="00C67B89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7A03AA">
        <w:rPr>
          <w:rFonts w:cstheme="minorHAnsi"/>
          <w:sz w:val="24"/>
          <w:szCs w:val="24"/>
        </w:rPr>
        <w:t>Niroshini Nirmalan</w:t>
      </w:r>
    </w:p>
    <w:p w14:paraId="0B84C169" w14:textId="77777777" w:rsidR="00C67B89" w:rsidRPr="007A03AA" w:rsidRDefault="00C67B89" w:rsidP="00C67B89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7A03AA">
        <w:rPr>
          <w:rFonts w:cstheme="minorHAnsi"/>
          <w:sz w:val="24"/>
          <w:szCs w:val="24"/>
        </w:rPr>
        <w:t xml:space="preserve">E-mail: </w:t>
      </w:r>
      <w:r w:rsidRPr="003E7780">
        <w:rPr>
          <w:rFonts w:eastAsia="Times New Roman" w:cstheme="minorHAnsi"/>
          <w:szCs w:val="18"/>
          <w:lang w:eastAsia="en-GB"/>
        </w:rPr>
        <w:t>N.J.Nirmalan@salford.ac.uk</w:t>
      </w:r>
    </w:p>
    <w:p w14:paraId="2811F0C2" w14:textId="77777777" w:rsidR="00C67B89" w:rsidRDefault="00C67B89">
      <w:pPr>
        <w:rPr>
          <w:b/>
          <w:bCs/>
        </w:rPr>
      </w:pPr>
    </w:p>
    <w:p w14:paraId="723A53CA" w14:textId="77777777" w:rsidR="00C67B89" w:rsidRDefault="00C67B89">
      <w:pPr>
        <w:rPr>
          <w:b/>
          <w:bCs/>
        </w:rPr>
      </w:pPr>
    </w:p>
    <w:p w14:paraId="12BB41C7" w14:textId="77777777" w:rsidR="00C67B89" w:rsidRDefault="00C67B89">
      <w:pPr>
        <w:rPr>
          <w:b/>
          <w:bCs/>
        </w:rPr>
      </w:pPr>
    </w:p>
    <w:p w14:paraId="3B359E8F" w14:textId="202AD652" w:rsidR="00C67B89" w:rsidRDefault="00C67B89">
      <w:pPr>
        <w:rPr>
          <w:b/>
          <w:bCs/>
        </w:rPr>
      </w:pPr>
    </w:p>
    <w:p w14:paraId="266CDD0F" w14:textId="3969570D" w:rsidR="00C67B89" w:rsidRDefault="00C67B89">
      <w:pPr>
        <w:rPr>
          <w:b/>
          <w:bCs/>
        </w:rPr>
      </w:pPr>
    </w:p>
    <w:p w14:paraId="193D55F5" w14:textId="61174F60" w:rsidR="00C67B89" w:rsidRDefault="00C67B89">
      <w:pPr>
        <w:rPr>
          <w:b/>
          <w:bCs/>
        </w:rPr>
      </w:pPr>
    </w:p>
    <w:p w14:paraId="564CF8A1" w14:textId="61EB21C3" w:rsidR="00C67B89" w:rsidRDefault="00C67B89">
      <w:pPr>
        <w:rPr>
          <w:b/>
          <w:bCs/>
        </w:rPr>
      </w:pPr>
    </w:p>
    <w:p w14:paraId="18BAC103" w14:textId="77777777" w:rsidR="00C67B89" w:rsidRDefault="00C67B89">
      <w:pPr>
        <w:rPr>
          <w:b/>
          <w:bCs/>
        </w:rPr>
      </w:pPr>
    </w:p>
    <w:p w14:paraId="675207C9" w14:textId="34D71B0D" w:rsidR="00DE48ED" w:rsidRDefault="00C67B89">
      <w:pPr>
        <w:rPr>
          <w:b/>
          <w:bCs/>
        </w:rPr>
      </w:pPr>
      <w:r w:rsidRPr="00C67B89">
        <w:rPr>
          <w:b/>
          <w:bCs/>
        </w:rPr>
        <w:lastRenderedPageBreak/>
        <w:t>Supplementary material</w:t>
      </w:r>
    </w:p>
    <w:p w14:paraId="27DF52FD" w14:textId="77777777" w:rsidR="00C67B89" w:rsidRDefault="00C67B89" w:rsidP="00C67B89">
      <w:pPr>
        <w:spacing w:after="0"/>
        <w:rPr>
          <w:rFonts w:eastAsia="Calibri" w:cstheme="minorHAnsi"/>
        </w:rPr>
      </w:pPr>
      <w:r>
        <w:rPr>
          <w:rFonts w:eastAsia="Calibri" w:cstheme="minorHAnsi"/>
          <w:b/>
          <w:bCs/>
          <w:noProof/>
          <w:lang w:eastAsia="en-GB"/>
        </w:rPr>
        <w:drawing>
          <wp:inline distT="0" distB="0" distL="0" distR="0" wp14:anchorId="624D421A" wp14:editId="48EDB9F5">
            <wp:extent cx="5724525" cy="66865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668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Calibri" w:cstheme="minorHAnsi"/>
          <w:b/>
          <w:bCs/>
          <w:noProof/>
        </w:rPr>
        <w:t>Supplementary Figure 1</w:t>
      </w:r>
      <w:r w:rsidRPr="003E7780">
        <w:rPr>
          <w:rFonts w:eastAsia="Calibri" w:cstheme="minorHAnsi"/>
          <w:b/>
          <w:bCs/>
        </w:rPr>
        <w:t>. Early</w:t>
      </w:r>
      <w:r>
        <w:rPr>
          <w:rFonts w:eastAsia="Calibri" w:cstheme="minorHAnsi"/>
          <w:b/>
          <w:bCs/>
        </w:rPr>
        <w:t xml:space="preserve"> </w:t>
      </w:r>
      <w:r w:rsidRPr="004114B9">
        <w:rPr>
          <w:rFonts w:eastAsia="Calibri" w:cstheme="minorHAnsi"/>
          <w:b/>
          <w:bCs/>
        </w:rPr>
        <w:t>(</w:t>
      </w:r>
      <w:r>
        <w:rPr>
          <w:rFonts w:eastAsia="Calibri" w:cstheme="minorHAnsi"/>
          <w:b/>
          <w:bCs/>
        </w:rPr>
        <w:t>d</w:t>
      </w:r>
      <w:r w:rsidRPr="004114B9">
        <w:rPr>
          <w:rFonts w:eastAsia="Calibri" w:cstheme="minorHAnsi"/>
          <w:b/>
          <w:bCs/>
        </w:rPr>
        <w:t>ay 1 and 3)</w:t>
      </w:r>
      <w:r w:rsidRPr="003E7780">
        <w:rPr>
          <w:rFonts w:eastAsia="Calibri" w:cstheme="minorHAnsi"/>
          <w:b/>
          <w:bCs/>
        </w:rPr>
        <w:t xml:space="preserve"> IL-6</w:t>
      </w:r>
      <w:r>
        <w:rPr>
          <w:rFonts w:eastAsia="Calibri" w:cstheme="minorHAnsi"/>
          <w:b/>
          <w:bCs/>
        </w:rPr>
        <w:t>,</w:t>
      </w:r>
      <w:r w:rsidRPr="003E7780">
        <w:rPr>
          <w:rFonts w:eastAsia="Calibri" w:cstheme="minorHAnsi"/>
          <w:b/>
          <w:bCs/>
        </w:rPr>
        <w:t xml:space="preserve"> IL-10, </w:t>
      </w:r>
      <w:r>
        <w:rPr>
          <w:rFonts w:eastAsia="Calibri" w:cstheme="minorHAnsi"/>
          <w:b/>
          <w:bCs/>
        </w:rPr>
        <w:t>and IL-6:IL-10 ratios</w:t>
      </w:r>
      <w:r w:rsidRPr="003E7780">
        <w:rPr>
          <w:rFonts w:eastAsia="Calibri" w:cstheme="minorHAnsi"/>
          <w:b/>
          <w:bCs/>
        </w:rPr>
        <w:t xml:space="preserve"> </w:t>
      </w:r>
      <w:r>
        <w:rPr>
          <w:rFonts w:eastAsia="Calibri" w:cstheme="minorHAnsi"/>
          <w:b/>
          <w:bCs/>
        </w:rPr>
        <w:t xml:space="preserve">in the two groups based on ΔSOFA (SOFA </w:t>
      </w:r>
      <w:r w:rsidRPr="00162481">
        <w:rPr>
          <w:rFonts w:eastAsia="Calibri" w:cstheme="minorHAnsi"/>
          <w:b/>
          <w:bCs/>
          <w:vertAlign w:val="subscript"/>
        </w:rPr>
        <w:t>Day 7</w:t>
      </w:r>
      <w:r>
        <w:rPr>
          <w:rFonts w:eastAsia="Calibri" w:cstheme="minorHAnsi"/>
          <w:b/>
          <w:bCs/>
        </w:rPr>
        <w:t xml:space="preserve">-SOFA </w:t>
      </w:r>
      <w:r w:rsidRPr="00162481">
        <w:rPr>
          <w:rFonts w:eastAsia="Calibri" w:cstheme="minorHAnsi"/>
          <w:b/>
          <w:bCs/>
          <w:vertAlign w:val="subscript"/>
        </w:rPr>
        <w:t>Day 1</w:t>
      </w:r>
      <w:r>
        <w:rPr>
          <w:rFonts w:eastAsia="Calibri" w:cstheme="minorHAnsi"/>
          <w:b/>
          <w:bCs/>
        </w:rPr>
        <w:t>)</w:t>
      </w:r>
      <w:r w:rsidRPr="003E7780">
        <w:rPr>
          <w:rFonts w:eastAsia="Calibri" w:cstheme="minorHAnsi"/>
          <w:b/>
          <w:bCs/>
        </w:rPr>
        <w:t>.</w:t>
      </w:r>
      <w:r w:rsidRPr="003E7780">
        <w:rPr>
          <w:rFonts w:eastAsia="Calibri" w:cstheme="minorHAnsi"/>
        </w:rPr>
        <w:t xml:space="preserve"> </w:t>
      </w:r>
    </w:p>
    <w:p w14:paraId="3D7F8283" w14:textId="77777777" w:rsidR="00C67B89" w:rsidRDefault="00C67B89" w:rsidP="00C67B89">
      <w:pPr>
        <w:jc w:val="both"/>
        <w:rPr>
          <w:rFonts w:cstheme="minorHAnsi"/>
        </w:rPr>
      </w:pPr>
      <w:bookmarkStart w:id="0" w:name="_Hlk98833644"/>
      <w:r w:rsidRPr="00337038">
        <w:rPr>
          <w:rFonts w:eastAsia="Calibri" w:cstheme="minorHAnsi"/>
          <w:sz w:val="20"/>
          <w:szCs w:val="20"/>
          <w:lang w:val="en-US"/>
        </w:rPr>
        <w:t xml:space="preserve">Patients were retrospectively categorized according to their </w:t>
      </w:r>
      <w:r w:rsidRPr="00E462A9">
        <w:rPr>
          <w:rFonts w:cstheme="minorHAnsi"/>
        </w:rPr>
        <w:t>Δ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SOFA, a calculated change in SOFA value </w:t>
      </w:r>
      <w:bookmarkStart w:id="1" w:name="_Hlk99615408"/>
      <w:r w:rsidRPr="005B5023">
        <w:rPr>
          <w:rFonts w:eastAsia="Calibri" w:cstheme="minorHAnsi"/>
          <w:sz w:val="20"/>
          <w:szCs w:val="20"/>
          <w:lang w:val="en-US"/>
        </w:rPr>
        <w:t>(SOFA</w:t>
      </w:r>
      <w:r w:rsidRPr="005B5023">
        <w:rPr>
          <w:rFonts w:eastAsia="Calibri" w:cstheme="minorHAnsi"/>
          <w:sz w:val="20"/>
          <w:szCs w:val="20"/>
          <w:vertAlign w:val="subscript"/>
          <w:lang w:val="en-US"/>
        </w:rPr>
        <w:t>Day7</w:t>
      </w:r>
      <w:r w:rsidRPr="005B5023">
        <w:rPr>
          <w:rFonts w:eastAsia="Calibri" w:cstheme="minorHAnsi"/>
          <w:sz w:val="20"/>
          <w:szCs w:val="20"/>
          <w:lang w:val="en-US"/>
        </w:rPr>
        <w:t xml:space="preserve"> – SOFA</w:t>
      </w:r>
      <w:r w:rsidRPr="005B5023">
        <w:rPr>
          <w:rFonts w:eastAsia="Calibri" w:cstheme="minorHAnsi"/>
          <w:sz w:val="20"/>
          <w:szCs w:val="20"/>
          <w:vertAlign w:val="subscript"/>
          <w:lang w:val="en-US"/>
        </w:rPr>
        <w:t>Day1</w:t>
      </w:r>
      <w:r w:rsidRPr="005B5023">
        <w:rPr>
          <w:rFonts w:eastAsia="Calibri" w:cstheme="minorHAnsi"/>
          <w:sz w:val="20"/>
          <w:szCs w:val="20"/>
          <w:lang w:val="en-US"/>
        </w:rPr>
        <w:t xml:space="preserve"> score)</w:t>
      </w:r>
      <w:bookmarkEnd w:id="1"/>
      <w:r w:rsidRPr="00337038">
        <w:rPr>
          <w:rFonts w:eastAsia="Calibri" w:cstheme="minorHAnsi"/>
          <w:sz w:val="20"/>
          <w:szCs w:val="20"/>
          <w:lang w:val="en-US"/>
        </w:rPr>
        <w:t xml:space="preserve">, creating two patient groups: </w:t>
      </w:r>
      <w:r w:rsidRPr="00E462A9">
        <w:rPr>
          <w:rFonts w:cstheme="minorHAnsi"/>
        </w:rPr>
        <w:t>Δ</w:t>
      </w:r>
      <w:r w:rsidRPr="00337038">
        <w:rPr>
          <w:rFonts w:eastAsia="Calibri" w:cstheme="minorHAnsi"/>
          <w:sz w:val="20"/>
          <w:szCs w:val="20"/>
          <w:lang w:val="en-US"/>
        </w:rPr>
        <w:t>SOFA &lt;0 (</w:t>
      </w:r>
      <w:r>
        <w:rPr>
          <w:rFonts w:eastAsia="Calibri" w:cstheme="minorHAnsi"/>
          <w:sz w:val="20"/>
          <w:szCs w:val="20"/>
          <w:lang w:val="en-US"/>
        </w:rPr>
        <w:t>resolving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condition) and </w:t>
      </w:r>
      <w:r w:rsidRPr="00E462A9">
        <w:rPr>
          <w:rFonts w:cstheme="minorHAnsi"/>
        </w:rPr>
        <w:t>Δ</w:t>
      </w:r>
      <w:r w:rsidRPr="00337038">
        <w:rPr>
          <w:rFonts w:eastAsia="Calibri" w:cstheme="minorHAnsi"/>
          <w:sz w:val="20"/>
          <w:szCs w:val="20"/>
          <w:lang w:val="en-US"/>
        </w:rPr>
        <w:t>SOFA ≥0 (</w:t>
      </w:r>
      <w:r>
        <w:rPr>
          <w:rFonts w:eastAsia="Calibri" w:cstheme="minorHAnsi"/>
          <w:sz w:val="20"/>
          <w:szCs w:val="20"/>
          <w:lang w:val="en-US"/>
        </w:rPr>
        <w:t>worsening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condition). </w:t>
      </w:r>
      <w:bookmarkEnd w:id="0"/>
      <w:r w:rsidRPr="00337038">
        <w:rPr>
          <w:rFonts w:eastAsia="Calibri" w:cstheme="minorHAnsi"/>
          <w:b/>
          <w:bCs/>
          <w:sz w:val="20"/>
          <w:szCs w:val="20"/>
          <w:lang w:val="en-US"/>
        </w:rPr>
        <w:t>A-B.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IL-6 levels on day one (56.17 [20.16-92.76] </w:t>
      </w:r>
      <w:r>
        <w:rPr>
          <w:rFonts w:eastAsia="Calibri" w:cstheme="minorHAnsi"/>
          <w:sz w:val="20"/>
          <w:szCs w:val="20"/>
          <w:lang w:val="en-US"/>
        </w:rPr>
        <w:t>Vs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54.83 [30.22-97.50] </w:t>
      </w:r>
      <w:proofErr w:type="spellStart"/>
      <w:r w:rsidRPr="00337038">
        <w:rPr>
          <w:rFonts w:eastAsia="Calibri" w:cstheme="minorHAnsi"/>
          <w:sz w:val="20"/>
          <w:szCs w:val="20"/>
          <w:lang w:val="en-US"/>
        </w:rPr>
        <w:t>pg</w:t>
      </w:r>
      <w:proofErr w:type="spellEnd"/>
      <w:r w:rsidRPr="00337038">
        <w:rPr>
          <w:rFonts w:eastAsia="Calibri" w:cstheme="minorHAnsi"/>
          <w:sz w:val="20"/>
          <w:szCs w:val="20"/>
          <w:lang w:val="en-US"/>
        </w:rPr>
        <w:t>/m</w:t>
      </w:r>
      <w:r>
        <w:rPr>
          <w:rFonts w:eastAsia="Calibri" w:cstheme="minorHAnsi"/>
          <w:sz w:val="20"/>
          <w:szCs w:val="20"/>
          <w:lang w:val="en-US"/>
        </w:rPr>
        <w:t>L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; n = 89, </w:t>
      </w:r>
      <w:r w:rsidRPr="00337038">
        <w:rPr>
          <w:rFonts w:eastAsia="Calibri" w:cstheme="minorHAnsi"/>
          <w:i/>
          <w:iCs/>
          <w:sz w:val="20"/>
          <w:szCs w:val="20"/>
          <w:lang w:val="en-US"/>
        </w:rPr>
        <w:t>P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=0.904) and day three (17.37 [9.18-32.94] </w:t>
      </w:r>
      <w:r>
        <w:rPr>
          <w:rFonts w:eastAsia="Calibri" w:cstheme="minorHAnsi"/>
          <w:sz w:val="20"/>
          <w:szCs w:val="20"/>
          <w:lang w:val="en-US"/>
        </w:rPr>
        <w:t>Vs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28.58 [8.83-38.94] </w:t>
      </w:r>
      <w:proofErr w:type="spellStart"/>
      <w:r w:rsidRPr="00337038">
        <w:rPr>
          <w:rFonts w:eastAsia="Calibri" w:cstheme="minorHAnsi"/>
          <w:sz w:val="20"/>
          <w:szCs w:val="20"/>
          <w:lang w:val="en-US"/>
        </w:rPr>
        <w:t>pg</w:t>
      </w:r>
      <w:proofErr w:type="spellEnd"/>
      <w:r w:rsidRPr="00337038">
        <w:rPr>
          <w:rFonts w:eastAsia="Calibri" w:cstheme="minorHAnsi"/>
          <w:sz w:val="20"/>
          <w:szCs w:val="20"/>
          <w:lang w:val="en-US"/>
        </w:rPr>
        <w:t>/m</w:t>
      </w:r>
      <w:r>
        <w:rPr>
          <w:rFonts w:eastAsia="Calibri" w:cstheme="minorHAnsi"/>
          <w:sz w:val="20"/>
          <w:szCs w:val="20"/>
          <w:lang w:val="en-US"/>
        </w:rPr>
        <w:t>L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; n =52, </w:t>
      </w:r>
      <w:r w:rsidRPr="00337038">
        <w:rPr>
          <w:rFonts w:eastAsia="Calibri" w:cstheme="minorHAnsi"/>
          <w:i/>
          <w:iCs/>
          <w:sz w:val="20"/>
          <w:szCs w:val="20"/>
          <w:lang w:val="en-US"/>
        </w:rPr>
        <w:t>P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= 0.506) did not differ between</w:t>
      </w:r>
      <w:r>
        <w:rPr>
          <w:rFonts w:eastAsia="Calibri" w:cstheme="minorHAnsi"/>
          <w:sz w:val="20"/>
          <w:szCs w:val="20"/>
          <w:lang w:val="en-US"/>
        </w:rPr>
        <w:t xml:space="preserve"> the two groups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. </w:t>
      </w:r>
      <w:r w:rsidRPr="00337038">
        <w:rPr>
          <w:rFonts w:eastAsia="Calibri" w:cstheme="minorHAnsi"/>
          <w:b/>
          <w:bCs/>
          <w:sz w:val="20"/>
          <w:szCs w:val="20"/>
          <w:lang w:val="en-US"/>
        </w:rPr>
        <w:t>C-D.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IL-10 levels on days one (5.87 [3.78-12.36] </w:t>
      </w:r>
      <w:r>
        <w:rPr>
          <w:rFonts w:eastAsia="Calibri" w:cstheme="minorHAnsi"/>
          <w:sz w:val="20"/>
          <w:szCs w:val="20"/>
          <w:lang w:val="en-US"/>
        </w:rPr>
        <w:t>Vs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5.77 [3.51-10.47] </w:t>
      </w:r>
      <w:proofErr w:type="spellStart"/>
      <w:r w:rsidRPr="00337038">
        <w:rPr>
          <w:rFonts w:eastAsia="Calibri" w:cstheme="minorHAnsi"/>
          <w:sz w:val="20"/>
          <w:szCs w:val="20"/>
          <w:lang w:val="en-US"/>
        </w:rPr>
        <w:t>pg</w:t>
      </w:r>
      <w:proofErr w:type="spellEnd"/>
      <w:r w:rsidRPr="00337038">
        <w:rPr>
          <w:rFonts w:eastAsia="Calibri" w:cstheme="minorHAnsi"/>
          <w:sz w:val="20"/>
          <w:szCs w:val="20"/>
          <w:lang w:val="en-US"/>
        </w:rPr>
        <w:t>/m</w:t>
      </w:r>
      <w:r>
        <w:rPr>
          <w:rFonts w:eastAsia="Calibri" w:cstheme="minorHAnsi"/>
          <w:sz w:val="20"/>
          <w:szCs w:val="20"/>
          <w:lang w:val="en-US"/>
        </w:rPr>
        <w:t>L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; n = 89, </w:t>
      </w:r>
      <w:r w:rsidRPr="00337038">
        <w:rPr>
          <w:rFonts w:eastAsia="Calibri" w:cstheme="minorHAnsi"/>
          <w:i/>
          <w:iCs/>
          <w:sz w:val="20"/>
          <w:szCs w:val="20"/>
          <w:lang w:val="en-US"/>
        </w:rPr>
        <w:t>P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=0.757) and three (2.86 [2.22-3.51] </w:t>
      </w:r>
      <w:r>
        <w:rPr>
          <w:rFonts w:eastAsia="Calibri" w:cstheme="minorHAnsi"/>
          <w:sz w:val="20"/>
          <w:szCs w:val="20"/>
          <w:lang w:val="en-US"/>
        </w:rPr>
        <w:t>Vs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2.72 [2.03-3.29] </w:t>
      </w:r>
      <w:proofErr w:type="spellStart"/>
      <w:r w:rsidRPr="00337038">
        <w:rPr>
          <w:rFonts w:eastAsia="Calibri" w:cstheme="minorHAnsi"/>
          <w:sz w:val="20"/>
          <w:szCs w:val="20"/>
          <w:lang w:val="en-US"/>
        </w:rPr>
        <w:t>pg</w:t>
      </w:r>
      <w:proofErr w:type="spellEnd"/>
      <w:r w:rsidRPr="00337038">
        <w:rPr>
          <w:rFonts w:eastAsia="Calibri" w:cstheme="minorHAnsi"/>
          <w:sz w:val="20"/>
          <w:szCs w:val="20"/>
          <w:lang w:val="en-US"/>
        </w:rPr>
        <w:t>/m</w:t>
      </w:r>
      <w:r>
        <w:rPr>
          <w:rFonts w:eastAsia="Calibri" w:cstheme="minorHAnsi"/>
          <w:sz w:val="20"/>
          <w:szCs w:val="20"/>
          <w:lang w:val="en-US"/>
        </w:rPr>
        <w:t>L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; n = 52, </w:t>
      </w:r>
      <w:r w:rsidRPr="00337038">
        <w:rPr>
          <w:rFonts w:eastAsia="Calibri" w:cstheme="minorHAnsi"/>
          <w:i/>
          <w:iCs/>
          <w:sz w:val="20"/>
          <w:szCs w:val="20"/>
          <w:lang w:val="en-US"/>
        </w:rPr>
        <w:t>P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=0.734)</w:t>
      </w:r>
      <w:r>
        <w:rPr>
          <w:rFonts w:eastAsia="Calibri" w:cstheme="minorHAnsi"/>
          <w:sz w:val="20"/>
          <w:szCs w:val="20"/>
          <w:lang w:val="en-US"/>
        </w:rPr>
        <w:t xml:space="preserve"> were also not significantly different between the two groups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. </w:t>
      </w:r>
      <w:r w:rsidRPr="00337038">
        <w:rPr>
          <w:rFonts w:eastAsia="Calibri" w:cstheme="minorHAnsi"/>
          <w:b/>
          <w:bCs/>
          <w:sz w:val="20"/>
          <w:szCs w:val="20"/>
          <w:lang w:val="en-US"/>
        </w:rPr>
        <w:t>E-F.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IL-6:IL-10</w:t>
      </w:r>
      <w:r>
        <w:rPr>
          <w:rFonts w:eastAsia="Calibri" w:cstheme="minorHAnsi"/>
          <w:sz w:val="20"/>
          <w:szCs w:val="20"/>
          <w:lang w:val="en-US"/>
        </w:rPr>
        <w:t xml:space="preserve"> ratios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on days one (7.51 [3.78-13.14] </w:t>
      </w:r>
      <w:r>
        <w:rPr>
          <w:rFonts w:eastAsia="Calibri" w:cstheme="minorHAnsi"/>
          <w:sz w:val="20"/>
          <w:szCs w:val="20"/>
          <w:lang w:val="en-US"/>
        </w:rPr>
        <w:t>Vs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10.36 [3.19-15.46]; n = 87, </w:t>
      </w:r>
      <w:r w:rsidRPr="00337038">
        <w:rPr>
          <w:rFonts w:eastAsia="Calibri" w:cstheme="minorHAnsi"/>
          <w:i/>
          <w:iCs/>
          <w:sz w:val="20"/>
          <w:szCs w:val="20"/>
          <w:lang w:val="en-US"/>
        </w:rPr>
        <w:t>P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=0.411) and day </w:t>
      </w:r>
      <w:r w:rsidRPr="00337038">
        <w:rPr>
          <w:rFonts w:eastAsia="Calibri" w:cstheme="minorHAnsi"/>
          <w:sz w:val="20"/>
          <w:szCs w:val="20"/>
          <w:lang w:val="en-US"/>
        </w:rPr>
        <w:lastRenderedPageBreak/>
        <w:t xml:space="preserve">three (5.60 [2.13-13.37] </w:t>
      </w:r>
      <w:r>
        <w:rPr>
          <w:rFonts w:eastAsia="Calibri" w:cstheme="minorHAnsi"/>
          <w:sz w:val="20"/>
          <w:szCs w:val="20"/>
          <w:lang w:val="en-US"/>
        </w:rPr>
        <w:t>Vs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8.22 [3.86-13.70]; n = 52, </w:t>
      </w:r>
      <w:r w:rsidRPr="00337038">
        <w:rPr>
          <w:rFonts w:eastAsia="Calibri" w:cstheme="minorHAnsi"/>
          <w:i/>
          <w:iCs/>
          <w:sz w:val="20"/>
          <w:szCs w:val="20"/>
          <w:lang w:val="en-US"/>
        </w:rPr>
        <w:t>P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=0.282) were </w:t>
      </w:r>
      <w:r>
        <w:rPr>
          <w:rFonts w:eastAsia="Calibri" w:cstheme="minorHAnsi"/>
          <w:sz w:val="20"/>
          <w:szCs w:val="20"/>
          <w:lang w:val="en-US"/>
        </w:rPr>
        <w:t xml:space="preserve">not significantly different between the two groups. </w:t>
      </w:r>
      <w:r w:rsidRPr="00337038">
        <w:rPr>
          <w:rFonts w:eastAsia="Calibri" w:cstheme="minorHAnsi"/>
          <w:sz w:val="20"/>
          <w:szCs w:val="20"/>
          <w:lang w:val="en-US"/>
        </w:rPr>
        <w:t>All data expressed as median [</w:t>
      </w:r>
      <w:proofErr w:type="spellStart"/>
      <w:r w:rsidRPr="00337038">
        <w:rPr>
          <w:rFonts w:eastAsia="Calibri" w:cstheme="minorHAnsi"/>
          <w:sz w:val="20"/>
          <w:szCs w:val="20"/>
          <w:lang w:val="en-US"/>
        </w:rPr>
        <w:t>Interquatiles</w:t>
      </w:r>
      <w:proofErr w:type="spellEnd"/>
      <w:r w:rsidRPr="00337038">
        <w:rPr>
          <w:rFonts w:eastAsia="Calibri" w:cstheme="minorHAnsi"/>
          <w:sz w:val="20"/>
          <w:szCs w:val="20"/>
          <w:lang w:val="en-US"/>
        </w:rPr>
        <w:t>].</w:t>
      </w:r>
    </w:p>
    <w:p w14:paraId="5FBEA3D2" w14:textId="77777777" w:rsidR="00C67B89" w:rsidRDefault="00C67B89" w:rsidP="00C67B89">
      <w:pPr>
        <w:spacing w:after="0"/>
        <w:jc w:val="both"/>
        <w:rPr>
          <w:rFonts w:eastAsia="Calibri" w:cstheme="minorHAnsi"/>
        </w:rPr>
      </w:pPr>
      <w:r>
        <w:rPr>
          <w:b/>
          <w:bCs/>
          <w:noProof/>
          <w:lang w:eastAsia="en-GB"/>
        </w:rPr>
        <w:drawing>
          <wp:inline distT="0" distB="0" distL="0" distR="0" wp14:anchorId="6303D607" wp14:editId="2536A535">
            <wp:extent cx="5724525" cy="47720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3D44">
        <w:rPr>
          <w:b/>
          <w:bCs/>
        </w:rPr>
        <w:t>S</w:t>
      </w:r>
      <w:bookmarkStart w:id="2" w:name="_Hlk98834473"/>
      <w:r w:rsidRPr="00223D44">
        <w:rPr>
          <w:b/>
          <w:bCs/>
        </w:rPr>
        <w:t>upplementary Figure 2.  Early</w:t>
      </w:r>
      <w:r>
        <w:rPr>
          <w:b/>
          <w:bCs/>
        </w:rPr>
        <w:t xml:space="preserve"> (day 1 and Day 3) C-reactive protein and serum lactate levels in blood </w:t>
      </w:r>
      <w:r>
        <w:rPr>
          <w:rFonts w:eastAsia="Calibri" w:cstheme="minorHAnsi"/>
          <w:b/>
          <w:bCs/>
        </w:rPr>
        <w:t xml:space="preserve">in the two groups based on ΔSOFA (SOFA </w:t>
      </w:r>
      <w:r w:rsidRPr="000B19DC">
        <w:rPr>
          <w:rFonts w:eastAsia="Calibri" w:cstheme="minorHAnsi"/>
          <w:b/>
          <w:bCs/>
          <w:vertAlign w:val="subscript"/>
        </w:rPr>
        <w:t>Day 7</w:t>
      </w:r>
      <w:r>
        <w:rPr>
          <w:rFonts w:eastAsia="Calibri" w:cstheme="minorHAnsi"/>
          <w:b/>
          <w:bCs/>
        </w:rPr>
        <w:t xml:space="preserve">-SOFA </w:t>
      </w:r>
      <w:r w:rsidRPr="000B19DC">
        <w:rPr>
          <w:rFonts w:eastAsia="Calibri" w:cstheme="minorHAnsi"/>
          <w:b/>
          <w:bCs/>
          <w:vertAlign w:val="subscript"/>
        </w:rPr>
        <w:t>Day 1</w:t>
      </w:r>
      <w:r>
        <w:rPr>
          <w:rFonts w:eastAsia="Calibri" w:cstheme="minorHAnsi"/>
          <w:b/>
          <w:bCs/>
        </w:rPr>
        <w:t>)</w:t>
      </w:r>
      <w:r w:rsidRPr="003E7780">
        <w:rPr>
          <w:rFonts w:eastAsia="Calibri" w:cstheme="minorHAnsi"/>
          <w:b/>
          <w:bCs/>
        </w:rPr>
        <w:t>.</w:t>
      </w:r>
      <w:r w:rsidRPr="003E7780">
        <w:rPr>
          <w:rFonts w:eastAsia="Calibri" w:cstheme="minorHAnsi"/>
        </w:rPr>
        <w:t xml:space="preserve"> </w:t>
      </w:r>
    </w:p>
    <w:p w14:paraId="2F9F8D07" w14:textId="77777777" w:rsidR="00C67B89" w:rsidRDefault="00C67B89" w:rsidP="00C67B89">
      <w:pPr>
        <w:jc w:val="both"/>
        <w:rPr>
          <w:rFonts w:eastAsia="Calibri" w:cstheme="minorHAnsi"/>
          <w:sz w:val="20"/>
          <w:szCs w:val="20"/>
          <w:lang w:val="en-US"/>
        </w:rPr>
      </w:pPr>
      <w:r w:rsidRPr="00337038">
        <w:rPr>
          <w:rFonts w:eastAsia="Calibri" w:cstheme="minorHAnsi"/>
          <w:sz w:val="20"/>
          <w:szCs w:val="20"/>
          <w:lang w:val="en-US"/>
        </w:rPr>
        <w:t xml:space="preserve">Patients were retrospectively categorized according to their </w:t>
      </w:r>
      <w:r w:rsidRPr="00E462A9">
        <w:rPr>
          <w:rFonts w:cstheme="minorHAnsi"/>
        </w:rPr>
        <w:t>Δ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SOFA, a calculated change in SOFA </w:t>
      </w:r>
      <w:r w:rsidRPr="005B5023">
        <w:rPr>
          <w:rFonts w:eastAsia="Calibri" w:cstheme="minorHAnsi"/>
          <w:sz w:val="20"/>
          <w:szCs w:val="20"/>
          <w:lang w:val="en-US"/>
        </w:rPr>
        <w:t>(SOFA</w:t>
      </w:r>
      <w:r w:rsidRPr="005B5023">
        <w:rPr>
          <w:rFonts w:eastAsia="Calibri" w:cstheme="minorHAnsi"/>
          <w:sz w:val="20"/>
          <w:szCs w:val="20"/>
          <w:vertAlign w:val="subscript"/>
          <w:lang w:val="en-US"/>
        </w:rPr>
        <w:t>Day</w:t>
      </w:r>
      <w:r>
        <w:rPr>
          <w:rFonts w:eastAsia="Calibri" w:cstheme="minorHAnsi"/>
          <w:sz w:val="20"/>
          <w:szCs w:val="20"/>
          <w:vertAlign w:val="subscript"/>
          <w:lang w:val="en-US"/>
        </w:rPr>
        <w:t>7</w:t>
      </w:r>
      <w:r w:rsidRPr="005B5023">
        <w:rPr>
          <w:rFonts w:eastAsia="Calibri" w:cstheme="minorHAnsi"/>
          <w:sz w:val="20"/>
          <w:szCs w:val="20"/>
          <w:lang w:val="en-US"/>
        </w:rPr>
        <w:t xml:space="preserve"> – SOFA</w:t>
      </w:r>
      <w:r w:rsidRPr="005B5023">
        <w:rPr>
          <w:rFonts w:eastAsia="Calibri" w:cstheme="minorHAnsi"/>
          <w:sz w:val="20"/>
          <w:szCs w:val="20"/>
          <w:vertAlign w:val="subscript"/>
          <w:lang w:val="en-US"/>
        </w:rPr>
        <w:t>Day1</w:t>
      </w:r>
      <w:r w:rsidRPr="005B5023">
        <w:rPr>
          <w:rFonts w:eastAsia="Calibri" w:cstheme="minorHAnsi"/>
          <w:sz w:val="20"/>
          <w:szCs w:val="20"/>
          <w:lang w:val="en-US"/>
        </w:rPr>
        <w:t xml:space="preserve"> score)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, creating two patient groups: </w:t>
      </w:r>
      <w:r w:rsidRPr="00E462A9">
        <w:rPr>
          <w:rFonts w:cstheme="minorHAnsi"/>
        </w:rPr>
        <w:t>Δ</w:t>
      </w:r>
      <w:r w:rsidRPr="00337038">
        <w:rPr>
          <w:rFonts w:eastAsia="Calibri" w:cstheme="minorHAnsi"/>
          <w:sz w:val="20"/>
          <w:szCs w:val="20"/>
          <w:lang w:val="en-US"/>
        </w:rPr>
        <w:t>SOFA &lt;0 (</w:t>
      </w:r>
      <w:r>
        <w:rPr>
          <w:rFonts w:eastAsia="Calibri" w:cstheme="minorHAnsi"/>
          <w:sz w:val="20"/>
          <w:szCs w:val="20"/>
          <w:lang w:val="en-US"/>
        </w:rPr>
        <w:t>resolving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condition) and </w:t>
      </w:r>
      <w:r w:rsidRPr="00E462A9">
        <w:rPr>
          <w:rFonts w:cstheme="minorHAnsi"/>
        </w:rPr>
        <w:t>Δ</w:t>
      </w:r>
      <w:r w:rsidRPr="00337038">
        <w:rPr>
          <w:rFonts w:eastAsia="Calibri" w:cstheme="minorHAnsi"/>
          <w:sz w:val="20"/>
          <w:szCs w:val="20"/>
          <w:lang w:val="en-US"/>
        </w:rPr>
        <w:t>SOFA ≥0 (</w:t>
      </w:r>
      <w:r>
        <w:rPr>
          <w:rFonts w:eastAsia="Calibri" w:cstheme="minorHAnsi"/>
          <w:sz w:val="20"/>
          <w:szCs w:val="20"/>
          <w:lang w:val="en-US"/>
        </w:rPr>
        <w:t>worsening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condition).</w:t>
      </w:r>
      <w:r>
        <w:rPr>
          <w:rFonts w:eastAsia="Calibri" w:cstheme="minorHAnsi"/>
          <w:sz w:val="20"/>
          <w:szCs w:val="20"/>
          <w:lang w:val="en-US"/>
        </w:rPr>
        <w:t xml:space="preserve"> </w:t>
      </w:r>
      <w:r w:rsidRPr="001D0866">
        <w:rPr>
          <w:rFonts w:eastAsia="Calibri" w:cstheme="minorHAnsi"/>
          <w:b/>
          <w:bCs/>
          <w:sz w:val="20"/>
          <w:szCs w:val="20"/>
          <w:lang w:val="en-US"/>
        </w:rPr>
        <w:t>A-B.</w:t>
      </w:r>
      <w:r>
        <w:rPr>
          <w:rFonts w:eastAsia="Calibri" w:cstheme="minorHAnsi"/>
          <w:sz w:val="20"/>
          <w:szCs w:val="20"/>
          <w:lang w:val="en-US"/>
        </w:rPr>
        <w:t xml:space="preserve"> C-reactive protein levels at d</w:t>
      </w:r>
      <w:bookmarkStart w:id="3" w:name="_Hlk98834027"/>
      <w:r>
        <w:rPr>
          <w:rFonts w:eastAsia="Calibri" w:cstheme="minorHAnsi"/>
          <w:sz w:val="20"/>
          <w:szCs w:val="20"/>
          <w:lang w:val="en-US"/>
        </w:rPr>
        <w:t>ays 1 and 3 were not significantly different between the two groups.</w:t>
      </w:r>
      <w:bookmarkEnd w:id="3"/>
      <w:r>
        <w:rPr>
          <w:rFonts w:eastAsia="Calibri" w:cstheme="minorHAnsi"/>
          <w:sz w:val="20"/>
          <w:szCs w:val="20"/>
          <w:lang w:val="en-US"/>
        </w:rPr>
        <w:t xml:space="preserve"> </w:t>
      </w:r>
      <w:r w:rsidRPr="000B5038">
        <w:rPr>
          <w:rFonts w:eastAsia="Calibri" w:cstheme="minorHAnsi"/>
          <w:b/>
          <w:bCs/>
          <w:sz w:val="20"/>
          <w:szCs w:val="20"/>
          <w:lang w:val="en-US"/>
        </w:rPr>
        <w:t>C-D.</w:t>
      </w:r>
      <w:r>
        <w:rPr>
          <w:rFonts w:eastAsia="Calibri" w:cstheme="minorHAnsi"/>
          <w:sz w:val="20"/>
          <w:szCs w:val="20"/>
          <w:lang w:val="en-US"/>
        </w:rPr>
        <w:t xml:space="preserve"> Serum lactate levels at d</w:t>
      </w:r>
      <w:r w:rsidRPr="003536C0">
        <w:rPr>
          <w:rFonts w:eastAsia="Calibri" w:cstheme="minorHAnsi"/>
          <w:sz w:val="20"/>
          <w:szCs w:val="20"/>
          <w:lang w:val="en-US"/>
        </w:rPr>
        <w:t>ays 1 and 3 were</w:t>
      </w:r>
      <w:r>
        <w:rPr>
          <w:rFonts w:eastAsia="Calibri" w:cstheme="minorHAnsi"/>
          <w:sz w:val="20"/>
          <w:szCs w:val="20"/>
          <w:lang w:val="en-US"/>
        </w:rPr>
        <w:t xml:space="preserve"> also not significantly different between the two groups</w:t>
      </w:r>
      <w:r w:rsidRPr="003536C0">
        <w:rPr>
          <w:rFonts w:eastAsia="Calibri" w:cstheme="minorHAnsi"/>
          <w:sz w:val="20"/>
          <w:szCs w:val="20"/>
          <w:lang w:val="en-US"/>
        </w:rPr>
        <w:t>.</w:t>
      </w:r>
    </w:p>
    <w:bookmarkEnd w:id="2"/>
    <w:p w14:paraId="16F201F0" w14:textId="77777777" w:rsidR="00C67B89" w:rsidRDefault="00C67B89" w:rsidP="00C67B89">
      <w:pPr>
        <w:rPr>
          <w:rFonts w:eastAsia="Calibri" w:cstheme="minorHAnsi"/>
          <w:sz w:val="20"/>
          <w:szCs w:val="20"/>
          <w:lang w:val="en-US"/>
        </w:rPr>
      </w:pPr>
    </w:p>
    <w:p w14:paraId="5D411719" w14:textId="77777777" w:rsidR="00C67B89" w:rsidRDefault="00C67B89" w:rsidP="00C67B89">
      <w:pPr>
        <w:rPr>
          <w:rFonts w:eastAsia="Calibri" w:cstheme="minorHAnsi"/>
          <w:sz w:val="20"/>
          <w:szCs w:val="20"/>
          <w:lang w:val="en-US"/>
        </w:rPr>
      </w:pPr>
    </w:p>
    <w:p w14:paraId="251FFBCA" w14:textId="77777777" w:rsidR="00C67B89" w:rsidRDefault="00C67B89" w:rsidP="00C67B89">
      <w:pPr>
        <w:rPr>
          <w:rFonts w:eastAsia="Calibri" w:cstheme="minorHAnsi"/>
          <w:sz w:val="20"/>
          <w:szCs w:val="20"/>
          <w:lang w:val="en-US"/>
        </w:rPr>
      </w:pPr>
    </w:p>
    <w:p w14:paraId="570B48D3" w14:textId="77777777" w:rsidR="00C67B89" w:rsidRDefault="00C67B89" w:rsidP="00C67B89">
      <w:pPr>
        <w:rPr>
          <w:rFonts w:eastAsia="Calibri" w:cstheme="minorHAnsi"/>
          <w:sz w:val="20"/>
          <w:szCs w:val="20"/>
          <w:lang w:val="en-US"/>
        </w:rPr>
      </w:pPr>
    </w:p>
    <w:p w14:paraId="66F5BBB0" w14:textId="77777777" w:rsidR="00C67B89" w:rsidRDefault="00C67B89" w:rsidP="00C67B89">
      <w:pPr>
        <w:rPr>
          <w:rFonts w:eastAsia="Calibri" w:cstheme="minorHAnsi"/>
          <w:sz w:val="20"/>
          <w:szCs w:val="20"/>
          <w:lang w:val="en-US"/>
        </w:rPr>
      </w:pPr>
    </w:p>
    <w:p w14:paraId="7C2E447F" w14:textId="77777777" w:rsidR="00C67B89" w:rsidRDefault="00C67B89" w:rsidP="00C67B89">
      <w:pPr>
        <w:rPr>
          <w:rFonts w:eastAsia="Calibri" w:cstheme="minorHAnsi"/>
          <w:sz w:val="20"/>
          <w:szCs w:val="20"/>
          <w:lang w:val="en-US"/>
        </w:rPr>
      </w:pPr>
    </w:p>
    <w:p w14:paraId="1606BC1E" w14:textId="77777777" w:rsidR="00C67B89" w:rsidRDefault="00C67B89" w:rsidP="00C67B89">
      <w:pPr>
        <w:rPr>
          <w:rFonts w:eastAsia="Calibri" w:cstheme="minorHAnsi"/>
          <w:b/>
          <w:bCs/>
        </w:rPr>
      </w:pPr>
      <w:r>
        <w:rPr>
          <w:rFonts w:eastAsia="Calibri" w:cstheme="minorHAnsi"/>
          <w:b/>
          <w:bCs/>
        </w:rPr>
        <w:br w:type="page"/>
      </w:r>
    </w:p>
    <w:p w14:paraId="1B6B87AB" w14:textId="77777777" w:rsidR="00C67B89" w:rsidRPr="00570976" w:rsidRDefault="00C67B89" w:rsidP="00C67B89">
      <w:pPr>
        <w:rPr>
          <w:rFonts w:eastAsia="Calibri" w:cstheme="minorHAnsi"/>
          <w:b/>
          <w:bCs/>
        </w:rPr>
      </w:pPr>
      <w:r>
        <w:rPr>
          <w:rFonts w:eastAsia="Calibri" w:cstheme="minorHAnsi"/>
          <w:b/>
          <w:bCs/>
        </w:rPr>
        <w:lastRenderedPageBreak/>
        <w:t xml:space="preserve">Supplementary </w:t>
      </w:r>
      <w:r w:rsidRPr="00570976">
        <w:rPr>
          <w:rFonts w:eastAsia="Calibri" w:cstheme="minorHAnsi"/>
          <w:b/>
          <w:bCs/>
        </w:rPr>
        <w:t>Table 1. Patient characteristics and clinical parameters on admission</w:t>
      </w:r>
      <w:r>
        <w:rPr>
          <w:rFonts w:eastAsia="Calibri" w:cstheme="minorHAnsi"/>
          <w:b/>
          <w:bCs/>
        </w:rPr>
        <w:t xml:space="preserve"> in patients stratified on outcome five days following trauma</w:t>
      </w:r>
      <w:r w:rsidRPr="00570976">
        <w:rPr>
          <w:rFonts w:eastAsia="Calibri" w:cstheme="minorHAnsi"/>
          <w:b/>
          <w:bCs/>
        </w:rPr>
        <w:t xml:space="preserve">. </w:t>
      </w:r>
    </w:p>
    <w:tbl>
      <w:tblPr>
        <w:tblStyle w:val="PlainTable11"/>
        <w:tblpPr w:leftFromText="180" w:rightFromText="180" w:vertAnchor="page" w:horzAnchor="margin" w:tblpY="2201"/>
        <w:tblW w:w="0" w:type="auto"/>
        <w:tblLook w:val="04A0" w:firstRow="1" w:lastRow="0" w:firstColumn="1" w:lastColumn="0" w:noHBand="0" w:noVBand="1"/>
      </w:tblPr>
      <w:tblGrid>
        <w:gridCol w:w="1413"/>
        <w:gridCol w:w="1701"/>
        <w:gridCol w:w="1801"/>
        <w:gridCol w:w="1621"/>
        <w:gridCol w:w="1514"/>
        <w:gridCol w:w="966"/>
      </w:tblGrid>
      <w:tr w:rsidR="00C67B89" w:rsidRPr="00570976" w14:paraId="345CDF7E" w14:textId="77777777" w:rsidTr="007729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07406A84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Variable</w:t>
            </w:r>
          </w:p>
        </w:tc>
        <w:tc>
          <w:tcPr>
            <w:tcW w:w="1701" w:type="dxa"/>
            <w:vAlign w:val="center"/>
          </w:tcPr>
          <w:p w14:paraId="4D42F0B1" w14:textId="77777777" w:rsidR="00C67B89" w:rsidRPr="00570976" w:rsidRDefault="00C67B89" w:rsidP="007729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All Patients</w:t>
            </w:r>
          </w:p>
          <w:p w14:paraId="1C188C9F" w14:textId="77777777" w:rsidR="00C67B89" w:rsidRPr="00570976" w:rsidRDefault="00C67B89" w:rsidP="007729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(n=91)</w:t>
            </w:r>
          </w:p>
        </w:tc>
        <w:tc>
          <w:tcPr>
            <w:tcW w:w="1801" w:type="dxa"/>
            <w:vAlign w:val="center"/>
          </w:tcPr>
          <w:p w14:paraId="74D76CD3" w14:textId="77777777" w:rsidR="00C67B89" w:rsidRPr="00E70AD7" w:rsidRDefault="00C67B89" w:rsidP="007729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E70AD7">
              <w:rPr>
                <w:rFonts w:eastAsia="Calibri" w:cstheme="minorHAnsi"/>
                <w:sz w:val="20"/>
                <w:szCs w:val="20"/>
              </w:rPr>
              <w:t xml:space="preserve">SOFA &lt; 2 on day </w:t>
            </w:r>
            <w:r>
              <w:rPr>
                <w:rFonts w:eastAsia="Calibri" w:cstheme="minorHAnsi"/>
                <w:sz w:val="20"/>
                <w:szCs w:val="20"/>
              </w:rPr>
              <w:t>5</w:t>
            </w:r>
            <w:r w:rsidRPr="00E70AD7">
              <w:rPr>
                <w:rFonts w:eastAsia="Calibri" w:cstheme="minorHAnsi"/>
                <w:sz w:val="20"/>
                <w:szCs w:val="20"/>
              </w:rPr>
              <w:t xml:space="preserve"> after admission</w:t>
            </w:r>
          </w:p>
          <w:p w14:paraId="0776DC48" w14:textId="77777777" w:rsidR="00C67B89" w:rsidRPr="00570976" w:rsidRDefault="00C67B89" w:rsidP="007729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(n=53)</w:t>
            </w:r>
          </w:p>
        </w:tc>
        <w:tc>
          <w:tcPr>
            <w:tcW w:w="1621" w:type="dxa"/>
            <w:vAlign w:val="center"/>
          </w:tcPr>
          <w:p w14:paraId="75ED72EC" w14:textId="77777777" w:rsidR="00C67B89" w:rsidRPr="00570976" w:rsidRDefault="00C67B89" w:rsidP="007729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E70AD7">
              <w:rPr>
                <w:rFonts w:eastAsia="Calibri" w:cstheme="minorHAnsi"/>
                <w:sz w:val="20"/>
                <w:szCs w:val="20"/>
              </w:rPr>
              <w:t xml:space="preserve">SOFA ≥ 2 on day </w:t>
            </w:r>
            <w:r>
              <w:rPr>
                <w:rFonts w:eastAsia="Calibri" w:cstheme="minorHAnsi"/>
                <w:sz w:val="20"/>
                <w:szCs w:val="20"/>
              </w:rPr>
              <w:t xml:space="preserve">5 </w:t>
            </w:r>
            <w:r w:rsidRPr="00E70AD7">
              <w:rPr>
                <w:rFonts w:eastAsia="Calibri" w:cstheme="minorHAnsi"/>
                <w:sz w:val="20"/>
                <w:szCs w:val="20"/>
              </w:rPr>
              <w:t xml:space="preserve">after admission or Death </w:t>
            </w:r>
            <w:r w:rsidRPr="00570976">
              <w:rPr>
                <w:rFonts w:eastAsia="Calibri" w:cstheme="minorHAnsi"/>
                <w:sz w:val="20"/>
                <w:szCs w:val="20"/>
              </w:rPr>
              <w:t>(n=38)</w:t>
            </w:r>
          </w:p>
        </w:tc>
        <w:tc>
          <w:tcPr>
            <w:tcW w:w="1514" w:type="dxa"/>
            <w:vAlign w:val="center"/>
          </w:tcPr>
          <w:p w14:paraId="315EAD7D" w14:textId="77777777" w:rsidR="00C67B89" w:rsidRPr="00A93943" w:rsidRDefault="00C67B89" w:rsidP="007729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Odds Ratio</w:t>
            </w:r>
          </w:p>
          <w:p w14:paraId="183261AA" w14:textId="77777777" w:rsidR="00C67B89" w:rsidRPr="00A93943" w:rsidRDefault="00C67B89" w:rsidP="007729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(95% CI)</w:t>
            </w:r>
          </w:p>
        </w:tc>
        <w:tc>
          <w:tcPr>
            <w:tcW w:w="966" w:type="dxa"/>
            <w:vAlign w:val="center"/>
          </w:tcPr>
          <w:p w14:paraId="5FD974A6" w14:textId="77777777" w:rsidR="00C67B89" w:rsidRPr="00570976" w:rsidRDefault="00C67B89" w:rsidP="007729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i/>
                <w:iCs/>
                <w:sz w:val="20"/>
                <w:szCs w:val="20"/>
              </w:rPr>
              <w:t>P</w:t>
            </w:r>
            <w:r w:rsidRPr="00570976">
              <w:rPr>
                <w:rFonts w:eastAsia="Calibri" w:cstheme="minorHAnsi"/>
                <w:sz w:val="20"/>
                <w:szCs w:val="20"/>
              </w:rPr>
              <w:t xml:space="preserve"> value</w:t>
            </w:r>
          </w:p>
        </w:tc>
      </w:tr>
      <w:tr w:rsidR="00C67B89" w:rsidRPr="00570976" w14:paraId="02FC63F4" w14:textId="77777777" w:rsidTr="00772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69F6C0C8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Age (</w:t>
            </w:r>
            <w:r>
              <w:rPr>
                <w:rFonts w:eastAsia="Calibri" w:cstheme="minorHAnsi"/>
                <w:sz w:val="20"/>
                <w:szCs w:val="20"/>
              </w:rPr>
              <w:t>Yea</w:t>
            </w:r>
            <w:r w:rsidRPr="00570976">
              <w:rPr>
                <w:rFonts w:eastAsia="Calibri" w:cstheme="minorHAnsi"/>
                <w:sz w:val="20"/>
                <w:szCs w:val="20"/>
              </w:rPr>
              <w:t>r</w:t>
            </w:r>
            <w:r>
              <w:rPr>
                <w:rFonts w:eastAsia="Calibri" w:cstheme="minorHAnsi"/>
                <w:sz w:val="20"/>
                <w:szCs w:val="20"/>
              </w:rPr>
              <w:t>s</w:t>
            </w:r>
            <w:r w:rsidRPr="00570976">
              <w:rPr>
                <w:rFonts w:eastAsia="Calibri"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3A4EBAF5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41.5 [29.0-60.8]</w:t>
            </w:r>
          </w:p>
        </w:tc>
        <w:tc>
          <w:tcPr>
            <w:tcW w:w="1801" w:type="dxa"/>
            <w:vAlign w:val="center"/>
          </w:tcPr>
          <w:p w14:paraId="79671DF8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39.</w:t>
            </w:r>
            <w:r>
              <w:rPr>
                <w:rFonts w:eastAsia="Calibri" w:cstheme="minorHAnsi"/>
                <w:sz w:val="20"/>
                <w:szCs w:val="20"/>
              </w:rPr>
              <w:t>3</w:t>
            </w:r>
            <w:r w:rsidRPr="00570976">
              <w:rPr>
                <w:rFonts w:eastAsia="Calibri" w:cstheme="minorHAnsi"/>
                <w:sz w:val="20"/>
                <w:szCs w:val="20"/>
              </w:rPr>
              <w:t xml:space="preserve"> [28.0-53.0]</w:t>
            </w:r>
          </w:p>
        </w:tc>
        <w:tc>
          <w:tcPr>
            <w:tcW w:w="1621" w:type="dxa"/>
            <w:vAlign w:val="center"/>
          </w:tcPr>
          <w:p w14:paraId="03F5B28D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43.</w:t>
            </w:r>
            <w:r>
              <w:rPr>
                <w:rFonts w:eastAsia="Calibri" w:cstheme="minorHAnsi"/>
                <w:sz w:val="20"/>
                <w:szCs w:val="20"/>
              </w:rPr>
              <w:t>4</w:t>
            </w:r>
            <w:r w:rsidRPr="00570976">
              <w:rPr>
                <w:rFonts w:eastAsia="Calibri" w:cstheme="minorHAnsi"/>
                <w:sz w:val="20"/>
                <w:szCs w:val="20"/>
              </w:rPr>
              <w:t xml:space="preserve"> [29.5-64.0]</w:t>
            </w:r>
          </w:p>
        </w:tc>
        <w:tc>
          <w:tcPr>
            <w:tcW w:w="1514" w:type="dxa"/>
            <w:vAlign w:val="center"/>
          </w:tcPr>
          <w:p w14:paraId="03CF7DA7" w14:textId="77777777" w:rsidR="00C67B89" w:rsidRPr="00A93943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1.01 (0.99-1.03)</w:t>
            </w:r>
          </w:p>
        </w:tc>
        <w:tc>
          <w:tcPr>
            <w:tcW w:w="966" w:type="dxa"/>
            <w:vAlign w:val="center"/>
          </w:tcPr>
          <w:p w14:paraId="4A142C82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0.55</w:t>
            </w:r>
          </w:p>
        </w:tc>
      </w:tr>
      <w:tr w:rsidR="00C67B89" w:rsidRPr="00570976" w14:paraId="0D7791B5" w14:textId="77777777" w:rsidTr="00772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27932A42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Sex (</w:t>
            </w:r>
            <w:r>
              <w:rPr>
                <w:rFonts w:eastAsia="Calibri" w:cstheme="minorHAnsi"/>
                <w:sz w:val="20"/>
                <w:szCs w:val="20"/>
              </w:rPr>
              <w:t>M</w:t>
            </w:r>
            <w:r w:rsidRPr="00570976">
              <w:rPr>
                <w:rFonts w:eastAsia="Calibri" w:cstheme="minorHAnsi"/>
                <w:sz w:val="20"/>
                <w:szCs w:val="20"/>
              </w:rPr>
              <w:t>ale)</w:t>
            </w:r>
          </w:p>
        </w:tc>
        <w:tc>
          <w:tcPr>
            <w:tcW w:w="1701" w:type="dxa"/>
            <w:vAlign w:val="center"/>
          </w:tcPr>
          <w:p w14:paraId="53C8FCAC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66 (72.5)</w:t>
            </w:r>
          </w:p>
        </w:tc>
        <w:tc>
          <w:tcPr>
            <w:tcW w:w="1801" w:type="dxa"/>
            <w:vAlign w:val="center"/>
          </w:tcPr>
          <w:p w14:paraId="60922308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36 (67.9)</w:t>
            </w:r>
          </w:p>
        </w:tc>
        <w:tc>
          <w:tcPr>
            <w:tcW w:w="1621" w:type="dxa"/>
            <w:vAlign w:val="center"/>
          </w:tcPr>
          <w:p w14:paraId="6156CDDC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30 (78.9)</w:t>
            </w:r>
          </w:p>
        </w:tc>
        <w:tc>
          <w:tcPr>
            <w:tcW w:w="1514" w:type="dxa"/>
            <w:vAlign w:val="center"/>
          </w:tcPr>
          <w:p w14:paraId="5A245699" w14:textId="77777777" w:rsidR="00C67B89" w:rsidRPr="00A93943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1.56 (0.58-4.21)</w:t>
            </w:r>
          </w:p>
        </w:tc>
        <w:tc>
          <w:tcPr>
            <w:tcW w:w="966" w:type="dxa"/>
            <w:vAlign w:val="center"/>
          </w:tcPr>
          <w:p w14:paraId="3F1B1814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0.38</w:t>
            </w:r>
          </w:p>
        </w:tc>
      </w:tr>
      <w:tr w:rsidR="00C67B89" w:rsidRPr="00570976" w14:paraId="01CA3AE6" w14:textId="77777777" w:rsidTr="00772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3F1D8972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i/>
                <w:iCs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HR (</w:t>
            </w:r>
            <w:proofErr w:type="gramStart"/>
            <w:r w:rsidRPr="00570976">
              <w:rPr>
                <w:rFonts w:eastAsia="Calibri" w:cstheme="minorHAnsi"/>
                <w:sz w:val="20"/>
                <w:szCs w:val="20"/>
              </w:rPr>
              <w:t>min</w:t>
            </w:r>
            <w:r w:rsidRPr="00570976">
              <w:rPr>
                <w:rFonts w:eastAsia="Calibri" w:cstheme="minorHAnsi"/>
                <w:sz w:val="20"/>
                <w:szCs w:val="20"/>
                <w:vertAlign w:val="superscript"/>
              </w:rPr>
              <w:t>-1</w:t>
            </w:r>
            <w:proofErr w:type="gramEnd"/>
            <w:r w:rsidRPr="00570976">
              <w:rPr>
                <w:rFonts w:eastAsia="Calibri"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6B2EB932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i/>
                <w:iCs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99.0 [13.0-112.0]</w:t>
            </w:r>
          </w:p>
        </w:tc>
        <w:tc>
          <w:tcPr>
            <w:tcW w:w="1801" w:type="dxa"/>
            <w:vAlign w:val="center"/>
          </w:tcPr>
          <w:p w14:paraId="7A83AABF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i/>
                <w:iCs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101.0 [90.0-113.5]</w:t>
            </w:r>
          </w:p>
        </w:tc>
        <w:tc>
          <w:tcPr>
            <w:tcW w:w="1621" w:type="dxa"/>
            <w:vAlign w:val="center"/>
          </w:tcPr>
          <w:p w14:paraId="283A5DB2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i/>
                <w:iCs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95.0 [76.0-107.0]</w:t>
            </w:r>
          </w:p>
        </w:tc>
        <w:tc>
          <w:tcPr>
            <w:tcW w:w="1514" w:type="dxa"/>
            <w:vAlign w:val="center"/>
          </w:tcPr>
          <w:p w14:paraId="62293653" w14:textId="77777777" w:rsidR="00C67B89" w:rsidRPr="00A93943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0.99 (0.97-1.01)</w:t>
            </w:r>
          </w:p>
        </w:tc>
        <w:tc>
          <w:tcPr>
            <w:tcW w:w="966" w:type="dxa"/>
            <w:vAlign w:val="center"/>
          </w:tcPr>
          <w:p w14:paraId="621604FD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0.16</w:t>
            </w:r>
          </w:p>
        </w:tc>
      </w:tr>
      <w:tr w:rsidR="00C67B89" w:rsidRPr="00570976" w14:paraId="52CD2264" w14:textId="77777777" w:rsidTr="00772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46424CFD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SBP (mmHg)</w:t>
            </w:r>
          </w:p>
        </w:tc>
        <w:tc>
          <w:tcPr>
            <w:tcW w:w="1701" w:type="dxa"/>
            <w:vAlign w:val="center"/>
          </w:tcPr>
          <w:p w14:paraId="78907208" w14:textId="77777777" w:rsidR="00C67B89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118.5</w:t>
            </w:r>
          </w:p>
          <w:p w14:paraId="587391DE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[98.8-144.0]</w:t>
            </w:r>
          </w:p>
        </w:tc>
        <w:tc>
          <w:tcPr>
            <w:tcW w:w="1801" w:type="dxa"/>
            <w:vAlign w:val="center"/>
          </w:tcPr>
          <w:p w14:paraId="64AFE051" w14:textId="77777777" w:rsidR="00C67B89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110.0</w:t>
            </w:r>
          </w:p>
          <w:p w14:paraId="4A3D6821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[94.5-147.0]</w:t>
            </w:r>
          </w:p>
        </w:tc>
        <w:tc>
          <w:tcPr>
            <w:tcW w:w="1621" w:type="dxa"/>
            <w:vAlign w:val="center"/>
          </w:tcPr>
          <w:p w14:paraId="30D098A0" w14:textId="77777777" w:rsidR="00C67B89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129.0</w:t>
            </w:r>
          </w:p>
          <w:p w14:paraId="4D7BF569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[106.0-142.5]</w:t>
            </w:r>
          </w:p>
        </w:tc>
        <w:tc>
          <w:tcPr>
            <w:tcW w:w="1514" w:type="dxa"/>
            <w:vAlign w:val="center"/>
          </w:tcPr>
          <w:p w14:paraId="27829B55" w14:textId="77777777" w:rsidR="00C67B89" w:rsidRPr="00A93943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1.01 (0.99-1.02)</w:t>
            </w:r>
          </w:p>
        </w:tc>
        <w:tc>
          <w:tcPr>
            <w:tcW w:w="966" w:type="dxa"/>
            <w:vAlign w:val="center"/>
          </w:tcPr>
          <w:p w14:paraId="588DCBB7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0.13</w:t>
            </w:r>
          </w:p>
        </w:tc>
      </w:tr>
      <w:tr w:rsidR="00C67B89" w:rsidRPr="00570976" w14:paraId="7828014B" w14:textId="77777777" w:rsidTr="00772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22AD3A49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DBP (mmHg)</w:t>
            </w:r>
          </w:p>
        </w:tc>
        <w:tc>
          <w:tcPr>
            <w:tcW w:w="1701" w:type="dxa"/>
            <w:vAlign w:val="center"/>
          </w:tcPr>
          <w:p w14:paraId="6AA1C1D5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64.0 [53.0-77.0]</w:t>
            </w:r>
          </w:p>
        </w:tc>
        <w:tc>
          <w:tcPr>
            <w:tcW w:w="1801" w:type="dxa"/>
            <w:vAlign w:val="center"/>
          </w:tcPr>
          <w:p w14:paraId="5A95F4E0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63.0 [53.0-79.5]</w:t>
            </w:r>
          </w:p>
        </w:tc>
        <w:tc>
          <w:tcPr>
            <w:tcW w:w="1621" w:type="dxa"/>
            <w:vAlign w:val="center"/>
          </w:tcPr>
          <w:p w14:paraId="45E00FD0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66.0 [53.0-77.0]</w:t>
            </w:r>
          </w:p>
        </w:tc>
        <w:tc>
          <w:tcPr>
            <w:tcW w:w="1514" w:type="dxa"/>
            <w:vAlign w:val="center"/>
          </w:tcPr>
          <w:p w14:paraId="3FCB819E" w14:textId="77777777" w:rsidR="00C67B89" w:rsidRPr="00A93943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1.01 (0.98-1.03)</w:t>
            </w:r>
          </w:p>
        </w:tc>
        <w:tc>
          <w:tcPr>
            <w:tcW w:w="966" w:type="dxa"/>
            <w:vAlign w:val="center"/>
          </w:tcPr>
          <w:p w14:paraId="7D38692E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0.50</w:t>
            </w:r>
          </w:p>
        </w:tc>
      </w:tr>
      <w:tr w:rsidR="00C67B89" w:rsidRPr="00570976" w14:paraId="0FA3C85B" w14:textId="77777777" w:rsidTr="00772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31C6968E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GCS</w:t>
            </w:r>
          </w:p>
        </w:tc>
        <w:tc>
          <w:tcPr>
            <w:tcW w:w="1701" w:type="dxa"/>
            <w:vAlign w:val="center"/>
          </w:tcPr>
          <w:p w14:paraId="2A8A8640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15.0 [6.0-15.0]</w:t>
            </w:r>
          </w:p>
        </w:tc>
        <w:tc>
          <w:tcPr>
            <w:tcW w:w="1801" w:type="dxa"/>
            <w:vAlign w:val="center"/>
          </w:tcPr>
          <w:p w14:paraId="1F4D15BA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15.0 [14.0-15.0]</w:t>
            </w:r>
          </w:p>
        </w:tc>
        <w:tc>
          <w:tcPr>
            <w:tcW w:w="1621" w:type="dxa"/>
            <w:vAlign w:val="center"/>
          </w:tcPr>
          <w:p w14:paraId="6B473731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10.</w:t>
            </w:r>
            <w:r>
              <w:rPr>
                <w:rFonts w:eastAsia="Calibri" w:cstheme="minorHAnsi"/>
                <w:sz w:val="20"/>
                <w:szCs w:val="20"/>
              </w:rPr>
              <w:t>0</w:t>
            </w:r>
            <w:r w:rsidRPr="00570976">
              <w:rPr>
                <w:rFonts w:eastAsia="Calibri" w:cstheme="minorHAnsi"/>
                <w:sz w:val="20"/>
                <w:szCs w:val="20"/>
              </w:rPr>
              <w:t xml:space="preserve"> [3.0-15.0]</w:t>
            </w:r>
          </w:p>
        </w:tc>
        <w:tc>
          <w:tcPr>
            <w:tcW w:w="1514" w:type="dxa"/>
            <w:vAlign w:val="center"/>
          </w:tcPr>
          <w:p w14:paraId="261D3C9A" w14:textId="77777777" w:rsidR="00C67B89" w:rsidRPr="00A93943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0.84 (0.75-0.95)</w:t>
            </w:r>
          </w:p>
        </w:tc>
        <w:tc>
          <w:tcPr>
            <w:tcW w:w="966" w:type="dxa"/>
            <w:vAlign w:val="center"/>
          </w:tcPr>
          <w:p w14:paraId="4AAAA5B4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0.003**</w:t>
            </w:r>
          </w:p>
        </w:tc>
      </w:tr>
      <w:tr w:rsidR="00C67B89" w:rsidRPr="00570976" w14:paraId="5CCBA204" w14:textId="77777777" w:rsidTr="00772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1949F5FF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FiO2</w:t>
            </w:r>
          </w:p>
        </w:tc>
        <w:tc>
          <w:tcPr>
            <w:tcW w:w="1701" w:type="dxa"/>
            <w:vAlign w:val="center"/>
          </w:tcPr>
          <w:p w14:paraId="456EEE2F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0.30 [0.21-0.52]</w:t>
            </w:r>
          </w:p>
        </w:tc>
        <w:tc>
          <w:tcPr>
            <w:tcW w:w="1801" w:type="dxa"/>
            <w:vAlign w:val="center"/>
          </w:tcPr>
          <w:p w14:paraId="4BB463E7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0.31 [0.21-51.5]</w:t>
            </w:r>
          </w:p>
        </w:tc>
        <w:tc>
          <w:tcPr>
            <w:tcW w:w="1621" w:type="dxa"/>
            <w:vAlign w:val="center"/>
          </w:tcPr>
          <w:p w14:paraId="62698529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0.25 [0.21-0.65]</w:t>
            </w:r>
          </w:p>
        </w:tc>
        <w:tc>
          <w:tcPr>
            <w:tcW w:w="1514" w:type="dxa"/>
            <w:vAlign w:val="center"/>
          </w:tcPr>
          <w:p w14:paraId="0526537C" w14:textId="77777777" w:rsidR="00C67B89" w:rsidRPr="00A93943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1.00 (0.98-1.02)</w:t>
            </w:r>
          </w:p>
        </w:tc>
        <w:tc>
          <w:tcPr>
            <w:tcW w:w="966" w:type="dxa"/>
            <w:vAlign w:val="center"/>
          </w:tcPr>
          <w:p w14:paraId="2A5D6A81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0.94</w:t>
            </w:r>
          </w:p>
        </w:tc>
      </w:tr>
      <w:tr w:rsidR="00C67B89" w:rsidRPr="00570976" w14:paraId="082CD33F" w14:textId="77777777" w:rsidTr="00772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0B13546A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PF ratio</w:t>
            </w:r>
          </w:p>
        </w:tc>
        <w:tc>
          <w:tcPr>
            <w:tcW w:w="1701" w:type="dxa"/>
            <w:vAlign w:val="center"/>
          </w:tcPr>
          <w:p w14:paraId="7F9A1BA1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31.4 [7.3-49.4]</w:t>
            </w:r>
          </w:p>
        </w:tc>
        <w:tc>
          <w:tcPr>
            <w:tcW w:w="1801" w:type="dxa"/>
            <w:vAlign w:val="center"/>
          </w:tcPr>
          <w:p w14:paraId="5622E75F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39.2 [21.6-58.0]</w:t>
            </w:r>
          </w:p>
        </w:tc>
        <w:tc>
          <w:tcPr>
            <w:tcW w:w="1621" w:type="dxa"/>
            <w:vAlign w:val="center"/>
          </w:tcPr>
          <w:p w14:paraId="14131955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10.3 [3.8-34.2]</w:t>
            </w:r>
          </w:p>
        </w:tc>
        <w:tc>
          <w:tcPr>
            <w:tcW w:w="1514" w:type="dxa"/>
            <w:vAlign w:val="center"/>
          </w:tcPr>
          <w:p w14:paraId="3BBF81FC" w14:textId="77777777" w:rsidR="00C67B89" w:rsidRPr="00A93943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0.99 (0.98-1.01)</w:t>
            </w:r>
          </w:p>
        </w:tc>
        <w:tc>
          <w:tcPr>
            <w:tcW w:w="966" w:type="dxa"/>
            <w:vAlign w:val="center"/>
          </w:tcPr>
          <w:p w14:paraId="3CEA6B8D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0.99</w:t>
            </w:r>
          </w:p>
        </w:tc>
      </w:tr>
      <w:tr w:rsidR="00C67B89" w:rsidRPr="00570976" w14:paraId="465688B7" w14:textId="77777777" w:rsidTr="00772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3AB0D541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WCC (x10</w:t>
            </w:r>
            <w:r w:rsidRPr="00570976">
              <w:rPr>
                <w:rFonts w:eastAsia="Calibri" w:cstheme="minorHAnsi"/>
                <w:sz w:val="20"/>
                <w:szCs w:val="20"/>
                <w:vertAlign w:val="superscript"/>
              </w:rPr>
              <w:t xml:space="preserve">9 </w:t>
            </w:r>
            <w:r w:rsidRPr="00570976">
              <w:rPr>
                <w:rFonts w:eastAsia="Calibri" w:cstheme="minorHAnsi"/>
                <w:sz w:val="20"/>
                <w:szCs w:val="20"/>
              </w:rPr>
              <w:t>L</w:t>
            </w:r>
            <w:r w:rsidRPr="00570976">
              <w:rPr>
                <w:rFonts w:eastAsia="Calibri" w:cstheme="minorHAnsi"/>
                <w:sz w:val="20"/>
                <w:szCs w:val="20"/>
                <w:vertAlign w:val="superscript"/>
              </w:rPr>
              <w:t>-1</w:t>
            </w:r>
            <w:r w:rsidRPr="00570976">
              <w:rPr>
                <w:rFonts w:eastAsia="Calibri"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2CF1EF63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14.4 [10.0-19.0]</w:t>
            </w:r>
          </w:p>
        </w:tc>
        <w:tc>
          <w:tcPr>
            <w:tcW w:w="1801" w:type="dxa"/>
            <w:vAlign w:val="center"/>
          </w:tcPr>
          <w:p w14:paraId="58797B76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13.7 [10.0-18.8]</w:t>
            </w:r>
          </w:p>
        </w:tc>
        <w:tc>
          <w:tcPr>
            <w:tcW w:w="1621" w:type="dxa"/>
            <w:vAlign w:val="center"/>
          </w:tcPr>
          <w:p w14:paraId="4782372E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15.4 [10.5-19.8]</w:t>
            </w:r>
          </w:p>
        </w:tc>
        <w:tc>
          <w:tcPr>
            <w:tcW w:w="1514" w:type="dxa"/>
            <w:vAlign w:val="center"/>
          </w:tcPr>
          <w:p w14:paraId="698BCD54" w14:textId="77777777" w:rsidR="00C67B89" w:rsidRPr="00A93943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1.02 (0.99-1.04)</w:t>
            </w:r>
          </w:p>
        </w:tc>
        <w:tc>
          <w:tcPr>
            <w:tcW w:w="966" w:type="dxa"/>
            <w:vAlign w:val="center"/>
          </w:tcPr>
          <w:p w14:paraId="335105C1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0.19</w:t>
            </w:r>
          </w:p>
        </w:tc>
      </w:tr>
      <w:tr w:rsidR="00C67B89" w:rsidRPr="00570976" w14:paraId="2162D01B" w14:textId="77777777" w:rsidTr="00772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00C7B8E3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CRP (mg L</w:t>
            </w:r>
            <w:r w:rsidRPr="00570976">
              <w:rPr>
                <w:rFonts w:eastAsia="Calibri" w:cstheme="minorHAnsi"/>
                <w:sz w:val="20"/>
                <w:szCs w:val="20"/>
                <w:vertAlign w:val="superscript"/>
              </w:rPr>
              <w:t>-1</w:t>
            </w:r>
            <w:r w:rsidRPr="00570976">
              <w:rPr>
                <w:rFonts w:eastAsia="Calibri"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090C9F3B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18.0 [6.0-60.5]</w:t>
            </w:r>
          </w:p>
        </w:tc>
        <w:tc>
          <w:tcPr>
            <w:tcW w:w="1801" w:type="dxa"/>
            <w:vAlign w:val="center"/>
          </w:tcPr>
          <w:p w14:paraId="444547D7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19.0 [5.0-58.0]</w:t>
            </w:r>
          </w:p>
        </w:tc>
        <w:tc>
          <w:tcPr>
            <w:tcW w:w="1621" w:type="dxa"/>
            <w:vAlign w:val="center"/>
          </w:tcPr>
          <w:p w14:paraId="30E1EB4B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17.0 [6.8-72.0]</w:t>
            </w:r>
          </w:p>
        </w:tc>
        <w:tc>
          <w:tcPr>
            <w:tcW w:w="1514" w:type="dxa"/>
            <w:vAlign w:val="center"/>
          </w:tcPr>
          <w:p w14:paraId="660C78DB" w14:textId="77777777" w:rsidR="00C67B89" w:rsidRPr="00A93943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1.00 (0.99-1.01)</w:t>
            </w:r>
          </w:p>
        </w:tc>
        <w:tc>
          <w:tcPr>
            <w:tcW w:w="966" w:type="dxa"/>
            <w:vAlign w:val="center"/>
          </w:tcPr>
          <w:p w14:paraId="078556E2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0.29</w:t>
            </w:r>
          </w:p>
        </w:tc>
      </w:tr>
      <w:tr w:rsidR="00C67B89" w:rsidRPr="00570976" w14:paraId="7B9BC2D8" w14:textId="77777777" w:rsidTr="00772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66D65188" w14:textId="77777777" w:rsidR="00C67B89" w:rsidRDefault="00C67B89" w:rsidP="0077290F">
            <w:pPr>
              <w:jc w:val="center"/>
              <w:rPr>
                <w:rFonts w:eastAsia="Calibri" w:cstheme="minorHAnsi"/>
                <w:b w:val="0"/>
                <w:bCs w:val="0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Lactate</w:t>
            </w:r>
          </w:p>
          <w:p w14:paraId="4702B150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(</w:t>
            </w:r>
            <w:proofErr w:type="gramStart"/>
            <w:r w:rsidRPr="00570976">
              <w:rPr>
                <w:rFonts w:eastAsia="Calibri" w:cstheme="minorHAnsi"/>
                <w:sz w:val="20"/>
                <w:szCs w:val="20"/>
              </w:rPr>
              <w:t>mmol</w:t>
            </w:r>
            <w:proofErr w:type="gramEnd"/>
            <w:r w:rsidRPr="00570976">
              <w:rPr>
                <w:rFonts w:eastAsia="Calibri" w:cstheme="minorHAnsi"/>
                <w:sz w:val="20"/>
                <w:szCs w:val="20"/>
              </w:rPr>
              <w:t xml:space="preserve"> L</w:t>
            </w:r>
            <w:r w:rsidRPr="00570976">
              <w:rPr>
                <w:rFonts w:eastAsia="Calibri" w:cstheme="minorHAnsi"/>
                <w:sz w:val="20"/>
                <w:szCs w:val="20"/>
                <w:vertAlign w:val="superscript"/>
              </w:rPr>
              <w:t>-1</w:t>
            </w:r>
            <w:r w:rsidRPr="00570976">
              <w:rPr>
                <w:rFonts w:eastAsia="Calibri"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4D591AE9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2.0 [1.4-3.7]</w:t>
            </w:r>
          </w:p>
        </w:tc>
        <w:tc>
          <w:tcPr>
            <w:tcW w:w="1801" w:type="dxa"/>
            <w:vAlign w:val="center"/>
          </w:tcPr>
          <w:p w14:paraId="6E6A361B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1.8 [1.2-3.4]</w:t>
            </w:r>
          </w:p>
        </w:tc>
        <w:tc>
          <w:tcPr>
            <w:tcW w:w="1621" w:type="dxa"/>
            <w:vAlign w:val="center"/>
          </w:tcPr>
          <w:p w14:paraId="7BAAA55D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2.9 [1.7-4.8]</w:t>
            </w:r>
          </w:p>
        </w:tc>
        <w:tc>
          <w:tcPr>
            <w:tcW w:w="1514" w:type="dxa"/>
            <w:vAlign w:val="center"/>
          </w:tcPr>
          <w:p w14:paraId="5C96CEDA" w14:textId="77777777" w:rsidR="00C67B89" w:rsidRPr="00A93943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1.20 (0.90-1.59)</w:t>
            </w:r>
          </w:p>
        </w:tc>
        <w:tc>
          <w:tcPr>
            <w:tcW w:w="966" w:type="dxa"/>
            <w:vAlign w:val="center"/>
          </w:tcPr>
          <w:p w14:paraId="208A7AF5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0.22</w:t>
            </w:r>
          </w:p>
        </w:tc>
      </w:tr>
      <w:tr w:rsidR="00C67B89" w:rsidRPr="00570976" w14:paraId="5133C415" w14:textId="77777777" w:rsidTr="00772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218EE15D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color w:val="FF0000"/>
                <w:sz w:val="20"/>
                <w:szCs w:val="20"/>
              </w:rPr>
            </w:pPr>
            <w:r w:rsidRPr="00570976">
              <w:rPr>
                <w:rFonts w:eastAsia="Calibri" w:cstheme="minorHAnsi"/>
                <w:color w:val="000000"/>
                <w:sz w:val="20"/>
                <w:szCs w:val="20"/>
              </w:rPr>
              <w:t>ISS</w:t>
            </w:r>
          </w:p>
        </w:tc>
        <w:tc>
          <w:tcPr>
            <w:tcW w:w="1701" w:type="dxa"/>
            <w:vAlign w:val="center"/>
          </w:tcPr>
          <w:p w14:paraId="0168813C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FF0000"/>
                <w:sz w:val="20"/>
                <w:szCs w:val="20"/>
              </w:rPr>
            </w:pPr>
            <w:r w:rsidRPr="00570976">
              <w:rPr>
                <w:rFonts w:eastAsia="Calibri" w:cstheme="minorHAnsi"/>
                <w:color w:val="000000"/>
                <w:sz w:val="20"/>
                <w:szCs w:val="20"/>
              </w:rPr>
              <w:t>25.0 (9.0-41.0]</w:t>
            </w:r>
          </w:p>
        </w:tc>
        <w:tc>
          <w:tcPr>
            <w:tcW w:w="1801" w:type="dxa"/>
            <w:vAlign w:val="center"/>
          </w:tcPr>
          <w:p w14:paraId="2132831C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/>
                <w:sz w:val="20"/>
                <w:szCs w:val="20"/>
              </w:rPr>
            </w:pPr>
            <w:r w:rsidRPr="00570976">
              <w:rPr>
                <w:rFonts w:eastAsia="Calibri" w:cstheme="minorHAnsi"/>
                <w:color w:val="000000"/>
                <w:sz w:val="20"/>
                <w:szCs w:val="20"/>
              </w:rPr>
              <w:t>23.5 [16.0-29.0]</w:t>
            </w:r>
          </w:p>
        </w:tc>
        <w:tc>
          <w:tcPr>
            <w:tcW w:w="1621" w:type="dxa"/>
            <w:vAlign w:val="center"/>
          </w:tcPr>
          <w:p w14:paraId="29DC9860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000000"/>
                <w:sz w:val="20"/>
                <w:szCs w:val="20"/>
              </w:rPr>
            </w:pPr>
            <w:r w:rsidRPr="00570976">
              <w:rPr>
                <w:rFonts w:eastAsia="Calibri" w:cstheme="minorHAnsi"/>
                <w:color w:val="000000"/>
                <w:sz w:val="20"/>
                <w:szCs w:val="20"/>
              </w:rPr>
              <w:t>27.5 [15.5-38.75]</w:t>
            </w:r>
          </w:p>
        </w:tc>
        <w:tc>
          <w:tcPr>
            <w:tcW w:w="1514" w:type="dxa"/>
            <w:vAlign w:val="center"/>
          </w:tcPr>
          <w:p w14:paraId="0ECE59A1" w14:textId="77777777" w:rsidR="00C67B89" w:rsidRPr="00A93943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FF0000"/>
                <w:sz w:val="20"/>
                <w:szCs w:val="20"/>
              </w:rPr>
            </w:pPr>
            <w:r w:rsidRPr="00A93943">
              <w:rPr>
                <w:rFonts w:eastAsia="Calibri" w:cstheme="minorHAnsi"/>
                <w:color w:val="000000"/>
                <w:sz w:val="20"/>
                <w:szCs w:val="20"/>
              </w:rPr>
              <w:t>1.04 (1.0-1.08)</w:t>
            </w:r>
          </w:p>
        </w:tc>
        <w:tc>
          <w:tcPr>
            <w:tcW w:w="966" w:type="dxa"/>
            <w:vAlign w:val="center"/>
          </w:tcPr>
          <w:p w14:paraId="1D5140E8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color w:val="FF0000"/>
                <w:sz w:val="20"/>
                <w:szCs w:val="20"/>
              </w:rPr>
            </w:pPr>
            <w:r w:rsidRPr="00570976">
              <w:rPr>
                <w:rFonts w:eastAsia="Calibri" w:cstheme="minorHAnsi"/>
                <w:color w:val="000000"/>
                <w:sz w:val="20"/>
                <w:szCs w:val="20"/>
              </w:rPr>
              <w:t>0.062</w:t>
            </w:r>
          </w:p>
        </w:tc>
      </w:tr>
      <w:tr w:rsidR="00C67B89" w:rsidRPr="00570976" w14:paraId="0BA8DDC7" w14:textId="77777777" w:rsidTr="00772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49F639E0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APACHE II</w:t>
            </w:r>
          </w:p>
        </w:tc>
        <w:tc>
          <w:tcPr>
            <w:tcW w:w="1701" w:type="dxa"/>
            <w:vAlign w:val="center"/>
          </w:tcPr>
          <w:p w14:paraId="06171940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9.0 [6.5-12.0]</w:t>
            </w:r>
          </w:p>
        </w:tc>
        <w:tc>
          <w:tcPr>
            <w:tcW w:w="1801" w:type="dxa"/>
            <w:vAlign w:val="center"/>
          </w:tcPr>
          <w:p w14:paraId="3F305BAE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9.0 [7.0-11.0]</w:t>
            </w:r>
          </w:p>
        </w:tc>
        <w:tc>
          <w:tcPr>
            <w:tcW w:w="1621" w:type="dxa"/>
            <w:vAlign w:val="center"/>
          </w:tcPr>
          <w:p w14:paraId="3D39FB3A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9.5 [3.3-14.0]</w:t>
            </w:r>
          </w:p>
        </w:tc>
        <w:tc>
          <w:tcPr>
            <w:tcW w:w="1514" w:type="dxa"/>
            <w:vAlign w:val="center"/>
          </w:tcPr>
          <w:p w14:paraId="7467B1D0" w14:textId="77777777" w:rsidR="00C67B89" w:rsidRPr="00A93943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1.05 (0.88-1.25)</w:t>
            </w:r>
          </w:p>
        </w:tc>
        <w:tc>
          <w:tcPr>
            <w:tcW w:w="966" w:type="dxa"/>
            <w:vAlign w:val="center"/>
          </w:tcPr>
          <w:p w14:paraId="491D7F49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0.60</w:t>
            </w:r>
          </w:p>
        </w:tc>
      </w:tr>
      <w:tr w:rsidR="00C67B89" w:rsidRPr="00570976" w14:paraId="5D4E89F2" w14:textId="77777777" w:rsidTr="00772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6850CEFE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SOFA</w:t>
            </w:r>
          </w:p>
        </w:tc>
        <w:tc>
          <w:tcPr>
            <w:tcW w:w="1701" w:type="dxa"/>
            <w:vAlign w:val="center"/>
          </w:tcPr>
          <w:p w14:paraId="7F21CCD9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4.5 [1.0-9.0]</w:t>
            </w:r>
          </w:p>
        </w:tc>
        <w:tc>
          <w:tcPr>
            <w:tcW w:w="1801" w:type="dxa"/>
            <w:vAlign w:val="center"/>
          </w:tcPr>
          <w:p w14:paraId="4EBC9439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3.0 [1.0-5.0]</w:t>
            </w:r>
          </w:p>
        </w:tc>
        <w:tc>
          <w:tcPr>
            <w:tcW w:w="1621" w:type="dxa"/>
            <w:vAlign w:val="center"/>
          </w:tcPr>
          <w:p w14:paraId="338F1E0F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8.0 [4.0-10.0]</w:t>
            </w:r>
          </w:p>
        </w:tc>
        <w:tc>
          <w:tcPr>
            <w:tcW w:w="1514" w:type="dxa"/>
            <w:vAlign w:val="center"/>
          </w:tcPr>
          <w:p w14:paraId="1480E6A4" w14:textId="77777777" w:rsidR="00C67B89" w:rsidRPr="00A93943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1.25 (1.10-1.42)</w:t>
            </w:r>
          </w:p>
        </w:tc>
        <w:tc>
          <w:tcPr>
            <w:tcW w:w="966" w:type="dxa"/>
            <w:vAlign w:val="center"/>
          </w:tcPr>
          <w:p w14:paraId="301CD61B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0.001**</w:t>
            </w:r>
          </w:p>
        </w:tc>
      </w:tr>
      <w:tr w:rsidR="00C67B89" w:rsidRPr="00570976" w14:paraId="1CE32367" w14:textId="77777777" w:rsidTr="00772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290EF556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Antibiotics</w:t>
            </w:r>
          </w:p>
        </w:tc>
        <w:tc>
          <w:tcPr>
            <w:tcW w:w="1701" w:type="dxa"/>
            <w:vAlign w:val="center"/>
          </w:tcPr>
          <w:p w14:paraId="3DE6B7B6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62 (68.1)</w:t>
            </w:r>
          </w:p>
        </w:tc>
        <w:tc>
          <w:tcPr>
            <w:tcW w:w="1801" w:type="dxa"/>
            <w:vAlign w:val="center"/>
          </w:tcPr>
          <w:p w14:paraId="5722A84B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41 (77.4)</w:t>
            </w:r>
          </w:p>
        </w:tc>
        <w:tc>
          <w:tcPr>
            <w:tcW w:w="1621" w:type="dxa"/>
            <w:vAlign w:val="center"/>
          </w:tcPr>
          <w:p w14:paraId="679F23A7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21 (55.3)</w:t>
            </w:r>
          </w:p>
        </w:tc>
        <w:tc>
          <w:tcPr>
            <w:tcW w:w="1514" w:type="dxa"/>
            <w:vAlign w:val="center"/>
          </w:tcPr>
          <w:p w14:paraId="5F27B8C6" w14:textId="77777777" w:rsidR="00C67B89" w:rsidRPr="00A93943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0.36 (0.15-0.90)</w:t>
            </w:r>
          </w:p>
        </w:tc>
        <w:tc>
          <w:tcPr>
            <w:tcW w:w="966" w:type="dxa"/>
            <w:vAlign w:val="center"/>
          </w:tcPr>
          <w:p w14:paraId="11E86E7B" w14:textId="77777777" w:rsidR="00C67B89" w:rsidRPr="00570976" w:rsidRDefault="00C67B89" w:rsidP="007729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0.022*</w:t>
            </w:r>
          </w:p>
        </w:tc>
      </w:tr>
      <w:tr w:rsidR="00C67B89" w:rsidRPr="00570976" w14:paraId="6DB5223B" w14:textId="77777777" w:rsidTr="00772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50D1DB2B" w14:textId="77777777" w:rsidR="00C67B89" w:rsidRPr="00570976" w:rsidRDefault="00C67B89" w:rsidP="0077290F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IPPV</w:t>
            </w:r>
          </w:p>
        </w:tc>
        <w:tc>
          <w:tcPr>
            <w:tcW w:w="1701" w:type="dxa"/>
            <w:vAlign w:val="center"/>
          </w:tcPr>
          <w:p w14:paraId="1DD1D5AB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42 (46.2)</w:t>
            </w:r>
          </w:p>
        </w:tc>
        <w:tc>
          <w:tcPr>
            <w:tcW w:w="1801" w:type="dxa"/>
            <w:vAlign w:val="center"/>
          </w:tcPr>
          <w:p w14:paraId="15FEBAD2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19 (35.8)</w:t>
            </w:r>
          </w:p>
        </w:tc>
        <w:tc>
          <w:tcPr>
            <w:tcW w:w="1621" w:type="dxa"/>
            <w:vAlign w:val="center"/>
          </w:tcPr>
          <w:p w14:paraId="6851B885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23 (60.5%)</w:t>
            </w:r>
          </w:p>
        </w:tc>
        <w:tc>
          <w:tcPr>
            <w:tcW w:w="1514" w:type="dxa"/>
            <w:vAlign w:val="center"/>
          </w:tcPr>
          <w:p w14:paraId="2220A2EE" w14:textId="77777777" w:rsidR="00C67B89" w:rsidRPr="00A93943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A93943">
              <w:rPr>
                <w:rFonts w:eastAsia="Calibri" w:cstheme="minorHAnsi"/>
                <w:sz w:val="20"/>
                <w:szCs w:val="20"/>
              </w:rPr>
              <w:t>2.74 (1.16-6.51)</w:t>
            </w:r>
          </w:p>
        </w:tc>
        <w:tc>
          <w:tcPr>
            <w:tcW w:w="966" w:type="dxa"/>
            <w:vAlign w:val="center"/>
          </w:tcPr>
          <w:p w14:paraId="59174B6B" w14:textId="77777777" w:rsidR="00C67B89" w:rsidRPr="00570976" w:rsidRDefault="00C67B89" w:rsidP="007729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570976">
              <w:rPr>
                <w:rFonts w:eastAsia="Calibri" w:cstheme="minorHAnsi"/>
                <w:sz w:val="20"/>
                <w:szCs w:val="20"/>
              </w:rPr>
              <w:t>0.022*</w:t>
            </w:r>
          </w:p>
        </w:tc>
      </w:tr>
    </w:tbl>
    <w:p w14:paraId="58EF33E2" w14:textId="77777777" w:rsidR="00C67B89" w:rsidRPr="00B0275D" w:rsidRDefault="00C67B89" w:rsidP="00C67B89">
      <w:pPr>
        <w:jc w:val="both"/>
        <w:rPr>
          <w:rFonts w:eastAsia="Calibri" w:cstheme="minorHAnsi"/>
          <w:sz w:val="20"/>
          <w:szCs w:val="20"/>
        </w:rPr>
      </w:pPr>
      <w:r w:rsidRPr="00B0275D">
        <w:rPr>
          <w:rFonts w:eastAsia="Calibri" w:cstheme="minorHAnsi"/>
          <w:sz w:val="20"/>
          <w:szCs w:val="20"/>
        </w:rPr>
        <w:t xml:space="preserve">Data has been </w:t>
      </w:r>
      <w:r w:rsidRPr="00B0275D">
        <w:rPr>
          <w:rFonts w:eastAsia="Calibri" w:cstheme="minorHAnsi"/>
          <w:bCs/>
          <w:sz w:val="20"/>
          <w:szCs w:val="20"/>
        </w:rPr>
        <w:t>stratified according to SOFA scores five days post trauma</w:t>
      </w:r>
      <w:r w:rsidRPr="00B0275D">
        <w:rPr>
          <w:rFonts w:eastAsia="Calibri" w:cstheme="minorHAnsi"/>
          <w:sz w:val="20"/>
          <w:szCs w:val="20"/>
        </w:rPr>
        <w:t xml:space="preserve"> and presented as median [</w:t>
      </w:r>
      <w:proofErr w:type="spellStart"/>
      <w:r w:rsidRPr="00B0275D">
        <w:rPr>
          <w:rFonts w:eastAsia="Calibri" w:cstheme="minorHAnsi"/>
          <w:sz w:val="20"/>
          <w:szCs w:val="20"/>
        </w:rPr>
        <w:t>interquartiles</w:t>
      </w:r>
      <w:proofErr w:type="spellEnd"/>
      <w:r w:rsidRPr="00B0275D">
        <w:rPr>
          <w:rFonts w:eastAsia="Calibri" w:cstheme="minorHAnsi"/>
          <w:sz w:val="20"/>
          <w:szCs w:val="20"/>
        </w:rPr>
        <w:t xml:space="preserve">] and count (%). Odds ratio is presented with 95% confidence interval (CI). * = </w:t>
      </w:r>
      <w:r w:rsidRPr="00B0275D">
        <w:rPr>
          <w:rFonts w:eastAsia="Calibri" w:cstheme="minorHAnsi"/>
          <w:i/>
          <w:iCs/>
          <w:sz w:val="20"/>
          <w:szCs w:val="20"/>
        </w:rPr>
        <w:t>P</w:t>
      </w:r>
      <w:r w:rsidRPr="00B0275D">
        <w:rPr>
          <w:rFonts w:eastAsia="Calibri" w:cstheme="minorHAnsi"/>
          <w:sz w:val="20"/>
          <w:szCs w:val="20"/>
        </w:rPr>
        <w:t xml:space="preserve"> &lt;0.05, ** = </w:t>
      </w:r>
      <w:r w:rsidRPr="00B0275D">
        <w:rPr>
          <w:rFonts w:eastAsia="Calibri" w:cstheme="minorHAnsi"/>
          <w:i/>
          <w:iCs/>
          <w:sz w:val="20"/>
          <w:szCs w:val="20"/>
        </w:rPr>
        <w:t>P</w:t>
      </w:r>
      <w:r w:rsidRPr="00B0275D">
        <w:rPr>
          <w:rFonts w:eastAsia="Calibri" w:cstheme="minorHAnsi"/>
          <w:sz w:val="20"/>
          <w:szCs w:val="20"/>
        </w:rPr>
        <w:t xml:space="preserve"> &lt;0.01.</w:t>
      </w:r>
    </w:p>
    <w:p w14:paraId="6BA64814" w14:textId="77777777" w:rsidR="00C67B89" w:rsidRPr="00681D17" w:rsidRDefault="00C67B89" w:rsidP="00C67B89">
      <w:pPr>
        <w:spacing w:after="0"/>
        <w:jc w:val="both"/>
      </w:pPr>
    </w:p>
    <w:p w14:paraId="65282571" w14:textId="77777777" w:rsidR="00C67B89" w:rsidRDefault="00C67B89" w:rsidP="00C67B89"/>
    <w:p w14:paraId="50315BC2" w14:textId="77777777" w:rsidR="00C67B89" w:rsidRDefault="00C67B89" w:rsidP="00C67B89"/>
    <w:p w14:paraId="1099F70C" w14:textId="77777777" w:rsidR="00C67B89" w:rsidRDefault="00C67B89" w:rsidP="00C67B89"/>
    <w:p w14:paraId="7DA74B77" w14:textId="77777777" w:rsidR="00C67B89" w:rsidRDefault="00C67B89" w:rsidP="00C67B89"/>
    <w:p w14:paraId="160718B5" w14:textId="77777777" w:rsidR="00C67B89" w:rsidRDefault="00C67B89" w:rsidP="00C67B89"/>
    <w:p w14:paraId="294B90A0" w14:textId="77777777" w:rsidR="00C67B89" w:rsidRDefault="00C67B89" w:rsidP="00C67B89"/>
    <w:p w14:paraId="52F81ECB" w14:textId="77777777" w:rsidR="00C67B89" w:rsidRDefault="00C67B89" w:rsidP="00C67B89"/>
    <w:p w14:paraId="13C23554" w14:textId="77777777" w:rsidR="00C67B89" w:rsidRDefault="00C67B89" w:rsidP="00C67B89"/>
    <w:p w14:paraId="1C849A5B" w14:textId="77777777" w:rsidR="00C67B89" w:rsidRDefault="00C67B89" w:rsidP="00C67B89"/>
    <w:p w14:paraId="2622496F" w14:textId="77777777" w:rsidR="00C67B89" w:rsidRDefault="00C67B89" w:rsidP="00C67B89">
      <w:pPr>
        <w:spacing w:after="0"/>
        <w:jc w:val="both"/>
        <w:rPr>
          <w:rFonts w:cstheme="minorHAnsi"/>
          <w:b/>
          <w:bCs/>
        </w:rPr>
      </w:pPr>
    </w:p>
    <w:p w14:paraId="0C67FFE5" w14:textId="77777777" w:rsidR="00C67B89" w:rsidRDefault="00C67B89" w:rsidP="00C67B89">
      <w:pPr>
        <w:spacing w:after="0"/>
        <w:jc w:val="both"/>
        <w:rPr>
          <w:rFonts w:cstheme="minorHAnsi"/>
        </w:rPr>
      </w:pPr>
      <w:r>
        <w:rPr>
          <w:rFonts w:cstheme="minorHAnsi"/>
          <w:b/>
          <w:bCs/>
          <w:noProof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3C6CB3DA" wp14:editId="313C849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210050" cy="8334375"/>
            <wp:effectExtent l="0" t="0" r="0" b="9525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bCs/>
        </w:rPr>
        <w:t>Supplementary F</w:t>
      </w:r>
      <w:r w:rsidRPr="00B0275D">
        <w:rPr>
          <w:rFonts w:cstheme="minorHAnsi"/>
          <w:b/>
          <w:bCs/>
        </w:rPr>
        <w:t xml:space="preserve">igure </w:t>
      </w:r>
      <w:r>
        <w:rPr>
          <w:rFonts w:cstheme="minorHAnsi"/>
          <w:b/>
          <w:bCs/>
        </w:rPr>
        <w:t>3</w:t>
      </w:r>
      <w:r w:rsidRPr="00B0275D">
        <w:rPr>
          <w:rFonts w:cstheme="minorHAnsi"/>
          <w:b/>
          <w:bCs/>
        </w:rPr>
        <w:t>.</w:t>
      </w:r>
      <w:r w:rsidRPr="00B0275D">
        <w:rPr>
          <w:rFonts w:cstheme="minorHAnsi"/>
        </w:rPr>
        <w:t xml:space="preserve"> </w:t>
      </w:r>
      <w:r w:rsidRPr="00B0275D">
        <w:rPr>
          <w:rFonts w:cstheme="minorHAnsi"/>
          <w:b/>
          <w:bCs/>
        </w:rPr>
        <w:t xml:space="preserve">Cytokine profiles significantly differ when stratified based on outcomes </w:t>
      </w:r>
      <w:r>
        <w:rPr>
          <w:rFonts w:cstheme="minorHAnsi"/>
          <w:b/>
          <w:bCs/>
        </w:rPr>
        <w:t xml:space="preserve">five </w:t>
      </w:r>
      <w:r w:rsidRPr="00B0275D">
        <w:rPr>
          <w:rFonts w:cstheme="minorHAnsi"/>
          <w:b/>
          <w:bCs/>
        </w:rPr>
        <w:t>days post trauma</w:t>
      </w:r>
      <w:r w:rsidRPr="00B0275D">
        <w:rPr>
          <w:rFonts w:cstheme="minorHAnsi"/>
        </w:rPr>
        <w:t xml:space="preserve">. </w:t>
      </w:r>
    </w:p>
    <w:p w14:paraId="0CD09C22" w14:textId="77777777" w:rsidR="00C67B89" w:rsidRPr="00B370CE" w:rsidRDefault="00C67B89" w:rsidP="00C67B89">
      <w:pPr>
        <w:jc w:val="both"/>
        <w:rPr>
          <w:sz w:val="20"/>
          <w:szCs w:val="20"/>
        </w:rPr>
      </w:pPr>
      <w:r w:rsidRPr="001E6737">
        <w:rPr>
          <w:sz w:val="20"/>
          <w:szCs w:val="20"/>
        </w:rPr>
        <w:lastRenderedPageBreak/>
        <w:t>Patients were stratified based on good and poor outcomes</w:t>
      </w:r>
      <w:r w:rsidRPr="001E6737">
        <w:rPr>
          <w:b/>
          <w:bCs/>
          <w:sz w:val="20"/>
          <w:szCs w:val="20"/>
        </w:rPr>
        <w:t xml:space="preserve"> </w:t>
      </w:r>
      <w:r w:rsidRPr="001E6737">
        <w:rPr>
          <w:sz w:val="20"/>
          <w:szCs w:val="20"/>
        </w:rPr>
        <w:t xml:space="preserve">based on their SOFA scores </w:t>
      </w:r>
      <w:r>
        <w:rPr>
          <w:sz w:val="20"/>
          <w:szCs w:val="20"/>
        </w:rPr>
        <w:t>five</w:t>
      </w:r>
      <w:r w:rsidRPr="001E6737">
        <w:rPr>
          <w:sz w:val="20"/>
          <w:szCs w:val="20"/>
        </w:rPr>
        <w:t xml:space="preserve"> days post trauma. Good outcome was classified as a SOFA score of &lt;2, whilst poor outcome was classified as a SOFA score ≥2 </w:t>
      </w:r>
      <w:r>
        <w:rPr>
          <w:sz w:val="20"/>
          <w:szCs w:val="20"/>
        </w:rPr>
        <w:t>five</w:t>
      </w:r>
      <w:r w:rsidRPr="001E6737">
        <w:rPr>
          <w:sz w:val="20"/>
          <w:szCs w:val="20"/>
        </w:rPr>
        <w:t xml:space="preserve"> days post traumatic injury or death.</w:t>
      </w:r>
      <w:r>
        <w:rPr>
          <w:sz w:val="20"/>
          <w:szCs w:val="20"/>
        </w:rPr>
        <w:t xml:space="preserve"> </w:t>
      </w:r>
      <w:r w:rsidRPr="003B159D">
        <w:rPr>
          <w:b/>
          <w:bCs/>
          <w:sz w:val="20"/>
          <w:szCs w:val="20"/>
        </w:rPr>
        <w:t>A.</w:t>
      </w:r>
      <w:r>
        <w:rPr>
          <w:sz w:val="20"/>
          <w:szCs w:val="20"/>
        </w:rPr>
        <w:t xml:space="preserve"> </w:t>
      </w:r>
      <w:r w:rsidRPr="00641CFB">
        <w:rPr>
          <w:sz w:val="20"/>
          <w:szCs w:val="20"/>
        </w:rPr>
        <w:t xml:space="preserve">The IL-6 levels on day </w:t>
      </w:r>
      <w:r>
        <w:rPr>
          <w:sz w:val="20"/>
          <w:szCs w:val="20"/>
        </w:rPr>
        <w:t>3</w:t>
      </w:r>
      <w:r w:rsidRPr="00641CFB">
        <w:rPr>
          <w:sz w:val="20"/>
          <w:szCs w:val="20"/>
        </w:rPr>
        <w:t xml:space="preserve"> and day 5 were significantly greater in </w:t>
      </w:r>
      <w:r>
        <w:rPr>
          <w:sz w:val="20"/>
          <w:szCs w:val="20"/>
        </w:rPr>
        <w:t xml:space="preserve">poor outcome </w:t>
      </w:r>
      <w:r w:rsidRPr="00641CFB">
        <w:rPr>
          <w:sz w:val="20"/>
          <w:szCs w:val="20"/>
        </w:rPr>
        <w:t>patients</w:t>
      </w:r>
      <w:r>
        <w:rPr>
          <w:sz w:val="20"/>
          <w:szCs w:val="20"/>
        </w:rPr>
        <w:t xml:space="preserve"> than good outcome patients at</w:t>
      </w:r>
      <w:r w:rsidRPr="00641CFB">
        <w:rPr>
          <w:sz w:val="20"/>
          <w:szCs w:val="20"/>
        </w:rPr>
        <w:t xml:space="preserve"> day </w:t>
      </w:r>
      <w:r>
        <w:rPr>
          <w:sz w:val="20"/>
          <w:szCs w:val="20"/>
        </w:rPr>
        <w:t>5</w:t>
      </w:r>
      <w:r w:rsidRPr="00641CFB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B529B5">
        <w:rPr>
          <w:b/>
          <w:bCs/>
          <w:sz w:val="20"/>
          <w:szCs w:val="20"/>
        </w:rPr>
        <w:t>B.</w:t>
      </w:r>
      <w:r>
        <w:rPr>
          <w:sz w:val="20"/>
          <w:szCs w:val="20"/>
        </w:rPr>
        <w:t xml:space="preserve"> </w:t>
      </w:r>
      <w:r w:rsidRPr="00641CFB">
        <w:rPr>
          <w:sz w:val="20"/>
          <w:szCs w:val="20"/>
        </w:rPr>
        <w:t>The IL-</w:t>
      </w:r>
      <w:r>
        <w:rPr>
          <w:sz w:val="20"/>
          <w:szCs w:val="20"/>
        </w:rPr>
        <w:t>10</w:t>
      </w:r>
      <w:r w:rsidRPr="00641CFB">
        <w:rPr>
          <w:sz w:val="20"/>
          <w:szCs w:val="20"/>
        </w:rPr>
        <w:t xml:space="preserve"> levels on day </w:t>
      </w:r>
      <w:r>
        <w:rPr>
          <w:sz w:val="20"/>
          <w:szCs w:val="20"/>
        </w:rPr>
        <w:t>3</w:t>
      </w:r>
      <w:r w:rsidRPr="00641CFB">
        <w:rPr>
          <w:sz w:val="20"/>
          <w:szCs w:val="20"/>
        </w:rPr>
        <w:t xml:space="preserve"> and day 5 were significantly greater in patients with </w:t>
      </w:r>
      <w:r>
        <w:rPr>
          <w:sz w:val="20"/>
          <w:szCs w:val="20"/>
        </w:rPr>
        <w:t>a poor outcome</w:t>
      </w:r>
      <w:r w:rsidRPr="00641CFB">
        <w:rPr>
          <w:sz w:val="20"/>
          <w:szCs w:val="20"/>
        </w:rPr>
        <w:t xml:space="preserve"> on day</w:t>
      </w:r>
      <w:r>
        <w:rPr>
          <w:sz w:val="20"/>
          <w:szCs w:val="20"/>
        </w:rPr>
        <w:t xml:space="preserve"> 5</w:t>
      </w:r>
      <w:r w:rsidRPr="00641CFB">
        <w:rPr>
          <w:sz w:val="20"/>
          <w:szCs w:val="20"/>
        </w:rPr>
        <w:t xml:space="preserve"> than in patients who had </w:t>
      </w:r>
      <w:r>
        <w:rPr>
          <w:sz w:val="20"/>
          <w:szCs w:val="20"/>
        </w:rPr>
        <w:t>a good outcome</w:t>
      </w:r>
      <w:r w:rsidRPr="00641CFB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6A42EB">
        <w:rPr>
          <w:b/>
          <w:bCs/>
          <w:sz w:val="20"/>
          <w:szCs w:val="20"/>
        </w:rPr>
        <w:t>C.</w:t>
      </w:r>
      <w:r>
        <w:rPr>
          <w:sz w:val="20"/>
          <w:szCs w:val="20"/>
        </w:rPr>
        <w:t xml:space="preserve"> </w:t>
      </w:r>
      <w:r w:rsidRPr="006A42EB">
        <w:rPr>
          <w:rFonts w:ascii="Calibri" w:eastAsia="Calibri" w:hAnsi="Calibri" w:cs="Calibri"/>
          <w:sz w:val="20"/>
          <w:szCs w:val="20"/>
        </w:rPr>
        <w:t>The profile of the IL-6:IL-10 ratio was found to not significantly differ</w:t>
      </w:r>
      <w:r>
        <w:rPr>
          <w:rFonts w:ascii="Calibri" w:eastAsia="Calibri" w:hAnsi="Calibri" w:cs="Calibri"/>
          <w:sz w:val="20"/>
          <w:szCs w:val="20"/>
        </w:rPr>
        <w:t>ent between the groups.</w:t>
      </w:r>
      <w:r w:rsidRPr="006A42EB">
        <w:rPr>
          <w:rFonts w:ascii="Calibri" w:eastAsia="Calibri" w:hAnsi="Calibri" w:cs="Calibri"/>
          <w:sz w:val="20"/>
          <w:szCs w:val="20"/>
          <w:lang w:val="en-US"/>
        </w:rPr>
        <w:t xml:space="preserve"> All data presented as median [</w:t>
      </w:r>
      <w:proofErr w:type="spellStart"/>
      <w:r w:rsidRPr="006A42EB">
        <w:rPr>
          <w:rFonts w:ascii="Calibri" w:eastAsia="Calibri" w:hAnsi="Calibri" w:cs="Calibri"/>
          <w:sz w:val="20"/>
          <w:szCs w:val="20"/>
          <w:lang w:val="en-US"/>
        </w:rPr>
        <w:t>Interquartiles</w:t>
      </w:r>
      <w:proofErr w:type="spellEnd"/>
      <w:r w:rsidRPr="006A42EB">
        <w:rPr>
          <w:rFonts w:ascii="Calibri" w:eastAsia="Calibri" w:hAnsi="Calibri" w:cs="Calibri"/>
          <w:sz w:val="20"/>
          <w:szCs w:val="20"/>
          <w:lang w:val="en-US"/>
        </w:rPr>
        <w:t xml:space="preserve">]. Statistical significance was determined using </w:t>
      </w:r>
      <w:r w:rsidRPr="006A42EB">
        <w:rPr>
          <w:rFonts w:ascii="Calibri" w:eastAsia="Calibri" w:hAnsi="Calibri" w:cs="Calibri"/>
          <w:sz w:val="20"/>
          <w:szCs w:val="20"/>
        </w:rPr>
        <w:t>Mann-Whitney U test</w:t>
      </w:r>
      <w:r w:rsidRPr="006A42EB">
        <w:rPr>
          <w:rFonts w:ascii="Calibri" w:eastAsia="Calibri" w:hAnsi="Calibri" w:cs="Calibri"/>
          <w:sz w:val="20"/>
          <w:szCs w:val="20"/>
          <w:lang w:val="en-US"/>
        </w:rPr>
        <w:t xml:space="preserve">s. </w:t>
      </w:r>
      <w:r w:rsidRPr="006A42EB">
        <w:rPr>
          <w:rFonts w:ascii="Calibri" w:eastAsia="Calibri" w:hAnsi="Calibri" w:cs="Calibri"/>
          <w:sz w:val="20"/>
          <w:szCs w:val="20"/>
        </w:rPr>
        <w:t xml:space="preserve">* = </w:t>
      </w:r>
      <w:r w:rsidRPr="006A42EB">
        <w:rPr>
          <w:rFonts w:ascii="Calibri" w:eastAsia="Calibri" w:hAnsi="Calibri" w:cs="Calibri"/>
          <w:i/>
          <w:iCs/>
          <w:sz w:val="20"/>
          <w:szCs w:val="20"/>
        </w:rPr>
        <w:t>P</w:t>
      </w:r>
      <w:r w:rsidRPr="006A42EB">
        <w:rPr>
          <w:rFonts w:ascii="Calibri" w:eastAsia="Calibri" w:hAnsi="Calibri" w:cs="Calibri"/>
          <w:sz w:val="20"/>
          <w:szCs w:val="20"/>
        </w:rPr>
        <w:t xml:space="preserve"> &lt;0.05, ** = </w:t>
      </w:r>
      <w:r w:rsidRPr="006A42EB">
        <w:rPr>
          <w:rFonts w:ascii="Calibri" w:eastAsia="Calibri" w:hAnsi="Calibri" w:cs="Calibri"/>
          <w:i/>
          <w:iCs/>
          <w:sz w:val="20"/>
          <w:szCs w:val="20"/>
        </w:rPr>
        <w:t>P</w:t>
      </w:r>
      <w:r w:rsidRPr="006A42EB">
        <w:rPr>
          <w:rFonts w:ascii="Calibri" w:eastAsia="Calibri" w:hAnsi="Calibri" w:cs="Calibri"/>
          <w:sz w:val="20"/>
          <w:szCs w:val="20"/>
        </w:rPr>
        <w:t xml:space="preserve"> &lt;0.01.</w:t>
      </w:r>
    </w:p>
    <w:p w14:paraId="3A0270B6" w14:textId="77777777" w:rsidR="00C67B89" w:rsidRDefault="00C67B89" w:rsidP="00C67B89">
      <w:pPr>
        <w:spacing w:after="0"/>
        <w:jc w:val="both"/>
        <w:rPr>
          <w:b/>
          <w:bCs/>
        </w:rPr>
      </w:pPr>
      <w:r>
        <w:rPr>
          <w:noProof/>
          <w:lang w:eastAsia="en-GB"/>
        </w:rPr>
        <w:drawing>
          <wp:inline distT="0" distB="0" distL="0" distR="0" wp14:anchorId="79B873BE" wp14:editId="343D31C4">
            <wp:extent cx="5724525" cy="22383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Supplementary Fi</w:t>
      </w:r>
      <w:r w:rsidRPr="00681D17">
        <w:rPr>
          <w:b/>
          <w:bCs/>
        </w:rPr>
        <w:t xml:space="preserve">gure </w:t>
      </w:r>
      <w:r>
        <w:rPr>
          <w:b/>
          <w:bCs/>
        </w:rPr>
        <w:t>4</w:t>
      </w:r>
      <w:r w:rsidRPr="00681D17">
        <w:rPr>
          <w:b/>
          <w:bCs/>
        </w:rPr>
        <w:t xml:space="preserve">. Early </w:t>
      </w:r>
      <w:r w:rsidRPr="004114B9">
        <w:rPr>
          <w:b/>
          <w:bCs/>
        </w:rPr>
        <w:t>(Day 1</w:t>
      </w:r>
      <w:r>
        <w:rPr>
          <w:b/>
          <w:bCs/>
        </w:rPr>
        <w:t xml:space="preserve">, </w:t>
      </w:r>
      <w:r w:rsidRPr="004114B9">
        <w:rPr>
          <w:b/>
          <w:bCs/>
        </w:rPr>
        <w:t>3</w:t>
      </w:r>
      <w:r>
        <w:rPr>
          <w:b/>
          <w:bCs/>
        </w:rPr>
        <w:t xml:space="preserve"> and 5</w:t>
      </w:r>
      <w:r w:rsidRPr="004114B9">
        <w:rPr>
          <w:b/>
          <w:bCs/>
        </w:rPr>
        <w:t xml:space="preserve">) </w:t>
      </w:r>
      <w:r w:rsidRPr="00681D17">
        <w:rPr>
          <w:b/>
          <w:bCs/>
        </w:rPr>
        <w:t xml:space="preserve">C-reactive protein and serum lactate poorly predict patient outcome when stratified based on outcome </w:t>
      </w:r>
      <w:r>
        <w:rPr>
          <w:b/>
          <w:bCs/>
        </w:rPr>
        <w:t>five</w:t>
      </w:r>
      <w:r w:rsidRPr="00681D17">
        <w:rPr>
          <w:b/>
          <w:bCs/>
        </w:rPr>
        <w:t xml:space="preserve"> days post trauma.</w:t>
      </w:r>
    </w:p>
    <w:p w14:paraId="0AAABDFA" w14:textId="77777777" w:rsidR="00C67B89" w:rsidRDefault="00C67B89" w:rsidP="00C67B89">
      <w:pPr>
        <w:jc w:val="both"/>
      </w:pPr>
      <w:r w:rsidRPr="006F0B1B">
        <w:rPr>
          <w:rFonts w:ascii="Calibri" w:eastAsia="Calibri" w:hAnsi="Calibri" w:cs="Calibri"/>
          <w:sz w:val="20"/>
          <w:szCs w:val="20"/>
        </w:rPr>
        <w:t>Patients were stratified based on good and poor outcomes</w:t>
      </w:r>
      <w:r w:rsidRPr="006F0B1B"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 w:rsidRPr="006F0B1B">
        <w:rPr>
          <w:rFonts w:ascii="Calibri" w:eastAsia="Calibri" w:hAnsi="Calibri" w:cs="Calibri"/>
          <w:sz w:val="20"/>
          <w:szCs w:val="20"/>
        </w:rPr>
        <w:t xml:space="preserve">based on their SOFA scores </w:t>
      </w:r>
      <w:r>
        <w:rPr>
          <w:rFonts w:ascii="Calibri" w:eastAsia="Calibri" w:hAnsi="Calibri" w:cs="Calibri"/>
          <w:sz w:val="20"/>
          <w:szCs w:val="20"/>
        </w:rPr>
        <w:t>five</w:t>
      </w:r>
      <w:r w:rsidRPr="006F0B1B">
        <w:rPr>
          <w:rFonts w:ascii="Calibri" w:eastAsia="Calibri" w:hAnsi="Calibri" w:cs="Calibri"/>
          <w:sz w:val="20"/>
          <w:szCs w:val="20"/>
        </w:rPr>
        <w:t xml:space="preserve"> days post trauma. Good outcome was classified as a SOFA score of &lt;2, whilst poor outcome was classified as a SOFA score ≥2 five days post traumatic injury or death. 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 w:rsidRPr="00C55AED">
        <w:rPr>
          <w:rFonts w:ascii="Calibri" w:eastAsia="Calibri" w:hAnsi="Calibri" w:cs="Calibri"/>
          <w:b/>
          <w:bCs/>
          <w:sz w:val="20"/>
          <w:szCs w:val="20"/>
        </w:rPr>
        <w:t>A.</w:t>
      </w:r>
      <w:r>
        <w:rPr>
          <w:rFonts w:ascii="Calibri" w:eastAsia="Calibri" w:hAnsi="Calibri" w:cs="Calibri"/>
          <w:sz w:val="20"/>
          <w:szCs w:val="20"/>
        </w:rPr>
        <w:t xml:space="preserve"> C-reactive protein levels on day 5 were significantly greater in the poor group. </w:t>
      </w:r>
      <w:r w:rsidRPr="00AA7C87">
        <w:rPr>
          <w:rFonts w:ascii="Calibri" w:eastAsia="Calibri" w:hAnsi="Calibri" w:cs="Calibri"/>
          <w:b/>
          <w:bCs/>
          <w:sz w:val="20"/>
          <w:szCs w:val="20"/>
        </w:rPr>
        <w:t>B.</w:t>
      </w:r>
      <w:r>
        <w:rPr>
          <w:rFonts w:ascii="Calibri" w:eastAsia="Calibri" w:hAnsi="Calibri" w:cs="Calibri"/>
          <w:sz w:val="20"/>
          <w:szCs w:val="20"/>
        </w:rPr>
        <w:t xml:space="preserve"> Serum lactate concentrations were not significantly different between the groups. </w:t>
      </w:r>
      <w:r w:rsidRPr="006A42EB">
        <w:rPr>
          <w:rFonts w:ascii="Calibri" w:eastAsia="Calibri" w:hAnsi="Calibri" w:cs="Calibri"/>
          <w:sz w:val="20"/>
          <w:szCs w:val="20"/>
          <w:lang w:val="en-US"/>
        </w:rPr>
        <w:t>All data presented as median [</w:t>
      </w:r>
      <w:proofErr w:type="spellStart"/>
      <w:r w:rsidRPr="006A42EB">
        <w:rPr>
          <w:rFonts w:ascii="Calibri" w:eastAsia="Calibri" w:hAnsi="Calibri" w:cs="Calibri"/>
          <w:sz w:val="20"/>
          <w:szCs w:val="20"/>
          <w:lang w:val="en-US"/>
        </w:rPr>
        <w:t>Interquartiles</w:t>
      </w:r>
      <w:proofErr w:type="spellEnd"/>
      <w:r w:rsidRPr="006A42EB">
        <w:rPr>
          <w:rFonts w:ascii="Calibri" w:eastAsia="Calibri" w:hAnsi="Calibri" w:cs="Calibri"/>
          <w:sz w:val="20"/>
          <w:szCs w:val="20"/>
          <w:lang w:val="en-US"/>
        </w:rPr>
        <w:t xml:space="preserve">]. Statistical significance was determined using </w:t>
      </w:r>
      <w:r w:rsidRPr="006A42EB">
        <w:rPr>
          <w:rFonts w:ascii="Calibri" w:eastAsia="Calibri" w:hAnsi="Calibri" w:cs="Calibri"/>
          <w:sz w:val="20"/>
          <w:szCs w:val="20"/>
        </w:rPr>
        <w:t>Mann-Whitney U test</w:t>
      </w:r>
      <w:r w:rsidRPr="006A42EB">
        <w:rPr>
          <w:rFonts w:ascii="Calibri" w:eastAsia="Calibri" w:hAnsi="Calibri" w:cs="Calibri"/>
          <w:sz w:val="20"/>
          <w:szCs w:val="20"/>
          <w:lang w:val="en-US"/>
        </w:rPr>
        <w:t xml:space="preserve">s. </w:t>
      </w:r>
      <w:r w:rsidRPr="006A42EB">
        <w:rPr>
          <w:rFonts w:ascii="Calibri" w:eastAsia="Calibri" w:hAnsi="Calibri" w:cs="Calibri"/>
          <w:sz w:val="20"/>
          <w:szCs w:val="20"/>
        </w:rPr>
        <w:t xml:space="preserve">* = </w:t>
      </w:r>
      <w:r w:rsidRPr="006A42EB">
        <w:rPr>
          <w:rFonts w:ascii="Calibri" w:eastAsia="Calibri" w:hAnsi="Calibri" w:cs="Calibri"/>
          <w:i/>
          <w:iCs/>
          <w:sz w:val="20"/>
          <w:szCs w:val="20"/>
        </w:rPr>
        <w:t>P</w:t>
      </w:r>
      <w:r w:rsidRPr="006A42EB">
        <w:rPr>
          <w:rFonts w:ascii="Calibri" w:eastAsia="Calibri" w:hAnsi="Calibri" w:cs="Calibri"/>
          <w:sz w:val="20"/>
          <w:szCs w:val="20"/>
        </w:rPr>
        <w:t xml:space="preserve"> &lt;0.05</w:t>
      </w:r>
      <w:r>
        <w:rPr>
          <w:rFonts w:ascii="Calibri" w:eastAsia="Calibri" w:hAnsi="Calibri" w:cs="Calibri"/>
          <w:sz w:val="20"/>
          <w:szCs w:val="20"/>
        </w:rPr>
        <w:t>.</w:t>
      </w:r>
    </w:p>
    <w:p w14:paraId="5346DAB7" w14:textId="77777777" w:rsidR="00C67B89" w:rsidRDefault="00C67B89" w:rsidP="00C67B89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eastAsia="Calibri" w:cstheme="minorHAnsi"/>
          <w:b/>
          <w:bCs/>
          <w:noProof/>
          <w:lang w:eastAsia="en-GB"/>
        </w:rPr>
        <w:lastRenderedPageBreak/>
        <w:drawing>
          <wp:inline distT="0" distB="0" distL="0" distR="0" wp14:anchorId="2AAAFBDB" wp14:editId="7C8CB741">
            <wp:extent cx="5734050" cy="66198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661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6295">
        <w:rPr>
          <w:rFonts w:eastAsia="Calibri" w:cstheme="minorHAnsi"/>
          <w:b/>
          <w:bCs/>
          <w:noProof/>
        </w:rPr>
        <w:t xml:space="preserve"> </w:t>
      </w:r>
      <w:r>
        <w:rPr>
          <w:rFonts w:eastAsia="Calibri" w:cstheme="minorHAnsi"/>
          <w:b/>
          <w:bCs/>
          <w:noProof/>
        </w:rPr>
        <w:t>Supplementary Figure 5</w:t>
      </w:r>
      <w:r w:rsidRPr="003E7780">
        <w:rPr>
          <w:rFonts w:eastAsia="Calibri" w:cstheme="minorHAnsi"/>
          <w:b/>
          <w:bCs/>
        </w:rPr>
        <w:t xml:space="preserve">. Early </w:t>
      </w:r>
      <w:bookmarkStart w:id="4" w:name="_Hlk99615363"/>
      <w:r>
        <w:rPr>
          <w:rFonts w:eastAsia="Calibri" w:cstheme="minorHAnsi"/>
          <w:b/>
          <w:bCs/>
        </w:rPr>
        <w:t xml:space="preserve">(Day 1 and 3) </w:t>
      </w:r>
      <w:bookmarkEnd w:id="4"/>
      <w:r w:rsidRPr="003E7780">
        <w:rPr>
          <w:rFonts w:eastAsia="Calibri" w:cstheme="minorHAnsi"/>
          <w:b/>
          <w:bCs/>
        </w:rPr>
        <w:t>IL-6</w:t>
      </w:r>
      <w:r>
        <w:rPr>
          <w:rFonts w:eastAsia="Calibri" w:cstheme="minorHAnsi"/>
          <w:b/>
          <w:bCs/>
        </w:rPr>
        <w:t>,</w:t>
      </w:r>
      <w:r w:rsidRPr="003E7780">
        <w:rPr>
          <w:rFonts w:eastAsia="Calibri" w:cstheme="minorHAnsi"/>
          <w:b/>
          <w:bCs/>
        </w:rPr>
        <w:t xml:space="preserve"> IL-10, </w:t>
      </w:r>
      <w:r>
        <w:rPr>
          <w:rFonts w:eastAsia="Calibri" w:cstheme="minorHAnsi"/>
          <w:b/>
          <w:bCs/>
        </w:rPr>
        <w:t>and IL-6:IL-10 ratios</w:t>
      </w:r>
      <w:r w:rsidRPr="003E7780">
        <w:rPr>
          <w:rFonts w:eastAsia="Calibri" w:cstheme="minorHAnsi"/>
          <w:b/>
          <w:bCs/>
        </w:rPr>
        <w:t xml:space="preserve"> </w:t>
      </w:r>
      <w:r>
        <w:rPr>
          <w:rFonts w:eastAsia="Calibri" w:cstheme="minorHAnsi"/>
          <w:b/>
          <w:bCs/>
        </w:rPr>
        <w:t xml:space="preserve">in the two groups based on ΔSOFA at day 5 (SOFA </w:t>
      </w:r>
      <w:r w:rsidRPr="000B19DC">
        <w:rPr>
          <w:rFonts w:eastAsia="Calibri" w:cstheme="minorHAnsi"/>
          <w:b/>
          <w:bCs/>
          <w:vertAlign w:val="subscript"/>
        </w:rPr>
        <w:t>D</w:t>
      </w:r>
      <w:r>
        <w:rPr>
          <w:rFonts w:eastAsia="Calibri" w:cstheme="minorHAnsi"/>
          <w:b/>
          <w:bCs/>
          <w:vertAlign w:val="subscript"/>
        </w:rPr>
        <w:t>ay 5</w:t>
      </w:r>
      <w:r>
        <w:rPr>
          <w:rFonts w:eastAsia="Calibri" w:cstheme="minorHAnsi"/>
          <w:b/>
          <w:bCs/>
        </w:rPr>
        <w:t xml:space="preserve">-SOFA </w:t>
      </w:r>
      <w:r w:rsidRPr="000B19DC">
        <w:rPr>
          <w:rFonts w:eastAsia="Calibri" w:cstheme="minorHAnsi"/>
          <w:b/>
          <w:bCs/>
          <w:vertAlign w:val="subscript"/>
        </w:rPr>
        <w:t>Day 1</w:t>
      </w:r>
      <w:r>
        <w:rPr>
          <w:rFonts w:eastAsia="Calibri" w:cstheme="minorHAnsi"/>
          <w:b/>
          <w:bCs/>
        </w:rPr>
        <w:t>)</w:t>
      </w:r>
      <w:r w:rsidRPr="00B0275D">
        <w:rPr>
          <w:rFonts w:cstheme="minorHAnsi"/>
          <w:b/>
          <w:bCs/>
        </w:rPr>
        <w:t xml:space="preserve"> </w:t>
      </w:r>
    </w:p>
    <w:p w14:paraId="60416F7A" w14:textId="77777777" w:rsidR="00C67B89" w:rsidRDefault="00C67B89" w:rsidP="00C67B89">
      <w:pPr>
        <w:spacing w:after="0" w:line="240" w:lineRule="auto"/>
        <w:jc w:val="both"/>
        <w:rPr>
          <w:rFonts w:eastAsia="Calibri" w:cstheme="minorHAnsi"/>
          <w:sz w:val="20"/>
          <w:szCs w:val="20"/>
        </w:rPr>
      </w:pPr>
      <w:bookmarkStart w:id="5" w:name="OLE_LINK2"/>
      <w:r w:rsidRPr="00337038">
        <w:rPr>
          <w:rFonts w:eastAsia="Calibri" w:cstheme="minorHAnsi"/>
          <w:sz w:val="20"/>
          <w:szCs w:val="20"/>
          <w:lang w:val="en-US"/>
        </w:rPr>
        <w:t xml:space="preserve">Patients were retrospectively categorized according to their </w:t>
      </w:r>
      <w:r>
        <w:rPr>
          <w:rFonts w:eastAsia="Calibri" w:cstheme="minorHAnsi"/>
          <w:sz w:val="20"/>
          <w:szCs w:val="20"/>
          <w:lang w:val="en-US"/>
        </w:rPr>
        <w:t>Δ</w:t>
      </w:r>
      <w:r w:rsidRPr="00337038">
        <w:rPr>
          <w:rFonts w:eastAsia="Calibri" w:cstheme="minorHAnsi"/>
          <w:sz w:val="20"/>
          <w:szCs w:val="20"/>
          <w:lang w:val="en-US"/>
        </w:rPr>
        <w:t>SOFA</w:t>
      </w:r>
      <w:r>
        <w:rPr>
          <w:rFonts w:eastAsia="Calibri" w:cstheme="minorHAnsi"/>
          <w:sz w:val="20"/>
          <w:szCs w:val="20"/>
          <w:lang w:val="en-US"/>
        </w:rPr>
        <w:t xml:space="preserve"> (</w:t>
      </w:r>
      <w:r w:rsidRPr="00337038">
        <w:rPr>
          <w:rFonts w:eastAsia="Calibri" w:cstheme="minorHAnsi"/>
          <w:sz w:val="20"/>
          <w:szCs w:val="20"/>
          <w:lang w:val="en-US"/>
        </w:rPr>
        <w:t>SOFA</w:t>
      </w:r>
      <w:r w:rsidRPr="00162481">
        <w:rPr>
          <w:rFonts w:eastAsia="Calibri" w:cstheme="minorHAnsi"/>
          <w:sz w:val="20"/>
          <w:szCs w:val="20"/>
          <w:vertAlign w:val="subscript"/>
          <w:lang w:val="en-US"/>
        </w:rPr>
        <w:t>Day5</w:t>
      </w:r>
      <w:r>
        <w:rPr>
          <w:rFonts w:eastAsia="Calibri" w:cstheme="minorHAnsi"/>
          <w:sz w:val="20"/>
          <w:szCs w:val="20"/>
          <w:lang w:val="en-US"/>
        </w:rPr>
        <w:t xml:space="preserve"> – </w:t>
      </w:r>
      <w:r w:rsidRPr="00337038">
        <w:rPr>
          <w:rFonts w:eastAsia="Calibri" w:cstheme="minorHAnsi"/>
          <w:sz w:val="20"/>
          <w:szCs w:val="20"/>
          <w:lang w:val="en-US"/>
        </w:rPr>
        <w:t>SOFA</w:t>
      </w:r>
      <w:r w:rsidRPr="00162481">
        <w:rPr>
          <w:rFonts w:eastAsia="Calibri" w:cstheme="minorHAnsi"/>
          <w:sz w:val="20"/>
          <w:szCs w:val="20"/>
          <w:vertAlign w:val="subscript"/>
          <w:lang w:val="en-US"/>
        </w:rPr>
        <w:t>Day1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score), creating two patient groups:  </w:t>
      </w:r>
      <w:r>
        <w:rPr>
          <w:rFonts w:eastAsia="Calibri" w:cstheme="minorHAnsi"/>
          <w:sz w:val="20"/>
          <w:szCs w:val="20"/>
          <w:lang w:val="en-US"/>
        </w:rPr>
        <w:t>Δ</w:t>
      </w:r>
      <w:r w:rsidRPr="00337038">
        <w:rPr>
          <w:rFonts w:eastAsia="Calibri" w:cstheme="minorHAnsi"/>
          <w:sz w:val="20"/>
          <w:szCs w:val="20"/>
          <w:lang w:val="en-US"/>
        </w:rPr>
        <w:t>SOFA &lt;0 (</w:t>
      </w:r>
      <w:r>
        <w:rPr>
          <w:rFonts w:eastAsia="Calibri" w:cstheme="minorHAnsi"/>
          <w:sz w:val="20"/>
          <w:szCs w:val="20"/>
          <w:lang w:val="en-US"/>
        </w:rPr>
        <w:t>resolving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</w:t>
      </w:r>
      <w:r>
        <w:rPr>
          <w:rFonts w:eastAsia="Calibri" w:cstheme="minorHAnsi"/>
          <w:sz w:val="20"/>
          <w:szCs w:val="20"/>
          <w:lang w:val="en-US"/>
        </w:rPr>
        <w:t>clinical status)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and </w:t>
      </w:r>
      <w:r>
        <w:rPr>
          <w:rFonts w:eastAsia="Calibri" w:cstheme="minorHAnsi"/>
          <w:sz w:val="20"/>
          <w:szCs w:val="20"/>
        </w:rPr>
        <w:t>Δ</w:t>
      </w:r>
      <w:r w:rsidRPr="00337038">
        <w:rPr>
          <w:rFonts w:eastAsia="Calibri" w:cstheme="minorHAnsi"/>
          <w:sz w:val="20"/>
          <w:szCs w:val="20"/>
          <w:lang w:val="en-US"/>
        </w:rPr>
        <w:t>SOFA ≥0 (</w:t>
      </w:r>
      <w:r>
        <w:rPr>
          <w:rFonts w:eastAsia="Calibri" w:cstheme="minorHAnsi"/>
          <w:sz w:val="20"/>
          <w:szCs w:val="20"/>
          <w:lang w:val="en-US"/>
        </w:rPr>
        <w:t>worsening clinical status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). </w:t>
      </w:r>
      <w:bookmarkEnd w:id="5"/>
      <w:r w:rsidRPr="00337038">
        <w:rPr>
          <w:rFonts w:eastAsia="Calibri" w:cstheme="minorHAnsi"/>
          <w:b/>
          <w:bCs/>
          <w:sz w:val="20"/>
          <w:szCs w:val="20"/>
          <w:lang w:val="en-US"/>
        </w:rPr>
        <w:t>A-B.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IL-6 levels</w:t>
      </w:r>
      <w:r>
        <w:rPr>
          <w:rFonts w:eastAsia="Calibri" w:cstheme="minorHAnsi"/>
          <w:sz w:val="20"/>
          <w:szCs w:val="20"/>
          <w:lang w:val="en-US"/>
        </w:rPr>
        <w:t xml:space="preserve"> on days 1 &amp; 3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were no</w:t>
      </w:r>
      <w:r>
        <w:rPr>
          <w:rFonts w:eastAsia="Calibri" w:cstheme="minorHAnsi"/>
          <w:sz w:val="20"/>
          <w:szCs w:val="20"/>
          <w:lang w:val="en-US"/>
        </w:rPr>
        <w:t>t different between the two groups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</w:t>
      </w:r>
      <w:r>
        <w:rPr>
          <w:rFonts w:eastAsia="Calibri" w:cstheme="minorHAnsi"/>
          <w:sz w:val="20"/>
          <w:szCs w:val="20"/>
          <w:lang w:val="en-US"/>
        </w:rPr>
        <w:t xml:space="preserve">(Day 1: </w:t>
      </w:r>
      <w:r w:rsidRPr="00337038">
        <w:rPr>
          <w:rFonts w:cstheme="minorHAnsi"/>
          <w:sz w:val="20"/>
          <w:szCs w:val="20"/>
        </w:rPr>
        <w:t xml:space="preserve">48.93 </w:t>
      </w:r>
      <w:r>
        <w:rPr>
          <w:rFonts w:cstheme="minorHAnsi"/>
          <w:sz w:val="20"/>
          <w:szCs w:val="20"/>
        </w:rPr>
        <w:t>[</w:t>
      </w:r>
      <w:r w:rsidRPr="00337038">
        <w:rPr>
          <w:rFonts w:cstheme="minorHAnsi"/>
          <w:sz w:val="20"/>
          <w:szCs w:val="20"/>
        </w:rPr>
        <w:t>19.58-82.14</w:t>
      </w:r>
      <w:r>
        <w:rPr>
          <w:rFonts w:cstheme="minorHAnsi"/>
          <w:sz w:val="20"/>
          <w:szCs w:val="20"/>
        </w:rPr>
        <w:t>]</w:t>
      </w:r>
      <w:r w:rsidRPr="00337038">
        <w:rPr>
          <w:rFonts w:cstheme="minorHAnsi"/>
          <w:sz w:val="20"/>
          <w:szCs w:val="20"/>
        </w:rPr>
        <w:t xml:space="preserve"> Vs 57.58 </w:t>
      </w:r>
      <w:r>
        <w:rPr>
          <w:rFonts w:cstheme="minorHAnsi"/>
          <w:sz w:val="20"/>
          <w:szCs w:val="20"/>
        </w:rPr>
        <w:t>[</w:t>
      </w:r>
      <w:r w:rsidRPr="00337038">
        <w:rPr>
          <w:rFonts w:cstheme="minorHAnsi"/>
          <w:sz w:val="20"/>
          <w:szCs w:val="20"/>
        </w:rPr>
        <w:t>32.17-129.94</w:t>
      </w:r>
      <w:r>
        <w:rPr>
          <w:rFonts w:cstheme="minorHAnsi"/>
          <w:sz w:val="20"/>
          <w:szCs w:val="20"/>
        </w:rPr>
        <w:t>]</w:t>
      </w:r>
      <w:r w:rsidRPr="00337038">
        <w:rPr>
          <w:rFonts w:eastAsia="Calibri" w:cstheme="minorHAnsi"/>
          <w:sz w:val="20"/>
          <w:szCs w:val="20"/>
        </w:rPr>
        <w:t xml:space="preserve"> </w:t>
      </w:r>
      <w:proofErr w:type="spellStart"/>
      <w:r w:rsidRPr="00337038">
        <w:rPr>
          <w:rFonts w:eastAsia="Calibri" w:cstheme="minorHAnsi"/>
          <w:sz w:val="20"/>
          <w:szCs w:val="20"/>
        </w:rPr>
        <w:t>pg</w:t>
      </w:r>
      <w:proofErr w:type="spellEnd"/>
      <w:r w:rsidRPr="00337038">
        <w:rPr>
          <w:rFonts w:eastAsia="Calibri" w:cstheme="minorHAnsi"/>
          <w:sz w:val="20"/>
          <w:szCs w:val="20"/>
        </w:rPr>
        <w:t>/m</w:t>
      </w:r>
      <w:r>
        <w:rPr>
          <w:rFonts w:eastAsia="Calibri" w:cstheme="minorHAnsi"/>
          <w:sz w:val="20"/>
          <w:szCs w:val="20"/>
        </w:rPr>
        <w:t>L</w:t>
      </w:r>
      <w:r w:rsidRPr="00337038">
        <w:rPr>
          <w:rFonts w:eastAsia="Calibri" w:cstheme="minorHAnsi"/>
          <w:sz w:val="20"/>
          <w:szCs w:val="20"/>
        </w:rPr>
        <w:t xml:space="preserve">; n = 89, </w:t>
      </w:r>
      <w:r w:rsidRPr="00337038">
        <w:rPr>
          <w:rFonts w:eastAsia="Calibri" w:cstheme="minorHAnsi"/>
          <w:i/>
          <w:iCs/>
          <w:sz w:val="20"/>
          <w:szCs w:val="20"/>
        </w:rPr>
        <w:t xml:space="preserve">P </w:t>
      </w:r>
      <w:r w:rsidRPr="00337038">
        <w:rPr>
          <w:rFonts w:eastAsia="Calibri" w:cstheme="minorHAnsi"/>
          <w:sz w:val="20"/>
          <w:szCs w:val="20"/>
        </w:rPr>
        <w:t>=0.077)</w:t>
      </w:r>
      <w:r>
        <w:rPr>
          <w:rFonts w:eastAsia="Calibri" w:cstheme="minorHAnsi"/>
          <w:sz w:val="20"/>
          <w:szCs w:val="20"/>
        </w:rPr>
        <w:t>; D</w:t>
      </w:r>
      <w:r w:rsidRPr="00337038">
        <w:rPr>
          <w:rFonts w:eastAsia="Calibri" w:cstheme="minorHAnsi"/>
          <w:sz w:val="20"/>
          <w:szCs w:val="20"/>
        </w:rPr>
        <w:t>ay three</w:t>
      </w:r>
      <w:r>
        <w:rPr>
          <w:rFonts w:eastAsia="Calibri" w:cstheme="minorHAnsi"/>
          <w:sz w:val="20"/>
          <w:szCs w:val="20"/>
        </w:rPr>
        <w:t>:</w:t>
      </w:r>
      <w:r w:rsidRPr="00337038">
        <w:rPr>
          <w:rFonts w:eastAsia="Calibri" w:cstheme="minorHAnsi"/>
          <w:sz w:val="20"/>
          <w:szCs w:val="20"/>
        </w:rPr>
        <w:t xml:space="preserve"> (</w:t>
      </w:r>
      <w:r w:rsidRPr="00337038">
        <w:rPr>
          <w:rFonts w:cstheme="minorHAnsi"/>
          <w:sz w:val="20"/>
          <w:szCs w:val="20"/>
        </w:rPr>
        <w:t xml:space="preserve">11.71 [5.50-31.27] </w:t>
      </w:r>
      <w:r>
        <w:rPr>
          <w:rFonts w:cstheme="minorHAnsi"/>
          <w:sz w:val="20"/>
          <w:szCs w:val="20"/>
        </w:rPr>
        <w:t>Vs</w:t>
      </w:r>
      <w:r w:rsidRPr="00337038">
        <w:rPr>
          <w:rFonts w:cstheme="minorHAnsi"/>
          <w:sz w:val="20"/>
          <w:szCs w:val="20"/>
        </w:rPr>
        <w:t xml:space="preserve"> 29.14 [13.83-39.20] </w:t>
      </w:r>
      <w:proofErr w:type="spellStart"/>
      <w:r w:rsidRPr="00337038">
        <w:rPr>
          <w:rFonts w:cstheme="minorHAnsi"/>
          <w:sz w:val="20"/>
          <w:szCs w:val="20"/>
        </w:rPr>
        <w:t>pg</w:t>
      </w:r>
      <w:proofErr w:type="spellEnd"/>
      <w:r w:rsidRPr="00337038">
        <w:rPr>
          <w:rFonts w:cstheme="minorHAnsi"/>
          <w:sz w:val="20"/>
          <w:szCs w:val="20"/>
        </w:rPr>
        <w:t>/m</w:t>
      </w:r>
      <w:r>
        <w:rPr>
          <w:rFonts w:cstheme="minorHAnsi"/>
          <w:sz w:val="20"/>
          <w:szCs w:val="20"/>
        </w:rPr>
        <w:t>L</w:t>
      </w:r>
      <w:r w:rsidRPr="00337038">
        <w:rPr>
          <w:rFonts w:cstheme="minorHAnsi"/>
          <w:sz w:val="20"/>
          <w:szCs w:val="20"/>
        </w:rPr>
        <w:t xml:space="preserve">; n = 54, </w:t>
      </w:r>
      <w:r w:rsidRPr="00337038">
        <w:rPr>
          <w:rFonts w:cstheme="minorHAnsi"/>
          <w:i/>
          <w:iCs/>
          <w:sz w:val="20"/>
          <w:szCs w:val="20"/>
        </w:rPr>
        <w:t xml:space="preserve">P </w:t>
      </w:r>
      <w:r w:rsidRPr="00337038">
        <w:rPr>
          <w:rFonts w:cstheme="minorHAnsi"/>
          <w:sz w:val="20"/>
          <w:szCs w:val="20"/>
        </w:rPr>
        <w:t>=0.065</w:t>
      </w:r>
      <w:r>
        <w:rPr>
          <w:rFonts w:eastAsia="Calibri" w:cstheme="minorHAnsi"/>
          <w:sz w:val="20"/>
          <w:szCs w:val="20"/>
        </w:rPr>
        <w:t xml:space="preserve">). </w:t>
      </w:r>
      <w:r w:rsidRPr="00337038">
        <w:rPr>
          <w:rFonts w:eastAsia="Calibri" w:cstheme="minorHAnsi"/>
          <w:b/>
          <w:bCs/>
          <w:sz w:val="20"/>
          <w:szCs w:val="20"/>
          <w:lang w:val="en-US"/>
        </w:rPr>
        <w:t xml:space="preserve">C-D. 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IL-10 levels on </w:t>
      </w:r>
      <w:r>
        <w:rPr>
          <w:rFonts w:eastAsia="Calibri" w:cstheme="minorHAnsi"/>
          <w:sz w:val="20"/>
          <w:szCs w:val="20"/>
          <w:lang w:val="en-US"/>
        </w:rPr>
        <w:t xml:space="preserve">days 1&amp;3 were not significantly different between the two groups (Day 1: 5.87 [3.01-10.57] Vs 6.68 [3.51-12.53] </w:t>
      </w:r>
      <w:proofErr w:type="spellStart"/>
      <w:r>
        <w:rPr>
          <w:rFonts w:eastAsia="Calibri" w:cstheme="minorHAnsi"/>
          <w:sz w:val="20"/>
          <w:szCs w:val="20"/>
          <w:lang w:val="en-US"/>
        </w:rPr>
        <w:t>pg</w:t>
      </w:r>
      <w:proofErr w:type="spellEnd"/>
      <w:r>
        <w:rPr>
          <w:rFonts w:eastAsia="Calibri" w:cstheme="minorHAnsi"/>
          <w:sz w:val="20"/>
          <w:szCs w:val="20"/>
          <w:lang w:val="en-US"/>
        </w:rPr>
        <w:t xml:space="preserve">/mL, (n = 89, </w:t>
      </w:r>
      <w:r w:rsidRPr="00AB5231">
        <w:rPr>
          <w:rFonts w:eastAsia="Calibri" w:cstheme="minorHAnsi"/>
          <w:i/>
          <w:iCs/>
          <w:sz w:val="20"/>
          <w:szCs w:val="20"/>
          <w:lang w:val="en-US"/>
        </w:rPr>
        <w:t>P</w:t>
      </w:r>
      <w:r>
        <w:rPr>
          <w:rFonts w:eastAsia="Calibri" w:cstheme="minorHAnsi"/>
          <w:sz w:val="20"/>
          <w:szCs w:val="20"/>
          <w:lang w:val="en-US"/>
        </w:rPr>
        <w:t xml:space="preserve"> =0.960); Day 3: 2.82 [1.93-3.42] Vs 2.69 [2.03-4.19] </w:t>
      </w:r>
      <w:proofErr w:type="spellStart"/>
      <w:r>
        <w:rPr>
          <w:rFonts w:eastAsia="Calibri" w:cstheme="minorHAnsi"/>
          <w:sz w:val="20"/>
          <w:szCs w:val="20"/>
          <w:lang w:val="en-US"/>
        </w:rPr>
        <w:t>pg</w:t>
      </w:r>
      <w:proofErr w:type="spellEnd"/>
      <w:r>
        <w:rPr>
          <w:rFonts w:eastAsia="Calibri" w:cstheme="minorHAnsi"/>
          <w:sz w:val="20"/>
          <w:szCs w:val="20"/>
          <w:lang w:val="en-US"/>
        </w:rPr>
        <w:t xml:space="preserve">/mL (n = 54, </w:t>
      </w:r>
      <w:r w:rsidRPr="00FF7D29">
        <w:rPr>
          <w:rFonts w:eastAsia="Calibri" w:cstheme="minorHAnsi"/>
          <w:i/>
          <w:iCs/>
          <w:sz w:val="20"/>
          <w:szCs w:val="20"/>
          <w:lang w:val="en-US"/>
        </w:rPr>
        <w:t>P</w:t>
      </w:r>
      <w:r>
        <w:rPr>
          <w:rFonts w:eastAsia="Calibri" w:cstheme="minorHAnsi"/>
          <w:sz w:val="20"/>
          <w:szCs w:val="20"/>
          <w:lang w:val="en-US"/>
        </w:rPr>
        <w:t xml:space="preserve"> =0.278)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. </w:t>
      </w:r>
      <w:r w:rsidRPr="00337038">
        <w:rPr>
          <w:rFonts w:eastAsia="Calibri" w:cstheme="minorHAnsi"/>
          <w:b/>
          <w:bCs/>
          <w:sz w:val="20"/>
          <w:szCs w:val="20"/>
          <w:lang w:val="en-US"/>
        </w:rPr>
        <w:t xml:space="preserve">E-F. 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The IL6:IL10 </w:t>
      </w:r>
      <w:r>
        <w:rPr>
          <w:rFonts w:eastAsia="Calibri" w:cstheme="minorHAnsi"/>
          <w:sz w:val="20"/>
          <w:szCs w:val="20"/>
          <w:lang w:val="en-US"/>
        </w:rPr>
        <w:t xml:space="preserve">ratios on days </w:t>
      </w:r>
      <w:r w:rsidRPr="00337038">
        <w:rPr>
          <w:rFonts w:eastAsia="Calibri" w:cstheme="minorHAnsi"/>
          <w:sz w:val="20"/>
          <w:szCs w:val="20"/>
          <w:lang w:val="en-US"/>
        </w:rPr>
        <w:t>one</w:t>
      </w:r>
      <w:r>
        <w:rPr>
          <w:rFonts w:eastAsia="Calibri" w:cstheme="minorHAnsi"/>
          <w:sz w:val="20"/>
          <w:szCs w:val="20"/>
          <w:lang w:val="en-US"/>
        </w:rPr>
        <w:t xml:space="preserve"> 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(7.11 [3.42-13.11] </w:t>
      </w:r>
      <w:r>
        <w:rPr>
          <w:rFonts w:eastAsia="Calibri" w:cstheme="minorHAnsi"/>
          <w:sz w:val="20"/>
          <w:szCs w:val="20"/>
          <w:lang w:val="en-US"/>
        </w:rPr>
        <w:t xml:space="preserve">Vs 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10.49 [5.74-15.49]; n = 87, </w:t>
      </w:r>
      <w:r w:rsidRPr="00337038">
        <w:rPr>
          <w:rFonts w:eastAsia="Calibri" w:cstheme="minorHAnsi"/>
          <w:i/>
          <w:iCs/>
          <w:sz w:val="20"/>
          <w:szCs w:val="20"/>
          <w:lang w:val="en-US"/>
        </w:rPr>
        <w:t>P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=0.0758) </w:t>
      </w:r>
      <w:r>
        <w:rPr>
          <w:rFonts w:eastAsia="Calibri" w:cstheme="minorHAnsi"/>
          <w:sz w:val="20"/>
          <w:szCs w:val="20"/>
          <w:lang w:val="en-US"/>
        </w:rPr>
        <w:t xml:space="preserve">was not significantly different between the groups. IL6:IL-10 ratio on day 3 however was significantly greater in the group showing clinical deterioration 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(4.65 [1.95-9.77] </w:t>
      </w:r>
      <w:r>
        <w:rPr>
          <w:rFonts w:eastAsia="Calibri" w:cstheme="minorHAnsi"/>
          <w:sz w:val="20"/>
          <w:szCs w:val="20"/>
          <w:lang w:val="en-US"/>
        </w:rPr>
        <w:t xml:space="preserve">Vs 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[6.88-14.73]; n = 52, </w:t>
      </w:r>
      <w:r w:rsidRPr="00337038">
        <w:rPr>
          <w:rFonts w:eastAsia="Calibri" w:cstheme="minorHAnsi"/>
          <w:i/>
          <w:iCs/>
          <w:sz w:val="20"/>
          <w:szCs w:val="20"/>
          <w:lang w:val="en-US"/>
        </w:rPr>
        <w:t>P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=0.014)</w:t>
      </w:r>
      <w:r>
        <w:rPr>
          <w:rFonts w:eastAsia="Calibri" w:cstheme="minorHAnsi"/>
          <w:sz w:val="20"/>
          <w:szCs w:val="20"/>
          <w:lang w:val="en-US"/>
        </w:rPr>
        <w:t>.</w:t>
      </w:r>
      <w:r w:rsidRPr="00337038">
        <w:rPr>
          <w:rFonts w:eastAsia="Calibri" w:cstheme="minorHAnsi"/>
          <w:sz w:val="20"/>
          <w:szCs w:val="20"/>
          <w:lang w:val="en-US"/>
        </w:rPr>
        <w:t xml:space="preserve"> Data presented as median [</w:t>
      </w:r>
      <w:proofErr w:type="spellStart"/>
      <w:r w:rsidRPr="00337038">
        <w:rPr>
          <w:rFonts w:eastAsia="Calibri" w:cstheme="minorHAnsi"/>
          <w:sz w:val="20"/>
          <w:szCs w:val="20"/>
          <w:lang w:val="en-US"/>
        </w:rPr>
        <w:t>Interquatiles</w:t>
      </w:r>
      <w:proofErr w:type="spellEnd"/>
      <w:r w:rsidRPr="00337038">
        <w:rPr>
          <w:rFonts w:eastAsia="Calibri" w:cstheme="minorHAnsi"/>
          <w:sz w:val="20"/>
          <w:szCs w:val="20"/>
          <w:lang w:val="en-US"/>
        </w:rPr>
        <w:t>].</w:t>
      </w:r>
      <w:r w:rsidRPr="00337038">
        <w:rPr>
          <w:rFonts w:eastAsia="Calibri" w:cstheme="minorHAnsi"/>
          <w:sz w:val="20"/>
          <w:szCs w:val="20"/>
        </w:rPr>
        <w:t xml:space="preserve"> </w:t>
      </w:r>
      <w:r w:rsidRPr="00337038">
        <w:rPr>
          <w:rFonts w:cstheme="minorHAnsi"/>
          <w:sz w:val="20"/>
          <w:szCs w:val="20"/>
          <w:lang w:val="en-US"/>
        </w:rPr>
        <w:t xml:space="preserve">Statistical significance was determined using a Mann-Whitney U test. </w:t>
      </w:r>
      <w:r w:rsidRPr="00337038">
        <w:rPr>
          <w:rFonts w:eastAsia="Calibri" w:cstheme="minorHAnsi"/>
          <w:sz w:val="20"/>
          <w:szCs w:val="20"/>
        </w:rPr>
        <w:t xml:space="preserve">* = </w:t>
      </w:r>
      <w:r w:rsidRPr="00337038">
        <w:rPr>
          <w:rFonts w:eastAsia="Calibri" w:cstheme="minorHAnsi"/>
          <w:i/>
          <w:iCs/>
          <w:sz w:val="20"/>
          <w:szCs w:val="20"/>
        </w:rPr>
        <w:t>P</w:t>
      </w:r>
      <w:r w:rsidRPr="00337038">
        <w:rPr>
          <w:rFonts w:eastAsia="Calibri" w:cstheme="minorHAnsi"/>
          <w:sz w:val="20"/>
          <w:szCs w:val="20"/>
        </w:rPr>
        <w:t xml:space="preserve"> &lt;0.05.</w:t>
      </w:r>
    </w:p>
    <w:p w14:paraId="495E82B9" w14:textId="77777777" w:rsidR="00C67B89" w:rsidRPr="007071B9" w:rsidRDefault="00C67B89" w:rsidP="00C67B89">
      <w:pPr>
        <w:spacing w:after="0" w:line="240" w:lineRule="auto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b/>
          <w:bCs/>
          <w:noProof/>
          <w:sz w:val="20"/>
          <w:szCs w:val="20"/>
          <w:lang w:eastAsia="en-GB"/>
        </w:rPr>
        <w:lastRenderedPageBreak/>
        <w:drawing>
          <wp:inline distT="0" distB="0" distL="0" distR="0" wp14:anchorId="3D5F2961" wp14:editId="06C35651">
            <wp:extent cx="5724525" cy="479107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79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1F05">
        <w:rPr>
          <w:rFonts w:eastAsia="Calibri" w:cstheme="minorHAnsi"/>
          <w:b/>
          <w:bCs/>
        </w:rPr>
        <w:t>Supplementary Figure 6.  Early (Day 1 and 3) C-reactive protein and serum lactate levels were unable to differentiate between resolving and worsening patients.</w:t>
      </w:r>
    </w:p>
    <w:p w14:paraId="49C9C028" w14:textId="77777777" w:rsidR="00C67B89" w:rsidRDefault="00C67B89" w:rsidP="00C67B89">
      <w:pPr>
        <w:spacing w:after="0" w:line="240" w:lineRule="auto"/>
        <w:jc w:val="both"/>
        <w:rPr>
          <w:rFonts w:eastAsia="Calibri" w:cstheme="minorHAnsi"/>
          <w:sz w:val="20"/>
          <w:szCs w:val="20"/>
          <w:lang w:val="en-US"/>
        </w:rPr>
      </w:pPr>
      <w:r w:rsidRPr="007071B9">
        <w:rPr>
          <w:rFonts w:eastAsia="Calibri" w:cstheme="minorHAnsi"/>
          <w:sz w:val="20"/>
          <w:szCs w:val="20"/>
          <w:lang w:val="en-US"/>
        </w:rPr>
        <w:t xml:space="preserve">Patients were retrospectively categorized according to their </w:t>
      </w:r>
      <w:r>
        <w:rPr>
          <w:rFonts w:eastAsia="Calibri" w:cstheme="minorHAnsi"/>
          <w:sz w:val="20"/>
          <w:szCs w:val="20"/>
          <w:lang w:val="en-US"/>
        </w:rPr>
        <w:t>Δ</w:t>
      </w:r>
      <w:r w:rsidRPr="007071B9">
        <w:rPr>
          <w:rFonts w:eastAsia="Calibri" w:cstheme="minorHAnsi"/>
          <w:sz w:val="20"/>
          <w:szCs w:val="20"/>
          <w:lang w:val="en-US"/>
        </w:rPr>
        <w:t>SOFA</w:t>
      </w:r>
      <w:r>
        <w:rPr>
          <w:rFonts w:eastAsia="Calibri" w:cstheme="minorHAnsi"/>
          <w:sz w:val="20"/>
          <w:szCs w:val="20"/>
          <w:lang w:val="en-US"/>
        </w:rPr>
        <w:t xml:space="preserve"> </w:t>
      </w:r>
      <w:r w:rsidRPr="001308F8">
        <w:rPr>
          <w:rFonts w:eastAsia="Calibri" w:cstheme="minorHAnsi"/>
          <w:sz w:val="20"/>
          <w:szCs w:val="20"/>
          <w:lang w:val="en-US"/>
        </w:rPr>
        <w:t>(SOFA</w:t>
      </w:r>
      <w:r w:rsidRPr="001308F8">
        <w:rPr>
          <w:rFonts w:eastAsia="Calibri" w:cstheme="minorHAnsi"/>
          <w:sz w:val="20"/>
          <w:szCs w:val="20"/>
          <w:vertAlign w:val="subscript"/>
          <w:lang w:val="en-US"/>
        </w:rPr>
        <w:t>Day5</w:t>
      </w:r>
      <w:r w:rsidRPr="001308F8">
        <w:rPr>
          <w:rFonts w:eastAsia="Calibri" w:cstheme="minorHAnsi"/>
          <w:sz w:val="20"/>
          <w:szCs w:val="20"/>
          <w:lang w:val="en-US"/>
        </w:rPr>
        <w:t xml:space="preserve"> – SOFA</w:t>
      </w:r>
      <w:r w:rsidRPr="001308F8">
        <w:rPr>
          <w:rFonts w:eastAsia="Calibri" w:cstheme="minorHAnsi"/>
          <w:sz w:val="20"/>
          <w:szCs w:val="20"/>
          <w:vertAlign w:val="subscript"/>
          <w:lang w:val="en-US"/>
        </w:rPr>
        <w:t>Day1</w:t>
      </w:r>
      <w:r w:rsidRPr="001308F8">
        <w:rPr>
          <w:rFonts w:eastAsia="Calibri" w:cstheme="minorHAnsi"/>
          <w:sz w:val="20"/>
          <w:szCs w:val="20"/>
          <w:lang w:val="en-US"/>
        </w:rPr>
        <w:t xml:space="preserve"> score)</w:t>
      </w:r>
      <w:r w:rsidRPr="007071B9">
        <w:rPr>
          <w:rFonts w:eastAsia="Calibri" w:cstheme="minorHAnsi"/>
          <w:sz w:val="20"/>
          <w:szCs w:val="20"/>
          <w:lang w:val="en-US"/>
        </w:rPr>
        <w:t xml:space="preserve">, creating two patient groups: </w:t>
      </w:r>
      <w:r>
        <w:rPr>
          <w:rFonts w:eastAsia="Calibri" w:cstheme="minorHAnsi"/>
          <w:sz w:val="20"/>
          <w:szCs w:val="20"/>
          <w:lang w:val="en-US"/>
        </w:rPr>
        <w:t>Δ</w:t>
      </w:r>
      <w:r w:rsidRPr="007071B9">
        <w:rPr>
          <w:rFonts w:eastAsia="Calibri" w:cstheme="minorHAnsi"/>
          <w:sz w:val="20"/>
          <w:szCs w:val="20"/>
          <w:lang w:val="en-US"/>
        </w:rPr>
        <w:t>SOFA &lt; 0 (</w:t>
      </w:r>
      <w:r>
        <w:rPr>
          <w:rFonts w:eastAsia="Calibri" w:cstheme="minorHAnsi"/>
          <w:sz w:val="20"/>
          <w:szCs w:val="20"/>
          <w:lang w:val="en-US"/>
        </w:rPr>
        <w:t>resolving clinical status</w:t>
      </w:r>
      <w:r w:rsidRPr="007071B9">
        <w:rPr>
          <w:rFonts w:eastAsia="Calibri" w:cstheme="minorHAnsi"/>
          <w:sz w:val="20"/>
          <w:szCs w:val="20"/>
          <w:lang w:val="en-US"/>
        </w:rPr>
        <w:t xml:space="preserve">) and </w:t>
      </w:r>
      <w:r>
        <w:rPr>
          <w:rFonts w:eastAsia="Calibri" w:cstheme="minorHAnsi"/>
          <w:sz w:val="20"/>
          <w:szCs w:val="20"/>
        </w:rPr>
        <w:t>Δ</w:t>
      </w:r>
      <w:r w:rsidRPr="007071B9">
        <w:rPr>
          <w:rFonts w:eastAsia="Calibri" w:cstheme="minorHAnsi"/>
          <w:sz w:val="20"/>
          <w:szCs w:val="20"/>
          <w:lang w:val="en-US"/>
        </w:rPr>
        <w:t>SOFA ≥ 0 (</w:t>
      </w:r>
      <w:r>
        <w:rPr>
          <w:rFonts w:eastAsia="Calibri" w:cstheme="minorHAnsi"/>
          <w:sz w:val="20"/>
          <w:szCs w:val="20"/>
          <w:lang w:val="en-US"/>
        </w:rPr>
        <w:t>worsening</w:t>
      </w:r>
      <w:r w:rsidRPr="007071B9">
        <w:rPr>
          <w:rFonts w:eastAsia="Calibri" w:cstheme="minorHAnsi"/>
          <w:sz w:val="20"/>
          <w:szCs w:val="20"/>
          <w:lang w:val="en-US"/>
        </w:rPr>
        <w:t xml:space="preserve"> condition).</w:t>
      </w:r>
      <w:r w:rsidRPr="007071B9">
        <w:rPr>
          <w:rFonts w:eastAsia="Calibri" w:cstheme="minorHAnsi"/>
          <w:b/>
          <w:bCs/>
          <w:sz w:val="20"/>
          <w:szCs w:val="20"/>
          <w:lang w:val="en-US"/>
        </w:rPr>
        <w:t xml:space="preserve"> A-B.</w:t>
      </w:r>
      <w:r w:rsidRPr="007071B9">
        <w:rPr>
          <w:rFonts w:eastAsia="Calibri" w:cstheme="minorHAnsi"/>
          <w:sz w:val="20"/>
          <w:szCs w:val="20"/>
          <w:lang w:val="en-US"/>
        </w:rPr>
        <w:t xml:space="preserve"> C-reactive protein levels at days 1 and 3 were unable to differentiate between improving and deteriorating patient SOFA scores at day </w:t>
      </w:r>
      <w:r>
        <w:rPr>
          <w:rFonts w:eastAsia="Calibri" w:cstheme="minorHAnsi"/>
          <w:sz w:val="20"/>
          <w:szCs w:val="20"/>
          <w:lang w:val="en-US"/>
        </w:rPr>
        <w:t>5</w:t>
      </w:r>
      <w:r w:rsidRPr="007071B9">
        <w:rPr>
          <w:rFonts w:eastAsia="Calibri" w:cstheme="minorHAnsi"/>
          <w:sz w:val="20"/>
          <w:szCs w:val="20"/>
          <w:lang w:val="en-US"/>
        </w:rPr>
        <w:t xml:space="preserve">. </w:t>
      </w:r>
      <w:r w:rsidRPr="007071B9">
        <w:rPr>
          <w:rFonts w:eastAsia="Calibri" w:cstheme="minorHAnsi"/>
          <w:b/>
          <w:bCs/>
          <w:sz w:val="20"/>
          <w:szCs w:val="20"/>
          <w:lang w:val="en-US"/>
        </w:rPr>
        <w:t>C-D.</w:t>
      </w:r>
      <w:r w:rsidRPr="007071B9">
        <w:rPr>
          <w:rFonts w:eastAsia="Calibri" w:cstheme="minorHAnsi"/>
          <w:sz w:val="20"/>
          <w:szCs w:val="20"/>
          <w:lang w:val="en-US"/>
        </w:rPr>
        <w:t xml:space="preserve"> Serum lactate levels at days 1 and 3 were unable to differentiate between improving and deteriorating patient SOFA scores at day </w:t>
      </w:r>
      <w:r>
        <w:rPr>
          <w:rFonts w:eastAsia="Calibri" w:cstheme="minorHAnsi"/>
          <w:sz w:val="20"/>
          <w:szCs w:val="20"/>
          <w:lang w:val="en-US"/>
        </w:rPr>
        <w:t>5</w:t>
      </w:r>
      <w:r w:rsidRPr="007071B9">
        <w:rPr>
          <w:rFonts w:eastAsia="Calibri" w:cstheme="minorHAnsi"/>
          <w:sz w:val="20"/>
          <w:szCs w:val="20"/>
          <w:lang w:val="en-US"/>
        </w:rPr>
        <w:t>.</w:t>
      </w:r>
    </w:p>
    <w:p w14:paraId="5BDDAD46" w14:textId="77777777" w:rsidR="00C67B89" w:rsidRDefault="00C67B89" w:rsidP="00C67B89">
      <w:pPr>
        <w:spacing w:after="0" w:line="240" w:lineRule="auto"/>
        <w:jc w:val="both"/>
        <w:rPr>
          <w:rFonts w:eastAsia="Calibri" w:cstheme="minorHAnsi"/>
          <w:sz w:val="20"/>
          <w:szCs w:val="20"/>
          <w:lang w:val="en-US"/>
        </w:rPr>
      </w:pPr>
    </w:p>
    <w:p w14:paraId="34D6EC8C" w14:textId="343D7C9E" w:rsidR="00C67B89" w:rsidRDefault="00C67B89">
      <w:pPr>
        <w:rPr>
          <w:b/>
          <w:bCs/>
        </w:rPr>
      </w:pPr>
    </w:p>
    <w:p w14:paraId="35E2975C" w14:textId="77777777" w:rsidR="00C67B89" w:rsidRPr="00C67B89" w:rsidRDefault="00C67B89">
      <w:pPr>
        <w:rPr>
          <w:b/>
          <w:bCs/>
        </w:rPr>
      </w:pPr>
    </w:p>
    <w:sectPr w:rsidR="00C67B89" w:rsidRPr="00C67B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F6DDA"/>
    <w:multiLevelType w:val="hybridMultilevel"/>
    <w:tmpl w:val="C73498BC"/>
    <w:lvl w:ilvl="0" w:tplc="EE0498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F3A29B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72C98E8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7F08CDD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24E59E8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AEDCCA0E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B9E2BB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79CE5A6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3EA6E16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B89"/>
    <w:rsid w:val="00C67B89"/>
    <w:rsid w:val="00DE4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0CA68"/>
  <w15:chartTrackingRefBased/>
  <w15:docId w15:val="{A886E106-A6B5-4C09-B6C1-354300B67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1">
    <w:name w:val="Plain Table 11"/>
    <w:basedOn w:val="TableNormal"/>
    <w:next w:val="PlainTable1"/>
    <w:uiPriority w:val="41"/>
    <w:rsid w:val="00C67B89"/>
    <w:pPr>
      <w:spacing w:after="0" w:line="240" w:lineRule="auto"/>
    </w:p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1">
    <w:name w:val="Plain Table 1"/>
    <w:basedOn w:val="TableNormal"/>
    <w:uiPriority w:val="41"/>
    <w:rsid w:val="00C67B8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1183</Words>
  <Characters>6749</Characters>
  <Application>Microsoft Office Word</Application>
  <DocSecurity>0</DocSecurity>
  <Lines>56</Lines>
  <Paragraphs>15</Paragraphs>
  <ScaleCrop>false</ScaleCrop>
  <Company/>
  <LinksUpToDate>false</LinksUpToDate>
  <CharactersWithSpaces>7917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Jones</dc:creator>
  <cp:keywords/>
  <dc:description/>
  <cp:lastModifiedBy>Matthew Jones</cp:lastModifiedBy>
  <cp:revision>1</cp:revision>
  <dcterms:created xsi:type="dcterms:W3CDTF">2022-04-28T09:55:00Z</dcterms:created>
  <dcterms:modified xsi:type="dcterms:W3CDTF">2022-04-28T09:58:00Z</dcterms:modified>
</cp:coreProperties>
</file>