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23DF6" w14:textId="77777777" w:rsidR="00B44AE6" w:rsidRPr="005F56CF" w:rsidRDefault="00B44AE6" w:rsidP="00B44AE6">
      <w:pPr>
        <w:spacing w:line="22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56C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3110C" w:rsidRPr="005F56CF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C5792C" w:rsidRPr="005F56CF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="00C94E24" w:rsidRPr="005F56CF">
        <w:rPr>
          <w:rFonts w:ascii="Times New Roman" w:hAnsi="Times New Roman" w:cs="Times New Roman" w:hint="eastAsia"/>
          <w:b/>
          <w:sz w:val="24"/>
          <w:szCs w:val="24"/>
        </w:rPr>
        <w:t xml:space="preserve"> Patient characteristics including demographics, clinical outcomes and treatment strategies by cohort patient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568"/>
        <w:gridCol w:w="709"/>
        <w:gridCol w:w="1701"/>
        <w:gridCol w:w="1133"/>
        <w:gridCol w:w="1133"/>
        <w:gridCol w:w="1136"/>
        <w:gridCol w:w="4253"/>
        <w:gridCol w:w="2343"/>
      </w:tblGrid>
      <w:tr w:rsidR="005F56CF" w:rsidRPr="005F56CF" w14:paraId="16B37B14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0DFFEAA0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2DD8BC6A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6EC10280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7D89DA16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Stage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2C808C48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EGFR mutation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5A927D99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40E92F72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PFS (m</w:t>
            </w:r>
            <w:r w:rsidRPr="005F56CF">
              <w:rPr>
                <w:rFonts w:ascii="Times New Roman" w:eastAsia="宋体" w:hAnsi="宋体" w:cs="Times New Roman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370" w:type="pct"/>
            <w:shd w:val="clear" w:color="auto" w:fill="FFFFFF" w:themeFill="background1"/>
          </w:tcPr>
          <w:p w14:paraId="489E196A" w14:textId="151808C5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T</w:t>
            </w:r>
            <w:r w:rsidRPr="005F56C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790M Mutation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4CCE1296" w14:textId="254AFB79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Treatment history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18ABED18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Treatment strategies</w:t>
            </w:r>
          </w:p>
        </w:tc>
      </w:tr>
      <w:tr w:rsidR="005F56CF" w:rsidRPr="005F56CF" w14:paraId="38DDDEF4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7E855B12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FUSCC-P1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5D03B334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71FEC0DB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55399222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IIIB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1CA816DE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L858A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7782076E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5263FD6C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1A00CC6A" w14:textId="5406087D" w:rsidR="004B0247" w:rsidRPr="005F56CF" w:rsidRDefault="00515F63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No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60FDF8D1" w14:textId="3087C6B5" w:rsidR="004B0247" w:rsidRPr="005F56CF" w:rsidRDefault="000B2962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1L: Erlotinib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0A3F48F0" w14:textId="263E6E2D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3ED1587A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32BF0039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FUSCC-P2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64784C6B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Female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76188A2C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2679AA01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IIIA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247BB11F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3846B40D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0B761CA2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6A6D0582" w14:textId="2F79D006" w:rsidR="004B0247" w:rsidRPr="005F56CF" w:rsidRDefault="00515F63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</w:t>
            </w: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4D353862" w14:textId="127BD56C" w:rsidR="004B0247" w:rsidRPr="005F56CF" w:rsidRDefault="000B2962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1L: Gefitinib; 2L: </w:t>
            </w:r>
            <w:r w:rsidR="00A1114B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Gemcitabine plus</w:t>
            </w:r>
            <w:r w:rsidR="00A1114B" w:rsidRPr="005F56C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 w:rsidR="00A1114B" w:rsidRPr="005F56CF">
              <w:rPr>
                <w:rFonts w:ascii="Times New Roman" w:eastAsia="宋体" w:hAnsi="宋体" w:cs="Times New Roman"/>
                <w:sz w:val="20"/>
                <w:szCs w:val="20"/>
              </w:rPr>
              <w:t>cisplatin</w:t>
            </w:r>
            <w:r w:rsidRPr="005F56C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/</w:t>
            </w:r>
            <w:r w:rsidR="004B0247" w:rsidRPr="005F56CF">
              <w:rPr>
                <w:rFonts w:ascii="Times New Roman" w:eastAsia="宋体" w:hAnsi="宋体" w:cs="Times New Roman"/>
                <w:sz w:val="20"/>
                <w:szCs w:val="20"/>
              </w:rPr>
              <w:t>Radiotherapy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0DC0F706" w14:textId="44157ED4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3CABBE9A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003C1C1D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FUSCC-P3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1D0F2535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Female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69131D39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1D54FA10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IVA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6009EFEF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78467F89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43979132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0A85228A" w14:textId="4D348CDE" w:rsidR="004B0247" w:rsidRPr="005F56CF" w:rsidRDefault="00515F63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Y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es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28AA10B2" w14:textId="2C4E92A0" w:rsidR="004B0247" w:rsidRPr="005F56CF" w:rsidRDefault="000B2962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1L: Gefitinib</w:t>
            </w:r>
            <w:r w:rsidR="00515F63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; </w:t>
            </w:r>
            <w:r w:rsidR="00515F63" w:rsidRPr="005F56CF">
              <w:rPr>
                <w:rFonts w:ascii="Times New Roman" w:eastAsia="宋体" w:hAnsi="宋体" w:cs="Times New Roman"/>
                <w:sz w:val="20"/>
                <w:szCs w:val="20"/>
              </w:rPr>
              <w:t>2L: Osimertinib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1F4F34DD" w14:textId="77777777" w:rsidR="004B0247" w:rsidRPr="005F56CF" w:rsidRDefault="004B0247" w:rsidP="007B039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 xml:space="preserve"> 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monotherapy</w:t>
            </w:r>
          </w:p>
        </w:tc>
      </w:tr>
      <w:tr w:rsidR="005F56CF" w:rsidRPr="005F56CF" w14:paraId="153577DB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23BBFC41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FUSCC-P4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7DC90913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246E1856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2EA86D97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IVB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0E81053D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20ins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06B29E4D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0D6F98BD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56C79046" w14:textId="43454067" w:rsidR="004B0247" w:rsidRPr="005F56CF" w:rsidRDefault="00515F63" w:rsidP="00F31E23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No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0D4336F2" w14:textId="118E60D3" w:rsidR="004B0247" w:rsidRPr="005F56CF" w:rsidRDefault="000B2962" w:rsidP="00F31E23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Pr="005F56C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L:</w:t>
            </w: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="00515F63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A</w:t>
            </w: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nti-</w:t>
            </w:r>
            <w:r w:rsidR="004B0247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PD1</w:t>
            </w: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plus </w:t>
            </w:r>
            <w:r w:rsidR="00515F63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a</w:t>
            </w:r>
            <w:r w:rsidR="004B0247" w:rsidRPr="005F56CF">
              <w:rPr>
                <w:rFonts w:ascii="Times New Roman" w:eastAsia="宋体" w:hAnsi="宋体" w:cs="Times New Roman"/>
                <w:sz w:val="20"/>
                <w:szCs w:val="20"/>
              </w:rPr>
              <w:t>nti-angiogenesis</w:t>
            </w:r>
            <w:r w:rsidR="00A1114B"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; 2L: </w:t>
            </w:r>
            <w:r w:rsidR="00457B0D"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 </w:t>
            </w:r>
            <w:r w:rsidR="00A1114B" w:rsidRPr="005F56CF">
              <w:rPr>
                <w:rFonts w:ascii="Times New Roman" w:eastAsia="宋体" w:hAnsi="宋体" w:cs="Times New Roman"/>
                <w:sz w:val="20"/>
                <w:szCs w:val="20"/>
              </w:rPr>
              <w:t>Pemetrexed plus cisplatin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669FA2CD" w14:textId="07AF53A0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22267581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3F43B6D2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FUSCC-P5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23C95ADA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Female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7EAF1863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1E477AD7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37403ABC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361A13B7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21733005" w14:textId="2DBD165D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  <w:r w:rsidR="0056766B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50622069" w14:textId="075D75DE" w:rsidR="004B0247" w:rsidRPr="005F56CF" w:rsidRDefault="00515F63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Y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es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5B05EFCE" w14:textId="7C8559F6" w:rsidR="004B0247" w:rsidRPr="005F56CF" w:rsidRDefault="00457B0D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1L: Gefitinib</w:t>
            </w:r>
            <w:r w:rsidR="00515F63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; </w:t>
            </w:r>
            <w:r w:rsidR="00515F63" w:rsidRPr="005F56CF">
              <w:rPr>
                <w:rFonts w:ascii="Times New Roman" w:eastAsia="宋体" w:hAnsi="宋体" w:cs="Times New Roman"/>
                <w:sz w:val="20"/>
                <w:szCs w:val="20"/>
              </w:rPr>
              <w:t>2L: Osimertinib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0DCD9053" w14:textId="6C27D4F9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7769F343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387695EE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FUSCC-P6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38628A8D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Female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376A1AD1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7C93845C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IVB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4249C5B7" w14:textId="5D6F863A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18-G709</w:t>
            </w:r>
            <w:r w:rsidR="00EA245E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, G719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2332E6E8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72D11B8F" w14:textId="57E92AA3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="0056766B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2454B414" w14:textId="5DB77548" w:rsidR="004B0247" w:rsidRPr="005F56CF" w:rsidRDefault="00515F63" w:rsidP="00331371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U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nknow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5B1B2F83" w14:textId="0922D868" w:rsidR="004B0247" w:rsidRPr="005F56CF" w:rsidRDefault="00457B0D" w:rsidP="0033137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1L: Gefitinib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3CFAAA74" w14:textId="4F2248F8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5FE7E5B4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36A64A5A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FUSCC-P7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247F1FA9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Female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3BEE5C61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425AC1BE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IVC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2EC75AF5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30F9470A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662722E5" w14:textId="044840F2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  <w:r w:rsidR="0056766B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234BDF0E" w14:textId="6792DC60" w:rsidR="004B0247" w:rsidRPr="005F56CF" w:rsidRDefault="0034233B" w:rsidP="004A0194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N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o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0672AA59" w14:textId="1A95D486" w:rsidR="004B0247" w:rsidRPr="005F56CF" w:rsidRDefault="00457B0D" w:rsidP="004A019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1L: Gefitinib</w:t>
            </w:r>
            <w:r w:rsidR="00A1114B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; </w:t>
            </w: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2L: </w:t>
            </w:r>
            <w:r w:rsidR="004B0247"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="004B0247"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77FDD52C" w14:textId="77777777" w:rsidR="004B0247" w:rsidRPr="005F56CF" w:rsidRDefault="004B0247" w:rsidP="007B039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 xml:space="preserve"> 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monotherapy</w:t>
            </w:r>
          </w:p>
        </w:tc>
      </w:tr>
      <w:tr w:rsidR="005F56CF" w:rsidRPr="005F56CF" w14:paraId="7E3E429D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5E6419CF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FUSCC-P8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413EF7DC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Female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27B78EB6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47EAA326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IVB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0F81CA24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013478AF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55068E7D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3F49FE9A" w14:textId="6738E665" w:rsidR="004B0247" w:rsidRPr="005F56CF" w:rsidRDefault="0034233B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</w:t>
            </w: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77954519" w14:textId="192BE91A" w:rsidR="004B0247" w:rsidRPr="005F56CF" w:rsidRDefault="00457B0D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1L: Gefitinib; 2L: Gemcitabine plus </w:t>
            </w:r>
            <w:r w:rsidR="00A1114B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o</w:t>
            </w: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xaliplatin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3488C6C5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 monotherapy</w:t>
            </w:r>
          </w:p>
        </w:tc>
      </w:tr>
      <w:tr w:rsidR="005F56CF" w:rsidRPr="005F56CF" w14:paraId="39427D34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358E7314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FUSCC-P9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34E18B6D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Female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4BAEA12D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056A0741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IIIB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4FA4FC2A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076AAFE7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22EADFD3" w14:textId="351F424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  <w:r w:rsidR="0056766B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2071B2C7" w14:textId="43597323" w:rsidR="004B0247" w:rsidRPr="005F56CF" w:rsidRDefault="0034233B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</w:t>
            </w: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27997041" w14:textId="7558E90D" w:rsidR="004B0247" w:rsidRPr="005F56CF" w:rsidRDefault="00457B0D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1L: Gefitinib; 2L: Docetaxel plus cyclophosphamide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447435D8" w14:textId="77777777" w:rsidR="004B0247" w:rsidRPr="005F56CF" w:rsidRDefault="004B0247" w:rsidP="007B039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 xml:space="preserve"> 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monotherapy</w:t>
            </w:r>
          </w:p>
        </w:tc>
      </w:tr>
      <w:tr w:rsidR="005F56CF" w:rsidRPr="005F56CF" w14:paraId="68631D8E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46CA16A5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FUSCC-P10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51D3A137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Female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3EDC9CB0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3073E062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6873DE46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402318FE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1D82A1E4" w14:textId="77777777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063F2E3C" w14:textId="131AB437" w:rsidR="004B0247" w:rsidRPr="005F56CF" w:rsidRDefault="0034233B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</w:t>
            </w: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nknow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</w:tcPr>
          <w:p w14:paraId="37896499" w14:textId="086F4DF3" w:rsidR="004B0247" w:rsidRPr="005F56CF" w:rsidRDefault="00457B0D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1L: Gefitinib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2CE500F9" w14:textId="71563D50" w:rsidR="004B0247" w:rsidRPr="005F56CF" w:rsidRDefault="004B0247" w:rsidP="00F71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377F8CE9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3D71CD44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FAHZU-P1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51DC8D22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Female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151F2C9E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67FF6603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4BF97F45" w14:textId="434593F3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3D944F69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7DB744B6" w14:textId="0B3E60B5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09A47089" w14:textId="4492BFC3" w:rsidR="004B0247" w:rsidRPr="005F56CF" w:rsidRDefault="002D24B6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Yes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7AD3E496" w14:textId="25E35BD8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1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L: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 Gefitinib; 2L: Osimertinib; 3L: </w:t>
            </w:r>
            <w:r w:rsidR="00457B0D" w:rsidRPr="005F56CF">
              <w:rPr>
                <w:rFonts w:ascii="Times New Roman" w:eastAsia="宋体" w:hAnsi="宋体" w:cs="Times New Roman"/>
                <w:sz w:val="20"/>
                <w:szCs w:val="20"/>
              </w:rPr>
              <w:t>Pemetrexed plus cisplatin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2DF5530B" w14:textId="33B24428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+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Anti-angiogenesis</w:t>
            </w:r>
            <w:proofErr w:type="spellEnd"/>
          </w:p>
        </w:tc>
      </w:tr>
      <w:tr w:rsidR="005F56CF" w:rsidRPr="005F56CF" w14:paraId="59058E7C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334D9E29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FAHZU-P2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43B96ABA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Female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3B4047A0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2C0887BD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IVA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5E4C237E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29FA7DB4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09B52F92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6DF01EF8" w14:textId="3BF91116" w:rsidR="004B0247" w:rsidRPr="005F56CF" w:rsidRDefault="002D24B6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Yes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06EEAAF7" w14:textId="047DECBF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1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L: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 Gefitinib; 2L: Osimertinib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0D217EAE" w14:textId="07D040E4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Anti-angiogenesis</w:t>
            </w:r>
            <w:proofErr w:type="spellEnd"/>
          </w:p>
        </w:tc>
      </w:tr>
      <w:tr w:rsidR="005F56CF" w:rsidRPr="005F56CF" w14:paraId="78C44A7B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45380A81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FAHZU-P3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11F7E071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6D69FFE7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168B2B3E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IVB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7406B9C5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L858R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4111A903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5D8DA809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674F4FF5" w14:textId="735414C8" w:rsidR="004B0247" w:rsidRPr="005F56CF" w:rsidRDefault="002D24B6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No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1E745A35" w14:textId="2FE10A2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1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L: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 </w:t>
            </w:r>
            <w:proofErr w:type="spellStart"/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Icotinib</w:t>
            </w:r>
            <w:proofErr w:type="spellEnd"/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; 2L: Gamma 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k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nife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70B55D2C" w14:textId="530D754F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07D294AB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1D6A474C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FAHZU-P4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113DF6C5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Female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113093F9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0FA977F9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IIIC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736C4DFE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L861Q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1CF8EE81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14E28DA1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78C6A658" w14:textId="18B24DF6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U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nknow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526006E5" w14:textId="68BB6961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1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L: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 </w:t>
            </w:r>
            <w:proofErr w:type="spellStart"/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Icotinib</w:t>
            </w:r>
            <w:proofErr w:type="spellEnd"/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48F55BE1" w14:textId="465A3E0D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39B5C574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349E1400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FAHZU-P5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2F722076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48542E40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607F2FDB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IVB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0A5BBFE6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7CDD9E23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5D089EC6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2E37448E" w14:textId="281A2E04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U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nknow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2EBFE7B9" w14:textId="77E884B0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1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L: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 </w:t>
            </w:r>
            <w:proofErr w:type="spellStart"/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Icotinib</w:t>
            </w:r>
            <w:proofErr w:type="spellEnd"/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13297D3A" w14:textId="0F0B5736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2FC6F099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0D64D380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FAHZU-P6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70129F9A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1581C970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2F199625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IVB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03A1D5B9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7290CA3C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37AB4A32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5A0D07C0" w14:textId="7A01B945" w:rsidR="004B0247" w:rsidRPr="005F56CF" w:rsidRDefault="002D24B6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Yes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414A374E" w14:textId="1BD8D9F3" w:rsidR="00FB41FF" w:rsidRPr="005F56CF" w:rsidRDefault="00FB41FF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1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L: Erlotinib; 2L: Osimertinib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57388EB1" w14:textId="411D67F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2F1B3597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7E08DE51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FAHZU-P7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3545C73B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50F8FB5F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7AD05CA6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IVB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267F5726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7E3F169B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5553354A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3577CF8B" w14:textId="75E43A8B" w:rsidR="004B0247" w:rsidRPr="005F56CF" w:rsidRDefault="002D24B6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Yes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743030D2" w14:textId="5FB8D4FD" w:rsidR="004B0247" w:rsidRPr="005F56CF" w:rsidRDefault="00FB41FF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1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L: Erlotinib; 2L: Osimertinib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77CDD96D" w14:textId="202A5529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0C24B72C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41E3B999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FAHZU-P8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5853F0F5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274FC0B2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39A03066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516D9AAF" w14:textId="6BFE4381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、</w:t>
            </w: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18-G719</w:t>
            </w:r>
            <w:r w:rsidR="00EA245E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74D41F69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08C5F84F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51D5A28A" w14:textId="2A4680F4" w:rsidR="004B0247" w:rsidRPr="005F56CF" w:rsidRDefault="002D24B6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No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2DD3973D" w14:textId="7392EBC5" w:rsidR="001430E2" w:rsidRPr="005F56CF" w:rsidRDefault="00FB41FF" w:rsidP="001430E2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1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L: </w:t>
            </w:r>
            <w:proofErr w:type="spellStart"/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Afatinib</w:t>
            </w:r>
            <w:proofErr w:type="spellEnd"/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; 2L: </w:t>
            </w:r>
            <w:r w:rsidR="00457B0D" w:rsidRPr="005F56CF">
              <w:rPr>
                <w:rFonts w:ascii="Times New Roman" w:eastAsia="宋体" w:hAnsi="宋体" w:cs="Times New Roman"/>
                <w:sz w:val="20"/>
                <w:szCs w:val="20"/>
              </w:rPr>
              <w:t>Paclitaxel</w:t>
            </w:r>
            <w:r w:rsidR="001430E2"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 plus carboplatin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295DBCE7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 monotherapy</w:t>
            </w:r>
          </w:p>
        </w:tc>
      </w:tr>
      <w:tr w:rsidR="005F56CF" w:rsidRPr="005F56CF" w14:paraId="332D9F66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7793D0DF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FAHZU-P9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7CC0FC8F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12A5FC67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04D0B80A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IVA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56310916" w14:textId="653759D1" w:rsidR="004B0247" w:rsidRPr="005F56CF" w:rsidRDefault="0056766B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20ins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32366656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6C00C6CF" w14:textId="63E68286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  <w:r w:rsidR="0056766B"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49EE060A" w14:textId="36BA8580" w:rsidR="004B0247" w:rsidRPr="005F56CF" w:rsidRDefault="002D24B6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No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74D7DDAB" w14:textId="797798E9" w:rsidR="004B0247" w:rsidRPr="005F56CF" w:rsidRDefault="001430E2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1L: </w:t>
            </w:r>
            <w:r w:rsidR="002D24B6" w:rsidRPr="005F56CF">
              <w:rPr>
                <w:rFonts w:ascii="Times New Roman" w:eastAsia="宋体" w:hAnsi="宋体" w:cs="Times New Roman"/>
                <w:sz w:val="20"/>
                <w:szCs w:val="20"/>
              </w:rPr>
              <w:t>P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emetrexed plus carboplatin</w:t>
            </w: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185FEDAC" w14:textId="1311C4FD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792C9F52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7848E391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FAHZU-P10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1F4F37E0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3D1F4C24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74B8CAA8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IVB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7043771B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L858R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673D2C2F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30D4FE23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51B674CD" w14:textId="60841091" w:rsidR="004B0247" w:rsidRPr="005F56CF" w:rsidRDefault="001430E2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U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nknow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7626503D" w14:textId="5A263039" w:rsidR="004B0247" w:rsidRPr="005F56CF" w:rsidRDefault="001430E2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1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L: </w:t>
            </w:r>
            <w:proofErr w:type="spellStart"/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Afatinib</w:t>
            </w:r>
            <w:proofErr w:type="spellEnd"/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36E137F6" w14:textId="2BBECF24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49C6DF9F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3FE90D84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FAHZU-P11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6AB85D30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3DDBEB48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38DDF1C3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3590A00E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19Del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0859073D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5A7773F1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587B385F" w14:textId="2746095C" w:rsidR="004B0247" w:rsidRPr="005F56CF" w:rsidRDefault="001430E2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U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nknow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33A7DB03" w14:textId="2E7CC551" w:rsidR="004B0247" w:rsidRPr="005F56CF" w:rsidRDefault="001430E2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1L: </w:t>
            </w:r>
            <w:proofErr w:type="spellStart"/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Icotinib</w:t>
            </w:r>
            <w:proofErr w:type="spellEnd"/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4989E299" w14:textId="521D5884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proofErr w:type="spellEnd"/>
          </w:p>
        </w:tc>
      </w:tr>
      <w:tr w:rsidR="005F56CF" w:rsidRPr="005F56CF" w14:paraId="465E03EB" w14:textId="77777777" w:rsidTr="001430E2">
        <w:trPr>
          <w:trHeight w:val="372"/>
          <w:jc w:val="center"/>
        </w:trPr>
        <w:tc>
          <w:tcPr>
            <w:tcW w:w="451" w:type="pct"/>
            <w:shd w:val="clear" w:color="auto" w:fill="FFFFFF" w:themeFill="background1"/>
            <w:noWrap/>
            <w:vAlign w:val="center"/>
            <w:hideMark/>
          </w:tcPr>
          <w:p w14:paraId="6D7DC102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FAHZU-P12</w:t>
            </w:r>
          </w:p>
        </w:tc>
        <w:tc>
          <w:tcPr>
            <w:tcW w:w="323" w:type="pct"/>
            <w:shd w:val="clear" w:color="auto" w:fill="FFFFFF" w:themeFill="background1"/>
            <w:noWrap/>
            <w:vAlign w:val="center"/>
            <w:hideMark/>
          </w:tcPr>
          <w:p w14:paraId="0C62594C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Male</w:t>
            </w:r>
          </w:p>
        </w:tc>
        <w:tc>
          <w:tcPr>
            <w:tcW w:w="185" w:type="pct"/>
            <w:shd w:val="clear" w:color="auto" w:fill="FFFFFF" w:themeFill="background1"/>
            <w:noWrap/>
            <w:vAlign w:val="center"/>
            <w:hideMark/>
          </w:tcPr>
          <w:p w14:paraId="34087DEB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14:paraId="44D37AE2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554" w:type="pct"/>
            <w:shd w:val="clear" w:color="auto" w:fill="FFFFFF" w:themeFill="background1"/>
            <w:noWrap/>
            <w:vAlign w:val="center"/>
            <w:hideMark/>
          </w:tcPr>
          <w:p w14:paraId="001E1A21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L858R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1DDD184A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69" w:type="pct"/>
            <w:shd w:val="clear" w:color="auto" w:fill="FFFFFF" w:themeFill="background1"/>
            <w:noWrap/>
            <w:vAlign w:val="center"/>
            <w:hideMark/>
          </w:tcPr>
          <w:p w14:paraId="45F9A07B" w14:textId="77777777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 w14:paraId="361218EA" w14:textId="55A03063" w:rsidR="004B0247" w:rsidRPr="005F56CF" w:rsidRDefault="002D24B6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N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o</w:t>
            </w:r>
          </w:p>
        </w:tc>
        <w:tc>
          <w:tcPr>
            <w:tcW w:w="1385" w:type="pct"/>
            <w:shd w:val="clear" w:color="auto" w:fill="FFFFFF" w:themeFill="background1"/>
            <w:noWrap/>
            <w:vAlign w:val="center"/>
            <w:hideMark/>
          </w:tcPr>
          <w:p w14:paraId="32E4F4AA" w14:textId="7E169679" w:rsidR="001430E2" w:rsidRPr="005F56CF" w:rsidRDefault="001430E2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1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L: Erlotinib; 2L: Gamma 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k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nife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/</w:t>
            </w:r>
            <w:r w:rsidR="00515F63" w:rsidRPr="005F56CF">
              <w:rPr>
                <w:rFonts w:ascii="Times New Roman" w:hAnsi="Times New Roman" w:cs="Times New Roman"/>
              </w:rPr>
              <w:t xml:space="preserve"> pemetrexed plus cisplatin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 xml:space="preserve"> plus </w:t>
            </w:r>
            <w:proofErr w:type="spellStart"/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anlotinib</w:t>
            </w:r>
            <w:proofErr w:type="spellEnd"/>
          </w:p>
          <w:p w14:paraId="148E6F7E" w14:textId="03AA72FF" w:rsidR="001430E2" w:rsidRPr="005F56CF" w:rsidRDefault="001430E2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63" w:type="pct"/>
            <w:shd w:val="clear" w:color="auto" w:fill="FFFFFF" w:themeFill="background1"/>
            <w:noWrap/>
            <w:vAlign w:val="center"/>
            <w:hideMark/>
          </w:tcPr>
          <w:p w14:paraId="37580253" w14:textId="7C62D873" w:rsidR="004B0247" w:rsidRPr="005F56CF" w:rsidRDefault="004B0247" w:rsidP="00F613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ICI+</w:t>
            </w:r>
            <w:r w:rsidRPr="005F56CF">
              <w:rPr>
                <w:rFonts w:ascii="Times New Roman" w:eastAsia="宋体" w:hAnsi="宋体" w:cs="Times New Roman" w:hint="eastAsia"/>
                <w:sz w:val="20"/>
                <w:szCs w:val="20"/>
              </w:rPr>
              <w:t>C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hemotherapy</w:t>
            </w:r>
            <w:r w:rsidRPr="005F56CF">
              <w:rPr>
                <w:rFonts w:ascii="Times New Roman" w:eastAsia="宋体" w:hAnsi="Times New Roman" w:cs="Times New Roman"/>
                <w:sz w:val="20"/>
                <w:szCs w:val="20"/>
              </w:rPr>
              <w:t>+</w:t>
            </w:r>
            <w:r w:rsidRPr="005F56CF">
              <w:rPr>
                <w:rFonts w:ascii="Times New Roman" w:eastAsia="宋体" w:hAnsi="宋体" w:cs="Times New Roman"/>
                <w:sz w:val="20"/>
                <w:szCs w:val="20"/>
              </w:rPr>
              <w:t>Anti-angiogenesis</w:t>
            </w:r>
            <w:proofErr w:type="spellEnd"/>
          </w:p>
        </w:tc>
      </w:tr>
    </w:tbl>
    <w:p w14:paraId="1157BA60" w14:textId="44710E5C" w:rsidR="00FB41FF" w:rsidRPr="005F56CF" w:rsidRDefault="0056766B" w:rsidP="00210E35">
      <w:pPr>
        <w:spacing w:line="220" w:lineRule="atLeast"/>
        <w:rPr>
          <w:rFonts w:ascii="Times New Roman" w:hAnsi="Times New Roman" w:cs="Times New Roman"/>
        </w:rPr>
      </w:pPr>
      <w:r w:rsidRPr="005F56CF">
        <w:rPr>
          <w:rFonts w:ascii="Times New Roman" w:eastAsia="宋体" w:hAnsi="Times New Roman" w:cs="Times New Roman"/>
          <w:sz w:val="20"/>
          <w:szCs w:val="20"/>
        </w:rPr>
        <w:t>FUSCC:</w:t>
      </w:r>
      <w:r w:rsidRPr="005F56CF">
        <w:t xml:space="preserve"> </w:t>
      </w:r>
      <w:r w:rsidRPr="005F56CF">
        <w:rPr>
          <w:rFonts w:ascii="Times New Roman" w:eastAsia="宋体" w:hAnsi="Times New Roman" w:cs="Times New Roman"/>
          <w:sz w:val="20"/>
          <w:szCs w:val="20"/>
        </w:rPr>
        <w:t xml:space="preserve">Fudan University Shanghai Cancer Center; FAHZU: The First Affiliated </w:t>
      </w:r>
      <w:r w:rsidR="00555ED9" w:rsidRPr="005F56CF">
        <w:rPr>
          <w:rFonts w:ascii="Times New Roman" w:eastAsia="宋体" w:hAnsi="Times New Roman" w:cs="Times New Roman"/>
          <w:sz w:val="20"/>
          <w:szCs w:val="20"/>
        </w:rPr>
        <w:t>Hospital</w:t>
      </w:r>
      <w:r w:rsidRPr="005F56CF">
        <w:rPr>
          <w:rFonts w:ascii="Times New Roman" w:eastAsia="宋体" w:hAnsi="Times New Roman" w:cs="Times New Roman"/>
          <w:sz w:val="20"/>
          <w:szCs w:val="20"/>
        </w:rPr>
        <w:t>, Zhejiang University of School Medicine</w:t>
      </w:r>
      <w:r w:rsidR="00515F63" w:rsidRPr="005F56CF">
        <w:rPr>
          <w:rFonts w:ascii="Times New Roman" w:eastAsia="宋体" w:hAnsi="Times New Roman" w:cs="Times New Roman" w:hint="eastAsia"/>
          <w:sz w:val="20"/>
          <w:szCs w:val="20"/>
        </w:rPr>
        <w:t>.</w:t>
      </w:r>
    </w:p>
    <w:sectPr w:rsidR="00FB41FF" w:rsidRPr="005F56CF" w:rsidSect="004B0247">
      <w:pgSz w:w="16838" w:h="11906" w:orient="landscape"/>
      <w:pgMar w:top="1797" w:right="851" w:bottom="179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A3CA0" w14:textId="77777777" w:rsidR="00F40BFA" w:rsidRDefault="00F40BFA" w:rsidP="00BC05A5">
      <w:pPr>
        <w:spacing w:after="0"/>
      </w:pPr>
      <w:r>
        <w:separator/>
      </w:r>
    </w:p>
  </w:endnote>
  <w:endnote w:type="continuationSeparator" w:id="0">
    <w:p w14:paraId="4CE5F5B0" w14:textId="77777777" w:rsidR="00F40BFA" w:rsidRDefault="00F40BFA" w:rsidP="00BC05A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9DD08" w14:textId="77777777" w:rsidR="00F40BFA" w:rsidRDefault="00F40BFA" w:rsidP="00BC05A5">
      <w:pPr>
        <w:spacing w:after="0"/>
      </w:pPr>
      <w:r>
        <w:separator/>
      </w:r>
    </w:p>
  </w:footnote>
  <w:footnote w:type="continuationSeparator" w:id="0">
    <w:p w14:paraId="67C65309" w14:textId="77777777" w:rsidR="00F40BFA" w:rsidRDefault="00F40BFA" w:rsidP="00BC05A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4675C"/>
    <w:rsid w:val="00053B38"/>
    <w:rsid w:val="00053CA8"/>
    <w:rsid w:val="000664FB"/>
    <w:rsid w:val="000724A2"/>
    <w:rsid w:val="00082405"/>
    <w:rsid w:val="00082B37"/>
    <w:rsid w:val="0008653D"/>
    <w:rsid w:val="00086836"/>
    <w:rsid w:val="000961B4"/>
    <w:rsid w:val="000A19AA"/>
    <w:rsid w:val="000A62CD"/>
    <w:rsid w:val="000B2962"/>
    <w:rsid w:val="000B490A"/>
    <w:rsid w:val="000B6357"/>
    <w:rsid w:val="000F69EE"/>
    <w:rsid w:val="0013713F"/>
    <w:rsid w:val="0013781D"/>
    <w:rsid w:val="001430E2"/>
    <w:rsid w:val="00143CCC"/>
    <w:rsid w:val="00156C15"/>
    <w:rsid w:val="001C3FD6"/>
    <w:rsid w:val="001F0C7A"/>
    <w:rsid w:val="00210E35"/>
    <w:rsid w:val="002271EB"/>
    <w:rsid w:val="00227B66"/>
    <w:rsid w:val="002523DE"/>
    <w:rsid w:val="00253CCE"/>
    <w:rsid w:val="00275235"/>
    <w:rsid w:val="002A473A"/>
    <w:rsid w:val="002B0536"/>
    <w:rsid w:val="002C02BE"/>
    <w:rsid w:val="002D24B6"/>
    <w:rsid w:val="0031649C"/>
    <w:rsid w:val="00323B43"/>
    <w:rsid w:val="00331371"/>
    <w:rsid w:val="00334EEE"/>
    <w:rsid w:val="0034233B"/>
    <w:rsid w:val="003456F1"/>
    <w:rsid w:val="00386727"/>
    <w:rsid w:val="003A0433"/>
    <w:rsid w:val="003B209D"/>
    <w:rsid w:val="003C38C8"/>
    <w:rsid w:val="003C7A53"/>
    <w:rsid w:val="003D37D8"/>
    <w:rsid w:val="003D507E"/>
    <w:rsid w:val="003E4CE8"/>
    <w:rsid w:val="003F046E"/>
    <w:rsid w:val="004055ED"/>
    <w:rsid w:val="00410FD7"/>
    <w:rsid w:val="0041775D"/>
    <w:rsid w:val="00426133"/>
    <w:rsid w:val="004358AB"/>
    <w:rsid w:val="00442C11"/>
    <w:rsid w:val="00452002"/>
    <w:rsid w:val="00457B0D"/>
    <w:rsid w:val="00461885"/>
    <w:rsid w:val="00462EF7"/>
    <w:rsid w:val="0046417D"/>
    <w:rsid w:val="00470EC9"/>
    <w:rsid w:val="00483ED5"/>
    <w:rsid w:val="00484FD8"/>
    <w:rsid w:val="004924AE"/>
    <w:rsid w:val="00492686"/>
    <w:rsid w:val="0049273B"/>
    <w:rsid w:val="00497DDC"/>
    <w:rsid w:val="004A0194"/>
    <w:rsid w:val="004B0247"/>
    <w:rsid w:val="004B1B0F"/>
    <w:rsid w:val="004B47A6"/>
    <w:rsid w:val="004C37C2"/>
    <w:rsid w:val="004D22C2"/>
    <w:rsid w:val="004F6DA8"/>
    <w:rsid w:val="00502B55"/>
    <w:rsid w:val="00515F63"/>
    <w:rsid w:val="00526D5E"/>
    <w:rsid w:val="00534D1A"/>
    <w:rsid w:val="00541543"/>
    <w:rsid w:val="00544EC8"/>
    <w:rsid w:val="00555ED9"/>
    <w:rsid w:val="00560F29"/>
    <w:rsid w:val="00565404"/>
    <w:rsid w:val="0056766B"/>
    <w:rsid w:val="005730DB"/>
    <w:rsid w:val="00584801"/>
    <w:rsid w:val="00587E28"/>
    <w:rsid w:val="005E4F22"/>
    <w:rsid w:val="005F0DFA"/>
    <w:rsid w:val="005F56CF"/>
    <w:rsid w:val="00620A4D"/>
    <w:rsid w:val="0062131C"/>
    <w:rsid w:val="00631A8E"/>
    <w:rsid w:val="00640B27"/>
    <w:rsid w:val="00666281"/>
    <w:rsid w:val="0067218A"/>
    <w:rsid w:val="00686AF9"/>
    <w:rsid w:val="00694C1E"/>
    <w:rsid w:val="006B2040"/>
    <w:rsid w:val="006B399D"/>
    <w:rsid w:val="006C15A5"/>
    <w:rsid w:val="006C6516"/>
    <w:rsid w:val="006E0097"/>
    <w:rsid w:val="006F2B36"/>
    <w:rsid w:val="00727A0B"/>
    <w:rsid w:val="00734C00"/>
    <w:rsid w:val="007415E0"/>
    <w:rsid w:val="007601F2"/>
    <w:rsid w:val="0076506C"/>
    <w:rsid w:val="00770460"/>
    <w:rsid w:val="00777BFF"/>
    <w:rsid w:val="00784F50"/>
    <w:rsid w:val="00786627"/>
    <w:rsid w:val="007B0396"/>
    <w:rsid w:val="007B20E1"/>
    <w:rsid w:val="007E0C0C"/>
    <w:rsid w:val="007E6B8A"/>
    <w:rsid w:val="007E76D9"/>
    <w:rsid w:val="00802DD3"/>
    <w:rsid w:val="00815932"/>
    <w:rsid w:val="00816E4C"/>
    <w:rsid w:val="00823931"/>
    <w:rsid w:val="00826F07"/>
    <w:rsid w:val="0083425D"/>
    <w:rsid w:val="008362E2"/>
    <w:rsid w:val="00842466"/>
    <w:rsid w:val="00842C95"/>
    <w:rsid w:val="00851631"/>
    <w:rsid w:val="00860760"/>
    <w:rsid w:val="00867273"/>
    <w:rsid w:val="00895EC9"/>
    <w:rsid w:val="008A53EF"/>
    <w:rsid w:val="008A7755"/>
    <w:rsid w:val="008B7726"/>
    <w:rsid w:val="008D066B"/>
    <w:rsid w:val="008E4041"/>
    <w:rsid w:val="008E5D09"/>
    <w:rsid w:val="008F4430"/>
    <w:rsid w:val="0090256E"/>
    <w:rsid w:val="009044A3"/>
    <w:rsid w:val="00904AD2"/>
    <w:rsid w:val="00905A5A"/>
    <w:rsid w:val="009234EA"/>
    <w:rsid w:val="00924119"/>
    <w:rsid w:val="0093113A"/>
    <w:rsid w:val="009370D9"/>
    <w:rsid w:val="00965C68"/>
    <w:rsid w:val="00977722"/>
    <w:rsid w:val="00980823"/>
    <w:rsid w:val="009A2323"/>
    <w:rsid w:val="009B2D7D"/>
    <w:rsid w:val="009F6D6E"/>
    <w:rsid w:val="00A07CCD"/>
    <w:rsid w:val="00A1114B"/>
    <w:rsid w:val="00A13BDE"/>
    <w:rsid w:val="00A23608"/>
    <w:rsid w:val="00A30C57"/>
    <w:rsid w:val="00A31256"/>
    <w:rsid w:val="00A3552D"/>
    <w:rsid w:val="00A46487"/>
    <w:rsid w:val="00A47E43"/>
    <w:rsid w:val="00A5012E"/>
    <w:rsid w:val="00A57945"/>
    <w:rsid w:val="00A76013"/>
    <w:rsid w:val="00A7683F"/>
    <w:rsid w:val="00A773DB"/>
    <w:rsid w:val="00A91C26"/>
    <w:rsid w:val="00AA06C3"/>
    <w:rsid w:val="00AE2C65"/>
    <w:rsid w:val="00AF5240"/>
    <w:rsid w:val="00B079E1"/>
    <w:rsid w:val="00B27AA7"/>
    <w:rsid w:val="00B44AE6"/>
    <w:rsid w:val="00B55EF7"/>
    <w:rsid w:val="00B57858"/>
    <w:rsid w:val="00B57E76"/>
    <w:rsid w:val="00B67460"/>
    <w:rsid w:val="00B92597"/>
    <w:rsid w:val="00B93587"/>
    <w:rsid w:val="00BC05A5"/>
    <w:rsid w:val="00BC7D3E"/>
    <w:rsid w:val="00BD255D"/>
    <w:rsid w:val="00BF77BE"/>
    <w:rsid w:val="00C00359"/>
    <w:rsid w:val="00C02FB3"/>
    <w:rsid w:val="00C161C8"/>
    <w:rsid w:val="00C25BF9"/>
    <w:rsid w:val="00C41EC4"/>
    <w:rsid w:val="00C5792C"/>
    <w:rsid w:val="00C84BEE"/>
    <w:rsid w:val="00C94E24"/>
    <w:rsid w:val="00CB54B7"/>
    <w:rsid w:val="00CB7BFA"/>
    <w:rsid w:val="00D20EFB"/>
    <w:rsid w:val="00D239AF"/>
    <w:rsid w:val="00D31D50"/>
    <w:rsid w:val="00D34B1B"/>
    <w:rsid w:val="00D70F9C"/>
    <w:rsid w:val="00D7592C"/>
    <w:rsid w:val="00D769D3"/>
    <w:rsid w:val="00DA68F6"/>
    <w:rsid w:val="00DA757C"/>
    <w:rsid w:val="00DC477B"/>
    <w:rsid w:val="00DC5EC2"/>
    <w:rsid w:val="00DE7945"/>
    <w:rsid w:val="00DF2DAB"/>
    <w:rsid w:val="00E01C1D"/>
    <w:rsid w:val="00E046D9"/>
    <w:rsid w:val="00E0546A"/>
    <w:rsid w:val="00E0616B"/>
    <w:rsid w:val="00E1163B"/>
    <w:rsid w:val="00E16430"/>
    <w:rsid w:val="00E2034D"/>
    <w:rsid w:val="00E23C07"/>
    <w:rsid w:val="00E25446"/>
    <w:rsid w:val="00E27666"/>
    <w:rsid w:val="00E349FE"/>
    <w:rsid w:val="00E365E0"/>
    <w:rsid w:val="00E44384"/>
    <w:rsid w:val="00E611DA"/>
    <w:rsid w:val="00E6173B"/>
    <w:rsid w:val="00E6399A"/>
    <w:rsid w:val="00E6586F"/>
    <w:rsid w:val="00E776E1"/>
    <w:rsid w:val="00EA245E"/>
    <w:rsid w:val="00EB7130"/>
    <w:rsid w:val="00EC0557"/>
    <w:rsid w:val="00F22615"/>
    <w:rsid w:val="00F31029"/>
    <w:rsid w:val="00F3110C"/>
    <w:rsid w:val="00F31E23"/>
    <w:rsid w:val="00F40BFA"/>
    <w:rsid w:val="00F57008"/>
    <w:rsid w:val="00F6139A"/>
    <w:rsid w:val="00F7180F"/>
    <w:rsid w:val="00F762B0"/>
    <w:rsid w:val="00F773B7"/>
    <w:rsid w:val="00F84AC7"/>
    <w:rsid w:val="00F91079"/>
    <w:rsid w:val="00F97362"/>
    <w:rsid w:val="00FB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6F5EDB"/>
  <w15:docId w15:val="{74509952-BB78-4C5E-BB6F-9CEABD637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0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C05A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C05A5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C05A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C05A5"/>
    <w:rPr>
      <w:rFonts w:ascii="Tahoma" w:hAnsi="Tahoma"/>
      <w:sz w:val="18"/>
      <w:szCs w:val="18"/>
    </w:rPr>
  </w:style>
  <w:style w:type="character" w:customStyle="1" w:styleId="skip">
    <w:name w:val="skip"/>
    <w:basedOn w:val="a0"/>
    <w:rsid w:val="001430E2"/>
  </w:style>
  <w:style w:type="character" w:styleId="a8">
    <w:name w:val="Hyperlink"/>
    <w:basedOn w:val="a0"/>
    <w:uiPriority w:val="99"/>
    <w:semiHidden/>
    <w:unhideWhenUsed/>
    <w:rsid w:val="001430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92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2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wxl</dc:creator>
  <cp:lastModifiedBy>Hu Xingjiang</cp:lastModifiedBy>
  <cp:revision>13</cp:revision>
  <dcterms:created xsi:type="dcterms:W3CDTF">2022-04-19T09:36:00Z</dcterms:created>
  <dcterms:modified xsi:type="dcterms:W3CDTF">2022-05-03T01:37:00Z</dcterms:modified>
</cp:coreProperties>
</file>