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4C05C" w14:textId="2A6A0A4C" w:rsidR="006F2228" w:rsidRDefault="006F2228" w:rsidP="006F2228">
      <w:pPr>
        <w:spacing w:line="480" w:lineRule="auto"/>
        <w:jc w:val="both"/>
        <w:textAlignment w:val="baseline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SUPPLEMENTARY FIGURE LEGENDS</w:t>
      </w:r>
    </w:p>
    <w:p w14:paraId="0ED5C733" w14:textId="3C36165D" w:rsidR="006F2228" w:rsidRPr="008018A8" w:rsidRDefault="006F2228" w:rsidP="006F2228">
      <w:pPr>
        <w:spacing w:line="48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784480">
        <w:rPr>
          <w:rFonts w:ascii="Arial" w:eastAsia="Times New Roman" w:hAnsi="Arial" w:cs="Arial"/>
          <w:b/>
          <w:sz w:val="24"/>
          <w:szCs w:val="24"/>
        </w:rPr>
        <w:t>Supplementary Figure 1—Receiver operator characteristic curves for classifiers. A:</w:t>
      </w:r>
      <w:r w:rsidRPr="008018A8">
        <w:rPr>
          <w:rFonts w:ascii="Arial" w:eastAsia="Times New Roman" w:hAnsi="Arial" w:cs="Arial"/>
          <w:sz w:val="24"/>
          <w:szCs w:val="24"/>
        </w:rPr>
        <w:t xml:space="preserve"> Receiver operator characteristic (ROC) curve for sleep classifier. Area under the curve is 0.80456. The selected threshold corresponds to a true positive fraction of 0.625358 and false positive fraction of 0.175047. </w:t>
      </w:r>
      <w:r w:rsidRPr="00784480">
        <w:rPr>
          <w:rFonts w:ascii="Arial" w:eastAsia="Times New Roman" w:hAnsi="Arial" w:cs="Arial"/>
          <w:b/>
          <w:sz w:val="24"/>
          <w:szCs w:val="24"/>
        </w:rPr>
        <w:t>B:</w:t>
      </w:r>
      <w:r w:rsidRPr="008018A8">
        <w:rPr>
          <w:rFonts w:ascii="Arial" w:eastAsia="Times New Roman" w:hAnsi="Arial" w:cs="Arial"/>
          <w:sz w:val="24"/>
          <w:szCs w:val="24"/>
        </w:rPr>
        <w:t xml:space="preserve"> ROC curve for awake rest. Area under the curve is 0.90982. </w:t>
      </w:r>
      <w:r w:rsidRPr="00784480">
        <w:rPr>
          <w:rFonts w:ascii="Arial" w:eastAsia="Times New Roman" w:hAnsi="Arial" w:cs="Arial"/>
          <w:b/>
          <w:sz w:val="24"/>
          <w:szCs w:val="24"/>
        </w:rPr>
        <w:t>C:</w:t>
      </w:r>
      <w:r w:rsidRPr="008018A8">
        <w:rPr>
          <w:rFonts w:ascii="Arial" w:eastAsia="Times New Roman" w:hAnsi="Arial" w:cs="Arial"/>
          <w:sz w:val="24"/>
          <w:szCs w:val="24"/>
        </w:rPr>
        <w:t xml:space="preserve"> ROC curve for walking classifier. Area under the curve is 0.77699. </w:t>
      </w:r>
      <w:r w:rsidRPr="00784480">
        <w:rPr>
          <w:rFonts w:ascii="Arial" w:eastAsia="Times New Roman" w:hAnsi="Arial" w:cs="Arial"/>
          <w:b/>
          <w:sz w:val="24"/>
          <w:szCs w:val="24"/>
        </w:rPr>
        <w:t>D:</w:t>
      </w:r>
      <w:r w:rsidRPr="008018A8">
        <w:rPr>
          <w:rFonts w:ascii="Arial" w:eastAsia="Times New Roman" w:hAnsi="Arial" w:cs="Arial"/>
          <w:sz w:val="24"/>
          <w:szCs w:val="24"/>
        </w:rPr>
        <w:t xml:space="preserve"> ROC curve for digging classifier. Area under the curve is 0.89076.</w:t>
      </w:r>
      <w:r>
        <w:rPr>
          <w:rFonts w:ascii="Arial" w:eastAsia="Times New Roman" w:hAnsi="Arial" w:cs="Arial"/>
          <w:sz w:val="24"/>
          <w:szCs w:val="24"/>
        </w:rPr>
        <w:t xml:space="preserve"> E</w:t>
      </w:r>
      <w:r w:rsidRPr="008018A8">
        <w:rPr>
          <w:rFonts w:ascii="Arial" w:eastAsia="Times New Roman" w:hAnsi="Arial" w:cs="Arial"/>
          <w:sz w:val="24"/>
          <w:szCs w:val="24"/>
        </w:rPr>
        <w:t xml:space="preserve">: ROC curve for grooming classifier. Area under the curve is 0.83271. </w:t>
      </w:r>
    </w:p>
    <w:p w14:paraId="3A47B19D" w14:textId="77777777" w:rsidR="006F2228" w:rsidRDefault="006F2228" w:rsidP="006F2228">
      <w:pPr>
        <w:spacing w:line="480" w:lineRule="auto"/>
        <w:rPr>
          <w:rFonts w:ascii="Arial" w:eastAsia="Times New Roman" w:hAnsi="Arial" w:cs="Arial"/>
          <w:sz w:val="24"/>
          <w:szCs w:val="24"/>
        </w:rPr>
      </w:pPr>
    </w:p>
    <w:p w14:paraId="6B75B5D0" w14:textId="77777777" w:rsidR="006F2228" w:rsidRDefault="006F2228" w:rsidP="006F2228">
      <w:pPr>
        <w:spacing w:line="48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512BC">
        <w:rPr>
          <w:rFonts w:ascii="Arial" w:eastAsia="Times New Roman" w:hAnsi="Arial" w:cs="Arial"/>
          <w:b/>
          <w:sz w:val="24"/>
          <w:szCs w:val="24"/>
        </w:rPr>
        <w:t>Supplementary Figure 2—Over</w:t>
      </w: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A512BC">
        <w:rPr>
          <w:rFonts w:ascii="Arial" w:eastAsia="Times New Roman" w:hAnsi="Arial" w:cs="Arial"/>
          <w:b/>
          <w:sz w:val="24"/>
          <w:szCs w:val="24"/>
        </w:rPr>
        <w:t xml:space="preserve">all sleep time and number of sleep bouts in </w:t>
      </w:r>
      <w:r w:rsidRPr="00A512BC">
        <w:rPr>
          <w:rFonts w:ascii="Arial" w:eastAsia="Times New Roman" w:hAnsi="Arial" w:cs="Arial"/>
          <w:b/>
          <w:i/>
          <w:sz w:val="24"/>
          <w:szCs w:val="24"/>
        </w:rPr>
        <w:t>Ank3-1b</w:t>
      </w:r>
      <w:r w:rsidRPr="00A512BC">
        <w:rPr>
          <w:rFonts w:ascii="Arial" w:eastAsia="Times New Roman" w:hAnsi="Arial" w:cs="Arial"/>
          <w:b/>
          <w:sz w:val="24"/>
          <w:szCs w:val="24"/>
        </w:rPr>
        <w:t xml:space="preserve"> knockout </w:t>
      </w:r>
      <w:r>
        <w:rPr>
          <w:rFonts w:ascii="Arial" w:eastAsia="Times New Roman" w:hAnsi="Arial" w:cs="Arial"/>
          <w:b/>
          <w:sz w:val="24"/>
          <w:szCs w:val="24"/>
        </w:rPr>
        <w:t>mice. A:</w:t>
      </w:r>
      <w:r w:rsidRPr="00000479">
        <w:rPr>
          <w:rFonts w:ascii="Arial" w:eastAsia="Times New Roman" w:hAnsi="Arial" w:cs="Arial"/>
          <w:sz w:val="24"/>
          <w:szCs w:val="24"/>
        </w:rPr>
        <w:t xml:space="preserve"> Plots of total sleep time per hour </w:t>
      </w:r>
      <w:r>
        <w:rPr>
          <w:rFonts w:ascii="Arial" w:eastAsia="Times New Roman" w:hAnsi="Arial" w:cs="Arial"/>
          <w:sz w:val="24"/>
          <w:szCs w:val="24"/>
        </w:rPr>
        <w:t>in which</w:t>
      </w:r>
      <w:r w:rsidRPr="00000479">
        <w:rPr>
          <w:rFonts w:ascii="Arial" w:eastAsia="Times New Roman" w:hAnsi="Arial" w:cs="Arial"/>
          <w:sz w:val="24"/>
          <w:szCs w:val="24"/>
        </w:rPr>
        <w:t xml:space="preserve"> each point represents an hour of measurement. </w:t>
      </w:r>
      <w:r>
        <w:rPr>
          <w:rFonts w:ascii="Arial" w:eastAsia="Times New Roman" w:hAnsi="Arial" w:cs="Arial"/>
          <w:b/>
          <w:sz w:val="24"/>
          <w:szCs w:val="24"/>
        </w:rPr>
        <w:t>B:</w:t>
      </w:r>
      <w:r w:rsidRPr="00000479">
        <w:rPr>
          <w:rFonts w:ascii="Arial" w:eastAsia="Times New Roman" w:hAnsi="Arial" w:cs="Arial"/>
          <w:sz w:val="24"/>
          <w:szCs w:val="24"/>
        </w:rPr>
        <w:t xml:space="preserve"> Plots of total sleep bouts per hour </w:t>
      </w:r>
      <w:r>
        <w:rPr>
          <w:rFonts w:ascii="Arial" w:eastAsia="Times New Roman" w:hAnsi="Arial" w:cs="Arial"/>
          <w:sz w:val="24"/>
          <w:szCs w:val="24"/>
        </w:rPr>
        <w:t>in which</w:t>
      </w:r>
      <w:r w:rsidRPr="00000479">
        <w:rPr>
          <w:rFonts w:ascii="Arial" w:eastAsia="Times New Roman" w:hAnsi="Arial" w:cs="Arial"/>
          <w:sz w:val="24"/>
          <w:szCs w:val="24"/>
        </w:rPr>
        <w:t xml:space="preserve"> each point represents an hour of measurement.</w:t>
      </w:r>
    </w:p>
    <w:p w14:paraId="1DCCEE57" w14:textId="77777777" w:rsidR="006F2228" w:rsidRDefault="006F2228" w:rsidP="006F2228">
      <w:pPr>
        <w:spacing w:line="48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9E04A28" w14:textId="77777777" w:rsidR="006F2228" w:rsidRPr="008018A8" w:rsidRDefault="006F2228" w:rsidP="006F2228">
      <w:pPr>
        <w:spacing w:line="48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F541B2">
        <w:rPr>
          <w:rFonts w:ascii="Arial" w:eastAsia="Times New Roman" w:hAnsi="Arial" w:cs="Arial"/>
          <w:b/>
          <w:sz w:val="24"/>
          <w:szCs w:val="24"/>
        </w:rPr>
        <w:t>Supplementary Figure 3—Seizure frequencies differ in REM and NREM sleep and show distinct changes in gamma and theta power. A:</w:t>
      </w:r>
      <w:r w:rsidRPr="00AE5F5A">
        <w:rPr>
          <w:rFonts w:ascii="Arial" w:eastAsia="Times New Roman" w:hAnsi="Arial" w:cs="Arial"/>
          <w:sz w:val="24"/>
          <w:szCs w:val="24"/>
        </w:rPr>
        <w:t xml:space="preserve"> Histogram of seizure frequency during REM (</w:t>
      </w:r>
      <w:r>
        <w:rPr>
          <w:rFonts w:ascii="Arial" w:eastAsia="Times New Roman" w:hAnsi="Arial" w:cs="Arial"/>
          <w:sz w:val="24"/>
          <w:szCs w:val="24"/>
        </w:rPr>
        <w:t>green</w:t>
      </w:r>
      <w:r w:rsidRPr="00AE5F5A">
        <w:rPr>
          <w:rFonts w:ascii="Arial" w:eastAsia="Times New Roman" w:hAnsi="Arial" w:cs="Arial"/>
          <w:sz w:val="24"/>
          <w:szCs w:val="24"/>
        </w:rPr>
        <w:t xml:space="preserve">) and </w:t>
      </w:r>
      <w:r>
        <w:rPr>
          <w:rFonts w:ascii="Arial" w:eastAsia="Times New Roman" w:hAnsi="Arial" w:cs="Arial"/>
          <w:sz w:val="24"/>
          <w:szCs w:val="24"/>
        </w:rPr>
        <w:t>NREM (blue</w:t>
      </w:r>
      <w:r w:rsidRPr="00AE5F5A">
        <w:rPr>
          <w:rFonts w:ascii="Arial" w:eastAsia="Times New Roman" w:hAnsi="Arial" w:cs="Arial"/>
          <w:sz w:val="24"/>
          <w:szCs w:val="24"/>
        </w:rPr>
        <w:t>), showing that SWDs are more common during REM than during NREM sleep</w:t>
      </w:r>
      <w:r w:rsidRPr="002E3DC0">
        <w:rPr>
          <w:rFonts w:ascii="Arial" w:eastAsia="Times New Roman" w:hAnsi="Arial" w:cs="Arial"/>
          <w:sz w:val="24"/>
          <w:szCs w:val="24"/>
        </w:rPr>
        <w:t>.</w:t>
      </w:r>
      <w:r w:rsidRPr="00AE5F5A">
        <w:rPr>
          <w:rFonts w:ascii="Arial" w:eastAsia="Times New Roman" w:hAnsi="Arial" w:cs="Arial"/>
          <w:sz w:val="24"/>
          <w:szCs w:val="24"/>
        </w:rPr>
        <w:t xml:space="preserve"> </w:t>
      </w:r>
      <w:r w:rsidRPr="00F541B2">
        <w:rPr>
          <w:rFonts w:ascii="Arial" w:eastAsia="Times New Roman" w:hAnsi="Arial" w:cs="Arial"/>
          <w:b/>
          <w:sz w:val="24"/>
          <w:szCs w:val="24"/>
        </w:rPr>
        <w:t>B:</w:t>
      </w:r>
      <w:r w:rsidRPr="00AE5F5A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Plots of a</w:t>
      </w:r>
      <w:r w:rsidRPr="00AE5F5A">
        <w:rPr>
          <w:rFonts w:ascii="Arial" w:eastAsia="Times New Roman" w:hAnsi="Arial" w:cs="Arial"/>
          <w:sz w:val="24"/>
          <w:szCs w:val="24"/>
        </w:rPr>
        <w:t xml:space="preserve">verage seizure frequencies in </w:t>
      </w:r>
      <w:r w:rsidRPr="00AE5F5A">
        <w:rPr>
          <w:rFonts w:ascii="Arial" w:eastAsia="Times New Roman" w:hAnsi="Arial" w:cs="Arial"/>
          <w:i/>
          <w:iCs/>
          <w:sz w:val="24"/>
          <w:szCs w:val="24"/>
        </w:rPr>
        <w:t>Ank3-1b</w:t>
      </w:r>
      <w:r w:rsidRPr="00AE5F5A">
        <w:rPr>
          <w:rFonts w:ascii="Arial" w:eastAsia="Times New Roman" w:hAnsi="Arial" w:cs="Arial"/>
          <w:i/>
          <w:iCs/>
          <w:sz w:val="24"/>
          <w:szCs w:val="24"/>
          <w:vertAlign w:val="superscript"/>
        </w:rPr>
        <w:t xml:space="preserve">KO/+ </w:t>
      </w:r>
      <w:r w:rsidRPr="00AE5F5A">
        <w:rPr>
          <w:rFonts w:ascii="Arial" w:eastAsia="Times New Roman" w:hAnsi="Arial" w:cs="Arial"/>
          <w:sz w:val="24"/>
          <w:szCs w:val="24"/>
        </w:rPr>
        <w:t xml:space="preserve">and </w:t>
      </w:r>
      <w:r w:rsidRPr="00AE5F5A">
        <w:rPr>
          <w:rFonts w:ascii="Arial" w:eastAsia="Times New Roman" w:hAnsi="Arial" w:cs="Arial"/>
          <w:i/>
          <w:iCs/>
          <w:sz w:val="24"/>
          <w:szCs w:val="24"/>
        </w:rPr>
        <w:t>Ank3-1b</w:t>
      </w:r>
      <w:r w:rsidRPr="00AE5F5A">
        <w:rPr>
          <w:rFonts w:ascii="Arial" w:eastAsia="Times New Roman" w:hAnsi="Arial" w:cs="Arial"/>
          <w:i/>
          <w:iCs/>
          <w:sz w:val="24"/>
          <w:szCs w:val="24"/>
          <w:vertAlign w:val="superscript"/>
        </w:rPr>
        <w:t>KO/KO</w:t>
      </w:r>
      <w:r w:rsidRPr="00AE5F5A">
        <w:rPr>
          <w:rFonts w:ascii="Arial" w:eastAsia="Times New Roman" w:hAnsi="Arial" w:cs="Arial"/>
          <w:sz w:val="24"/>
          <w:szCs w:val="24"/>
        </w:rPr>
        <w:t xml:space="preserve"> showing that </w:t>
      </w:r>
      <w:r w:rsidRPr="002E3DC0">
        <w:rPr>
          <w:rFonts w:ascii="Arial" w:eastAsia="Times New Roman" w:hAnsi="Arial" w:cs="Arial"/>
          <w:i/>
          <w:iCs/>
          <w:sz w:val="24"/>
          <w:szCs w:val="24"/>
        </w:rPr>
        <w:t>Ank3-1b</w:t>
      </w:r>
      <w:r w:rsidRPr="002E3DC0">
        <w:rPr>
          <w:rFonts w:ascii="Arial" w:eastAsia="Times New Roman" w:hAnsi="Arial" w:cs="Arial"/>
          <w:i/>
          <w:iCs/>
          <w:sz w:val="24"/>
          <w:szCs w:val="24"/>
          <w:vertAlign w:val="superscript"/>
        </w:rPr>
        <w:t>KO/KO</w:t>
      </w:r>
      <w:r w:rsidRPr="002E3DC0">
        <w:rPr>
          <w:rFonts w:ascii="Arial" w:eastAsia="Times New Roman" w:hAnsi="Arial" w:cs="Arial"/>
          <w:sz w:val="24"/>
          <w:szCs w:val="24"/>
        </w:rPr>
        <w:t xml:space="preserve"> mice have more</w:t>
      </w:r>
      <w:r w:rsidRPr="00AE5F5A">
        <w:rPr>
          <w:rFonts w:ascii="Arial" w:eastAsia="Times New Roman" w:hAnsi="Arial" w:cs="Arial"/>
          <w:sz w:val="24"/>
          <w:szCs w:val="24"/>
        </w:rPr>
        <w:t xml:space="preserve"> seizures during REM sleep (</w:t>
      </w:r>
      <w:r>
        <w:rPr>
          <w:rFonts w:ascii="Arial" w:eastAsia="Times New Roman" w:hAnsi="Arial" w:cs="Arial"/>
          <w:sz w:val="24"/>
          <w:szCs w:val="24"/>
        </w:rPr>
        <w:t>green) than NREM sleep (blue</w:t>
      </w:r>
      <w:r w:rsidRPr="002E3DC0">
        <w:rPr>
          <w:rFonts w:ascii="Arial" w:eastAsia="Times New Roman" w:hAnsi="Arial" w:cs="Arial"/>
          <w:sz w:val="24"/>
          <w:szCs w:val="24"/>
        </w:rPr>
        <w:t>, *p &lt; 0.001</w:t>
      </w:r>
      <w:r w:rsidRPr="00C069C0">
        <w:rPr>
          <w:rFonts w:ascii="Arial" w:eastAsia="Times New Roman" w:hAnsi="Arial" w:cs="Arial"/>
          <w:sz w:val="24"/>
          <w:szCs w:val="24"/>
        </w:rPr>
        <w:t>).</w:t>
      </w:r>
      <w:r w:rsidRPr="00AE5F5A">
        <w:rPr>
          <w:rFonts w:ascii="Arial" w:eastAsia="Times New Roman" w:hAnsi="Arial" w:cs="Arial"/>
          <w:sz w:val="24"/>
          <w:szCs w:val="24"/>
        </w:rPr>
        <w:t xml:space="preserve"> </w:t>
      </w:r>
      <w:r w:rsidRPr="00F541B2">
        <w:rPr>
          <w:rFonts w:ascii="Arial" w:eastAsia="Times New Roman" w:hAnsi="Arial" w:cs="Arial"/>
          <w:b/>
          <w:sz w:val="24"/>
          <w:szCs w:val="24"/>
        </w:rPr>
        <w:t>C:</w:t>
      </w:r>
      <w:r w:rsidRPr="00AE5F5A">
        <w:rPr>
          <w:rFonts w:ascii="Arial" w:eastAsia="Times New Roman" w:hAnsi="Arial" w:cs="Arial"/>
          <w:sz w:val="24"/>
          <w:szCs w:val="24"/>
        </w:rPr>
        <w:t xml:space="preserve"> Comparison of power in </w:t>
      </w:r>
      <w:r w:rsidRPr="002E3DC0">
        <w:rPr>
          <w:rFonts w:ascii="Arial" w:eastAsia="Times New Roman" w:hAnsi="Arial" w:cs="Arial"/>
          <w:sz w:val="24"/>
          <w:szCs w:val="24"/>
        </w:rPr>
        <w:t>gamma and theta</w:t>
      </w:r>
      <w:r w:rsidRPr="00AE5F5A">
        <w:rPr>
          <w:rFonts w:ascii="Arial" w:eastAsia="Times New Roman" w:hAnsi="Arial" w:cs="Arial"/>
          <w:sz w:val="24"/>
          <w:szCs w:val="24"/>
        </w:rPr>
        <w:t xml:space="preserve"> frequency bands during REM sleep bouts that did not have seizure activity (</w:t>
      </w:r>
      <w:r w:rsidRPr="002E3DC0">
        <w:rPr>
          <w:rFonts w:ascii="Arial" w:eastAsia="Times New Roman" w:hAnsi="Arial" w:cs="Arial"/>
          <w:sz w:val="24"/>
          <w:szCs w:val="24"/>
        </w:rPr>
        <w:t>dotted lines</w:t>
      </w:r>
      <w:r w:rsidRPr="00AE5F5A">
        <w:rPr>
          <w:rFonts w:ascii="Arial" w:eastAsia="Times New Roman" w:hAnsi="Arial" w:cs="Arial"/>
          <w:sz w:val="24"/>
          <w:szCs w:val="24"/>
        </w:rPr>
        <w:t>) compared to those that did have seizure activity (</w:t>
      </w:r>
      <w:r w:rsidRPr="002E3DC0">
        <w:rPr>
          <w:rFonts w:ascii="Arial" w:eastAsia="Times New Roman" w:hAnsi="Arial" w:cs="Arial"/>
          <w:sz w:val="24"/>
          <w:szCs w:val="24"/>
        </w:rPr>
        <w:t>solid lines</w:t>
      </w:r>
      <w:r w:rsidRPr="00AE5F5A">
        <w:rPr>
          <w:rFonts w:ascii="Arial" w:eastAsia="Times New Roman" w:hAnsi="Arial" w:cs="Arial"/>
          <w:sz w:val="24"/>
          <w:szCs w:val="24"/>
        </w:rPr>
        <w:t xml:space="preserve">). </w:t>
      </w:r>
      <w:r w:rsidRPr="00C069C0">
        <w:rPr>
          <w:rFonts w:ascii="Arial" w:eastAsia="Times New Roman" w:hAnsi="Arial" w:cs="Arial"/>
          <w:sz w:val="24"/>
          <w:szCs w:val="24"/>
        </w:rPr>
        <w:t xml:space="preserve">REM bouts during which </w:t>
      </w:r>
      <w:r w:rsidRPr="00C069C0">
        <w:rPr>
          <w:rFonts w:ascii="Arial" w:eastAsia="Times New Roman" w:hAnsi="Arial" w:cs="Arial"/>
          <w:sz w:val="24"/>
          <w:szCs w:val="24"/>
        </w:rPr>
        <w:lastRenderedPageBreak/>
        <w:t>SWDs</w:t>
      </w:r>
      <w:r w:rsidRPr="002E3DC0">
        <w:rPr>
          <w:rFonts w:ascii="Arial" w:eastAsia="Times New Roman" w:hAnsi="Arial" w:cs="Arial"/>
          <w:sz w:val="24"/>
          <w:szCs w:val="24"/>
        </w:rPr>
        <w:t xml:space="preserve"> in </w:t>
      </w:r>
      <w:r w:rsidRPr="00C069C0">
        <w:rPr>
          <w:rFonts w:ascii="Arial" w:eastAsia="Times New Roman" w:hAnsi="Arial" w:cs="Arial"/>
          <w:i/>
          <w:iCs/>
          <w:sz w:val="24"/>
          <w:szCs w:val="24"/>
        </w:rPr>
        <w:t>Ank3-1b</w:t>
      </w:r>
      <w:r w:rsidRPr="00C069C0">
        <w:rPr>
          <w:rFonts w:ascii="Arial" w:eastAsia="Times New Roman" w:hAnsi="Arial" w:cs="Arial"/>
          <w:i/>
          <w:iCs/>
          <w:sz w:val="24"/>
          <w:szCs w:val="24"/>
          <w:vertAlign w:val="superscript"/>
        </w:rPr>
        <w:t>KO/KO</w:t>
      </w:r>
      <w:r w:rsidRPr="00C069C0">
        <w:rPr>
          <w:rFonts w:ascii="Arial" w:eastAsia="Times New Roman" w:hAnsi="Arial" w:cs="Arial"/>
          <w:sz w:val="24"/>
          <w:szCs w:val="24"/>
        </w:rPr>
        <w:t xml:space="preserve"> occurred exhibited</w:t>
      </w:r>
      <w:r w:rsidRPr="002E3DC0">
        <w:rPr>
          <w:rFonts w:ascii="Arial" w:eastAsia="Times New Roman" w:hAnsi="Arial" w:cs="Arial"/>
          <w:sz w:val="24"/>
          <w:szCs w:val="24"/>
        </w:rPr>
        <w:t xml:space="preserve"> greater</w:t>
      </w:r>
      <w:r w:rsidRPr="00C069C0">
        <w:rPr>
          <w:rFonts w:ascii="Arial" w:eastAsia="Times New Roman" w:hAnsi="Arial" w:cs="Arial"/>
          <w:sz w:val="24"/>
          <w:szCs w:val="24"/>
        </w:rPr>
        <w:t xml:space="preserve"> </w:t>
      </w:r>
      <w:r w:rsidRPr="002E3DC0">
        <w:rPr>
          <w:rFonts w:ascii="Arial" w:eastAsia="Times New Roman" w:hAnsi="Arial" w:cs="Arial"/>
          <w:sz w:val="24"/>
          <w:szCs w:val="24"/>
        </w:rPr>
        <w:t>increases in</w:t>
      </w:r>
      <w:r w:rsidRPr="00C069C0">
        <w:rPr>
          <w:rFonts w:ascii="Arial" w:eastAsia="Times New Roman" w:hAnsi="Arial" w:cs="Arial"/>
          <w:sz w:val="24"/>
          <w:szCs w:val="24"/>
        </w:rPr>
        <w:t xml:space="preserve"> </w:t>
      </w:r>
      <w:r w:rsidRPr="002E3DC0">
        <w:rPr>
          <w:rFonts w:ascii="Arial" w:eastAsia="Times New Roman" w:hAnsi="Arial" w:cs="Arial"/>
          <w:sz w:val="24"/>
          <w:szCs w:val="24"/>
        </w:rPr>
        <w:t>gamma</w:t>
      </w:r>
      <w:r w:rsidRPr="00C069C0">
        <w:rPr>
          <w:rFonts w:ascii="Arial" w:eastAsia="Times New Roman" w:hAnsi="Arial" w:cs="Arial"/>
          <w:sz w:val="24"/>
          <w:szCs w:val="24"/>
        </w:rPr>
        <w:t xml:space="preserve"> power compared to </w:t>
      </w:r>
      <w:r w:rsidRPr="002E3DC0">
        <w:rPr>
          <w:rFonts w:ascii="Arial" w:eastAsia="Times New Roman" w:hAnsi="Arial" w:cs="Arial"/>
          <w:sz w:val="24"/>
          <w:szCs w:val="24"/>
        </w:rPr>
        <w:t>bouts</w:t>
      </w:r>
      <w:r w:rsidRPr="00C069C0">
        <w:rPr>
          <w:rFonts w:ascii="Arial" w:eastAsia="Times New Roman" w:hAnsi="Arial" w:cs="Arial"/>
          <w:sz w:val="24"/>
          <w:szCs w:val="24"/>
        </w:rPr>
        <w:t xml:space="preserve"> during which SWDs did not occur (*p &lt; 0.001</w:t>
      </w:r>
      <w:r>
        <w:rPr>
          <w:rFonts w:ascii="Arial" w:eastAsia="Times New Roman" w:hAnsi="Arial" w:cs="Arial"/>
          <w:sz w:val="24"/>
          <w:szCs w:val="24"/>
        </w:rPr>
        <w:t>, left</w:t>
      </w:r>
      <w:r w:rsidRPr="00C069C0">
        <w:rPr>
          <w:rFonts w:ascii="Arial" w:eastAsia="Times New Roman" w:hAnsi="Arial" w:cs="Arial"/>
          <w:sz w:val="24"/>
          <w:szCs w:val="24"/>
        </w:rPr>
        <w:t xml:space="preserve">). </w:t>
      </w:r>
      <w:r w:rsidRPr="00F23416">
        <w:rPr>
          <w:rFonts w:ascii="Arial" w:eastAsia="Times New Roman" w:hAnsi="Arial" w:cs="Arial"/>
          <w:sz w:val="24"/>
          <w:szCs w:val="24"/>
        </w:rPr>
        <w:t xml:space="preserve">REM bouts during which SWDs in </w:t>
      </w:r>
      <w:r w:rsidRPr="00F23416">
        <w:rPr>
          <w:rFonts w:ascii="Arial" w:eastAsia="Times New Roman" w:hAnsi="Arial" w:cs="Arial"/>
          <w:i/>
          <w:iCs/>
          <w:sz w:val="24"/>
          <w:szCs w:val="24"/>
        </w:rPr>
        <w:t>Ank3-1b</w:t>
      </w:r>
      <w:r w:rsidRPr="00F23416">
        <w:rPr>
          <w:rFonts w:ascii="Arial" w:eastAsia="Times New Roman" w:hAnsi="Arial" w:cs="Arial"/>
          <w:i/>
          <w:iCs/>
          <w:sz w:val="24"/>
          <w:szCs w:val="24"/>
          <w:vertAlign w:val="superscript"/>
        </w:rPr>
        <w:t>KO/KO</w:t>
      </w:r>
      <w:r w:rsidRPr="00F23416">
        <w:rPr>
          <w:rFonts w:ascii="Arial" w:eastAsia="Times New Roman" w:hAnsi="Arial" w:cs="Arial"/>
          <w:sz w:val="24"/>
          <w:szCs w:val="24"/>
        </w:rPr>
        <w:t xml:space="preserve"> occurred exhibited greater </w:t>
      </w:r>
      <w:r>
        <w:rPr>
          <w:rFonts w:ascii="Arial" w:eastAsia="Times New Roman" w:hAnsi="Arial" w:cs="Arial"/>
          <w:sz w:val="24"/>
          <w:szCs w:val="24"/>
        </w:rPr>
        <w:t>de</w:t>
      </w:r>
      <w:r w:rsidRPr="00F23416">
        <w:rPr>
          <w:rFonts w:ascii="Arial" w:eastAsia="Times New Roman" w:hAnsi="Arial" w:cs="Arial"/>
          <w:sz w:val="24"/>
          <w:szCs w:val="24"/>
        </w:rPr>
        <w:t xml:space="preserve">creases in </w:t>
      </w:r>
      <w:r>
        <w:rPr>
          <w:rFonts w:ascii="Arial" w:eastAsia="Times New Roman" w:hAnsi="Arial" w:cs="Arial"/>
          <w:sz w:val="24"/>
          <w:szCs w:val="24"/>
        </w:rPr>
        <w:t>theta</w:t>
      </w:r>
      <w:r w:rsidRPr="00F23416">
        <w:rPr>
          <w:rFonts w:ascii="Arial" w:eastAsia="Times New Roman" w:hAnsi="Arial" w:cs="Arial"/>
          <w:sz w:val="24"/>
          <w:szCs w:val="24"/>
        </w:rPr>
        <w:t xml:space="preserve"> power compared to bouts during which SWDs did not occur (*p &lt; 0.001</w:t>
      </w:r>
      <w:r>
        <w:rPr>
          <w:rFonts w:ascii="Arial" w:eastAsia="Times New Roman" w:hAnsi="Arial" w:cs="Arial"/>
          <w:sz w:val="24"/>
          <w:szCs w:val="24"/>
        </w:rPr>
        <w:t>, right</w:t>
      </w:r>
      <w:r w:rsidRPr="00F23416">
        <w:rPr>
          <w:rFonts w:ascii="Arial" w:eastAsia="Times New Roman" w:hAnsi="Arial" w:cs="Arial"/>
          <w:sz w:val="24"/>
          <w:szCs w:val="24"/>
        </w:rPr>
        <w:t xml:space="preserve">). </w:t>
      </w:r>
    </w:p>
    <w:p w14:paraId="0C89D679" w14:textId="77777777" w:rsidR="006F2228" w:rsidRPr="006A53B3" w:rsidRDefault="006F2228" w:rsidP="006F2228">
      <w:pPr>
        <w:spacing w:line="480" w:lineRule="auto"/>
        <w:rPr>
          <w:rFonts w:ascii="Arial" w:hAnsi="Arial" w:cs="Arial"/>
          <w:sz w:val="24"/>
          <w:szCs w:val="24"/>
        </w:rPr>
      </w:pPr>
    </w:p>
    <w:p w14:paraId="0EC0CA83" w14:textId="77777777" w:rsidR="009D5409" w:rsidRDefault="009D5409"/>
    <w:sectPr w:rsidR="009D54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228"/>
    <w:rsid w:val="006F2228"/>
    <w:rsid w:val="009D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35B6F"/>
  <w15:chartTrackingRefBased/>
  <w15:docId w15:val="{5639B9E4-2124-4C22-8232-B5DE0054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</dc:creator>
  <cp:keywords/>
  <dc:description/>
  <cp:lastModifiedBy>Angel</cp:lastModifiedBy>
  <cp:revision>1</cp:revision>
  <dcterms:created xsi:type="dcterms:W3CDTF">2022-05-03T17:11:00Z</dcterms:created>
  <dcterms:modified xsi:type="dcterms:W3CDTF">2022-05-03T17:12:00Z</dcterms:modified>
</cp:coreProperties>
</file>