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61FF" w:rsidRDefault="003868D7">
      <w:pPr>
        <w:rPr>
          <w:rFonts w:ascii="Times New Roman" w:hAnsi="Times New Roman" w:cs="Times New Roman"/>
          <w:b/>
          <w:sz w:val="28"/>
          <w:szCs w:val="24"/>
        </w:rPr>
      </w:pPr>
      <w:r w:rsidRPr="003868D7">
        <w:rPr>
          <w:rFonts w:ascii="Times New Roman" w:hAnsi="Times New Roman" w:cs="Times New Roman"/>
          <w:b/>
          <w:sz w:val="28"/>
          <w:szCs w:val="24"/>
        </w:rPr>
        <w:t>Supplementary Information Guide</w:t>
      </w:r>
    </w:p>
    <w:p w:rsidR="003868D7" w:rsidRPr="003868D7" w:rsidRDefault="003868D7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2977"/>
        <w:gridCol w:w="3680"/>
      </w:tblGrid>
      <w:tr w:rsidR="003868D7" w:rsidRPr="003868D7" w:rsidTr="003868D7">
        <w:tc>
          <w:tcPr>
            <w:tcW w:w="2405" w:type="dxa"/>
          </w:tcPr>
          <w:p w:rsidR="003868D7" w:rsidRPr="003868D7" w:rsidRDefault="003868D7" w:rsidP="003868D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68D7">
              <w:rPr>
                <w:rFonts w:ascii="Times New Roman" w:hAnsi="Times New Roman" w:cs="Times New Roman"/>
                <w:b/>
                <w:sz w:val="24"/>
                <w:szCs w:val="24"/>
              </w:rPr>
              <w:t>Title</w:t>
            </w:r>
          </w:p>
        </w:tc>
        <w:tc>
          <w:tcPr>
            <w:tcW w:w="2977" w:type="dxa"/>
          </w:tcPr>
          <w:p w:rsidR="003868D7" w:rsidRPr="003868D7" w:rsidRDefault="003868D7" w:rsidP="003868D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68D7">
              <w:rPr>
                <w:rFonts w:ascii="Times New Roman" w:hAnsi="Times New Roman" w:cs="Times New Roman"/>
                <w:b/>
                <w:sz w:val="24"/>
                <w:szCs w:val="24"/>
              </w:rPr>
              <w:t>File name</w:t>
            </w:r>
          </w:p>
        </w:tc>
        <w:tc>
          <w:tcPr>
            <w:tcW w:w="3680" w:type="dxa"/>
          </w:tcPr>
          <w:p w:rsidR="003868D7" w:rsidRPr="003868D7" w:rsidRDefault="003868D7" w:rsidP="003868D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68D7">
              <w:rPr>
                <w:rFonts w:ascii="Times New Roman" w:hAnsi="Times New Roman" w:cs="Times New Roman"/>
                <w:b/>
                <w:sz w:val="24"/>
                <w:szCs w:val="24"/>
              </w:rPr>
              <w:t>Description</w:t>
            </w:r>
          </w:p>
        </w:tc>
      </w:tr>
      <w:tr w:rsidR="003868D7" w:rsidRPr="003868D7" w:rsidTr="003868D7">
        <w:tc>
          <w:tcPr>
            <w:tcW w:w="2405" w:type="dxa"/>
            <w:tcBorders>
              <w:left w:val="single" w:sz="4" w:space="0" w:color="000000"/>
            </w:tcBorders>
          </w:tcPr>
          <w:p w:rsidR="003868D7" w:rsidRPr="003868D7" w:rsidRDefault="003868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8D7">
              <w:rPr>
                <w:rFonts w:ascii="Times New Roman" w:hAnsi="Times New Roman" w:cs="Times New Roman"/>
                <w:sz w:val="24"/>
                <w:szCs w:val="24"/>
              </w:rPr>
              <w:t>Supplementary Tables</w:t>
            </w:r>
          </w:p>
        </w:tc>
        <w:tc>
          <w:tcPr>
            <w:tcW w:w="2977" w:type="dxa"/>
          </w:tcPr>
          <w:p w:rsidR="003868D7" w:rsidRPr="003868D7" w:rsidRDefault="003868D7" w:rsidP="001E5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8D7">
              <w:rPr>
                <w:rFonts w:ascii="Times New Roman" w:hAnsi="Times New Roman" w:cs="Times New Roman"/>
                <w:sz w:val="24"/>
                <w:szCs w:val="24"/>
              </w:rPr>
              <w:t>Supplementary_Tables.</w:t>
            </w:r>
            <w:r w:rsidR="001E583B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bookmarkStart w:id="0" w:name="_GoBack"/>
            <w:bookmarkEnd w:id="0"/>
            <w:r w:rsidR="001E583B">
              <w:rPr>
                <w:rFonts w:ascii="Times New Roman" w:hAnsi="Times New Roman" w:cs="Times New Roman"/>
                <w:sz w:val="24"/>
                <w:szCs w:val="24"/>
              </w:rPr>
              <w:t>df</w:t>
            </w:r>
          </w:p>
        </w:tc>
        <w:tc>
          <w:tcPr>
            <w:tcW w:w="3680" w:type="dxa"/>
          </w:tcPr>
          <w:p w:rsidR="003868D7" w:rsidRPr="003868D7" w:rsidRDefault="003868D7" w:rsidP="003868D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68D7">
              <w:rPr>
                <w:rFonts w:ascii="Times New Roman" w:hAnsi="Times New Roman" w:cs="Times New Roman"/>
                <w:b/>
                <w:sz w:val="24"/>
                <w:szCs w:val="24"/>
              </w:rPr>
              <w:t>Supplementary Tables 1-3</w:t>
            </w:r>
            <w:r w:rsidRPr="003868D7">
              <w:rPr>
                <w:rFonts w:ascii="Times New Roman" w:hAnsi="Times New Roman" w:cs="Times New Roman"/>
                <w:sz w:val="24"/>
                <w:szCs w:val="24"/>
              </w:rPr>
              <w:t xml:space="preserve"> showing </w:t>
            </w:r>
            <w:r w:rsidRPr="003868D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3868D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3868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3868D7">
              <w:rPr>
                <w:rFonts w:ascii="Times New Roman" w:hAnsi="Times New Roman" w:cs="Times New Roman"/>
                <w:sz w:val="24"/>
                <w:szCs w:val="24"/>
              </w:rPr>
              <w:t xml:space="preserve"> p</w:t>
            </w:r>
            <w:r w:rsidRPr="003868D7">
              <w:rPr>
                <w:rFonts w:ascii="Times New Roman" w:hAnsi="Times New Roman" w:cs="Times New Roman"/>
                <w:sz w:val="24"/>
                <w:szCs w:val="24"/>
              </w:rPr>
              <w:t>rokaryotic and eukaryotic inhabitants of particles larger and smaller 100 µm identified exclusively within or outside BSBW</w:t>
            </w:r>
            <w:r w:rsidRPr="003868D7">
              <w:rPr>
                <w:rFonts w:ascii="Times New Roman" w:hAnsi="Times New Roman" w:cs="Times New Roman"/>
                <w:sz w:val="24"/>
                <w:szCs w:val="24"/>
              </w:rPr>
              <w:t>, (</w:t>
            </w:r>
            <w:r w:rsidRPr="003868D7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3868D7">
              <w:rPr>
                <w:rFonts w:ascii="Times New Roman" w:hAnsi="Times New Roman" w:cs="Times New Roman"/>
                <w:sz w:val="24"/>
                <w:szCs w:val="24"/>
              </w:rPr>
              <w:t>) the number of sequences after filtering and denoising steps during 16S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868D7">
              <w:rPr>
                <w:rFonts w:ascii="Times New Roman" w:hAnsi="Times New Roman" w:cs="Times New Roman"/>
                <w:sz w:val="24"/>
                <w:szCs w:val="24"/>
              </w:rPr>
              <w:t xml:space="preserve"> and (</w:t>
            </w:r>
            <w:r w:rsidRPr="003868D7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3868D7">
              <w:rPr>
                <w:rFonts w:ascii="Times New Roman" w:hAnsi="Times New Roman" w:cs="Times New Roman"/>
                <w:sz w:val="24"/>
                <w:szCs w:val="24"/>
              </w:rPr>
              <w:t>) 18S sequence analyses, respectively.</w:t>
            </w:r>
          </w:p>
        </w:tc>
      </w:tr>
    </w:tbl>
    <w:p w:rsidR="003868D7" w:rsidRPr="003868D7" w:rsidRDefault="003868D7">
      <w:pPr>
        <w:rPr>
          <w:rFonts w:ascii="Times New Roman" w:hAnsi="Times New Roman" w:cs="Times New Roman"/>
          <w:sz w:val="24"/>
          <w:szCs w:val="24"/>
        </w:rPr>
      </w:pPr>
    </w:p>
    <w:sectPr w:rsidR="003868D7" w:rsidRPr="003868D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8D7"/>
    <w:rsid w:val="00134E1D"/>
    <w:rsid w:val="001E583B"/>
    <w:rsid w:val="003868D7"/>
    <w:rsid w:val="006D4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352D63"/>
  <w15:chartTrackingRefBased/>
  <w15:docId w15:val="{6E675DAD-47CF-4347-84D7-8DC78772D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868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868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68D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Andreas Rogge</dc:creator>
  <cp:keywords/>
  <dc:description/>
  <cp:lastModifiedBy>Andreas Rogge</cp:lastModifiedBy>
  <cp:revision>2</cp:revision>
  <dcterms:created xsi:type="dcterms:W3CDTF">2022-05-02T20:21:00Z</dcterms:created>
  <dcterms:modified xsi:type="dcterms:W3CDTF">2022-05-02T21:09:00Z</dcterms:modified>
</cp:coreProperties>
</file>