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2E734C" w14:textId="77777777" w:rsidR="00410953" w:rsidRDefault="00410953" w:rsidP="00197DE0">
      <w:pPr>
        <w:spacing w:line="360" w:lineRule="auto"/>
        <w:rPr>
          <w:rFonts w:ascii="Arial" w:hAnsi="Arial" w:cs="Arial"/>
          <w:b/>
          <w:sz w:val="32"/>
          <w:szCs w:val="32"/>
        </w:rPr>
      </w:pPr>
    </w:p>
    <w:p w14:paraId="0109E61B" w14:textId="34CBAFEB" w:rsidR="00410953" w:rsidRDefault="00CC2262" w:rsidP="00410953">
      <w:pPr>
        <w:spacing w:line="36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SUPPLEMENTA</w:t>
      </w:r>
      <w:r w:rsidR="00A5550F">
        <w:rPr>
          <w:rFonts w:ascii="Arial" w:hAnsi="Arial" w:cs="Arial"/>
          <w:b/>
          <w:sz w:val="32"/>
          <w:szCs w:val="32"/>
        </w:rPr>
        <w:t>RY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0C3C33">
        <w:rPr>
          <w:rFonts w:ascii="Arial" w:hAnsi="Arial" w:cs="Arial"/>
          <w:b/>
          <w:sz w:val="32"/>
          <w:szCs w:val="32"/>
        </w:rPr>
        <w:t>FIGURES</w:t>
      </w:r>
    </w:p>
    <w:p w14:paraId="2851724B" w14:textId="77777777" w:rsidR="00CC2262" w:rsidRDefault="00CC2262" w:rsidP="00410953">
      <w:pPr>
        <w:rPr>
          <w:rFonts w:ascii="Arial" w:hAnsi="Arial" w:cs="Arial"/>
          <w:b/>
          <w:color w:val="000000" w:themeColor="text1"/>
          <w:sz w:val="28"/>
          <w:szCs w:val="28"/>
        </w:rPr>
      </w:pPr>
    </w:p>
    <w:p w14:paraId="20DE299E" w14:textId="77777777" w:rsidR="002A7F1F" w:rsidRPr="00275EB0" w:rsidRDefault="002A7F1F" w:rsidP="002A7F1F">
      <w:pPr>
        <w:rPr>
          <w:rFonts w:ascii="Arial" w:hAnsi="Arial" w:cs="Arial"/>
          <w:b/>
          <w:color w:val="000000" w:themeColor="text1"/>
          <w:sz w:val="28"/>
          <w:szCs w:val="28"/>
        </w:rPr>
      </w:pPr>
      <w:r>
        <w:rPr>
          <w:rFonts w:ascii="Arial" w:hAnsi="Arial" w:cs="Arial"/>
          <w:b/>
          <w:color w:val="000000" w:themeColor="text1"/>
          <w:sz w:val="28"/>
          <w:szCs w:val="28"/>
        </w:rPr>
        <w:t xml:space="preserve">Epigenomic profiling of glucocorticoid responses identifies </w:t>
      </w:r>
      <w:r>
        <w:rPr>
          <w:rFonts w:ascii="Arial" w:hAnsi="Arial" w:cs="Arial"/>
          <w:b/>
          <w:i/>
          <w:iCs/>
          <w:color w:val="000000" w:themeColor="text1"/>
          <w:sz w:val="28"/>
          <w:szCs w:val="28"/>
        </w:rPr>
        <w:t>c</w:t>
      </w:r>
      <w:r w:rsidRPr="00275EB0">
        <w:rPr>
          <w:rFonts w:ascii="Arial" w:hAnsi="Arial" w:cs="Arial"/>
          <w:b/>
          <w:i/>
          <w:iCs/>
          <w:color w:val="000000" w:themeColor="text1"/>
          <w:sz w:val="28"/>
          <w:szCs w:val="28"/>
        </w:rPr>
        <w:t>is</w:t>
      </w:r>
      <w:r w:rsidRPr="00275EB0">
        <w:rPr>
          <w:rFonts w:ascii="Arial" w:hAnsi="Arial" w:cs="Arial"/>
          <w:b/>
          <w:color w:val="000000" w:themeColor="text1"/>
          <w:sz w:val="28"/>
          <w:szCs w:val="28"/>
        </w:rPr>
        <w:t>-regulatory disruptions impact</w:t>
      </w:r>
      <w:r>
        <w:rPr>
          <w:rFonts w:ascii="Arial" w:hAnsi="Arial" w:cs="Arial"/>
          <w:b/>
          <w:color w:val="000000" w:themeColor="text1"/>
          <w:sz w:val="28"/>
          <w:szCs w:val="28"/>
        </w:rPr>
        <w:t>ing</w:t>
      </w:r>
      <w:r w:rsidRPr="00275EB0">
        <w:rPr>
          <w:rFonts w:ascii="Arial" w:hAnsi="Arial" w:cs="Arial"/>
          <w:b/>
          <w:color w:val="000000" w:themeColor="text1"/>
          <w:sz w:val="28"/>
          <w:szCs w:val="28"/>
        </w:rPr>
        <w:t xml:space="preserve"> </w:t>
      </w:r>
      <w:r>
        <w:rPr>
          <w:rFonts w:ascii="Arial" w:hAnsi="Arial" w:cs="Arial"/>
          <w:b/>
          <w:color w:val="000000" w:themeColor="text1"/>
          <w:sz w:val="28"/>
          <w:szCs w:val="28"/>
        </w:rPr>
        <w:t>steroid</w:t>
      </w:r>
      <w:r w:rsidRPr="00275EB0">
        <w:rPr>
          <w:rFonts w:ascii="Arial" w:hAnsi="Arial" w:cs="Arial"/>
          <w:b/>
          <w:color w:val="000000" w:themeColor="text1"/>
          <w:sz w:val="28"/>
          <w:szCs w:val="28"/>
        </w:rPr>
        <w:t xml:space="preserve"> resistance in childhood acute lymphoblastic leukemia</w:t>
      </w:r>
    </w:p>
    <w:p w14:paraId="5D0A292C" w14:textId="77777777" w:rsidR="00197DE0" w:rsidRPr="00CA18C9" w:rsidRDefault="00197DE0" w:rsidP="00197DE0">
      <w:pPr>
        <w:rPr>
          <w:rFonts w:ascii="Arial" w:hAnsi="Arial" w:cs="Arial"/>
          <w:color w:val="000000" w:themeColor="text1"/>
        </w:rPr>
      </w:pPr>
    </w:p>
    <w:p w14:paraId="55F43F9F" w14:textId="77777777" w:rsidR="00D32A27" w:rsidRPr="00CA18C9" w:rsidRDefault="00D32A27" w:rsidP="00D32A27">
      <w:pPr>
        <w:rPr>
          <w:rFonts w:ascii="Arial" w:hAnsi="Arial" w:cs="Arial"/>
          <w:color w:val="000000" w:themeColor="text1"/>
          <w:sz w:val="22"/>
          <w:szCs w:val="22"/>
        </w:rPr>
      </w:pPr>
      <w:r w:rsidRPr="00CA18C9">
        <w:rPr>
          <w:rFonts w:ascii="Arial" w:hAnsi="Arial" w:cs="Arial"/>
          <w:color w:val="000000" w:themeColor="text1"/>
          <w:sz w:val="22"/>
          <w:szCs w:val="22"/>
        </w:rPr>
        <w:t>Brennan P. Bergeron</w:t>
      </w:r>
      <w:r w:rsidRPr="00CA18C9">
        <w:rPr>
          <w:rFonts w:ascii="Arial" w:hAnsi="Arial" w:cs="Arial"/>
          <w:color w:val="000000" w:themeColor="text1"/>
          <w:sz w:val="22"/>
          <w:szCs w:val="22"/>
          <w:vertAlign w:val="superscript"/>
        </w:rPr>
        <w:t>1,2,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t>3,§</w:t>
      </w:r>
      <w:r w:rsidRPr="00CA18C9">
        <w:rPr>
          <w:rFonts w:ascii="Arial" w:hAnsi="Arial" w:cs="Arial"/>
          <w:color w:val="000000" w:themeColor="text1"/>
          <w:sz w:val="22"/>
          <w:szCs w:val="22"/>
        </w:rPr>
        <w:t>,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A18C9">
        <w:rPr>
          <w:rFonts w:ascii="Arial" w:hAnsi="Arial" w:cs="Arial"/>
          <w:color w:val="000000" w:themeColor="text1"/>
          <w:sz w:val="22"/>
          <w:szCs w:val="22"/>
        </w:rPr>
        <w:t>Jonathan D. Diedrich</w:t>
      </w:r>
      <w:r w:rsidRPr="00CA18C9">
        <w:rPr>
          <w:rFonts w:ascii="Arial" w:hAnsi="Arial" w:cs="Arial"/>
          <w:color w:val="000000" w:themeColor="text1"/>
          <w:sz w:val="22"/>
          <w:szCs w:val="22"/>
          <w:vertAlign w:val="superscript"/>
        </w:rPr>
        <w:t>1,2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t>,§</w:t>
      </w:r>
      <w:r w:rsidRPr="00CA18C9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>
        <w:rPr>
          <w:rFonts w:ascii="Arial" w:hAnsi="Arial" w:cs="Arial"/>
          <w:color w:val="000000" w:themeColor="text1"/>
          <w:sz w:val="22"/>
          <w:szCs w:val="22"/>
        </w:rPr>
        <w:t>Yang Zhang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t>4</w:t>
      </w:r>
      <w:r>
        <w:rPr>
          <w:rFonts w:ascii="Arial" w:hAnsi="Arial" w:cs="Arial"/>
          <w:color w:val="000000" w:themeColor="text1"/>
          <w:sz w:val="22"/>
          <w:szCs w:val="22"/>
        </w:rPr>
        <w:t>, Kelly R. Barnett</w:t>
      </w:r>
      <w:r w:rsidRPr="00CA18C9">
        <w:rPr>
          <w:rFonts w:ascii="Arial" w:hAnsi="Arial" w:cs="Arial"/>
          <w:color w:val="000000" w:themeColor="text1"/>
          <w:sz w:val="22"/>
          <w:szCs w:val="22"/>
          <w:vertAlign w:val="superscript"/>
        </w:rPr>
        <w:t>1,2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Pr="00CA18C9">
        <w:rPr>
          <w:rFonts w:ascii="Arial" w:hAnsi="Arial" w:cs="Arial"/>
          <w:color w:val="000000" w:themeColor="text1"/>
          <w:sz w:val="22"/>
          <w:szCs w:val="22"/>
        </w:rPr>
        <w:t>Qian Dong</w:t>
      </w:r>
      <w:r w:rsidRPr="00CA18C9">
        <w:rPr>
          <w:rFonts w:ascii="Arial" w:hAnsi="Arial" w:cs="Arial"/>
          <w:color w:val="000000" w:themeColor="text1"/>
          <w:sz w:val="22"/>
          <w:szCs w:val="22"/>
          <w:vertAlign w:val="superscript"/>
        </w:rPr>
        <w:t>1,2</w:t>
      </w:r>
      <w:r w:rsidRPr="00CA18C9">
        <w:rPr>
          <w:rFonts w:ascii="Arial" w:hAnsi="Arial" w:cs="Arial"/>
          <w:color w:val="000000" w:themeColor="text1"/>
          <w:sz w:val="22"/>
          <w:szCs w:val="22"/>
        </w:rPr>
        <w:t>, Daniel C. Ferguson</w:t>
      </w:r>
      <w:r w:rsidRPr="00CA18C9">
        <w:rPr>
          <w:rFonts w:ascii="Arial" w:hAnsi="Arial" w:cs="Arial"/>
          <w:color w:val="000000" w:themeColor="text1"/>
          <w:sz w:val="22"/>
          <w:szCs w:val="22"/>
          <w:vertAlign w:val="superscript"/>
        </w:rPr>
        <w:t>1,2</w:t>
      </w:r>
      <w:r w:rsidRPr="00CA18C9">
        <w:rPr>
          <w:rFonts w:ascii="Arial" w:hAnsi="Arial" w:cs="Arial"/>
          <w:color w:val="000000" w:themeColor="text1"/>
          <w:sz w:val="22"/>
          <w:szCs w:val="22"/>
        </w:rPr>
        <w:t>, Robert J. Autry</w:t>
      </w:r>
      <w:r w:rsidRPr="00CA18C9">
        <w:rPr>
          <w:rFonts w:ascii="Arial" w:hAnsi="Arial" w:cs="Arial"/>
          <w:color w:val="000000" w:themeColor="text1"/>
          <w:sz w:val="22"/>
          <w:szCs w:val="22"/>
          <w:vertAlign w:val="superscript"/>
        </w:rPr>
        <w:t>1,2,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t>5</w:t>
      </w:r>
      <w:r w:rsidRPr="00CA18C9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proofErr w:type="spellStart"/>
      <w:r w:rsidRPr="00CA18C9">
        <w:rPr>
          <w:rFonts w:ascii="Arial" w:hAnsi="Arial" w:cs="Arial"/>
          <w:color w:val="000000" w:themeColor="text1"/>
          <w:sz w:val="22"/>
          <w:szCs w:val="22"/>
        </w:rPr>
        <w:t>Wenjian</w:t>
      </w:r>
      <w:proofErr w:type="spellEnd"/>
      <w:r w:rsidRPr="00CA18C9">
        <w:rPr>
          <w:rFonts w:ascii="Arial" w:hAnsi="Arial" w:cs="Arial"/>
          <w:color w:val="000000" w:themeColor="text1"/>
          <w:sz w:val="22"/>
          <w:szCs w:val="22"/>
        </w:rPr>
        <w:t xml:space="preserve"> Yang</w:t>
      </w:r>
      <w:r w:rsidRPr="00CA18C9">
        <w:rPr>
          <w:rFonts w:ascii="Arial" w:hAnsi="Arial" w:cs="Arial"/>
          <w:color w:val="000000" w:themeColor="text1"/>
          <w:sz w:val="22"/>
          <w:szCs w:val="22"/>
          <w:vertAlign w:val="superscript"/>
        </w:rPr>
        <w:t>1,2</w:t>
      </w:r>
      <w:r w:rsidRPr="00CA18C9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Baranda</w:t>
      </w:r>
      <w:proofErr w:type="spellEnd"/>
      <w:r>
        <w:rPr>
          <w:rFonts w:ascii="Arial" w:hAnsi="Arial" w:cs="Arial"/>
          <w:color w:val="000000" w:themeColor="text1"/>
          <w:sz w:val="22"/>
          <w:szCs w:val="22"/>
        </w:rPr>
        <w:t xml:space="preserve"> S. Hansen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t>6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Pr="00CA18C9">
        <w:rPr>
          <w:rFonts w:ascii="Arial" w:hAnsi="Arial" w:cs="Arial"/>
          <w:color w:val="000000" w:themeColor="text1"/>
          <w:sz w:val="22"/>
          <w:szCs w:val="22"/>
        </w:rPr>
        <w:t>Colton Smith</w:t>
      </w:r>
      <w:r w:rsidRPr="00CA18C9">
        <w:rPr>
          <w:rFonts w:ascii="Arial" w:hAnsi="Arial" w:cs="Arial"/>
          <w:color w:val="000000" w:themeColor="text1"/>
          <w:sz w:val="22"/>
          <w:szCs w:val="22"/>
          <w:vertAlign w:val="superscript"/>
        </w:rPr>
        <w:t>1,2</w:t>
      </w:r>
      <w:r w:rsidRPr="00CA18C9">
        <w:rPr>
          <w:rFonts w:ascii="Arial" w:hAnsi="Arial" w:cs="Arial"/>
          <w:color w:val="000000" w:themeColor="text1"/>
          <w:sz w:val="22"/>
          <w:szCs w:val="22"/>
        </w:rPr>
        <w:t>, Kristine R. Crews</w:t>
      </w:r>
      <w:r w:rsidRPr="00CA18C9">
        <w:rPr>
          <w:rFonts w:ascii="Arial" w:hAnsi="Arial" w:cs="Arial"/>
          <w:color w:val="000000" w:themeColor="text1"/>
          <w:sz w:val="22"/>
          <w:szCs w:val="22"/>
          <w:vertAlign w:val="superscript"/>
        </w:rPr>
        <w:t>1,2</w:t>
      </w:r>
      <w:r w:rsidRPr="00CA18C9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>
        <w:rPr>
          <w:rFonts w:ascii="Arial" w:hAnsi="Arial" w:cs="Arial"/>
          <w:color w:val="000000" w:themeColor="text1"/>
          <w:sz w:val="22"/>
          <w:szCs w:val="22"/>
        </w:rPr>
        <w:t>Yiping Fan</w:t>
      </w:r>
      <w:r w:rsidRPr="00436EEA">
        <w:rPr>
          <w:rFonts w:ascii="Arial" w:hAnsi="Arial" w:cs="Arial"/>
          <w:color w:val="000000" w:themeColor="text1"/>
          <w:sz w:val="22"/>
          <w:szCs w:val="22"/>
          <w:vertAlign w:val="superscript"/>
        </w:rPr>
        <w:t>7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Pr="00CA18C9">
        <w:rPr>
          <w:rFonts w:ascii="Arial" w:hAnsi="Arial" w:cs="Arial"/>
          <w:color w:val="000000" w:themeColor="text1"/>
          <w:sz w:val="22"/>
          <w:szCs w:val="22"/>
        </w:rPr>
        <w:t>Ching-Hon Pui</w:t>
      </w:r>
      <w:r w:rsidRPr="00CA18C9">
        <w:rPr>
          <w:rFonts w:ascii="Arial" w:hAnsi="Arial" w:cs="Arial"/>
          <w:color w:val="000000" w:themeColor="text1"/>
          <w:sz w:val="22"/>
          <w:szCs w:val="22"/>
          <w:vertAlign w:val="superscript"/>
        </w:rPr>
        <w:t>1,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t>5</w:t>
      </w:r>
      <w:r w:rsidRPr="00CA18C9">
        <w:rPr>
          <w:rFonts w:ascii="Arial" w:hAnsi="Arial" w:cs="Arial"/>
          <w:color w:val="000000" w:themeColor="text1"/>
          <w:sz w:val="22"/>
          <w:szCs w:val="22"/>
          <w:vertAlign w:val="superscript"/>
        </w:rPr>
        <w:t>,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t>8</w:t>
      </w:r>
      <w:r w:rsidRPr="00CA18C9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>
        <w:rPr>
          <w:rFonts w:ascii="Arial" w:hAnsi="Arial" w:cs="Arial"/>
          <w:color w:val="000000" w:themeColor="text1"/>
          <w:sz w:val="22"/>
          <w:szCs w:val="22"/>
        </w:rPr>
        <w:t>Shondra M. Pruett-Miller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t>3,6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Pr="00CA18C9">
        <w:rPr>
          <w:rFonts w:ascii="Arial" w:hAnsi="Arial" w:cs="Arial"/>
          <w:color w:val="000000" w:themeColor="text1"/>
          <w:sz w:val="22"/>
          <w:szCs w:val="22"/>
        </w:rPr>
        <w:t>Mary V. Relling</w:t>
      </w:r>
      <w:r w:rsidRPr="00CA18C9">
        <w:rPr>
          <w:rFonts w:ascii="Arial" w:hAnsi="Arial" w:cs="Arial"/>
          <w:color w:val="000000" w:themeColor="text1"/>
          <w:sz w:val="22"/>
          <w:szCs w:val="22"/>
          <w:vertAlign w:val="superscript"/>
        </w:rPr>
        <w:t>1,2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t>,3</w:t>
      </w:r>
      <w:r w:rsidRPr="00CA18C9">
        <w:rPr>
          <w:rFonts w:ascii="Arial" w:hAnsi="Arial" w:cs="Arial"/>
          <w:color w:val="000000" w:themeColor="text1"/>
          <w:sz w:val="22"/>
          <w:szCs w:val="22"/>
        </w:rPr>
        <w:t>, Jun J. Yang</w:t>
      </w:r>
      <w:r w:rsidRPr="00CA18C9">
        <w:rPr>
          <w:rFonts w:ascii="Arial" w:hAnsi="Arial" w:cs="Arial"/>
          <w:color w:val="000000" w:themeColor="text1"/>
          <w:sz w:val="22"/>
          <w:szCs w:val="22"/>
          <w:vertAlign w:val="superscript"/>
        </w:rPr>
        <w:t>1,2,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t>3,5</w:t>
      </w:r>
      <w:r w:rsidRPr="00CA18C9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Chunliang</w:t>
      </w:r>
      <w:proofErr w:type="spellEnd"/>
      <w:r>
        <w:rPr>
          <w:rFonts w:ascii="Arial" w:hAnsi="Arial" w:cs="Arial"/>
          <w:color w:val="000000" w:themeColor="text1"/>
          <w:sz w:val="22"/>
          <w:szCs w:val="22"/>
        </w:rPr>
        <w:t xml:space="preserve"> Li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t>3,4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Pr="00CA18C9">
        <w:rPr>
          <w:rFonts w:ascii="Arial" w:hAnsi="Arial" w:cs="Arial"/>
          <w:color w:val="000000" w:themeColor="text1"/>
          <w:sz w:val="22"/>
          <w:szCs w:val="22"/>
        </w:rPr>
        <w:t>William E. Evans</w:t>
      </w:r>
      <w:r w:rsidRPr="00CA18C9">
        <w:rPr>
          <w:rFonts w:ascii="Arial" w:hAnsi="Arial" w:cs="Arial"/>
          <w:color w:val="000000" w:themeColor="text1"/>
          <w:sz w:val="22"/>
          <w:szCs w:val="22"/>
          <w:vertAlign w:val="superscript"/>
        </w:rPr>
        <w:t>1,2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t>,3</w:t>
      </w:r>
      <w:r w:rsidRPr="00CA18C9">
        <w:rPr>
          <w:rFonts w:ascii="Arial" w:hAnsi="Arial" w:cs="Arial"/>
          <w:color w:val="000000" w:themeColor="text1"/>
          <w:sz w:val="22"/>
          <w:szCs w:val="22"/>
        </w:rPr>
        <w:t xml:space="preserve"> and Daniel Savic</w:t>
      </w:r>
      <w:r w:rsidRPr="00CA18C9">
        <w:rPr>
          <w:rFonts w:ascii="Arial" w:hAnsi="Arial" w:cs="Arial"/>
          <w:color w:val="000000" w:themeColor="text1"/>
          <w:sz w:val="22"/>
          <w:szCs w:val="22"/>
          <w:vertAlign w:val="superscript"/>
        </w:rPr>
        <w:t>1,2,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t>3,5</w:t>
      </w:r>
      <w:r w:rsidRPr="00CA18C9">
        <w:rPr>
          <w:rFonts w:ascii="Arial" w:hAnsi="Arial" w:cs="Arial"/>
          <w:color w:val="000000" w:themeColor="text1"/>
          <w:sz w:val="22"/>
          <w:szCs w:val="22"/>
          <w:vertAlign w:val="superscript"/>
        </w:rPr>
        <w:t>,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t>*</w:t>
      </w:r>
    </w:p>
    <w:p w14:paraId="1639A6A2" w14:textId="77777777" w:rsidR="00D32A27" w:rsidRPr="00CA18C9" w:rsidRDefault="00D32A27" w:rsidP="00D32A27">
      <w:pPr>
        <w:rPr>
          <w:rFonts w:ascii="Arial" w:hAnsi="Arial" w:cs="Arial"/>
          <w:color w:val="000000" w:themeColor="text1"/>
          <w:sz w:val="20"/>
          <w:szCs w:val="20"/>
          <w:vertAlign w:val="superscript"/>
        </w:rPr>
      </w:pPr>
    </w:p>
    <w:p w14:paraId="3CBA4F99" w14:textId="77777777" w:rsidR="00D32A27" w:rsidRDefault="00D32A27" w:rsidP="00D32A27">
      <w:pPr>
        <w:rPr>
          <w:rFonts w:ascii="Arial" w:hAnsi="Arial" w:cs="Arial"/>
          <w:color w:val="000000" w:themeColor="text1"/>
          <w:sz w:val="20"/>
          <w:szCs w:val="20"/>
          <w:vertAlign w:val="superscript"/>
        </w:rPr>
      </w:pPr>
    </w:p>
    <w:p w14:paraId="528C63A4" w14:textId="77777777" w:rsidR="00D32A27" w:rsidRDefault="00D32A27" w:rsidP="00D32A27">
      <w:pPr>
        <w:rPr>
          <w:rFonts w:ascii="Arial" w:hAnsi="Arial" w:cs="Arial"/>
          <w:color w:val="000000" w:themeColor="text1"/>
          <w:sz w:val="20"/>
          <w:szCs w:val="20"/>
          <w:vertAlign w:val="superscript"/>
        </w:rPr>
      </w:pPr>
    </w:p>
    <w:p w14:paraId="6ED77A38" w14:textId="77777777" w:rsidR="00D32A27" w:rsidRPr="00CA18C9" w:rsidRDefault="00D32A27" w:rsidP="00D32A27">
      <w:pPr>
        <w:rPr>
          <w:rFonts w:ascii="Arial" w:hAnsi="Arial" w:cs="Arial"/>
          <w:color w:val="000000" w:themeColor="text1"/>
          <w:sz w:val="20"/>
          <w:szCs w:val="20"/>
          <w:vertAlign w:val="superscript"/>
        </w:rPr>
      </w:pPr>
    </w:p>
    <w:p w14:paraId="5B78A8E8" w14:textId="77777777" w:rsidR="00D32A27" w:rsidRPr="00CA18C9" w:rsidRDefault="00D32A27" w:rsidP="00D32A27">
      <w:pPr>
        <w:rPr>
          <w:rFonts w:ascii="Arial" w:hAnsi="Arial" w:cs="Arial"/>
          <w:color w:val="000000" w:themeColor="text1"/>
          <w:sz w:val="20"/>
          <w:szCs w:val="20"/>
        </w:rPr>
      </w:pPr>
      <w:r w:rsidRPr="00CA18C9">
        <w:rPr>
          <w:rFonts w:ascii="Arial" w:hAnsi="Arial" w:cs="Arial"/>
          <w:color w:val="000000" w:themeColor="text1"/>
          <w:sz w:val="20"/>
          <w:szCs w:val="20"/>
          <w:vertAlign w:val="superscript"/>
        </w:rPr>
        <w:t xml:space="preserve">1 </w:t>
      </w:r>
      <w:r w:rsidRPr="00CA18C9">
        <w:rPr>
          <w:rFonts w:ascii="Arial" w:hAnsi="Arial" w:cs="Arial"/>
          <w:color w:val="000000" w:themeColor="text1"/>
          <w:sz w:val="20"/>
          <w:szCs w:val="20"/>
        </w:rPr>
        <w:t>Hematological Malignancies Program and Center for Precision Medicine in Leukemia, St. Jude Children’s Research Hospital, Memphis, TN 38105, USA.</w:t>
      </w:r>
    </w:p>
    <w:p w14:paraId="3EF4C225" w14:textId="77777777" w:rsidR="00D32A27" w:rsidRDefault="00D32A27" w:rsidP="00D32A27">
      <w:pPr>
        <w:rPr>
          <w:rFonts w:ascii="Arial" w:hAnsi="Arial" w:cs="Arial"/>
          <w:color w:val="000000" w:themeColor="text1"/>
          <w:sz w:val="20"/>
          <w:szCs w:val="20"/>
        </w:rPr>
      </w:pPr>
      <w:r w:rsidRPr="00CA18C9">
        <w:rPr>
          <w:rFonts w:ascii="Arial" w:hAnsi="Arial" w:cs="Arial"/>
          <w:color w:val="000000" w:themeColor="text1"/>
          <w:sz w:val="20"/>
          <w:szCs w:val="20"/>
          <w:vertAlign w:val="superscript"/>
        </w:rPr>
        <w:t>2</w:t>
      </w:r>
      <w:r w:rsidRPr="00CA18C9">
        <w:rPr>
          <w:rFonts w:ascii="Arial" w:hAnsi="Arial" w:cs="Arial"/>
          <w:color w:val="000000" w:themeColor="text1"/>
          <w:sz w:val="20"/>
          <w:szCs w:val="20"/>
        </w:rPr>
        <w:t xml:space="preserve">Department of 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Pharmacy and </w:t>
      </w:r>
      <w:r w:rsidRPr="00CA18C9">
        <w:rPr>
          <w:rFonts w:ascii="Arial" w:hAnsi="Arial" w:cs="Arial"/>
          <w:color w:val="000000" w:themeColor="text1"/>
          <w:sz w:val="20"/>
          <w:szCs w:val="20"/>
        </w:rPr>
        <w:t>Pharmaceutical Sciences, St. Jude Children’s Research Hospital, Memphis, TN 38105, USA.</w:t>
      </w:r>
    </w:p>
    <w:p w14:paraId="4EC8D491" w14:textId="77777777" w:rsidR="00D32A27" w:rsidRDefault="00D32A27" w:rsidP="00D32A27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  <w:vertAlign w:val="superscript"/>
        </w:rPr>
        <w:t>3</w:t>
      </w:r>
      <w:r w:rsidRPr="00CA18C9">
        <w:rPr>
          <w:rFonts w:ascii="Arial" w:hAnsi="Arial" w:cs="Arial"/>
          <w:color w:val="000000" w:themeColor="text1"/>
          <w:sz w:val="20"/>
          <w:szCs w:val="20"/>
        </w:rPr>
        <w:t>Graduate School of Biomedical Sciences, St. Jude Children’s Research Hospital, Memphis, TN 38105, USA.</w:t>
      </w:r>
    </w:p>
    <w:p w14:paraId="098F9153" w14:textId="77777777" w:rsidR="00D32A27" w:rsidRPr="00505466" w:rsidRDefault="00D32A27" w:rsidP="00D32A27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  <w:vertAlign w:val="superscript"/>
        </w:rPr>
        <w:t>4</w:t>
      </w:r>
      <w:r w:rsidRPr="00CA18C9">
        <w:rPr>
          <w:rFonts w:ascii="Arial" w:hAnsi="Arial" w:cs="Arial"/>
          <w:color w:val="000000" w:themeColor="text1"/>
          <w:sz w:val="20"/>
          <w:szCs w:val="20"/>
        </w:rPr>
        <w:t xml:space="preserve">Department of </w:t>
      </w:r>
      <w:r>
        <w:rPr>
          <w:rFonts w:ascii="Arial" w:hAnsi="Arial" w:cs="Arial"/>
          <w:color w:val="000000" w:themeColor="text1"/>
          <w:sz w:val="20"/>
          <w:szCs w:val="20"/>
        </w:rPr>
        <w:t>Tumor Cell Biology</w:t>
      </w:r>
      <w:r w:rsidRPr="00CA18C9">
        <w:rPr>
          <w:rFonts w:ascii="Arial" w:hAnsi="Arial" w:cs="Arial"/>
          <w:color w:val="000000" w:themeColor="text1"/>
          <w:sz w:val="20"/>
          <w:szCs w:val="20"/>
        </w:rPr>
        <w:t>, St. Jude Children’s Research Hospital, Memphis, TN 38105, USA.</w:t>
      </w:r>
    </w:p>
    <w:p w14:paraId="63C6DE0A" w14:textId="77777777" w:rsidR="00D32A27" w:rsidRPr="00CA18C9" w:rsidRDefault="00D32A27" w:rsidP="00D32A27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  <w:vertAlign w:val="superscript"/>
        </w:rPr>
        <w:t>5</w:t>
      </w:r>
      <w:r w:rsidRPr="00CA18C9">
        <w:rPr>
          <w:rFonts w:ascii="Arial" w:hAnsi="Arial" w:cs="Arial"/>
          <w:color w:val="000000" w:themeColor="text1"/>
          <w:sz w:val="20"/>
          <w:szCs w:val="20"/>
        </w:rPr>
        <w:t>Integrated Biomedical Sciences Program, University of Tennessee Health Science Center, Memphis, TN 38105, USA.</w:t>
      </w:r>
    </w:p>
    <w:p w14:paraId="5F410B02" w14:textId="77777777" w:rsidR="00D32A27" w:rsidRDefault="00D32A27" w:rsidP="00D32A27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  <w:vertAlign w:val="superscript"/>
        </w:rPr>
        <w:t>6</w:t>
      </w:r>
      <w:r w:rsidRPr="00CA18C9">
        <w:rPr>
          <w:rFonts w:ascii="Arial" w:hAnsi="Arial" w:cs="Arial"/>
          <w:color w:val="000000" w:themeColor="text1"/>
          <w:sz w:val="20"/>
          <w:szCs w:val="20"/>
        </w:rPr>
        <w:t xml:space="preserve">Department of </w:t>
      </w:r>
      <w:r>
        <w:rPr>
          <w:rFonts w:ascii="Arial" w:hAnsi="Arial" w:cs="Arial"/>
          <w:color w:val="000000" w:themeColor="text1"/>
          <w:sz w:val="20"/>
          <w:szCs w:val="20"/>
        </w:rPr>
        <w:t>Cell and Molecular</w:t>
      </w:r>
      <w:r w:rsidRPr="00CA18C9">
        <w:rPr>
          <w:rFonts w:ascii="Arial" w:hAnsi="Arial" w:cs="Arial"/>
          <w:color w:val="000000" w:themeColor="text1"/>
          <w:sz w:val="20"/>
          <w:szCs w:val="20"/>
        </w:rPr>
        <w:t xml:space="preserve"> Biology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and Center for Advanced Genome Engineering,</w:t>
      </w:r>
      <w:r w:rsidRPr="00CA18C9">
        <w:rPr>
          <w:rFonts w:ascii="Arial" w:hAnsi="Arial" w:cs="Arial"/>
          <w:color w:val="000000" w:themeColor="text1"/>
          <w:sz w:val="20"/>
          <w:szCs w:val="20"/>
        </w:rPr>
        <w:t xml:space="preserve"> St. Jude Children’s </w:t>
      </w:r>
    </w:p>
    <w:p w14:paraId="5D5042B6" w14:textId="77777777" w:rsidR="00D32A27" w:rsidRDefault="00D32A27" w:rsidP="00D32A27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CA18C9">
        <w:rPr>
          <w:rFonts w:ascii="Arial" w:hAnsi="Arial" w:cs="Arial"/>
          <w:color w:val="000000" w:themeColor="text1"/>
          <w:sz w:val="20"/>
          <w:szCs w:val="20"/>
        </w:rPr>
        <w:t>Research Hospital, Memphis, TN 38105, USA.</w:t>
      </w:r>
    </w:p>
    <w:p w14:paraId="6B1C2B0A" w14:textId="77777777" w:rsidR="00D32A27" w:rsidRPr="00505466" w:rsidRDefault="00D32A27" w:rsidP="00D32A27">
      <w:pPr>
        <w:rPr>
          <w:rFonts w:ascii="Arial" w:hAnsi="Arial" w:cs="Arial"/>
          <w:color w:val="000000" w:themeColor="text1"/>
          <w:sz w:val="20"/>
          <w:szCs w:val="20"/>
        </w:rPr>
      </w:pPr>
      <w:r w:rsidRPr="00436EEA">
        <w:rPr>
          <w:rFonts w:ascii="Arial" w:hAnsi="Arial" w:cs="Arial"/>
          <w:color w:val="000000" w:themeColor="text1"/>
          <w:sz w:val="20"/>
          <w:szCs w:val="20"/>
          <w:vertAlign w:val="superscript"/>
        </w:rPr>
        <w:t>7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Department of Computational Biology, </w:t>
      </w:r>
      <w:r w:rsidRPr="00CA18C9">
        <w:rPr>
          <w:rFonts w:ascii="Arial" w:hAnsi="Arial" w:cs="Arial"/>
          <w:color w:val="000000" w:themeColor="text1"/>
          <w:sz w:val="20"/>
          <w:szCs w:val="20"/>
        </w:rPr>
        <w:t>St. Jude Children’s Research Hospital, Memphis, TN 38105, USA.</w:t>
      </w:r>
    </w:p>
    <w:p w14:paraId="32AC0031" w14:textId="77777777" w:rsidR="00D32A27" w:rsidRPr="00CA18C9" w:rsidRDefault="00D32A27" w:rsidP="00D32A27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  <w:vertAlign w:val="superscript"/>
        </w:rPr>
        <w:t>8</w:t>
      </w:r>
      <w:r w:rsidRPr="00CA18C9">
        <w:rPr>
          <w:rFonts w:ascii="Arial" w:hAnsi="Arial" w:cs="Arial"/>
          <w:color w:val="000000" w:themeColor="text1"/>
          <w:sz w:val="20"/>
          <w:szCs w:val="20"/>
        </w:rPr>
        <w:t>Department of Oncology, St. Jude Children’s Research Hospital, Memphis, TN 38105, USA.</w:t>
      </w:r>
    </w:p>
    <w:p w14:paraId="006C29E8" w14:textId="77777777" w:rsidR="001865E0" w:rsidRDefault="001865E0" w:rsidP="001865E0">
      <w:pPr>
        <w:rPr>
          <w:rFonts w:ascii="Arial" w:hAnsi="Arial" w:cs="Arial"/>
          <w:color w:val="000000" w:themeColor="text1"/>
          <w:sz w:val="20"/>
          <w:szCs w:val="20"/>
          <w:vertAlign w:val="superscript"/>
        </w:rPr>
      </w:pPr>
    </w:p>
    <w:p w14:paraId="5090515E" w14:textId="77777777" w:rsidR="001865E0" w:rsidRPr="0024233B" w:rsidRDefault="001865E0" w:rsidP="001865E0">
      <w:pPr>
        <w:rPr>
          <w:rFonts w:ascii="Arial" w:hAnsi="Arial" w:cs="Arial"/>
          <w:bCs/>
          <w:sz w:val="20"/>
          <w:szCs w:val="20"/>
        </w:rPr>
      </w:pPr>
      <w:r w:rsidRPr="0024233B">
        <w:rPr>
          <w:rFonts w:ascii="Arial" w:hAnsi="Arial" w:cs="Arial"/>
          <w:color w:val="000000" w:themeColor="text1"/>
          <w:sz w:val="20"/>
          <w:szCs w:val="20"/>
          <w:vertAlign w:val="superscript"/>
        </w:rPr>
        <w:t xml:space="preserve">§ </w:t>
      </w:r>
      <w:r w:rsidRPr="0024233B">
        <w:rPr>
          <w:rFonts w:ascii="Arial" w:hAnsi="Arial" w:cs="Arial"/>
          <w:bCs/>
          <w:sz w:val="20"/>
          <w:szCs w:val="20"/>
        </w:rPr>
        <w:t>Equal contributions</w:t>
      </w:r>
    </w:p>
    <w:p w14:paraId="4B8E63CF" w14:textId="77777777" w:rsidR="001865E0" w:rsidRPr="0024233B" w:rsidRDefault="001865E0" w:rsidP="001865E0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  <w:vertAlign w:val="superscript"/>
        </w:rPr>
        <w:t>*</w:t>
      </w:r>
      <w:r w:rsidRPr="00CA18C9">
        <w:rPr>
          <w:rFonts w:ascii="Arial" w:hAnsi="Arial" w:cs="Arial"/>
          <w:color w:val="000000" w:themeColor="text1"/>
          <w:sz w:val="20"/>
          <w:szCs w:val="20"/>
        </w:rPr>
        <w:t>Corresponding author</w:t>
      </w:r>
    </w:p>
    <w:p w14:paraId="588CBB97" w14:textId="77777777" w:rsidR="00197DE0" w:rsidRDefault="00197DE0" w:rsidP="00197DE0">
      <w:pPr>
        <w:rPr>
          <w:rFonts w:ascii="Arial" w:hAnsi="Arial" w:cs="Arial"/>
          <w:b/>
          <w:sz w:val="22"/>
          <w:szCs w:val="22"/>
        </w:rPr>
      </w:pPr>
    </w:p>
    <w:p w14:paraId="2A05754F" w14:textId="77777777" w:rsidR="00197DE0" w:rsidRDefault="00197DE0" w:rsidP="00197DE0">
      <w:pPr>
        <w:rPr>
          <w:rFonts w:ascii="Arial" w:hAnsi="Arial" w:cs="Arial"/>
          <w:b/>
          <w:sz w:val="22"/>
          <w:szCs w:val="22"/>
        </w:rPr>
      </w:pPr>
    </w:p>
    <w:p w14:paraId="2E722F4B" w14:textId="77777777" w:rsidR="00197DE0" w:rsidRDefault="00197DE0" w:rsidP="00197DE0">
      <w:pPr>
        <w:rPr>
          <w:rFonts w:ascii="Arial" w:hAnsi="Arial" w:cs="Arial"/>
          <w:b/>
          <w:sz w:val="22"/>
          <w:szCs w:val="22"/>
        </w:rPr>
      </w:pPr>
    </w:p>
    <w:p w14:paraId="6D8D10AF" w14:textId="77777777" w:rsidR="00197DE0" w:rsidRDefault="00197DE0" w:rsidP="00197DE0">
      <w:pPr>
        <w:rPr>
          <w:rFonts w:ascii="Arial" w:hAnsi="Arial" w:cs="Arial"/>
          <w:b/>
          <w:sz w:val="22"/>
          <w:szCs w:val="22"/>
        </w:rPr>
      </w:pPr>
    </w:p>
    <w:p w14:paraId="57C5EB81" w14:textId="77777777" w:rsidR="00197DE0" w:rsidRDefault="00197DE0" w:rsidP="00197DE0">
      <w:pPr>
        <w:rPr>
          <w:rFonts w:ascii="Arial" w:hAnsi="Arial" w:cs="Arial"/>
          <w:b/>
          <w:sz w:val="22"/>
          <w:szCs w:val="22"/>
        </w:rPr>
      </w:pPr>
    </w:p>
    <w:p w14:paraId="5EE89D49" w14:textId="77777777" w:rsidR="00197DE0" w:rsidRDefault="00197DE0" w:rsidP="00197DE0">
      <w:pPr>
        <w:rPr>
          <w:rFonts w:ascii="Arial" w:hAnsi="Arial" w:cs="Arial"/>
          <w:b/>
          <w:sz w:val="22"/>
          <w:szCs w:val="22"/>
        </w:rPr>
      </w:pPr>
    </w:p>
    <w:p w14:paraId="1CE6E92A" w14:textId="77777777" w:rsidR="00197DE0" w:rsidRDefault="00197DE0" w:rsidP="00197DE0">
      <w:pPr>
        <w:rPr>
          <w:rFonts w:ascii="Arial" w:hAnsi="Arial" w:cs="Arial"/>
          <w:b/>
          <w:sz w:val="22"/>
          <w:szCs w:val="22"/>
        </w:rPr>
      </w:pPr>
    </w:p>
    <w:p w14:paraId="618BBC75" w14:textId="77777777" w:rsidR="00197DE0" w:rsidRDefault="00197DE0" w:rsidP="00197DE0">
      <w:pPr>
        <w:rPr>
          <w:rFonts w:ascii="Arial" w:hAnsi="Arial" w:cs="Arial"/>
          <w:b/>
          <w:sz w:val="22"/>
          <w:szCs w:val="22"/>
        </w:rPr>
      </w:pPr>
    </w:p>
    <w:p w14:paraId="48C9CA4A" w14:textId="77777777" w:rsidR="00197DE0" w:rsidRDefault="00197DE0" w:rsidP="00197DE0">
      <w:pPr>
        <w:rPr>
          <w:rFonts w:ascii="Arial" w:hAnsi="Arial" w:cs="Arial"/>
          <w:b/>
          <w:sz w:val="22"/>
          <w:szCs w:val="22"/>
        </w:rPr>
      </w:pPr>
    </w:p>
    <w:p w14:paraId="00626768" w14:textId="77777777" w:rsidR="00197DE0" w:rsidRDefault="00197DE0" w:rsidP="00197DE0">
      <w:pPr>
        <w:rPr>
          <w:rFonts w:ascii="Arial" w:hAnsi="Arial" w:cs="Arial"/>
          <w:b/>
          <w:sz w:val="22"/>
          <w:szCs w:val="22"/>
        </w:rPr>
      </w:pPr>
    </w:p>
    <w:p w14:paraId="5A25B12F" w14:textId="77777777" w:rsidR="00197DE0" w:rsidRDefault="00197DE0" w:rsidP="00197DE0">
      <w:pPr>
        <w:rPr>
          <w:rFonts w:ascii="Arial" w:hAnsi="Arial" w:cs="Arial"/>
          <w:b/>
          <w:sz w:val="22"/>
          <w:szCs w:val="22"/>
        </w:rPr>
      </w:pPr>
    </w:p>
    <w:p w14:paraId="730B3EF3" w14:textId="77777777" w:rsidR="00197DE0" w:rsidRDefault="00197DE0" w:rsidP="00197DE0">
      <w:pPr>
        <w:rPr>
          <w:rFonts w:ascii="Arial" w:hAnsi="Arial" w:cs="Arial"/>
          <w:b/>
          <w:sz w:val="22"/>
          <w:szCs w:val="22"/>
        </w:rPr>
      </w:pPr>
    </w:p>
    <w:p w14:paraId="117AE791" w14:textId="77777777" w:rsidR="00197DE0" w:rsidRPr="00505466" w:rsidRDefault="00197DE0" w:rsidP="00197DE0">
      <w:pPr>
        <w:rPr>
          <w:rFonts w:ascii="Arial" w:hAnsi="Arial" w:cs="Arial"/>
          <w:b/>
          <w:sz w:val="22"/>
          <w:szCs w:val="22"/>
          <w:u w:val="single"/>
        </w:rPr>
      </w:pPr>
      <w:r w:rsidRPr="00505466">
        <w:rPr>
          <w:rFonts w:ascii="Arial" w:hAnsi="Arial" w:cs="Arial"/>
          <w:b/>
          <w:sz w:val="22"/>
          <w:szCs w:val="22"/>
          <w:u w:val="single"/>
        </w:rPr>
        <w:t>Corresponding Author</w:t>
      </w:r>
      <w:r>
        <w:rPr>
          <w:rFonts w:ascii="Arial" w:hAnsi="Arial" w:cs="Arial"/>
          <w:b/>
          <w:sz w:val="22"/>
          <w:szCs w:val="22"/>
          <w:u w:val="single"/>
        </w:rPr>
        <w:t>:</w:t>
      </w:r>
    </w:p>
    <w:p w14:paraId="33125FBF" w14:textId="77777777" w:rsidR="00197DE0" w:rsidRPr="00197DE0" w:rsidRDefault="00197DE0" w:rsidP="00197DE0">
      <w:pPr>
        <w:rPr>
          <w:rFonts w:ascii="Arial" w:hAnsi="Arial" w:cs="Arial"/>
          <w:bCs/>
          <w:sz w:val="14"/>
          <w:szCs w:val="14"/>
        </w:rPr>
      </w:pPr>
    </w:p>
    <w:p w14:paraId="62EFF375" w14:textId="77777777" w:rsidR="00197DE0" w:rsidRPr="00505466" w:rsidRDefault="00197DE0" w:rsidP="00197DE0">
      <w:pPr>
        <w:rPr>
          <w:rFonts w:ascii="Arial" w:hAnsi="Arial" w:cs="Arial"/>
          <w:bCs/>
          <w:sz w:val="22"/>
          <w:szCs w:val="22"/>
        </w:rPr>
      </w:pPr>
      <w:r w:rsidRPr="00505466">
        <w:rPr>
          <w:rFonts w:ascii="Arial" w:hAnsi="Arial" w:cs="Arial"/>
          <w:bCs/>
          <w:sz w:val="22"/>
          <w:szCs w:val="22"/>
        </w:rPr>
        <w:t>Daniel Savic</w:t>
      </w:r>
      <w:r>
        <w:rPr>
          <w:rFonts w:ascii="Arial" w:hAnsi="Arial" w:cs="Arial"/>
          <w:bCs/>
          <w:sz w:val="22"/>
          <w:szCs w:val="22"/>
        </w:rPr>
        <w:t>,</w:t>
      </w:r>
      <w:r w:rsidRPr="00505466">
        <w:rPr>
          <w:rFonts w:ascii="Arial" w:hAnsi="Arial" w:cs="Arial"/>
          <w:bCs/>
          <w:sz w:val="22"/>
          <w:szCs w:val="22"/>
        </w:rPr>
        <w:t xml:space="preserve"> Ph.D.</w:t>
      </w:r>
    </w:p>
    <w:p w14:paraId="2A5BBDE0" w14:textId="77777777" w:rsidR="00197DE0" w:rsidRPr="00505466" w:rsidRDefault="00197DE0" w:rsidP="00197DE0">
      <w:pPr>
        <w:rPr>
          <w:rFonts w:ascii="Arial" w:hAnsi="Arial" w:cs="Arial"/>
          <w:bCs/>
          <w:sz w:val="22"/>
          <w:szCs w:val="22"/>
        </w:rPr>
      </w:pPr>
      <w:r w:rsidRPr="00505466">
        <w:rPr>
          <w:rFonts w:ascii="Arial" w:hAnsi="Arial" w:cs="Arial"/>
          <w:bCs/>
          <w:sz w:val="22"/>
          <w:szCs w:val="22"/>
        </w:rPr>
        <w:t>Department of Pharmacy and Pharmaceutical Sciences</w:t>
      </w:r>
    </w:p>
    <w:p w14:paraId="1C900335" w14:textId="77777777" w:rsidR="00197DE0" w:rsidRPr="00505466" w:rsidRDefault="00197DE0" w:rsidP="00197DE0">
      <w:pPr>
        <w:rPr>
          <w:rFonts w:ascii="Arial" w:hAnsi="Arial" w:cs="Arial"/>
          <w:bCs/>
          <w:sz w:val="22"/>
          <w:szCs w:val="22"/>
        </w:rPr>
      </w:pPr>
      <w:r w:rsidRPr="00505466">
        <w:rPr>
          <w:rFonts w:ascii="Arial" w:hAnsi="Arial" w:cs="Arial"/>
          <w:bCs/>
          <w:sz w:val="22"/>
          <w:szCs w:val="22"/>
        </w:rPr>
        <w:t>Division of Pharmaceutical Sciences</w:t>
      </w:r>
    </w:p>
    <w:p w14:paraId="5BD7D102" w14:textId="77777777" w:rsidR="00197DE0" w:rsidRPr="00505466" w:rsidRDefault="00197DE0" w:rsidP="00197DE0">
      <w:pPr>
        <w:rPr>
          <w:rFonts w:ascii="Arial" w:hAnsi="Arial" w:cs="Arial"/>
          <w:bCs/>
          <w:color w:val="000000"/>
          <w:sz w:val="22"/>
          <w:szCs w:val="22"/>
        </w:rPr>
      </w:pPr>
      <w:r w:rsidRPr="00505466">
        <w:rPr>
          <w:rFonts w:ascii="Arial" w:hAnsi="Arial" w:cs="Arial"/>
          <w:bCs/>
          <w:color w:val="000000"/>
          <w:sz w:val="22"/>
          <w:szCs w:val="22"/>
        </w:rPr>
        <w:t>St. Jude Children’s Research Hospital</w:t>
      </w:r>
    </w:p>
    <w:p w14:paraId="017A21E2" w14:textId="77777777" w:rsidR="00197DE0" w:rsidRPr="00505466" w:rsidRDefault="00197DE0" w:rsidP="00197DE0">
      <w:pPr>
        <w:rPr>
          <w:rFonts w:ascii="Arial" w:hAnsi="Arial" w:cs="Arial"/>
          <w:bCs/>
          <w:color w:val="000000"/>
          <w:sz w:val="22"/>
          <w:szCs w:val="22"/>
        </w:rPr>
      </w:pPr>
      <w:r w:rsidRPr="00505466">
        <w:rPr>
          <w:rFonts w:ascii="Arial" w:hAnsi="Arial" w:cs="Arial"/>
          <w:bCs/>
          <w:color w:val="000000"/>
          <w:sz w:val="22"/>
          <w:szCs w:val="22"/>
        </w:rPr>
        <w:t>262 Danny Thomas Place, MS: 313</w:t>
      </w:r>
    </w:p>
    <w:p w14:paraId="45727AA5" w14:textId="77777777" w:rsidR="00197DE0" w:rsidRPr="00505466" w:rsidRDefault="00197DE0" w:rsidP="00197DE0">
      <w:pPr>
        <w:rPr>
          <w:rFonts w:ascii="Arial" w:hAnsi="Arial" w:cs="Arial"/>
          <w:bCs/>
          <w:color w:val="000000"/>
          <w:sz w:val="22"/>
          <w:szCs w:val="22"/>
        </w:rPr>
      </w:pPr>
      <w:r w:rsidRPr="00505466">
        <w:rPr>
          <w:rFonts w:ascii="Arial" w:hAnsi="Arial" w:cs="Arial"/>
          <w:bCs/>
          <w:color w:val="000000"/>
          <w:sz w:val="22"/>
          <w:szCs w:val="22"/>
        </w:rPr>
        <w:t>Phone: 901-595-5346</w:t>
      </w:r>
    </w:p>
    <w:p w14:paraId="53D7F7D7" w14:textId="5531CE66" w:rsidR="00197DE0" w:rsidRDefault="00197DE0" w:rsidP="00197DE0">
      <w:pPr>
        <w:rPr>
          <w:rStyle w:val="Hyperlink"/>
          <w:rFonts w:ascii="Arial" w:hAnsi="Arial" w:cs="Arial"/>
          <w:bCs/>
          <w:color w:val="0B4CB4"/>
          <w:sz w:val="22"/>
          <w:szCs w:val="22"/>
        </w:rPr>
      </w:pPr>
      <w:r w:rsidRPr="00505466">
        <w:rPr>
          <w:rFonts w:ascii="Arial" w:hAnsi="Arial" w:cs="Arial"/>
          <w:bCs/>
          <w:color w:val="000000"/>
          <w:sz w:val="22"/>
          <w:szCs w:val="22"/>
        </w:rPr>
        <w:t>Email: </w:t>
      </w:r>
      <w:hyperlink r:id="rId7" w:history="1">
        <w:r w:rsidRPr="00505466">
          <w:rPr>
            <w:rStyle w:val="Hyperlink"/>
            <w:rFonts w:ascii="Arial" w:hAnsi="Arial" w:cs="Arial"/>
            <w:bCs/>
            <w:color w:val="0B4CB4"/>
            <w:sz w:val="22"/>
            <w:szCs w:val="22"/>
          </w:rPr>
          <w:t>daniel.savic@stjude.org</w:t>
        </w:r>
      </w:hyperlink>
    </w:p>
    <w:p w14:paraId="72C7F632" w14:textId="77777777" w:rsidR="00C04073" w:rsidRDefault="00C04073" w:rsidP="00197DE0">
      <w:pPr>
        <w:rPr>
          <w:rStyle w:val="Hyperlink"/>
          <w:rFonts w:ascii="Arial" w:hAnsi="Arial" w:cs="Arial"/>
          <w:bCs/>
          <w:color w:val="0B4CB4"/>
          <w:sz w:val="22"/>
          <w:szCs w:val="22"/>
        </w:rPr>
      </w:pPr>
    </w:p>
    <w:p w14:paraId="1D504326" w14:textId="2B2CBA8F" w:rsidR="00197DE0" w:rsidRDefault="00197DE0" w:rsidP="00197DE0">
      <w:pPr>
        <w:rPr>
          <w:rStyle w:val="Hyperlink"/>
          <w:rFonts w:ascii="Arial" w:hAnsi="Arial" w:cs="Arial"/>
          <w:bCs/>
          <w:color w:val="0B4CB4"/>
          <w:sz w:val="22"/>
          <w:szCs w:val="22"/>
        </w:rPr>
      </w:pPr>
    </w:p>
    <w:p w14:paraId="6DFDCACD" w14:textId="1B29658B" w:rsidR="00197DE0" w:rsidRDefault="00197DE0" w:rsidP="00197DE0">
      <w:pPr>
        <w:rPr>
          <w:rStyle w:val="Hyperlink"/>
          <w:rFonts w:ascii="Arial" w:hAnsi="Arial" w:cs="Arial"/>
          <w:bCs/>
          <w:color w:val="0B4CB4"/>
          <w:sz w:val="22"/>
          <w:szCs w:val="22"/>
        </w:rPr>
      </w:pPr>
    </w:p>
    <w:p w14:paraId="1E294809" w14:textId="488C6FD4" w:rsidR="00C04073" w:rsidRDefault="00C04073" w:rsidP="00197DE0">
      <w:pPr>
        <w:rPr>
          <w:rStyle w:val="Hyperlink"/>
          <w:rFonts w:ascii="Arial" w:hAnsi="Arial" w:cs="Arial"/>
          <w:bCs/>
          <w:color w:val="0B4CB4"/>
          <w:sz w:val="22"/>
          <w:szCs w:val="22"/>
        </w:rPr>
      </w:pPr>
    </w:p>
    <w:p w14:paraId="4EAAE21E" w14:textId="535E424C" w:rsidR="00C04073" w:rsidRPr="00C04073" w:rsidRDefault="00C04073" w:rsidP="00197DE0">
      <w:pPr>
        <w:rPr>
          <w:rStyle w:val="Hyperlink"/>
          <w:rFonts w:ascii="Arial" w:hAnsi="Arial" w:cs="Arial"/>
          <w:bCs/>
          <w:color w:val="0B4CB4"/>
          <w:sz w:val="22"/>
          <w:szCs w:val="22"/>
          <w:u w:val="none"/>
        </w:rPr>
      </w:pPr>
    </w:p>
    <w:p w14:paraId="62223400" w14:textId="77777777" w:rsidR="00C04073" w:rsidRDefault="00C04073" w:rsidP="00197DE0">
      <w:pPr>
        <w:rPr>
          <w:rStyle w:val="Hyperlink"/>
          <w:rFonts w:ascii="Arial" w:hAnsi="Arial" w:cs="Arial"/>
          <w:bCs/>
          <w:color w:val="0B4CB4"/>
          <w:sz w:val="22"/>
          <w:szCs w:val="22"/>
        </w:rPr>
      </w:pPr>
    </w:p>
    <w:p w14:paraId="67524166" w14:textId="31F38665" w:rsidR="00C04073" w:rsidRDefault="00C04073" w:rsidP="00197DE0">
      <w:pPr>
        <w:rPr>
          <w:rStyle w:val="Hyperlink"/>
          <w:rFonts w:ascii="Arial" w:hAnsi="Arial" w:cs="Arial"/>
          <w:bCs/>
          <w:color w:val="0B4CB4"/>
          <w:sz w:val="22"/>
          <w:szCs w:val="22"/>
        </w:rPr>
      </w:pPr>
    </w:p>
    <w:p w14:paraId="667799BF" w14:textId="4C8D1FEF" w:rsidR="00C04073" w:rsidRDefault="002F60A7" w:rsidP="00197DE0">
      <w:pPr>
        <w:rPr>
          <w:rStyle w:val="Hyperlink"/>
          <w:rFonts w:ascii="Arial" w:hAnsi="Arial" w:cs="Arial"/>
          <w:bCs/>
          <w:color w:val="0B4CB4"/>
          <w:sz w:val="22"/>
          <w:szCs w:val="22"/>
        </w:rPr>
      </w:pPr>
      <w:r w:rsidRPr="002F60A7">
        <w:rPr>
          <w:rFonts w:ascii="Arial" w:hAnsi="Arial" w:cs="Arial"/>
          <w:bCs/>
          <w:noProof/>
          <w:color w:val="0B4CB4"/>
          <w:sz w:val="22"/>
          <w:szCs w:val="22"/>
        </w:rPr>
        <w:drawing>
          <wp:inline distT="0" distB="0" distL="0" distR="0" wp14:anchorId="5D0EEF29" wp14:editId="725640CE">
            <wp:extent cx="6400800" cy="202247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202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8B3226" w14:textId="60A9E1A2" w:rsidR="00C04073" w:rsidRDefault="00C04073" w:rsidP="00197DE0">
      <w:pPr>
        <w:rPr>
          <w:rStyle w:val="Hyperlink"/>
          <w:rFonts w:ascii="Arial" w:hAnsi="Arial" w:cs="Arial"/>
          <w:bCs/>
          <w:color w:val="0B4CB4"/>
          <w:sz w:val="22"/>
          <w:szCs w:val="22"/>
        </w:rPr>
      </w:pPr>
    </w:p>
    <w:p w14:paraId="7041FE6E" w14:textId="2ECAC875" w:rsidR="00C04073" w:rsidRDefault="00C04073" w:rsidP="00197DE0">
      <w:pPr>
        <w:rPr>
          <w:rStyle w:val="Hyperlink"/>
          <w:rFonts w:ascii="Arial" w:hAnsi="Arial" w:cs="Arial"/>
          <w:bCs/>
          <w:color w:val="0B4CB4"/>
          <w:sz w:val="22"/>
          <w:szCs w:val="22"/>
        </w:rPr>
      </w:pPr>
    </w:p>
    <w:p w14:paraId="34790C24" w14:textId="22D3A08A" w:rsidR="00C04073" w:rsidRDefault="00C04073" w:rsidP="00197DE0">
      <w:pPr>
        <w:rPr>
          <w:rStyle w:val="Hyperlink"/>
          <w:rFonts w:ascii="Arial" w:hAnsi="Arial" w:cs="Arial"/>
          <w:bCs/>
          <w:color w:val="0B4CB4"/>
          <w:sz w:val="22"/>
          <w:szCs w:val="22"/>
        </w:rPr>
      </w:pPr>
    </w:p>
    <w:p w14:paraId="2BC29158" w14:textId="77777777" w:rsidR="00C04073" w:rsidRDefault="00C04073" w:rsidP="00197DE0">
      <w:pPr>
        <w:rPr>
          <w:rStyle w:val="Hyperlink"/>
          <w:rFonts w:ascii="Arial" w:hAnsi="Arial" w:cs="Arial"/>
          <w:bCs/>
          <w:color w:val="0B4CB4"/>
          <w:sz w:val="22"/>
          <w:szCs w:val="22"/>
        </w:rPr>
      </w:pPr>
    </w:p>
    <w:p w14:paraId="7DD11A26" w14:textId="5B95DF50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  <w:r w:rsidRPr="00C04073"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  <w:t>Supplement</w:t>
      </w:r>
      <w:r w:rsidR="00FF7D83"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  <w:t>a</w:t>
      </w:r>
      <w:r w:rsidR="00DB3902"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  <w:t>ry</w:t>
      </w:r>
      <w:r w:rsidRPr="00C04073"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  <w:t xml:space="preserve"> Figure 1</w:t>
      </w:r>
      <w:r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  <w:t xml:space="preserve">. </w:t>
      </w:r>
      <w: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  <w:t>Schematic outlining the GC</w:t>
      </w:r>
      <w:r w:rsidR="00DB3902"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  <w:t xml:space="preserve"> response</w:t>
      </w:r>
      <w: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  <w:t xml:space="preserve"> time course in 697 and Nalm6 cells.</w:t>
      </w:r>
      <w:r w:rsidR="00DB3902"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  <w:t xml:space="preserve"> ATAC-seq and H3K27ac </w:t>
      </w:r>
      <w:proofErr w:type="spellStart"/>
      <w:r w:rsidR="00DB3902"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  <w:t>ChIP</w:t>
      </w:r>
      <w:proofErr w:type="spellEnd"/>
      <w:r w:rsidR="00DB3902"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  <w:t xml:space="preserve">-seq were performed to identify changes in chromatin state. GR </w:t>
      </w:r>
      <w:proofErr w:type="spellStart"/>
      <w:r w:rsidR="00DB3902"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  <w:t>ChIP</w:t>
      </w:r>
      <w:proofErr w:type="spellEnd"/>
      <w:r w:rsidR="00DB3902"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  <w:t xml:space="preserve">-seq was performed to identify sites of GR occupancy. RNA-seq was performed to identify changes in gene expression. H3K27ac </w:t>
      </w:r>
      <w:proofErr w:type="spellStart"/>
      <w:r w:rsidR="00DB3902"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  <w:t>HiChIP</w:t>
      </w:r>
      <w:proofErr w:type="spellEnd"/>
      <w:r w:rsidR="00DB3902"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  <w:t xml:space="preserve"> was used to identify interactions between </w:t>
      </w:r>
      <w:r w:rsidR="00DB3902" w:rsidRPr="00DB3902">
        <w:rPr>
          <w:rStyle w:val="Hyperlink"/>
          <w:rFonts w:ascii="Arial" w:hAnsi="Arial" w:cs="Arial"/>
          <w:bCs/>
          <w:i/>
          <w:iCs/>
          <w:color w:val="000000" w:themeColor="text1"/>
          <w:sz w:val="22"/>
          <w:szCs w:val="22"/>
          <w:u w:val="none"/>
        </w:rPr>
        <w:t>cis</w:t>
      </w:r>
      <w:r w:rsidR="00DB3902"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  <w:t xml:space="preserve">-regulatory elements and promoters of differentially expressed genes. ATAC-STARR-seq was used to functionally validate sites of accessible chromatin. </w:t>
      </w:r>
      <w:r w:rsidR="002F60A7"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  <w:t xml:space="preserve">H3K27ac </w:t>
      </w:r>
      <w:proofErr w:type="spellStart"/>
      <w:r w:rsidR="002F60A7"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  <w:t>HiChIP</w:t>
      </w:r>
      <w:proofErr w:type="spellEnd"/>
      <w:r w:rsidR="002F60A7"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  <w:t>, RNA-seq and ATAC-STARR-seq were only performed at 0, 6 and 24hrs.</w:t>
      </w:r>
    </w:p>
    <w:p w14:paraId="44CBC7AF" w14:textId="58B8563F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32D18847" w14:textId="45934FF2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3F6EC776" w14:textId="288A3E3A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5A821182" w14:textId="4AE68B48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097A27F2" w14:textId="2E5B19C6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77F896DF" w14:textId="16C0CFF7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7DF70062" w14:textId="07D69EA6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4F910146" w14:textId="08EAB266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2ECAAFF9" w14:textId="30CDB0C9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5E03D3E1" w14:textId="53E435CE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74F0FC38" w14:textId="5C08EF1F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5DCA5EFD" w14:textId="37AAEAE0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33015A7C" w14:textId="55F908FC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4DDA7F64" w14:textId="525602FB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48BD475A" w14:textId="20671E51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2F02BC01" w14:textId="16F33D25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0C7D728F" w14:textId="43A0A1AE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04675FDD" w14:textId="0CD557FC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6F9D28F3" w14:textId="7B38DA46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4F1AB421" w14:textId="4E7D23D7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31D4BE61" w14:textId="49986FD2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7806AA4C" w14:textId="32C00BBD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5AEAC0F7" w14:textId="7AF9B073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57F31B1F" w14:textId="24644B1B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36A2124B" w14:textId="02A485AA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7CA889FE" w14:textId="68C2E12A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1744FDD3" w14:textId="4CCA3AE7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5019290A" w14:textId="20A912E7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  <w:r w:rsidRPr="00C04073">
        <w:rPr>
          <w:rFonts w:ascii="Arial" w:hAnsi="Arial" w:cs="Arial"/>
          <w:bCs/>
          <w:noProof/>
          <w:color w:val="000000" w:themeColor="text1"/>
          <w:sz w:val="22"/>
          <w:szCs w:val="22"/>
        </w:rPr>
        <w:drawing>
          <wp:inline distT="0" distB="0" distL="0" distR="0" wp14:anchorId="1146FE17" wp14:editId="1B51AB9B">
            <wp:extent cx="3954245" cy="27432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59385" cy="2746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43B19D" w14:textId="77777777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6E9B6888" w14:textId="77777777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1620F23B" w14:textId="77777777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1B45BCCE" w14:textId="77777777" w:rsidR="00C04073" w:rsidRDefault="00C04073" w:rsidP="00197DE0">
      <w:pPr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</w:pPr>
    </w:p>
    <w:p w14:paraId="1DBD76DD" w14:textId="77777777" w:rsidR="00C04073" w:rsidRDefault="00C04073" w:rsidP="00197DE0">
      <w:pPr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</w:pPr>
    </w:p>
    <w:p w14:paraId="0542930D" w14:textId="1FA4D8A1" w:rsidR="00C04073" w:rsidRPr="00C04073" w:rsidRDefault="00FE51A5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  <w:r w:rsidRPr="00C04073"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  <w:t>Supplementa</w:t>
      </w:r>
      <w:r w:rsidR="00722E56"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  <w:t>ry</w:t>
      </w:r>
      <w:r w:rsidR="00C04073" w:rsidRPr="00C04073"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  <w:t xml:space="preserve"> Figure 2.</w:t>
      </w:r>
      <w:r w:rsidR="00C04073"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  <w:t xml:space="preserve"> </w:t>
      </w:r>
      <w:r w:rsidR="00C04073" w:rsidRPr="00C04073"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  <w:t>(</w:t>
      </w:r>
      <w:r w:rsidR="00C04073">
        <w:rPr>
          <w:rFonts w:ascii="Arial" w:hAnsi="Arial" w:cs="Arial"/>
          <w:b/>
          <w:sz w:val="22"/>
          <w:szCs w:val="22"/>
        </w:rPr>
        <w:t>A</w:t>
      </w:r>
      <w:r w:rsidR="00C04073" w:rsidRPr="00E51156">
        <w:rPr>
          <w:rFonts w:ascii="Arial" w:hAnsi="Arial" w:cs="Arial"/>
          <w:b/>
          <w:sz w:val="22"/>
          <w:szCs w:val="22"/>
        </w:rPr>
        <w:t>)</w:t>
      </w:r>
      <w:r w:rsidR="00C04073" w:rsidRPr="00E51156">
        <w:rPr>
          <w:rFonts w:ascii="Arial" w:hAnsi="Arial" w:cs="Arial"/>
          <w:bCs/>
          <w:sz w:val="22"/>
          <w:szCs w:val="22"/>
        </w:rPr>
        <w:t xml:space="preserve"> Initial </w:t>
      </w:r>
      <w:r w:rsidR="00C04073">
        <w:rPr>
          <w:rFonts w:ascii="Arial" w:hAnsi="Arial" w:cs="Arial"/>
          <w:bCs/>
          <w:sz w:val="22"/>
          <w:szCs w:val="22"/>
        </w:rPr>
        <w:t xml:space="preserve">GC-responsive </w:t>
      </w:r>
      <w:r w:rsidR="00C04073" w:rsidRPr="00E51156">
        <w:rPr>
          <w:rFonts w:ascii="Arial" w:hAnsi="Arial" w:cs="Arial"/>
          <w:bCs/>
          <w:sz w:val="22"/>
          <w:szCs w:val="22"/>
        </w:rPr>
        <w:t xml:space="preserve">changes to H3K27ac enrichment at each site are shown for each timepoint. </w:t>
      </w:r>
      <w:r w:rsidR="00C04073" w:rsidRPr="00E51156">
        <w:rPr>
          <w:rFonts w:ascii="Arial" w:hAnsi="Arial" w:cs="Arial"/>
          <w:b/>
          <w:sz w:val="22"/>
          <w:szCs w:val="22"/>
        </w:rPr>
        <w:t>(</w:t>
      </w:r>
      <w:r w:rsidR="00C04073">
        <w:rPr>
          <w:rFonts w:ascii="Arial" w:hAnsi="Arial" w:cs="Arial"/>
          <w:b/>
          <w:sz w:val="22"/>
          <w:szCs w:val="22"/>
        </w:rPr>
        <w:t>B</w:t>
      </w:r>
      <w:r w:rsidR="00C04073" w:rsidRPr="00E51156">
        <w:rPr>
          <w:rFonts w:ascii="Arial" w:hAnsi="Arial" w:cs="Arial"/>
          <w:b/>
          <w:sz w:val="22"/>
          <w:szCs w:val="22"/>
        </w:rPr>
        <w:t xml:space="preserve">) </w:t>
      </w:r>
      <w:r w:rsidR="00C04073" w:rsidRPr="00E51156">
        <w:rPr>
          <w:rFonts w:ascii="Arial" w:hAnsi="Arial" w:cs="Arial"/>
          <w:bCs/>
          <w:sz w:val="22"/>
          <w:szCs w:val="22"/>
        </w:rPr>
        <w:t xml:space="preserve">Initial </w:t>
      </w:r>
      <w:r w:rsidR="00C04073">
        <w:rPr>
          <w:rFonts w:ascii="Arial" w:hAnsi="Arial" w:cs="Arial"/>
          <w:bCs/>
          <w:sz w:val="22"/>
          <w:szCs w:val="22"/>
        </w:rPr>
        <w:t xml:space="preserve">GC-responsive </w:t>
      </w:r>
      <w:r w:rsidR="00C04073" w:rsidRPr="00E51156">
        <w:rPr>
          <w:rFonts w:ascii="Arial" w:hAnsi="Arial" w:cs="Arial"/>
          <w:bCs/>
          <w:sz w:val="22"/>
          <w:szCs w:val="22"/>
        </w:rPr>
        <w:t>changes to chromatin accessibility at each site are shown for each timepoint.</w:t>
      </w:r>
    </w:p>
    <w:p w14:paraId="12A03AA4" w14:textId="792AA67D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7D69BD91" w14:textId="528D6EED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16E556B6" w14:textId="773C4B12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5F18F244" w14:textId="5B12F6F0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01984609" w14:textId="49C36983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68B3A0CD" w14:textId="4E2CD873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297896E9" w14:textId="12422809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0F06AE60" w14:textId="0E5C48D5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0562D073" w14:textId="3AE380AD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44CC4FD4" w14:textId="6D1F4FD4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654673B8" w14:textId="5AD255D9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52345746" w14:textId="3D04F26B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01D4D27C" w14:textId="5C9B89D4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56037F5B" w14:textId="5F39A1C5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40FFE8FE" w14:textId="349A3DBA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1C3EE02A" w14:textId="332A6BB2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7D726D98" w14:textId="29E34992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0F8A2881" w14:textId="424094C3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4297C3A6" w14:textId="533983BB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607F8143" w14:textId="168EC980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7ED4E506" w14:textId="486319DB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1CE3B802" w14:textId="6716E935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74FD9734" w14:textId="3F9E96E2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420F32A5" w14:textId="5C16B5E9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6E4DA0E8" w14:textId="3322C863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586E4B37" w14:textId="1A48613D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65C715FC" w14:textId="21A34090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0EF089E4" w14:textId="3CE69E6F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6BA09F94" w14:textId="6C386F59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  <w:r w:rsidRPr="00C04073">
        <w:rPr>
          <w:rFonts w:ascii="Arial" w:hAnsi="Arial" w:cs="Arial"/>
          <w:bCs/>
          <w:noProof/>
          <w:color w:val="000000" w:themeColor="text1"/>
          <w:sz w:val="22"/>
          <w:szCs w:val="22"/>
        </w:rPr>
        <w:drawing>
          <wp:inline distT="0" distB="0" distL="0" distR="0" wp14:anchorId="4C148917" wp14:editId="15A0CA0A">
            <wp:extent cx="3204927" cy="343385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11436" cy="3440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9C01E5" w14:textId="0901A089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1E786271" w14:textId="77777777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66219788" w14:textId="77777777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0F292DFF" w14:textId="77777777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6BC5621C" w14:textId="77777777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7658E169" w14:textId="121766CB" w:rsidR="00C04073" w:rsidRDefault="00FE51A5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  <w:r w:rsidRPr="00C04073"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  <w:t>Supplementa</w:t>
      </w:r>
      <w:r w:rsidR="00722E56"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  <w:t>ry</w:t>
      </w:r>
      <w:r w:rsidR="00C04073" w:rsidRPr="00C04073"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  <w:t xml:space="preserve"> Figure 3.</w:t>
      </w:r>
      <w:r w:rsidR="00C04073"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  <w:t xml:space="preserve"> GRE</w:t>
      </w:r>
      <w:r w:rsidR="004442A1"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  <w:t>s</w:t>
      </w:r>
      <w:r w:rsidR="00C04073"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  <w:t xml:space="preserve">, weaker half-site motifs and </w:t>
      </w:r>
      <w:proofErr w:type="spellStart"/>
      <w:r w:rsidR="00C04073"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  <w:t>nGREs</w:t>
      </w:r>
      <w:proofErr w:type="spellEnd"/>
      <w:r w:rsidR="00C04073"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  <w:t xml:space="preserve"> used to identify </w:t>
      </w:r>
      <w:r w:rsidR="004442A1"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  <w:t xml:space="preserve">discernable GR </w:t>
      </w:r>
      <w:r w:rsidR="00C04073"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  <w:t xml:space="preserve">motifs at GR </w:t>
      </w:r>
      <w:proofErr w:type="spellStart"/>
      <w:r w:rsidR="00C04073"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  <w:t>ChIP</w:t>
      </w:r>
      <w:proofErr w:type="spellEnd"/>
      <w:r w:rsidR="00C04073"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  <w:t>-seq sites.</w:t>
      </w:r>
    </w:p>
    <w:p w14:paraId="168263AA" w14:textId="23363133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710A2D18" w14:textId="2E70DB12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3A910400" w14:textId="68535242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5F879B25" w14:textId="7057CD3B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736934C3" w14:textId="2619FF13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4E5B3479" w14:textId="1BF8E51E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367A7D9A" w14:textId="14313E49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402F38FB" w14:textId="6EA9D371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0421833A" w14:textId="77777777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212CFEF2" w14:textId="563D5464" w:rsid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09DB6F4D" w14:textId="77777777" w:rsidR="00C04073" w:rsidRPr="00C04073" w:rsidRDefault="00C04073" w:rsidP="00197DE0">
      <w:pPr>
        <w:rPr>
          <w:rStyle w:val="Hyperlink"/>
          <w:rFonts w:ascii="Arial" w:hAnsi="Arial" w:cs="Arial"/>
          <w:bCs/>
          <w:color w:val="000000" w:themeColor="text1"/>
          <w:sz w:val="22"/>
          <w:szCs w:val="22"/>
          <w:u w:val="none"/>
        </w:rPr>
      </w:pPr>
    </w:p>
    <w:p w14:paraId="18DED707" w14:textId="45E50015" w:rsidR="00CC2262" w:rsidRDefault="00621148" w:rsidP="00410953">
      <w:pPr>
        <w:rPr>
          <w:rFonts w:ascii="Arial" w:hAnsi="Arial" w:cs="Arial"/>
          <w:b/>
        </w:rPr>
      </w:pPr>
      <w:r w:rsidRPr="00621148">
        <w:rPr>
          <w:rFonts w:ascii="Arial" w:hAnsi="Arial" w:cs="Arial"/>
          <w:b/>
          <w:noProof/>
        </w:rPr>
        <w:lastRenderedPageBreak/>
        <w:drawing>
          <wp:inline distT="0" distB="0" distL="0" distR="0" wp14:anchorId="7D4107C8" wp14:editId="74B5A37A">
            <wp:extent cx="6400800" cy="29997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299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D399C3" w14:textId="77777777" w:rsidR="00CC2262" w:rsidRDefault="00CC2262" w:rsidP="00410953">
      <w:pPr>
        <w:rPr>
          <w:rFonts w:ascii="Arial" w:hAnsi="Arial" w:cs="Arial"/>
          <w:b/>
        </w:rPr>
      </w:pPr>
    </w:p>
    <w:p w14:paraId="39C39DE8" w14:textId="77777777" w:rsidR="00E9429E" w:rsidRDefault="00E9429E" w:rsidP="00410953">
      <w:pPr>
        <w:rPr>
          <w:rFonts w:ascii="Arial" w:hAnsi="Arial" w:cs="Arial"/>
          <w:b/>
          <w:sz w:val="22"/>
          <w:szCs w:val="22"/>
        </w:rPr>
      </w:pPr>
    </w:p>
    <w:p w14:paraId="72AAC074" w14:textId="77777777" w:rsidR="00E9429E" w:rsidRDefault="00E9429E" w:rsidP="00410953">
      <w:pPr>
        <w:rPr>
          <w:rFonts w:ascii="Arial" w:hAnsi="Arial" w:cs="Arial"/>
          <w:b/>
          <w:sz w:val="22"/>
          <w:szCs w:val="22"/>
        </w:rPr>
      </w:pPr>
    </w:p>
    <w:p w14:paraId="1262CC46" w14:textId="26CF261B" w:rsidR="00CC2262" w:rsidRDefault="00FE51A5" w:rsidP="00410953">
      <w:pPr>
        <w:rPr>
          <w:rFonts w:ascii="Arial" w:hAnsi="Arial" w:cs="Arial"/>
          <w:bCs/>
          <w:sz w:val="22"/>
          <w:szCs w:val="22"/>
        </w:rPr>
      </w:pPr>
      <w:r w:rsidRPr="00C04073"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  <w:t>Supplementa</w:t>
      </w:r>
      <w:r w:rsidR="00722E56"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  <w:t>ry</w:t>
      </w:r>
      <w:r w:rsidRPr="00CC2262">
        <w:rPr>
          <w:rFonts w:ascii="Arial" w:hAnsi="Arial" w:cs="Arial"/>
          <w:b/>
          <w:sz w:val="22"/>
          <w:szCs w:val="22"/>
        </w:rPr>
        <w:t xml:space="preserve"> </w:t>
      </w:r>
      <w:r w:rsidR="00CC2262" w:rsidRPr="00CC2262">
        <w:rPr>
          <w:rFonts w:ascii="Arial" w:hAnsi="Arial" w:cs="Arial"/>
          <w:b/>
          <w:sz w:val="22"/>
          <w:szCs w:val="22"/>
        </w:rPr>
        <w:t xml:space="preserve">Figure </w:t>
      </w:r>
      <w:r w:rsidR="00621148">
        <w:rPr>
          <w:rFonts w:ascii="Arial" w:hAnsi="Arial" w:cs="Arial"/>
          <w:b/>
          <w:sz w:val="22"/>
          <w:szCs w:val="22"/>
        </w:rPr>
        <w:t>4</w:t>
      </w:r>
      <w:r w:rsidR="00CC2262" w:rsidRPr="00CC2262">
        <w:rPr>
          <w:rFonts w:ascii="Arial" w:hAnsi="Arial" w:cs="Arial"/>
          <w:b/>
          <w:sz w:val="22"/>
          <w:szCs w:val="22"/>
        </w:rPr>
        <w:t xml:space="preserve">. </w:t>
      </w:r>
      <w:r w:rsidR="00621148">
        <w:rPr>
          <w:rFonts w:ascii="Arial" w:hAnsi="Arial" w:cs="Arial"/>
          <w:b/>
          <w:sz w:val="22"/>
          <w:szCs w:val="22"/>
        </w:rPr>
        <w:t xml:space="preserve">(A) </w:t>
      </w:r>
      <w:r w:rsidR="00CC2262">
        <w:rPr>
          <w:rFonts w:ascii="Arial" w:hAnsi="Arial" w:cs="Arial"/>
          <w:bCs/>
          <w:sz w:val="22"/>
          <w:szCs w:val="22"/>
        </w:rPr>
        <w:t xml:space="preserve">Bar graph depicts the number of GC-responsive </w:t>
      </w:r>
      <w:r w:rsidR="00CB2CA6">
        <w:rPr>
          <w:rFonts w:ascii="Arial" w:hAnsi="Arial" w:cs="Arial"/>
          <w:bCs/>
          <w:sz w:val="22"/>
          <w:szCs w:val="22"/>
        </w:rPr>
        <w:t xml:space="preserve">ATAC-seq </w:t>
      </w:r>
      <w:r w:rsidR="00CC2262">
        <w:rPr>
          <w:rFonts w:ascii="Arial" w:hAnsi="Arial" w:cs="Arial"/>
          <w:bCs/>
          <w:sz w:val="22"/>
          <w:szCs w:val="22"/>
        </w:rPr>
        <w:t>accessible chromatin sites (ATAC) and GC-responsive H3K27ac sites in 697 cells (</w:t>
      </w:r>
      <w:r w:rsidR="004442A1">
        <w:rPr>
          <w:rFonts w:ascii="Arial" w:hAnsi="Arial" w:cs="Arial"/>
          <w:bCs/>
          <w:sz w:val="22"/>
          <w:szCs w:val="22"/>
        </w:rPr>
        <w:t>first</w:t>
      </w:r>
      <w:r w:rsidR="00CC2262">
        <w:rPr>
          <w:rFonts w:ascii="Arial" w:hAnsi="Arial" w:cs="Arial"/>
          <w:bCs/>
          <w:sz w:val="22"/>
          <w:szCs w:val="22"/>
        </w:rPr>
        <w:t xml:space="preserve">) and Nalm6 cells (second). The number of GC-responsive sites that overlap with </w:t>
      </w:r>
      <w:r w:rsidR="004442A1">
        <w:rPr>
          <w:rFonts w:ascii="Arial" w:hAnsi="Arial" w:cs="Arial"/>
          <w:bCs/>
          <w:sz w:val="22"/>
          <w:szCs w:val="22"/>
        </w:rPr>
        <w:t xml:space="preserve">sites of </w:t>
      </w:r>
      <w:r w:rsidR="00CC2262">
        <w:rPr>
          <w:rFonts w:ascii="Arial" w:hAnsi="Arial" w:cs="Arial"/>
          <w:bCs/>
          <w:sz w:val="22"/>
          <w:szCs w:val="22"/>
        </w:rPr>
        <w:t xml:space="preserve">GR </w:t>
      </w:r>
      <w:r w:rsidR="004442A1">
        <w:rPr>
          <w:rFonts w:ascii="Arial" w:hAnsi="Arial" w:cs="Arial"/>
          <w:bCs/>
          <w:sz w:val="22"/>
          <w:szCs w:val="22"/>
        </w:rPr>
        <w:t>occupancy</w:t>
      </w:r>
      <w:r w:rsidR="00CC2262">
        <w:rPr>
          <w:rFonts w:ascii="Arial" w:hAnsi="Arial" w:cs="Arial"/>
          <w:bCs/>
          <w:sz w:val="22"/>
          <w:szCs w:val="22"/>
        </w:rPr>
        <w:t xml:space="preserve"> is shown in 697 cells (blue) and Nalm6 (red) cells and the fraction of total GC-responsive </w:t>
      </w:r>
      <w:r w:rsidR="00CB2CA6">
        <w:rPr>
          <w:rFonts w:ascii="Arial" w:hAnsi="Arial" w:cs="Arial"/>
          <w:bCs/>
          <w:sz w:val="22"/>
          <w:szCs w:val="22"/>
        </w:rPr>
        <w:t xml:space="preserve">ATAC-seq and H3K27ac sites </w:t>
      </w:r>
      <w:r w:rsidR="004442A1">
        <w:rPr>
          <w:rFonts w:ascii="Arial" w:hAnsi="Arial" w:cs="Arial"/>
          <w:bCs/>
          <w:sz w:val="22"/>
          <w:szCs w:val="22"/>
        </w:rPr>
        <w:t>with</w:t>
      </w:r>
      <w:r w:rsidR="00CB2CA6">
        <w:rPr>
          <w:rFonts w:ascii="Arial" w:hAnsi="Arial" w:cs="Arial"/>
          <w:bCs/>
          <w:sz w:val="22"/>
          <w:szCs w:val="22"/>
        </w:rPr>
        <w:t xml:space="preserve"> GR</w:t>
      </w:r>
      <w:r w:rsidR="004442A1">
        <w:rPr>
          <w:rFonts w:ascii="Arial" w:hAnsi="Arial" w:cs="Arial"/>
          <w:bCs/>
          <w:sz w:val="22"/>
          <w:szCs w:val="22"/>
        </w:rPr>
        <w:t xml:space="preserve"> occupancy</w:t>
      </w:r>
      <w:r w:rsidR="00CB2CA6">
        <w:rPr>
          <w:rFonts w:ascii="Arial" w:hAnsi="Arial" w:cs="Arial"/>
          <w:bCs/>
          <w:sz w:val="22"/>
          <w:szCs w:val="22"/>
        </w:rPr>
        <w:t xml:space="preserve"> is provided above.</w:t>
      </w:r>
      <w:r w:rsidR="00621148">
        <w:rPr>
          <w:rFonts w:ascii="Arial" w:hAnsi="Arial" w:cs="Arial"/>
          <w:bCs/>
          <w:sz w:val="22"/>
          <w:szCs w:val="22"/>
        </w:rPr>
        <w:t xml:space="preserve"> </w:t>
      </w:r>
      <w:r w:rsidR="00621148" w:rsidRPr="00C04073">
        <w:rPr>
          <w:rFonts w:ascii="Arial" w:hAnsi="Arial" w:cs="Arial"/>
          <w:b/>
          <w:sz w:val="22"/>
          <w:szCs w:val="22"/>
        </w:rPr>
        <w:t>(B)</w:t>
      </w:r>
      <w:r w:rsidR="00621148">
        <w:rPr>
          <w:rFonts w:ascii="Arial" w:hAnsi="Arial" w:cs="Arial"/>
          <w:bCs/>
          <w:sz w:val="22"/>
          <w:szCs w:val="22"/>
        </w:rPr>
        <w:t xml:space="preserve"> IGV browser track of 697 GR, ATAC-seq and H3K27ac across the time</w:t>
      </w:r>
      <w:r w:rsidR="007464AC">
        <w:rPr>
          <w:rFonts w:ascii="Arial" w:hAnsi="Arial" w:cs="Arial"/>
          <w:bCs/>
          <w:sz w:val="22"/>
          <w:szCs w:val="22"/>
        </w:rPr>
        <w:t xml:space="preserve"> </w:t>
      </w:r>
      <w:r w:rsidR="00621148">
        <w:rPr>
          <w:rFonts w:ascii="Arial" w:hAnsi="Arial" w:cs="Arial"/>
          <w:bCs/>
          <w:sz w:val="22"/>
          <w:szCs w:val="22"/>
        </w:rPr>
        <w:t xml:space="preserve">course at the </w:t>
      </w:r>
      <w:r w:rsidR="00621148" w:rsidRPr="00C04073">
        <w:rPr>
          <w:rFonts w:ascii="Arial" w:hAnsi="Arial" w:cs="Arial"/>
          <w:bCs/>
          <w:i/>
          <w:iCs/>
          <w:sz w:val="22"/>
          <w:szCs w:val="22"/>
        </w:rPr>
        <w:t>PDGFRL</w:t>
      </w:r>
      <w:r w:rsidR="00621148">
        <w:rPr>
          <w:rFonts w:ascii="Arial" w:hAnsi="Arial" w:cs="Arial"/>
          <w:bCs/>
          <w:sz w:val="22"/>
          <w:szCs w:val="22"/>
        </w:rPr>
        <w:t xml:space="preserve"> gene locus. Sites of GR occupancy are present at GC-responsive accessible chromatin sites that exhibit </w:t>
      </w:r>
      <w:r w:rsidR="004442A1">
        <w:rPr>
          <w:rFonts w:ascii="Arial" w:hAnsi="Arial" w:cs="Arial"/>
          <w:bCs/>
          <w:sz w:val="22"/>
          <w:szCs w:val="22"/>
        </w:rPr>
        <w:t>enhanced</w:t>
      </w:r>
      <w:r w:rsidR="00621148">
        <w:rPr>
          <w:rFonts w:ascii="Arial" w:hAnsi="Arial" w:cs="Arial"/>
          <w:bCs/>
          <w:sz w:val="22"/>
          <w:szCs w:val="22"/>
        </w:rPr>
        <w:t xml:space="preserve"> accessibility following GC treatment and/or </w:t>
      </w:r>
      <w:r w:rsidR="00C04073">
        <w:rPr>
          <w:rFonts w:ascii="Arial" w:hAnsi="Arial" w:cs="Arial"/>
          <w:bCs/>
          <w:sz w:val="22"/>
          <w:szCs w:val="22"/>
        </w:rPr>
        <w:t xml:space="preserve">GC-responsive </w:t>
      </w:r>
      <w:r w:rsidR="00621148">
        <w:rPr>
          <w:rFonts w:ascii="Arial" w:hAnsi="Arial" w:cs="Arial"/>
          <w:bCs/>
          <w:sz w:val="22"/>
          <w:szCs w:val="22"/>
        </w:rPr>
        <w:t xml:space="preserve">H3K27ac sites that exhibit </w:t>
      </w:r>
      <w:r w:rsidR="004442A1">
        <w:rPr>
          <w:rFonts w:ascii="Arial" w:hAnsi="Arial" w:cs="Arial"/>
          <w:bCs/>
          <w:sz w:val="22"/>
          <w:szCs w:val="22"/>
        </w:rPr>
        <w:t>enhanced</w:t>
      </w:r>
      <w:r w:rsidR="00621148">
        <w:rPr>
          <w:rFonts w:ascii="Arial" w:hAnsi="Arial" w:cs="Arial"/>
          <w:bCs/>
          <w:sz w:val="22"/>
          <w:szCs w:val="22"/>
        </w:rPr>
        <w:t xml:space="preserve"> enrichment following GC treatment. </w:t>
      </w:r>
    </w:p>
    <w:p w14:paraId="0245DC9E" w14:textId="4D2D3F63" w:rsidR="00CB2CA6" w:rsidRDefault="00CB2CA6" w:rsidP="00410953">
      <w:pPr>
        <w:rPr>
          <w:rFonts w:ascii="Arial" w:hAnsi="Arial" w:cs="Arial"/>
          <w:bCs/>
          <w:sz w:val="22"/>
          <w:szCs w:val="22"/>
        </w:rPr>
      </w:pPr>
    </w:p>
    <w:p w14:paraId="4A88CFC6" w14:textId="7D97BF95" w:rsidR="00CB2CA6" w:rsidRDefault="00CB2CA6" w:rsidP="00410953">
      <w:pPr>
        <w:rPr>
          <w:rFonts w:ascii="Arial" w:hAnsi="Arial" w:cs="Arial"/>
          <w:bCs/>
          <w:sz w:val="22"/>
          <w:szCs w:val="22"/>
        </w:rPr>
      </w:pPr>
    </w:p>
    <w:p w14:paraId="419DC378" w14:textId="5C60B4AC" w:rsidR="00CB2CA6" w:rsidRDefault="00CB2CA6" w:rsidP="00410953">
      <w:pPr>
        <w:rPr>
          <w:rFonts w:ascii="Arial" w:hAnsi="Arial" w:cs="Arial"/>
          <w:bCs/>
          <w:sz w:val="22"/>
          <w:szCs w:val="22"/>
        </w:rPr>
      </w:pPr>
    </w:p>
    <w:p w14:paraId="6422F670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53E54E02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3E899436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2333F8EC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2BF62040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5F66C1D7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6DFBCEB0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41ECB189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7B4B270C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0418A6C1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6A2C3261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543D3CCD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11D5F3C2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726B76DE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0B1CAA5D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20F6AD25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38F83DB5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68FAA520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23687BFB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2C77A1CA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3683BDA9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3704BD2D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0BDEC453" w14:textId="02CEB4E8" w:rsidR="00E9429E" w:rsidRDefault="00E9429E" w:rsidP="00CB2CA6">
      <w:pPr>
        <w:rPr>
          <w:rFonts w:ascii="Arial" w:hAnsi="Arial" w:cs="Arial"/>
          <w:b/>
          <w:sz w:val="22"/>
          <w:szCs w:val="22"/>
        </w:rPr>
      </w:pPr>
      <w:r w:rsidRPr="00E9429E"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4EFED696" wp14:editId="7F5899D0">
            <wp:extent cx="6400800" cy="380428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804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648C4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2D1060A4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711C62FF" w14:textId="73F5A1A9" w:rsidR="00CB2CA6" w:rsidRPr="00CC2262" w:rsidRDefault="00FE51A5" w:rsidP="00CB2CA6">
      <w:pPr>
        <w:rPr>
          <w:bCs/>
          <w:sz w:val="22"/>
          <w:szCs w:val="22"/>
        </w:rPr>
      </w:pPr>
      <w:r w:rsidRPr="00C04073"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  <w:t>Supplementa</w:t>
      </w:r>
      <w:r w:rsidR="00722E56"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  <w:t>ry</w:t>
      </w:r>
      <w:r w:rsidR="00CB2CA6" w:rsidRPr="00CC2262">
        <w:rPr>
          <w:rFonts w:ascii="Arial" w:hAnsi="Arial" w:cs="Arial"/>
          <w:b/>
          <w:sz w:val="22"/>
          <w:szCs w:val="22"/>
        </w:rPr>
        <w:t xml:space="preserve"> Figure </w:t>
      </w:r>
      <w:r w:rsidR="00C04073">
        <w:rPr>
          <w:rFonts w:ascii="Arial" w:hAnsi="Arial" w:cs="Arial"/>
          <w:b/>
          <w:sz w:val="22"/>
          <w:szCs w:val="22"/>
        </w:rPr>
        <w:t>5</w:t>
      </w:r>
      <w:r w:rsidR="00CB2CA6" w:rsidRPr="00CC2262">
        <w:rPr>
          <w:rFonts w:ascii="Arial" w:hAnsi="Arial" w:cs="Arial"/>
          <w:b/>
          <w:sz w:val="22"/>
          <w:szCs w:val="22"/>
        </w:rPr>
        <w:t xml:space="preserve">. </w:t>
      </w:r>
      <w:r w:rsidR="00CB2CA6" w:rsidRPr="00CB2CA6">
        <w:rPr>
          <w:rFonts w:ascii="Arial" w:hAnsi="Arial" w:cs="Arial"/>
          <w:b/>
          <w:sz w:val="22"/>
          <w:szCs w:val="22"/>
        </w:rPr>
        <w:t>(A)</w:t>
      </w:r>
      <w:r w:rsidR="00CB2CA6">
        <w:rPr>
          <w:rFonts w:ascii="Arial" w:hAnsi="Arial" w:cs="Arial"/>
          <w:bCs/>
          <w:sz w:val="22"/>
          <w:szCs w:val="22"/>
        </w:rPr>
        <w:t xml:space="preserve"> Heatmap depicts all differentially expressed (fold change &gt;2) genes after prednisolone treatment. </w:t>
      </w:r>
      <w:proofErr w:type="gramStart"/>
      <w:r w:rsidR="00CB2CA6">
        <w:rPr>
          <w:rFonts w:ascii="Arial" w:hAnsi="Arial" w:cs="Arial"/>
          <w:bCs/>
          <w:sz w:val="22"/>
          <w:szCs w:val="22"/>
        </w:rPr>
        <w:t>A majority of</w:t>
      </w:r>
      <w:proofErr w:type="gramEnd"/>
      <w:r w:rsidR="00CB2CA6">
        <w:rPr>
          <w:rFonts w:ascii="Arial" w:hAnsi="Arial" w:cs="Arial"/>
          <w:bCs/>
          <w:sz w:val="22"/>
          <w:szCs w:val="22"/>
        </w:rPr>
        <w:t xml:space="preserve"> genes show linear increases or decreases in expression during the time</w:t>
      </w:r>
      <w:r w:rsidR="007464AC">
        <w:rPr>
          <w:rFonts w:ascii="Arial" w:hAnsi="Arial" w:cs="Arial"/>
          <w:bCs/>
          <w:sz w:val="22"/>
          <w:szCs w:val="22"/>
        </w:rPr>
        <w:t xml:space="preserve"> </w:t>
      </w:r>
      <w:r w:rsidR="00CB2CA6">
        <w:rPr>
          <w:rFonts w:ascii="Arial" w:hAnsi="Arial" w:cs="Arial"/>
          <w:bCs/>
          <w:sz w:val="22"/>
          <w:szCs w:val="22"/>
        </w:rPr>
        <w:t xml:space="preserve">course. </w:t>
      </w:r>
      <w:r w:rsidR="00CB2CA6" w:rsidRPr="00CB2CA6">
        <w:rPr>
          <w:rFonts w:ascii="Arial" w:hAnsi="Arial" w:cs="Arial"/>
          <w:b/>
          <w:sz w:val="22"/>
          <w:szCs w:val="22"/>
        </w:rPr>
        <w:t>(B)</w:t>
      </w:r>
      <w:r w:rsidR="00CB2CA6">
        <w:rPr>
          <w:rFonts w:ascii="Arial" w:hAnsi="Arial" w:cs="Arial"/>
          <w:bCs/>
          <w:sz w:val="22"/>
          <w:szCs w:val="22"/>
        </w:rPr>
        <w:t xml:space="preserve"> Cumulative distribution functions of GREs exhibiting </w:t>
      </w:r>
      <w:r w:rsidR="007464AC">
        <w:rPr>
          <w:rFonts w:ascii="Arial" w:hAnsi="Arial" w:cs="Arial"/>
          <w:bCs/>
          <w:sz w:val="22"/>
          <w:szCs w:val="22"/>
        </w:rPr>
        <w:t>enhanced</w:t>
      </w:r>
      <w:r w:rsidR="00CB2CA6">
        <w:rPr>
          <w:rFonts w:ascii="Arial" w:hAnsi="Arial" w:cs="Arial"/>
          <w:bCs/>
          <w:sz w:val="22"/>
          <w:szCs w:val="22"/>
        </w:rPr>
        <w:t xml:space="preserve"> H3K27ac enrichment near up-regulated genes at 6hr and 24</w:t>
      </w:r>
      <w:r w:rsidR="007464AC">
        <w:rPr>
          <w:rFonts w:ascii="Arial" w:hAnsi="Arial" w:cs="Arial"/>
          <w:bCs/>
          <w:sz w:val="22"/>
          <w:szCs w:val="22"/>
        </w:rPr>
        <w:t>h</w:t>
      </w:r>
      <w:r w:rsidR="00CB2CA6">
        <w:rPr>
          <w:rFonts w:ascii="Arial" w:hAnsi="Arial" w:cs="Arial"/>
          <w:bCs/>
          <w:sz w:val="22"/>
          <w:szCs w:val="22"/>
        </w:rPr>
        <w:t xml:space="preserve">r timepoints. All expressed genes are shown in black and used as a background for comparisons. Kolmogorov-Smirnov (K-S) test p-values are provided. </w:t>
      </w:r>
      <w:r w:rsidR="00CB2CA6" w:rsidRPr="00CB2CA6">
        <w:rPr>
          <w:rFonts w:ascii="Arial" w:hAnsi="Arial" w:cs="Arial"/>
          <w:b/>
          <w:sz w:val="22"/>
          <w:szCs w:val="22"/>
        </w:rPr>
        <w:t>(C)</w:t>
      </w:r>
      <w:r w:rsidR="00CB2CA6">
        <w:rPr>
          <w:rFonts w:ascii="Arial" w:hAnsi="Arial" w:cs="Arial"/>
          <w:bCs/>
          <w:sz w:val="22"/>
          <w:szCs w:val="22"/>
        </w:rPr>
        <w:t xml:space="preserve"> Cumulative distribution functions of </w:t>
      </w:r>
      <w:r w:rsidR="007464AC">
        <w:rPr>
          <w:rFonts w:ascii="Arial" w:hAnsi="Arial" w:cs="Arial"/>
          <w:bCs/>
          <w:sz w:val="22"/>
          <w:szCs w:val="22"/>
        </w:rPr>
        <w:t>HGRs</w:t>
      </w:r>
      <w:r w:rsidR="00CB2CA6">
        <w:rPr>
          <w:rFonts w:ascii="Arial" w:hAnsi="Arial" w:cs="Arial"/>
          <w:bCs/>
          <w:sz w:val="22"/>
          <w:szCs w:val="22"/>
        </w:rPr>
        <w:t xml:space="preserve"> exhibiting </w:t>
      </w:r>
      <w:r w:rsidR="007464AC">
        <w:rPr>
          <w:rFonts w:ascii="Arial" w:hAnsi="Arial" w:cs="Arial"/>
          <w:bCs/>
          <w:sz w:val="22"/>
          <w:szCs w:val="22"/>
        </w:rPr>
        <w:t>reduced</w:t>
      </w:r>
      <w:r w:rsidR="00CB2CA6">
        <w:rPr>
          <w:rFonts w:ascii="Arial" w:hAnsi="Arial" w:cs="Arial"/>
          <w:bCs/>
          <w:sz w:val="22"/>
          <w:szCs w:val="22"/>
        </w:rPr>
        <w:t xml:space="preserve"> H3K27ac enrichment near down-regulated genes at 6hr and 24hr timepoints. All expressed genes are shown in black and used as a background for comparisons. Kolmogorov-Smirnov (K-S) test p-values are provided.</w:t>
      </w:r>
    </w:p>
    <w:p w14:paraId="050021C6" w14:textId="4DD14665" w:rsidR="00CB2CA6" w:rsidRDefault="00CB2CA6" w:rsidP="00410953">
      <w:pPr>
        <w:rPr>
          <w:bCs/>
          <w:sz w:val="22"/>
          <w:szCs w:val="22"/>
        </w:rPr>
      </w:pPr>
    </w:p>
    <w:p w14:paraId="7086716C" w14:textId="70BA292D" w:rsidR="00CB2CA6" w:rsidRDefault="00CB2CA6" w:rsidP="00410953">
      <w:pPr>
        <w:rPr>
          <w:bCs/>
          <w:sz w:val="22"/>
          <w:szCs w:val="22"/>
        </w:rPr>
      </w:pPr>
    </w:p>
    <w:p w14:paraId="1CEEAF82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3CB9E2E4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7BD92C39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0B44ECFB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457B0BFC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1C4A73D3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0BEEB36B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5E547B62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3E7B5A04" w14:textId="3CFF29EB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23F7E906" w14:textId="78B35E0C" w:rsidR="00DD55A1" w:rsidRDefault="00DD55A1" w:rsidP="00CB2CA6">
      <w:pPr>
        <w:rPr>
          <w:rFonts w:ascii="Arial" w:hAnsi="Arial" w:cs="Arial"/>
          <w:b/>
          <w:sz w:val="22"/>
          <w:szCs w:val="22"/>
        </w:rPr>
      </w:pPr>
    </w:p>
    <w:p w14:paraId="142BEE85" w14:textId="746A170A" w:rsidR="00DD55A1" w:rsidRDefault="00DD55A1" w:rsidP="00CB2CA6">
      <w:pPr>
        <w:rPr>
          <w:rFonts w:ascii="Arial" w:hAnsi="Arial" w:cs="Arial"/>
          <w:b/>
          <w:sz w:val="22"/>
          <w:szCs w:val="22"/>
        </w:rPr>
      </w:pPr>
    </w:p>
    <w:p w14:paraId="2502D9B7" w14:textId="7966F75A" w:rsidR="00DD55A1" w:rsidRDefault="00DD55A1" w:rsidP="00CB2CA6">
      <w:pPr>
        <w:rPr>
          <w:rFonts w:ascii="Arial" w:hAnsi="Arial" w:cs="Arial"/>
          <w:b/>
          <w:sz w:val="22"/>
          <w:szCs w:val="22"/>
        </w:rPr>
      </w:pPr>
    </w:p>
    <w:p w14:paraId="7E2C2889" w14:textId="7F1BFEE2" w:rsidR="00DD55A1" w:rsidRDefault="00DD55A1" w:rsidP="00CB2CA6">
      <w:pPr>
        <w:rPr>
          <w:rFonts w:ascii="Arial" w:hAnsi="Arial" w:cs="Arial"/>
          <w:b/>
          <w:sz w:val="22"/>
          <w:szCs w:val="22"/>
        </w:rPr>
      </w:pPr>
    </w:p>
    <w:p w14:paraId="700E32B0" w14:textId="6BBB7D40" w:rsidR="00DD55A1" w:rsidRDefault="00DD55A1" w:rsidP="00CB2CA6">
      <w:pPr>
        <w:rPr>
          <w:rFonts w:ascii="Arial" w:hAnsi="Arial" w:cs="Arial"/>
          <w:b/>
          <w:sz w:val="22"/>
          <w:szCs w:val="22"/>
        </w:rPr>
      </w:pPr>
    </w:p>
    <w:p w14:paraId="12C0EF12" w14:textId="0EA051E5" w:rsidR="00DD55A1" w:rsidRDefault="00DD55A1" w:rsidP="00CB2CA6">
      <w:pPr>
        <w:rPr>
          <w:rFonts w:ascii="Arial" w:hAnsi="Arial" w:cs="Arial"/>
          <w:b/>
          <w:sz w:val="22"/>
          <w:szCs w:val="22"/>
        </w:rPr>
      </w:pPr>
    </w:p>
    <w:p w14:paraId="37727531" w14:textId="3D0698B7" w:rsidR="00DD55A1" w:rsidRDefault="00DD55A1" w:rsidP="00CB2CA6">
      <w:pPr>
        <w:rPr>
          <w:rFonts w:ascii="Arial" w:hAnsi="Arial" w:cs="Arial"/>
          <w:b/>
          <w:sz w:val="22"/>
          <w:szCs w:val="22"/>
        </w:rPr>
      </w:pPr>
    </w:p>
    <w:p w14:paraId="411D7BFF" w14:textId="232AC579" w:rsidR="00DD55A1" w:rsidRDefault="00DD55A1" w:rsidP="00CB2CA6">
      <w:pPr>
        <w:rPr>
          <w:rFonts w:ascii="Arial" w:hAnsi="Arial" w:cs="Arial"/>
          <w:b/>
          <w:sz w:val="22"/>
          <w:szCs w:val="22"/>
        </w:rPr>
      </w:pPr>
    </w:p>
    <w:p w14:paraId="3AE672A6" w14:textId="134D8B15" w:rsidR="00DD55A1" w:rsidRDefault="00DD55A1" w:rsidP="00CB2CA6">
      <w:pPr>
        <w:rPr>
          <w:rFonts w:ascii="Arial" w:hAnsi="Arial" w:cs="Arial"/>
          <w:b/>
          <w:sz w:val="22"/>
          <w:szCs w:val="22"/>
        </w:rPr>
      </w:pPr>
      <w:r w:rsidRPr="00DD55A1">
        <w:rPr>
          <w:rFonts w:ascii="Arial" w:hAnsi="Arial" w:cs="Arial"/>
          <w:b/>
          <w:noProof/>
          <w:sz w:val="22"/>
          <w:szCs w:val="22"/>
        </w:rPr>
        <w:lastRenderedPageBreak/>
        <w:drawing>
          <wp:inline distT="0" distB="0" distL="0" distR="0" wp14:anchorId="4FA98B47" wp14:editId="3650FCA2">
            <wp:extent cx="3949700" cy="40513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49700" cy="405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D5256" w14:textId="4BA1EC84" w:rsidR="00DD55A1" w:rsidRDefault="00DD55A1" w:rsidP="00CB2CA6">
      <w:pPr>
        <w:rPr>
          <w:rFonts w:ascii="Arial" w:hAnsi="Arial" w:cs="Arial"/>
          <w:b/>
          <w:sz w:val="22"/>
          <w:szCs w:val="22"/>
        </w:rPr>
      </w:pPr>
    </w:p>
    <w:p w14:paraId="1DFB5255" w14:textId="4D923A34" w:rsidR="00DD55A1" w:rsidRDefault="00DD55A1" w:rsidP="00CB2CA6">
      <w:pPr>
        <w:rPr>
          <w:rFonts w:ascii="Arial" w:hAnsi="Arial" w:cs="Arial"/>
          <w:b/>
          <w:sz w:val="22"/>
          <w:szCs w:val="22"/>
        </w:rPr>
      </w:pPr>
    </w:p>
    <w:p w14:paraId="7DCFC6FC" w14:textId="2711B98B" w:rsidR="00DD55A1" w:rsidRDefault="00DD55A1" w:rsidP="00CB2CA6">
      <w:pPr>
        <w:rPr>
          <w:rFonts w:ascii="Arial" w:hAnsi="Arial" w:cs="Arial"/>
          <w:b/>
          <w:sz w:val="22"/>
          <w:szCs w:val="22"/>
        </w:rPr>
      </w:pPr>
    </w:p>
    <w:p w14:paraId="6E07D70B" w14:textId="3DD1C120" w:rsidR="00DD55A1" w:rsidRDefault="00DD55A1" w:rsidP="00CB2CA6">
      <w:pPr>
        <w:rPr>
          <w:rFonts w:ascii="Arial" w:hAnsi="Arial" w:cs="Arial"/>
          <w:b/>
          <w:sz w:val="22"/>
          <w:szCs w:val="22"/>
        </w:rPr>
      </w:pPr>
    </w:p>
    <w:p w14:paraId="32EAB37B" w14:textId="3147D804" w:rsidR="00DD55A1" w:rsidRDefault="00DD55A1" w:rsidP="00CB2CA6">
      <w:pPr>
        <w:rPr>
          <w:rFonts w:ascii="Arial" w:hAnsi="Arial" w:cs="Arial"/>
          <w:b/>
          <w:sz w:val="22"/>
          <w:szCs w:val="22"/>
        </w:rPr>
      </w:pPr>
      <w:r w:rsidRPr="00C04073"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  <w:t>Supplementa</w:t>
      </w:r>
      <w:r w:rsidR="00722E56"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  <w:t>ry</w:t>
      </w:r>
      <w:r w:rsidRPr="00CC2262">
        <w:rPr>
          <w:rFonts w:ascii="Arial" w:hAnsi="Arial" w:cs="Arial"/>
          <w:b/>
          <w:sz w:val="22"/>
          <w:szCs w:val="22"/>
        </w:rPr>
        <w:t xml:space="preserve"> Figure </w:t>
      </w:r>
      <w:r>
        <w:rPr>
          <w:rFonts w:ascii="Arial" w:hAnsi="Arial" w:cs="Arial"/>
          <w:b/>
          <w:sz w:val="22"/>
          <w:szCs w:val="22"/>
        </w:rPr>
        <w:t xml:space="preserve">6. </w:t>
      </w:r>
      <w:r w:rsidRPr="00275EB0">
        <w:rPr>
          <w:rFonts w:ascii="Arial" w:hAnsi="Arial" w:cs="Arial"/>
          <w:bCs/>
          <w:sz w:val="22"/>
          <w:szCs w:val="22"/>
        </w:rPr>
        <w:t>Log</w:t>
      </w:r>
      <w:r w:rsidRPr="00275EB0">
        <w:rPr>
          <w:rFonts w:ascii="Arial" w:hAnsi="Arial" w:cs="Arial"/>
          <w:bCs/>
          <w:sz w:val="22"/>
          <w:szCs w:val="22"/>
          <w:vertAlign w:val="subscript"/>
        </w:rPr>
        <w:t>2</w:t>
      </w:r>
      <w:r w:rsidRPr="00275EB0">
        <w:rPr>
          <w:rFonts w:ascii="Arial" w:hAnsi="Arial" w:cs="Arial"/>
          <w:bCs/>
          <w:sz w:val="22"/>
          <w:szCs w:val="22"/>
        </w:rPr>
        <w:t xml:space="preserve"> fold change following GC treatment of genes associated with SEs that are pre-established (Baseline) and genes associated with GC-responsive SEs formed after GC treatment (Activated) in 697 (left) and Nalm6 (right) cells. Log</w:t>
      </w:r>
      <w:r w:rsidRPr="00275EB0">
        <w:rPr>
          <w:rFonts w:ascii="Arial" w:hAnsi="Arial" w:cs="Arial"/>
          <w:bCs/>
          <w:sz w:val="22"/>
          <w:szCs w:val="22"/>
          <w:vertAlign w:val="subscript"/>
        </w:rPr>
        <w:t>2</w:t>
      </w:r>
      <w:r w:rsidRPr="00275EB0">
        <w:rPr>
          <w:rFonts w:ascii="Arial" w:hAnsi="Arial" w:cs="Arial"/>
          <w:bCs/>
          <w:sz w:val="22"/>
          <w:szCs w:val="22"/>
        </w:rPr>
        <w:t xml:space="preserve"> fold changes of DEGs (FDR&lt;0.01) at 6hr and 24hr following GC treatment is provided. Wilcoxon p-values show significant up-regulation of genes associated with GC-responsive SEs compared to pre-established SEs at each timepoint and in each cell.</w:t>
      </w:r>
    </w:p>
    <w:p w14:paraId="34B47BC8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37C8948E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5368EC72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6C97FF18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221CA196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3E4BAC3C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31CE8844" w14:textId="77107D4D" w:rsidR="00C04073" w:rsidRDefault="00C04073" w:rsidP="00CB2CA6">
      <w:pPr>
        <w:rPr>
          <w:rFonts w:ascii="Arial" w:hAnsi="Arial" w:cs="Arial"/>
          <w:b/>
          <w:sz w:val="22"/>
          <w:szCs w:val="22"/>
        </w:rPr>
      </w:pPr>
    </w:p>
    <w:p w14:paraId="4EA3F75F" w14:textId="0355CFDB" w:rsidR="00DD55A1" w:rsidRDefault="00DD55A1" w:rsidP="00CB2CA6">
      <w:pPr>
        <w:rPr>
          <w:rFonts w:ascii="Arial" w:hAnsi="Arial" w:cs="Arial"/>
          <w:b/>
          <w:sz w:val="22"/>
          <w:szCs w:val="22"/>
        </w:rPr>
      </w:pPr>
    </w:p>
    <w:p w14:paraId="0E13BDF5" w14:textId="266B18BA" w:rsidR="00DD55A1" w:rsidRDefault="00DD55A1" w:rsidP="00CB2CA6">
      <w:pPr>
        <w:rPr>
          <w:rFonts w:ascii="Arial" w:hAnsi="Arial" w:cs="Arial"/>
          <w:b/>
          <w:sz w:val="22"/>
          <w:szCs w:val="22"/>
        </w:rPr>
      </w:pPr>
    </w:p>
    <w:p w14:paraId="75A05E4D" w14:textId="244E9BCC" w:rsidR="00DD55A1" w:rsidRDefault="00DD55A1" w:rsidP="00CB2CA6">
      <w:pPr>
        <w:rPr>
          <w:rFonts w:ascii="Arial" w:hAnsi="Arial" w:cs="Arial"/>
          <w:b/>
          <w:sz w:val="22"/>
          <w:szCs w:val="22"/>
        </w:rPr>
      </w:pPr>
    </w:p>
    <w:p w14:paraId="76BBA345" w14:textId="177376D2" w:rsidR="00DD55A1" w:rsidRDefault="00DD55A1" w:rsidP="00CB2CA6">
      <w:pPr>
        <w:rPr>
          <w:rFonts w:ascii="Arial" w:hAnsi="Arial" w:cs="Arial"/>
          <w:b/>
          <w:sz w:val="22"/>
          <w:szCs w:val="22"/>
        </w:rPr>
      </w:pPr>
    </w:p>
    <w:p w14:paraId="43A2075E" w14:textId="3A017A04" w:rsidR="00DD55A1" w:rsidRDefault="00DD55A1" w:rsidP="00CB2CA6">
      <w:pPr>
        <w:rPr>
          <w:rFonts w:ascii="Arial" w:hAnsi="Arial" w:cs="Arial"/>
          <w:b/>
          <w:sz w:val="22"/>
          <w:szCs w:val="22"/>
        </w:rPr>
      </w:pPr>
    </w:p>
    <w:p w14:paraId="65B2AF43" w14:textId="12FA85F1" w:rsidR="00DD55A1" w:rsidRDefault="00DD55A1" w:rsidP="00CB2CA6">
      <w:pPr>
        <w:rPr>
          <w:rFonts w:ascii="Arial" w:hAnsi="Arial" w:cs="Arial"/>
          <w:b/>
          <w:sz w:val="22"/>
          <w:szCs w:val="22"/>
        </w:rPr>
      </w:pPr>
    </w:p>
    <w:p w14:paraId="2FF137E8" w14:textId="53FA9273" w:rsidR="00DD55A1" w:rsidRDefault="00DD55A1" w:rsidP="00CB2CA6">
      <w:pPr>
        <w:rPr>
          <w:rFonts w:ascii="Arial" w:hAnsi="Arial" w:cs="Arial"/>
          <w:b/>
          <w:sz w:val="22"/>
          <w:szCs w:val="22"/>
        </w:rPr>
      </w:pPr>
    </w:p>
    <w:p w14:paraId="4ED13771" w14:textId="4B48D8F2" w:rsidR="00DD55A1" w:rsidRDefault="00DD55A1" w:rsidP="00CB2CA6">
      <w:pPr>
        <w:rPr>
          <w:rFonts w:ascii="Arial" w:hAnsi="Arial" w:cs="Arial"/>
          <w:b/>
          <w:sz w:val="22"/>
          <w:szCs w:val="22"/>
        </w:rPr>
      </w:pPr>
    </w:p>
    <w:p w14:paraId="44B78F29" w14:textId="50FBEA2A" w:rsidR="00DD55A1" w:rsidRDefault="00DD55A1" w:rsidP="00CB2CA6">
      <w:pPr>
        <w:rPr>
          <w:rFonts w:ascii="Arial" w:hAnsi="Arial" w:cs="Arial"/>
          <w:b/>
          <w:sz w:val="22"/>
          <w:szCs w:val="22"/>
        </w:rPr>
      </w:pPr>
    </w:p>
    <w:p w14:paraId="6B533807" w14:textId="72995E86" w:rsidR="00DD55A1" w:rsidRDefault="00DD55A1" w:rsidP="00CB2CA6">
      <w:pPr>
        <w:rPr>
          <w:rFonts w:ascii="Arial" w:hAnsi="Arial" w:cs="Arial"/>
          <w:b/>
          <w:sz w:val="22"/>
          <w:szCs w:val="22"/>
        </w:rPr>
      </w:pPr>
    </w:p>
    <w:p w14:paraId="00CC2FCC" w14:textId="345254FD" w:rsidR="00DD55A1" w:rsidRDefault="00DD55A1" w:rsidP="00CB2CA6">
      <w:pPr>
        <w:rPr>
          <w:rFonts w:ascii="Arial" w:hAnsi="Arial" w:cs="Arial"/>
          <w:b/>
          <w:sz w:val="22"/>
          <w:szCs w:val="22"/>
        </w:rPr>
      </w:pPr>
    </w:p>
    <w:p w14:paraId="55934A5F" w14:textId="0E990966" w:rsidR="00DD55A1" w:rsidRDefault="00DD55A1" w:rsidP="00CB2CA6">
      <w:pPr>
        <w:rPr>
          <w:rFonts w:ascii="Arial" w:hAnsi="Arial" w:cs="Arial"/>
          <w:b/>
          <w:sz w:val="22"/>
          <w:szCs w:val="22"/>
        </w:rPr>
      </w:pPr>
    </w:p>
    <w:p w14:paraId="4B204788" w14:textId="77777777" w:rsidR="00DD55A1" w:rsidRDefault="00DD55A1" w:rsidP="00DD55A1">
      <w:pPr>
        <w:rPr>
          <w:rFonts w:ascii="Arial" w:hAnsi="Arial" w:cs="Arial"/>
          <w:bCs/>
          <w:sz w:val="22"/>
          <w:szCs w:val="22"/>
        </w:rPr>
      </w:pPr>
    </w:p>
    <w:p w14:paraId="30650606" w14:textId="77777777" w:rsidR="00DD55A1" w:rsidRDefault="00DD55A1" w:rsidP="00DD55A1">
      <w:pPr>
        <w:rPr>
          <w:rFonts w:ascii="Arial" w:hAnsi="Arial" w:cs="Arial"/>
          <w:b/>
          <w:sz w:val="22"/>
          <w:szCs w:val="22"/>
        </w:rPr>
      </w:pPr>
    </w:p>
    <w:p w14:paraId="2EA4D0F3" w14:textId="77777777" w:rsidR="00DD55A1" w:rsidRDefault="00DD55A1" w:rsidP="00DD55A1">
      <w:pPr>
        <w:rPr>
          <w:rFonts w:ascii="Arial" w:hAnsi="Arial" w:cs="Arial"/>
          <w:b/>
          <w:sz w:val="22"/>
          <w:szCs w:val="22"/>
        </w:rPr>
      </w:pPr>
    </w:p>
    <w:p w14:paraId="03F0B9AC" w14:textId="77777777" w:rsidR="00DD55A1" w:rsidRDefault="00DD55A1" w:rsidP="00DD55A1">
      <w:pPr>
        <w:rPr>
          <w:rFonts w:ascii="Arial" w:hAnsi="Arial" w:cs="Arial"/>
          <w:b/>
          <w:sz w:val="22"/>
          <w:szCs w:val="22"/>
        </w:rPr>
      </w:pPr>
    </w:p>
    <w:p w14:paraId="450FA239" w14:textId="77777777" w:rsidR="00DD55A1" w:rsidRDefault="00DD55A1" w:rsidP="00DD55A1">
      <w:pPr>
        <w:rPr>
          <w:rFonts w:ascii="Arial" w:hAnsi="Arial" w:cs="Arial"/>
          <w:b/>
          <w:sz w:val="22"/>
          <w:szCs w:val="22"/>
        </w:rPr>
      </w:pPr>
      <w:r w:rsidRPr="0017046B"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5A8C43E1" wp14:editId="5215068C">
            <wp:extent cx="6400800" cy="2501265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250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F3B07" w14:textId="77777777" w:rsidR="00DD55A1" w:rsidRDefault="00DD55A1" w:rsidP="00DD55A1">
      <w:pPr>
        <w:rPr>
          <w:rFonts w:ascii="Arial" w:hAnsi="Arial" w:cs="Arial"/>
          <w:b/>
          <w:sz w:val="22"/>
          <w:szCs w:val="22"/>
        </w:rPr>
      </w:pPr>
    </w:p>
    <w:p w14:paraId="4018389C" w14:textId="77777777" w:rsidR="00DD55A1" w:rsidRDefault="00DD55A1" w:rsidP="00DD55A1">
      <w:pPr>
        <w:rPr>
          <w:rFonts w:ascii="Arial" w:hAnsi="Arial" w:cs="Arial"/>
          <w:b/>
          <w:sz w:val="22"/>
          <w:szCs w:val="22"/>
        </w:rPr>
      </w:pPr>
    </w:p>
    <w:p w14:paraId="7C4093EE" w14:textId="77777777" w:rsidR="00DD55A1" w:rsidRDefault="00DD55A1" w:rsidP="00DD55A1">
      <w:pPr>
        <w:rPr>
          <w:rFonts w:ascii="Arial" w:hAnsi="Arial" w:cs="Arial"/>
          <w:b/>
          <w:sz w:val="22"/>
          <w:szCs w:val="22"/>
        </w:rPr>
      </w:pPr>
    </w:p>
    <w:p w14:paraId="54781ACE" w14:textId="77777777" w:rsidR="00DD55A1" w:rsidRDefault="00DD55A1" w:rsidP="00DD55A1">
      <w:pPr>
        <w:rPr>
          <w:rFonts w:ascii="Arial" w:hAnsi="Arial" w:cs="Arial"/>
          <w:b/>
          <w:sz w:val="22"/>
          <w:szCs w:val="22"/>
        </w:rPr>
      </w:pPr>
    </w:p>
    <w:p w14:paraId="1EA928BB" w14:textId="2C36E29A" w:rsidR="00DD55A1" w:rsidRPr="0017046B" w:rsidRDefault="00DD55A1" w:rsidP="00DD55A1">
      <w:pPr>
        <w:rPr>
          <w:rFonts w:ascii="Arial" w:hAnsi="Arial" w:cs="Arial"/>
          <w:bCs/>
          <w:sz w:val="22"/>
          <w:szCs w:val="22"/>
        </w:rPr>
      </w:pPr>
      <w:r w:rsidRPr="00C04073"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  <w:t>Supplementa</w:t>
      </w:r>
      <w:r w:rsidR="00722E56"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  <w:t>ry</w:t>
      </w:r>
      <w:r w:rsidRPr="00CC2262">
        <w:rPr>
          <w:rFonts w:ascii="Arial" w:hAnsi="Arial" w:cs="Arial"/>
          <w:b/>
          <w:sz w:val="22"/>
          <w:szCs w:val="22"/>
        </w:rPr>
        <w:t xml:space="preserve"> Figure </w:t>
      </w:r>
      <w:r>
        <w:rPr>
          <w:rFonts w:ascii="Arial" w:hAnsi="Arial" w:cs="Arial"/>
          <w:b/>
          <w:sz w:val="22"/>
          <w:szCs w:val="22"/>
        </w:rPr>
        <w:t>7</w:t>
      </w:r>
      <w:r w:rsidRPr="00CC2262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Cs/>
          <w:sz w:val="22"/>
          <w:szCs w:val="22"/>
        </w:rPr>
        <w:t xml:space="preserve">H3K27ac </w:t>
      </w:r>
      <w:proofErr w:type="spellStart"/>
      <w:r>
        <w:rPr>
          <w:rFonts w:ascii="Arial" w:hAnsi="Arial" w:cs="Arial"/>
          <w:bCs/>
          <w:sz w:val="22"/>
          <w:szCs w:val="22"/>
        </w:rPr>
        <w:t>HiChIP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loops in 697 and Nalm6 cells. The number of </w:t>
      </w:r>
      <w:proofErr w:type="spellStart"/>
      <w:r>
        <w:rPr>
          <w:rFonts w:ascii="Arial" w:hAnsi="Arial" w:cs="Arial"/>
          <w:bCs/>
          <w:sz w:val="22"/>
          <w:szCs w:val="22"/>
        </w:rPr>
        <w:t>HiChIP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loops between distal elements, distal elements and promoters and between promoters is provided.</w:t>
      </w:r>
    </w:p>
    <w:p w14:paraId="23388A59" w14:textId="77777777" w:rsidR="00DD55A1" w:rsidRDefault="00DD55A1" w:rsidP="00CB2CA6">
      <w:pPr>
        <w:rPr>
          <w:rFonts w:ascii="Arial" w:hAnsi="Arial" w:cs="Arial"/>
          <w:b/>
          <w:sz w:val="22"/>
          <w:szCs w:val="22"/>
        </w:rPr>
      </w:pPr>
    </w:p>
    <w:p w14:paraId="6BB82E3A" w14:textId="13D24F60" w:rsidR="00C04073" w:rsidRDefault="00C04073" w:rsidP="00CB2CA6">
      <w:pPr>
        <w:rPr>
          <w:rFonts w:ascii="Arial" w:hAnsi="Arial" w:cs="Arial"/>
          <w:b/>
          <w:sz w:val="22"/>
          <w:szCs w:val="22"/>
        </w:rPr>
      </w:pPr>
    </w:p>
    <w:p w14:paraId="063BC35C" w14:textId="289A30D2" w:rsidR="00C04073" w:rsidRDefault="00C04073" w:rsidP="00CB2CA6">
      <w:pPr>
        <w:rPr>
          <w:rFonts w:ascii="Arial" w:hAnsi="Arial" w:cs="Arial"/>
          <w:b/>
          <w:sz w:val="22"/>
          <w:szCs w:val="22"/>
        </w:rPr>
      </w:pPr>
    </w:p>
    <w:p w14:paraId="3E4FAF79" w14:textId="120B7DDE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5DE85702" w14:textId="355ECBC2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7A78756A" w14:textId="07EDB790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45A7B141" w14:textId="048C22FD" w:rsidR="00437952" w:rsidRDefault="00437952" w:rsidP="00CB2CA6">
      <w:pPr>
        <w:rPr>
          <w:rFonts w:ascii="Arial" w:hAnsi="Arial" w:cs="Arial"/>
          <w:b/>
          <w:sz w:val="22"/>
          <w:szCs w:val="22"/>
        </w:rPr>
      </w:pPr>
      <w:r w:rsidRPr="00437952">
        <w:rPr>
          <w:rFonts w:ascii="Arial" w:hAnsi="Arial" w:cs="Arial"/>
          <w:b/>
          <w:noProof/>
          <w:sz w:val="22"/>
          <w:szCs w:val="22"/>
        </w:rPr>
        <w:lastRenderedPageBreak/>
        <w:drawing>
          <wp:inline distT="0" distB="0" distL="0" distR="0" wp14:anchorId="0F26E5A2" wp14:editId="7759C221">
            <wp:extent cx="6400800" cy="6250329"/>
            <wp:effectExtent l="0" t="0" r="0" b="0"/>
            <wp:docPr id="27" name="Picture 12">
              <a:extLst xmlns:a="http://schemas.openxmlformats.org/drawingml/2006/main">
                <a:ext uri="{FF2B5EF4-FFF2-40B4-BE49-F238E27FC236}">
                  <a16:creationId xmlns:a16="http://schemas.microsoft.com/office/drawing/2014/main" id="{FBED5518-B851-FD46-8067-16DEA937B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2">
                      <a:extLst>
                        <a:ext uri="{FF2B5EF4-FFF2-40B4-BE49-F238E27FC236}">
                          <a16:creationId xmlns:a16="http://schemas.microsoft.com/office/drawing/2014/main" id="{FBED5518-B851-FD46-8067-16DEA937B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5"/>
                    <a:srcRect t="2351"/>
                    <a:stretch/>
                  </pic:blipFill>
                  <pic:spPr bwMode="auto">
                    <a:xfrm>
                      <a:off x="0" y="0"/>
                      <a:ext cx="6400800" cy="62503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A0576E" w14:textId="2B46CF89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56947390" w14:textId="18224F61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774BFD93" w14:textId="394BD93A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12FCF964" w14:textId="509FFCEB" w:rsidR="00437952" w:rsidRPr="00C04073" w:rsidRDefault="00FE51A5" w:rsidP="00437952">
      <w:pPr>
        <w:rPr>
          <w:rFonts w:ascii="Arial" w:hAnsi="Arial" w:cs="Arial"/>
          <w:bCs/>
          <w:sz w:val="22"/>
          <w:szCs w:val="22"/>
        </w:rPr>
      </w:pPr>
      <w:r w:rsidRPr="00C04073"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  <w:t>Supplementa</w:t>
      </w:r>
      <w:r w:rsidR="00722E56"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  <w:t>ry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437952" w:rsidRPr="00CC2262">
        <w:rPr>
          <w:rFonts w:ascii="Arial" w:hAnsi="Arial" w:cs="Arial"/>
          <w:b/>
          <w:sz w:val="22"/>
          <w:szCs w:val="22"/>
        </w:rPr>
        <w:t xml:space="preserve">Figure </w:t>
      </w:r>
      <w:r w:rsidR="00DD55A1">
        <w:rPr>
          <w:rFonts w:ascii="Arial" w:hAnsi="Arial" w:cs="Arial"/>
          <w:b/>
          <w:sz w:val="22"/>
          <w:szCs w:val="22"/>
        </w:rPr>
        <w:t>8</w:t>
      </w:r>
      <w:r w:rsidR="00437952" w:rsidRPr="00CC2262">
        <w:rPr>
          <w:rFonts w:ascii="Arial" w:hAnsi="Arial" w:cs="Arial"/>
          <w:b/>
          <w:sz w:val="22"/>
          <w:szCs w:val="22"/>
        </w:rPr>
        <w:t>.</w:t>
      </w:r>
      <w:r w:rsidR="00437952">
        <w:rPr>
          <w:rFonts w:ascii="Arial" w:hAnsi="Arial" w:cs="Arial"/>
          <w:b/>
          <w:sz w:val="22"/>
          <w:szCs w:val="22"/>
        </w:rPr>
        <w:t xml:space="preserve"> </w:t>
      </w:r>
      <w:r w:rsidR="00437952" w:rsidRPr="00437952">
        <w:rPr>
          <w:rFonts w:ascii="Arial" w:hAnsi="Arial" w:cs="Arial"/>
          <w:bCs/>
          <w:sz w:val="22"/>
          <w:szCs w:val="22"/>
        </w:rPr>
        <w:t xml:space="preserve">Candidate cooperating TFs of GR are shown for 697 (left) and Nalm6 (right) cells. </w:t>
      </w:r>
      <w:r w:rsidR="00437952">
        <w:rPr>
          <w:rFonts w:ascii="Arial" w:hAnsi="Arial" w:cs="Arial"/>
          <w:bCs/>
          <w:sz w:val="22"/>
          <w:szCs w:val="22"/>
        </w:rPr>
        <w:t>TOBIAS footprint scores (x-axis) w</w:t>
      </w:r>
      <w:r w:rsidR="007C5C23">
        <w:rPr>
          <w:rFonts w:ascii="Arial" w:hAnsi="Arial" w:cs="Arial"/>
          <w:bCs/>
          <w:sz w:val="22"/>
          <w:szCs w:val="22"/>
        </w:rPr>
        <w:t xml:space="preserve">ere </w:t>
      </w:r>
      <w:r w:rsidR="00437952">
        <w:rPr>
          <w:rFonts w:ascii="Arial" w:hAnsi="Arial" w:cs="Arial"/>
          <w:bCs/>
          <w:sz w:val="22"/>
          <w:szCs w:val="22"/>
        </w:rPr>
        <w:t xml:space="preserve">compared to gene expression (y-axis) obtained from 0hr RNA-seq data. </w:t>
      </w:r>
    </w:p>
    <w:p w14:paraId="2DD96468" w14:textId="4E63F36B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6B7E1F84" w14:textId="608C0E60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781069CA" w14:textId="28B76052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1DF70009" w14:textId="27C90F5F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675F6888" w14:textId="523A0C03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17EBAA6E" w14:textId="46F6018C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0834FEFD" w14:textId="7426DA64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11952E29" w14:textId="231889E0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7F6E2BF1" w14:textId="5FB2FC7F" w:rsidR="00437952" w:rsidRDefault="00437952" w:rsidP="00CB2CA6">
      <w:pPr>
        <w:rPr>
          <w:rFonts w:ascii="Arial" w:hAnsi="Arial" w:cs="Arial"/>
          <w:b/>
          <w:sz w:val="22"/>
          <w:szCs w:val="22"/>
        </w:rPr>
      </w:pPr>
      <w:r w:rsidRPr="00437952">
        <w:rPr>
          <w:rFonts w:ascii="Arial" w:hAnsi="Arial" w:cs="Arial"/>
          <w:b/>
          <w:noProof/>
          <w:sz w:val="22"/>
          <w:szCs w:val="22"/>
        </w:rPr>
        <w:lastRenderedPageBreak/>
        <w:drawing>
          <wp:inline distT="0" distB="0" distL="0" distR="0" wp14:anchorId="708D7491" wp14:editId="50BA16D2">
            <wp:extent cx="6400800" cy="6261903"/>
            <wp:effectExtent l="0" t="0" r="0" b="0"/>
            <wp:docPr id="26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432127A5-AA96-EF4B-80CA-FAC79132B1F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>
                      <a:extLst>
                        <a:ext uri="{FF2B5EF4-FFF2-40B4-BE49-F238E27FC236}">
                          <a16:creationId xmlns:a16="http://schemas.microsoft.com/office/drawing/2014/main" id="{432127A5-AA96-EF4B-80CA-FAC79132B1F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6"/>
                    <a:srcRect t="2170"/>
                    <a:stretch/>
                  </pic:blipFill>
                  <pic:spPr bwMode="auto">
                    <a:xfrm>
                      <a:off x="0" y="0"/>
                      <a:ext cx="6400800" cy="62619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4C6F5D" w14:textId="7E5928FC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3D864275" w14:textId="62B06688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3D236452" w14:textId="11CC7EAD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6D246100" w14:textId="27AA3902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3815B4B2" w14:textId="24B6AE72" w:rsidR="00437952" w:rsidRPr="00C04073" w:rsidRDefault="00FE51A5" w:rsidP="00437952">
      <w:pPr>
        <w:rPr>
          <w:rFonts w:ascii="Arial" w:hAnsi="Arial" w:cs="Arial"/>
          <w:bCs/>
          <w:sz w:val="22"/>
          <w:szCs w:val="22"/>
        </w:rPr>
      </w:pPr>
      <w:r w:rsidRPr="00C04073"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  <w:t>Supplementa</w:t>
      </w:r>
      <w:r w:rsidR="00722E56"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  <w:t>ry</w:t>
      </w:r>
      <w:r w:rsidR="00437952" w:rsidRPr="00CC2262">
        <w:rPr>
          <w:rFonts w:ascii="Arial" w:hAnsi="Arial" w:cs="Arial"/>
          <w:b/>
          <w:sz w:val="22"/>
          <w:szCs w:val="22"/>
        </w:rPr>
        <w:t xml:space="preserve"> Figure </w:t>
      </w:r>
      <w:r w:rsidR="00DD55A1">
        <w:rPr>
          <w:rFonts w:ascii="Arial" w:hAnsi="Arial" w:cs="Arial"/>
          <w:b/>
          <w:sz w:val="22"/>
          <w:szCs w:val="22"/>
        </w:rPr>
        <w:t>9</w:t>
      </w:r>
      <w:r w:rsidR="00437952" w:rsidRPr="00CC2262">
        <w:rPr>
          <w:rFonts w:ascii="Arial" w:hAnsi="Arial" w:cs="Arial"/>
          <w:b/>
          <w:sz w:val="22"/>
          <w:szCs w:val="22"/>
        </w:rPr>
        <w:t>.</w:t>
      </w:r>
      <w:r w:rsidR="00437952">
        <w:rPr>
          <w:rFonts w:ascii="Arial" w:hAnsi="Arial" w:cs="Arial"/>
          <w:b/>
          <w:sz w:val="22"/>
          <w:szCs w:val="22"/>
        </w:rPr>
        <w:t xml:space="preserve"> </w:t>
      </w:r>
      <w:r w:rsidR="00437952" w:rsidRPr="00437952">
        <w:rPr>
          <w:rFonts w:ascii="Arial" w:hAnsi="Arial" w:cs="Arial"/>
          <w:bCs/>
          <w:sz w:val="22"/>
          <w:szCs w:val="22"/>
        </w:rPr>
        <w:t xml:space="preserve">Candidate cooperating TFs of GR are shown for 697 (left) and Nalm6 (right) cells. </w:t>
      </w:r>
      <w:r w:rsidR="00437952">
        <w:rPr>
          <w:rFonts w:ascii="Arial" w:hAnsi="Arial" w:cs="Arial"/>
          <w:bCs/>
          <w:sz w:val="22"/>
          <w:szCs w:val="22"/>
        </w:rPr>
        <w:t xml:space="preserve">TOBIAS footprint scores (x-axis) </w:t>
      </w:r>
      <w:r w:rsidR="007C5C23">
        <w:rPr>
          <w:rFonts w:ascii="Arial" w:hAnsi="Arial" w:cs="Arial"/>
          <w:bCs/>
          <w:sz w:val="22"/>
          <w:szCs w:val="22"/>
        </w:rPr>
        <w:t>were</w:t>
      </w:r>
      <w:r w:rsidR="00437952">
        <w:rPr>
          <w:rFonts w:ascii="Arial" w:hAnsi="Arial" w:cs="Arial"/>
          <w:bCs/>
          <w:sz w:val="22"/>
          <w:szCs w:val="22"/>
        </w:rPr>
        <w:t xml:space="preserve"> compared to gene expression (y-axis) obtained from 6hr RNA-seq data. </w:t>
      </w:r>
    </w:p>
    <w:p w14:paraId="4859CCE1" w14:textId="33C1EC27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318D65B1" w14:textId="188302C2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750D7C94" w14:textId="171FB444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365361A8" w14:textId="37D6326A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2F58D1D1" w14:textId="7D761970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36BAC7B6" w14:textId="368C6BDB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5DC3F791" w14:textId="41FD5FB3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304D3C28" w14:textId="1E09941D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7083DE3F" w14:textId="530FD998" w:rsidR="00437952" w:rsidRDefault="00437952" w:rsidP="00CB2CA6">
      <w:pPr>
        <w:rPr>
          <w:rFonts w:ascii="Arial" w:hAnsi="Arial" w:cs="Arial"/>
          <w:b/>
          <w:sz w:val="22"/>
          <w:szCs w:val="22"/>
        </w:rPr>
      </w:pPr>
      <w:r w:rsidRPr="00437952">
        <w:rPr>
          <w:rFonts w:ascii="Arial" w:hAnsi="Arial" w:cs="Arial"/>
          <w:b/>
          <w:noProof/>
          <w:sz w:val="22"/>
          <w:szCs w:val="22"/>
        </w:rPr>
        <w:lastRenderedPageBreak/>
        <w:drawing>
          <wp:inline distT="0" distB="0" distL="0" distR="0" wp14:anchorId="221B83FF" wp14:editId="405CC95F">
            <wp:extent cx="6400800" cy="6261903"/>
            <wp:effectExtent l="0" t="0" r="0" b="0"/>
            <wp:docPr id="25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332C06AF-542A-0747-B542-CA26018FD9C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332C06AF-542A-0747-B542-CA26018FD9C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7"/>
                    <a:srcRect t="2170"/>
                    <a:stretch/>
                  </pic:blipFill>
                  <pic:spPr bwMode="auto">
                    <a:xfrm>
                      <a:off x="0" y="0"/>
                      <a:ext cx="6400800" cy="62619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64AD75" w14:textId="0C5F2A30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39E22E42" w14:textId="35156402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10AA65E3" w14:textId="7413820A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5A50F5FA" w14:textId="6EF9630A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780E2706" w14:textId="0F4F148C" w:rsidR="00437952" w:rsidRPr="00C04073" w:rsidRDefault="00FE51A5" w:rsidP="00437952">
      <w:pPr>
        <w:rPr>
          <w:rFonts w:ascii="Arial" w:hAnsi="Arial" w:cs="Arial"/>
          <w:bCs/>
          <w:sz w:val="22"/>
          <w:szCs w:val="22"/>
        </w:rPr>
      </w:pPr>
      <w:r w:rsidRPr="00C04073"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  <w:t>Supplement</w:t>
      </w:r>
      <w:r w:rsidR="00FF7D83"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  <w:t>a</w:t>
      </w:r>
      <w:r w:rsidR="00722E56">
        <w:rPr>
          <w:rStyle w:val="Hyperlink"/>
          <w:rFonts w:ascii="Arial" w:hAnsi="Arial" w:cs="Arial"/>
          <w:b/>
          <w:color w:val="000000" w:themeColor="text1"/>
          <w:sz w:val="22"/>
          <w:szCs w:val="22"/>
          <w:u w:val="none"/>
        </w:rPr>
        <w:t>ry</w:t>
      </w:r>
      <w:r w:rsidR="00437952" w:rsidRPr="00CC2262">
        <w:rPr>
          <w:rFonts w:ascii="Arial" w:hAnsi="Arial" w:cs="Arial"/>
          <w:b/>
          <w:sz w:val="22"/>
          <w:szCs w:val="22"/>
        </w:rPr>
        <w:t xml:space="preserve"> Figure </w:t>
      </w:r>
      <w:r w:rsidR="00DD55A1">
        <w:rPr>
          <w:rFonts w:ascii="Arial" w:hAnsi="Arial" w:cs="Arial"/>
          <w:b/>
          <w:sz w:val="22"/>
          <w:szCs w:val="22"/>
        </w:rPr>
        <w:t>10</w:t>
      </w:r>
      <w:r w:rsidR="00437952" w:rsidRPr="00CC2262">
        <w:rPr>
          <w:rFonts w:ascii="Arial" w:hAnsi="Arial" w:cs="Arial"/>
          <w:b/>
          <w:sz w:val="22"/>
          <w:szCs w:val="22"/>
        </w:rPr>
        <w:t>.</w:t>
      </w:r>
      <w:r w:rsidR="00437952">
        <w:rPr>
          <w:rFonts w:ascii="Arial" w:hAnsi="Arial" w:cs="Arial"/>
          <w:b/>
          <w:sz w:val="22"/>
          <w:szCs w:val="22"/>
        </w:rPr>
        <w:t xml:space="preserve"> </w:t>
      </w:r>
      <w:r w:rsidR="00437952" w:rsidRPr="00437952">
        <w:rPr>
          <w:rFonts w:ascii="Arial" w:hAnsi="Arial" w:cs="Arial"/>
          <w:bCs/>
          <w:sz w:val="22"/>
          <w:szCs w:val="22"/>
        </w:rPr>
        <w:t xml:space="preserve">Candidate cooperating TFs of GR are shown for 697 (left) and Nalm6 (right) cells. </w:t>
      </w:r>
      <w:r w:rsidR="00437952">
        <w:rPr>
          <w:rFonts w:ascii="Arial" w:hAnsi="Arial" w:cs="Arial"/>
          <w:bCs/>
          <w:sz w:val="22"/>
          <w:szCs w:val="22"/>
        </w:rPr>
        <w:t xml:space="preserve">TOBIAS footprint scores (x-axis) </w:t>
      </w:r>
      <w:r w:rsidR="007C5C23">
        <w:rPr>
          <w:rFonts w:ascii="Arial" w:hAnsi="Arial" w:cs="Arial"/>
          <w:bCs/>
          <w:sz w:val="22"/>
          <w:szCs w:val="22"/>
        </w:rPr>
        <w:t>were</w:t>
      </w:r>
      <w:r w:rsidR="00437952">
        <w:rPr>
          <w:rFonts w:ascii="Arial" w:hAnsi="Arial" w:cs="Arial"/>
          <w:bCs/>
          <w:sz w:val="22"/>
          <w:szCs w:val="22"/>
        </w:rPr>
        <w:t xml:space="preserve"> compared to gene expression (y-axis) obtained from 24hr RNA-seq data. </w:t>
      </w:r>
    </w:p>
    <w:p w14:paraId="7D336CB1" w14:textId="38DDBD42" w:rsidR="00437952" w:rsidRDefault="00437952" w:rsidP="00437952">
      <w:pPr>
        <w:rPr>
          <w:rFonts w:ascii="Arial" w:hAnsi="Arial" w:cs="Arial"/>
          <w:bCs/>
          <w:sz w:val="22"/>
          <w:szCs w:val="22"/>
        </w:rPr>
      </w:pPr>
    </w:p>
    <w:p w14:paraId="2DB269AA" w14:textId="308C6CAF" w:rsidR="00437952" w:rsidRDefault="00437952" w:rsidP="00437952">
      <w:pPr>
        <w:rPr>
          <w:rFonts w:ascii="Arial" w:hAnsi="Arial" w:cs="Arial"/>
          <w:bCs/>
          <w:sz w:val="22"/>
          <w:szCs w:val="22"/>
        </w:rPr>
      </w:pPr>
    </w:p>
    <w:p w14:paraId="16324BD2" w14:textId="77777777" w:rsidR="00437952" w:rsidRDefault="00437952" w:rsidP="00437952">
      <w:pPr>
        <w:rPr>
          <w:rFonts w:ascii="Arial" w:hAnsi="Arial" w:cs="Arial"/>
          <w:bCs/>
          <w:sz w:val="22"/>
          <w:szCs w:val="22"/>
        </w:rPr>
      </w:pPr>
    </w:p>
    <w:p w14:paraId="557DC87E" w14:textId="55817C90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639484A4" w14:textId="53B169BC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58322930" w14:textId="1762F2C1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4A078132" w14:textId="4CCE95CF" w:rsidR="00437952" w:rsidRDefault="00437952" w:rsidP="00CB2CA6">
      <w:pPr>
        <w:rPr>
          <w:rFonts w:ascii="Arial" w:hAnsi="Arial" w:cs="Arial"/>
          <w:b/>
          <w:sz w:val="22"/>
          <w:szCs w:val="22"/>
        </w:rPr>
      </w:pPr>
    </w:p>
    <w:p w14:paraId="2C55FE77" w14:textId="7A0FF404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5E35A351" w14:textId="4AC743ED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5985AB58" w14:textId="780B3D69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623FDB4E" w14:textId="1D2F6C26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3F54B12A" w14:textId="3D2365E7" w:rsidR="0017046B" w:rsidRDefault="002B1C75" w:rsidP="00CB2CA6">
      <w:pPr>
        <w:rPr>
          <w:rFonts w:ascii="Arial" w:hAnsi="Arial" w:cs="Arial"/>
          <w:b/>
          <w:sz w:val="22"/>
          <w:szCs w:val="22"/>
        </w:rPr>
      </w:pPr>
      <w:r w:rsidRPr="002B1C75"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12091F18" wp14:editId="02FA9CD6">
            <wp:extent cx="4965700" cy="29210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65700" cy="292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1073A" w14:textId="3A5F0CFE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6B824CB4" w14:textId="00C58CD5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35B8692C" w14:textId="7EA793C0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7DDC1F16" w14:textId="00A19664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5213367F" w14:textId="77777777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0FCA2C32" w14:textId="67D3FD1F" w:rsidR="0017046B" w:rsidRPr="00165A28" w:rsidRDefault="0017046B" w:rsidP="00AD75AE">
      <w:pPr>
        <w:rPr>
          <w:rFonts w:ascii="Arial" w:hAnsi="Arial" w:cs="Arial"/>
          <w:bCs/>
          <w:sz w:val="22"/>
          <w:szCs w:val="22"/>
        </w:rPr>
      </w:pPr>
      <w:r w:rsidRPr="00CC2262">
        <w:rPr>
          <w:rFonts w:ascii="Arial" w:hAnsi="Arial" w:cs="Arial"/>
          <w:b/>
          <w:sz w:val="22"/>
          <w:szCs w:val="22"/>
        </w:rPr>
        <w:t>Supplementa</w:t>
      </w:r>
      <w:r w:rsidR="00722E56">
        <w:rPr>
          <w:rFonts w:ascii="Arial" w:hAnsi="Arial" w:cs="Arial"/>
          <w:b/>
          <w:sz w:val="22"/>
          <w:szCs w:val="22"/>
        </w:rPr>
        <w:t>ry</w:t>
      </w:r>
      <w:r w:rsidRPr="00CC2262">
        <w:rPr>
          <w:rFonts w:ascii="Arial" w:hAnsi="Arial" w:cs="Arial"/>
          <w:b/>
          <w:sz w:val="22"/>
          <w:szCs w:val="22"/>
        </w:rPr>
        <w:t xml:space="preserve"> Figure </w:t>
      </w:r>
      <w:r>
        <w:rPr>
          <w:rFonts w:ascii="Arial" w:hAnsi="Arial" w:cs="Arial"/>
          <w:b/>
          <w:sz w:val="22"/>
          <w:szCs w:val="22"/>
        </w:rPr>
        <w:t>1</w:t>
      </w:r>
      <w:r w:rsidR="00DD55A1">
        <w:rPr>
          <w:rFonts w:ascii="Arial" w:hAnsi="Arial" w:cs="Arial"/>
          <w:b/>
          <w:sz w:val="22"/>
          <w:szCs w:val="22"/>
        </w:rPr>
        <w:t>1</w:t>
      </w:r>
      <w:r w:rsidR="00BC4AD0">
        <w:rPr>
          <w:rFonts w:ascii="Arial" w:hAnsi="Arial" w:cs="Arial"/>
          <w:b/>
          <w:sz w:val="22"/>
          <w:szCs w:val="22"/>
        </w:rPr>
        <w:t>.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Genomic locations of Nalm6 STARR-seq active sites that are shared (Shared) between 0hr and GC (6+24hr) timepoints and that are specific to 0hr (0hr-only) or GC (GC-only) timepoints is provided.</w:t>
      </w:r>
    </w:p>
    <w:p w14:paraId="47E0C746" w14:textId="5A0E2240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6B1E0DC2" w14:textId="7777777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334A321C" w14:textId="36E6F5C7" w:rsidR="00E9429E" w:rsidRDefault="00E9429E" w:rsidP="00CB2CA6">
      <w:pPr>
        <w:rPr>
          <w:rFonts w:ascii="Arial" w:hAnsi="Arial" w:cs="Arial"/>
          <w:b/>
          <w:sz w:val="22"/>
          <w:szCs w:val="22"/>
        </w:rPr>
      </w:pPr>
    </w:p>
    <w:p w14:paraId="556FA6C3" w14:textId="375D6E04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16526DDE" w14:textId="734D8C07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0101D318" w14:textId="3E0BFE96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6D32832D" w14:textId="45DF53FA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23A576C3" w14:textId="1DC9E19F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64E14EE0" w14:textId="329BD778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1FA5E63F" w14:textId="3A7EB596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2A0905E6" w14:textId="37340A31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6277D822" w14:textId="2AAB847E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11069E15" w14:textId="45EB49F8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6E818DBA" w14:textId="7B270237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228CFCAE" w14:textId="15C66D10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7852CE15" w14:textId="1BB90294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23A4A07D" w14:textId="7DADA224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09322AE7" w14:textId="64A4A214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1AEAC205" w14:textId="3B21EABF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1F376C51" w14:textId="2C432B7B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27E7CF2C" w14:textId="03039B63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3C6CD49F" w14:textId="0B4C8E92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13062BA4" w14:textId="6EC4F9AF" w:rsidR="0017046B" w:rsidRDefault="0017046B" w:rsidP="00CB2CA6">
      <w:pPr>
        <w:rPr>
          <w:rFonts w:ascii="Arial" w:hAnsi="Arial" w:cs="Arial"/>
          <w:b/>
          <w:sz w:val="22"/>
          <w:szCs w:val="22"/>
        </w:rPr>
      </w:pPr>
    </w:p>
    <w:p w14:paraId="3F700886" w14:textId="4803CE6D" w:rsidR="00D63ED8" w:rsidRDefault="00D63ED8" w:rsidP="004C70BD">
      <w:pPr>
        <w:rPr>
          <w:rFonts w:ascii="Arial" w:hAnsi="Arial" w:cs="Arial"/>
          <w:bCs/>
          <w:sz w:val="22"/>
          <w:szCs w:val="22"/>
        </w:rPr>
      </w:pPr>
    </w:p>
    <w:p w14:paraId="55130BF4" w14:textId="56BE801B" w:rsidR="00D63ED8" w:rsidRDefault="00D63ED8" w:rsidP="004C70BD">
      <w:pPr>
        <w:rPr>
          <w:rFonts w:ascii="Arial" w:hAnsi="Arial" w:cs="Arial"/>
          <w:bCs/>
          <w:sz w:val="22"/>
          <w:szCs w:val="22"/>
        </w:rPr>
      </w:pPr>
    </w:p>
    <w:p w14:paraId="65457E4C" w14:textId="360B186E" w:rsidR="00D63ED8" w:rsidRDefault="00D63ED8" w:rsidP="004C70BD">
      <w:pPr>
        <w:rPr>
          <w:rFonts w:ascii="Arial" w:hAnsi="Arial" w:cs="Arial"/>
          <w:bCs/>
          <w:sz w:val="22"/>
          <w:szCs w:val="22"/>
        </w:rPr>
      </w:pPr>
    </w:p>
    <w:p w14:paraId="62B5003C" w14:textId="6C8D154E" w:rsidR="00D63ED8" w:rsidRDefault="00D63ED8" w:rsidP="004C70BD">
      <w:pPr>
        <w:rPr>
          <w:rFonts w:ascii="Arial" w:hAnsi="Arial" w:cs="Arial"/>
          <w:bCs/>
          <w:sz w:val="22"/>
          <w:szCs w:val="22"/>
        </w:rPr>
      </w:pPr>
    </w:p>
    <w:p w14:paraId="7B774F23" w14:textId="162BF575" w:rsidR="00D63ED8" w:rsidRDefault="00D63ED8" w:rsidP="004C70BD">
      <w:pPr>
        <w:rPr>
          <w:rFonts w:ascii="Arial" w:hAnsi="Arial" w:cs="Arial"/>
          <w:bCs/>
          <w:sz w:val="22"/>
          <w:szCs w:val="22"/>
        </w:rPr>
      </w:pPr>
      <w:r w:rsidRPr="00D63ED8">
        <w:rPr>
          <w:rFonts w:ascii="Arial" w:hAnsi="Arial" w:cs="Arial"/>
          <w:bCs/>
          <w:noProof/>
          <w:sz w:val="22"/>
          <w:szCs w:val="22"/>
        </w:rPr>
        <w:drawing>
          <wp:inline distT="0" distB="0" distL="0" distR="0" wp14:anchorId="2F7433D7" wp14:editId="17F58AA3">
            <wp:extent cx="4076700" cy="4813300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481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217AC" w14:textId="28B2E692" w:rsidR="00D63ED8" w:rsidRDefault="00D63ED8" w:rsidP="004C70BD">
      <w:pPr>
        <w:rPr>
          <w:rFonts w:ascii="Arial" w:hAnsi="Arial" w:cs="Arial"/>
          <w:bCs/>
          <w:sz w:val="22"/>
          <w:szCs w:val="22"/>
        </w:rPr>
      </w:pPr>
    </w:p>
    <w:p w14:paraId="724434A5" w14:textId="3DA49454" w:rsidR="00D63ED8" w:rsidRDefault="00D63ED8" w:rsidP="004C70BD">
      <w:pPr>
        <w:rPr>
          <w:rFonts w:ascii="Arial" w:hAnsi="Arial" w:cs="Arial"/>
          <w:bCs/>
          <w:sz w:val="22"/>
          <w:szCs w:val="22"/>
        </w:rPr>
      </w:pPr>
    </w:p>
    <w:p w14:paraId="6DDB340D" w14:textId="77777777" w:rsidR="00D63ED8" w:rsidRDefault="00D63ED8" w:rsidP="004C70BD">
      <w:pPr>
        <w:rPr>
          <w:rFonts w:ascii="Arial" w:hAnsi="Arial" w:cs="Arial"/>
          <w:bCs/>
          <w:sz w:val="22"/>
          <w:szCs w:val="22"/>
        </w:rPr>
      </w:pPr>
    </w:p>
    <w:p w14:paraId="5656DD9F" w14:textId="4AA28C4A" w:rsidR="00D63ED8" w:rsidRDefault="00D63ED8" w:rsidP="004C70BD">
      <w:pPr>
        <w:rPr>
          <w:rFonts w:ascii="Arial" w:hAnsi="Arial" w:cs="Arial"/>
          <w:b/>
          <w:sz w:val="22"/>
          <w:szCs w:val="22"/>
        </w:rPr>
      </w:pPr>
      <w:r w:rsidRPr="00CC2262">
        <w:rPr>
          <w:rFonts w:ascii="Arial" w:hAnsi="Arial" w:cs="Arial"/>
          <w:b/>
          <w:sz w:val="22"/>
          <w:szCs w:val="22"/>
        </w:rPr>
        <w:t>Supplementa</w:t>
      </w:r>
      <w:r w:rsidR="00722E56">
        <w:rPr>
          <w:rFonts w:ascii="Arial" w:hAnsi="Arial" w:cs="Arial"/>
          <w:b/>
          <w:sz w:val="22"/>
          <w:szCs w:val="22"/>
        </w:rPr>
        <w:t>ry</w:t>
      </w:r>
      <w:r w:rsidRPr="00CC2262">
        <w:rPr>
          <w:rFonts w:ascii="Arial" w:hAnsi="Arial" w:cs="Arial"/>
          <w:b/>
          <w:sz w:val="22"/>
          <w:szCs w:val="22"/>
        </w:rPr>
        <w:t xml:space="preserve"> Figure </w:t>
      </w:r>
      <w:r w:rsidR="00DD55A1">
        <w:rPr>
          <w:rFonts w:ascii="Arial" w:hAnsi="Arial" w:cs="Arial"/>
          <w:b/>
          <w:sz w:val="22"/>
          <w:szCs w:val="22"/>
        </w:rPr>
        <w:t>1</w:t>
      </w:r>
      <w:r w:rsidR="00BB077C">
        <w:rPr>
          <w:rFonts w:ascii="Arial" w:hAnsi="Arial" w:cs="Arial"/>
          <w:b/>
          <w:sz w:val="22"/>
          <w:szCs w:val="22"/>
        </w:rPr>
        <w:t>2</w:t>
      </w:r>
      <w:r w:rsidRPr="00CC2262">
        <w:rPr>
          <w:rFonts w:ascii="Arial" w:hAnsi="Arial" w:cs="Arial"/>
          <w:b/>
          <w:sz w:val="22"/>
          <w:szCs w:val="22"/>
        </w:rPr>
        <w:t>.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E51156">
        <w:rPr>
          <w:rFonts w:ascii="Arial" w:hAnsi="Arial" w:cs="Arial"/>
          <w:bCs/>
          <w:sz w:val="22"/>
          <w:szCs w:val="22"/>
        </w:rPr>
        <w:t xml:space="preserve">Luciferase reporter assay </w:t>
      </w:r>
      <w:r w:rsidR="007D6D09">
        <w:rPr>
          <w:rFonts w:ascii="Arial" w:hAnsi="Arial" w:cs="Arial"/>
          <w:bCs/>
          <w:sz w:val="22"/>
          <w:szCs w:val="22"/>
        </w:rPr>
        <w:t>testing</w:t>
      </w:r>
      <w:r w:rsidRPr="00E51156">
        <w:rPr>
          <w:rFonts w:ascii="Arial" w:hAnsi="Arial" w:cs="Arial"/>
          <w:bCs/>
          <w:sz w:val="22"/>
          <w:szCs w:val="22"/>
        </w:rPr>
        <w:t xml:space="preserve"> a 300-bp fragment of DNA centered on the reference </w:t>
      </w:r>
      <w:r>
        <w:rPr>
          <w:rFonts w:ascii="Arial" w:hAnsi="Arial" w:cs="Arial"/>
          <w:bCs/>
          <w:sz w:val="22"/>
          <w:szCs w:val="22"/>
        </w:rPr>
        <w:t>C</w:t>
      </w:r>
      <w:r w:rsidRPr="00E51156">
        <w:rPr>
          <w:rFonts w:ascii="Arial" w:hAnsi="Arial" w:cs="Arial"/>
          <w:bCs/>
          <w:sz w:val="22"/>
          <w:szCs w:val="22"/>
        </w:rPr>
        <w:t xml:space="preserve"> allele and alternative </w:t>
      </w:r>
      <w:r>
        <w:rPr>
          <w:rFonts w:ascii="Arial" w:hAnsi="Arial" w:cs="Arial"/>
          <w:bCs/>
          <w:sz w:val="22"/>
          <w:szCs w:val="22"/>
        </w:rPr>
        <w:t>T</w:t>
      </w:r>
      <w:r w:rsidRPr="00E51156">
        <w:rPr>
          <w:rFonts w:ascii="Arial" w:hAnsi="Arial" w:cs="Arial"/>
          <w:bCs/>
          <w:sz w:val="22"/>
          <w:szCs w:val="22"/>
        </w:rPr>
        <w:t xml:space="preserve"> allele </w:t>
      </w:r>
      <w:r w:rsidR="007D6D09">
        <w:rPr>
          <w:rFonts w:ascii="Arial" w:hAnsi="Arial" w:cs="Arial"/>
          <w:bCs/>
          <w:sz w:val="22"/>
          <w:szCs w:val="22"/>
        </w:rPr>
        <w:t xml:space="preserve">of rs7045812 </w:t>
      </w:r>
      <w:r w:rsidRPr="00E51156">
        <w:rPr>
          <w:rFonts w:ascii="Arial" w:hAnsi="Arial" w:cs="Arial"/>
          <w:bCs/>
          <w:sz w:val="22"/>
          <w:szCs w:val="22"/>
        </w:rPr>
        <w:t>in the presence or absence of prednisolone</w:t>
      </w:r>
      <w:r>
        <w:rPr>
          <w:rFonts w:ascii="Arial" w:hAnsi="Arial" w:cs="Arial"/>
          <w:bCs/>
          <w:sz w:val="22"/>
          <w:szCs w:val="22"/>
        </w:rPr>
        <w:t xml:space="preserve"> (5uM; n=5 per group)</w:t>
      </w:r>
      <w:r w:rsidRPr="00E51156">
        <w:rPr>
          <w:rFonts w:ascii="Arial" w:hAnsi="Arial" w:cs="Arial"/>
          <w:bCs/>
          <w:sz w:val="22"/>
          <w:szCs w:val="22"/>
        </w:rPr>
        <w:t>.</w:t>
      </w:r>
      <w:r>
        <w:rPr>
          <w:rFonts w:ascii="Arial" w:hAnsi="Arial" w:cs="Arial"/>
          <w:bCs/>
          <w:sz w:val="22"/>
          <w:szCs w:val="22"/>
        </w:rPr>
        <w:t xml:space="preserve"> </w:t>
      </w:r>
    </w:p>
    <w:p w14:paraId="055EB13D" w14:textId="1CC2240A" w:rsidR="00D63ED8" w:rsidRDefault="00D63ED8" w:rsidP="004C70BD">
      <w:pPr>
        <w:rPr>
          <w:rFonts w:ascii="Arial" w:hAnsi="Arial" w:cs="Arial"/>
          <w:b/>
          <w:sz w:val="22"/>
          <w:szCs w:val="22"/>
        </w:rPr>
      </w:pPr>
    </w:p>
    <w:p w14:paraId="5EED53EB" w14:textId="51B958BA" w:rsidR="00D63ED8" w:rsidRDefault="00D63ED8" w:rsidP="004C70BD">
      <w:pPr>
        <w:rPr>
          <w:rFonts w:ascii="Arial" w:hAnsi="Arial" w:cs="Arial"/>
          <w:b/>
          <w:sz w:val="22"/>
          <w:szCs w:val="22"/>
        </w:rPr>
      </w:pPr>
    </w:p>
    <w:p w14:paraId="4E8DC929" w14:textId="306B11D2" w:rsidR="00D63ED8" w:rsidRDefault="00D63ED8" w:rsidP="004C70BD">
      <w:pPr>
        <w:rPr>
          <w:rFonts w:ascii="Arial" w:hAnsi="Arial" w:cs="Arial"/>
          <w:b/>
          <w:sz w:val="22"/>
          <w:szCs w:val="22"/>
        </w:rPr>
      </w:pPr>
    </w:p>
    <w:p w14:paraId="16977CA9" w14:textId="77777777" w:rsidR="00D63ED8" w:rsidRPr="00AD75AE" w:rsidRDefault="00D63ED8" w:rsidP="004C70BD">
      <w:pPr>
        <w:rPr>
          <w:rFonts w:ascii="Arial" w:hAnsi="Arial" w:cs="Arial"/>
          <w:bCs/>
          <w:sz w:val="22"/>
          <w:szCs w:val="22"/>
        </w:rPr>
      </w:pPr>
    </w:p>
    <w:p w14:paraId="76A6220A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40FE7949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26283D43" w14:textId="586DA71E" w:rsidR="00E9429E" w:rsidRDefault="007A6299" w:rsidP="004C70BD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lastRenderedPageBreak/>
        <w:drawing>
          <wp:inline distT="0" distB="0" distL="0" distR="0" wp14:anchorId="01B0FEB9" wp14:editId="0D6C2B2C">
            <wp:extent cx="4182701" cy="2319016"/>
            <wp:effectExtent l="0" t="0" r="0" b="5715"/>
            <wp:docPr id="19" name="Picture 19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Graphical user interface&#10;&#10;Description automatically generated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8982" cy="2328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2B3768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24B700EE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1A1CBC65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28CDC3F5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6245A39C" w14:textId="58ECE0A7" w:rsidR="004C70BD" w:rsidRDefault="004C70BD" w:rsidP="004C70BD">
      <w:pPr>
        <w:rPr>
          <w:rFonts w:ascii="Arial" w:hAnsi="Arial" w:cs="Arial"/>
          <w:bCs/>
          <w:sz w:val="22"/>
          <w:szCs w:val="22"/>
        </w:rPr>
      </w:pPr>
      <w:r w:rsidRPr="00CC2262">
        <w:rPr>
          <w:rFonts w:ascii="Arial" w:hAnsi="Arial" w:cs="Arial"/>
          <w:b/>
          <w:sz w:val="22"/>
          <w:szCs w:val="22"/>
        </w:rPr>
        <w:t>Supplementa</w:t>
      </w:r>
      <w:r w:rsidR="00722E56">
        <w:rPr>
          <w:rFonts w:ascii="Arial" w:hAnsi="Arial" w:cs="Arial"/>
          <w:b/>
          <w:sz w:val="22"/>
          <w:szCs w:val="22"/>
        </w:rPr>
        <w:t>ry</w:t>
      </w:r>
      <w:r w:rsidRPr="00CC2262">
        <w:rPr>
          <w:rFonts w:ascii="Arial" w:hAnsi="Arial" w:cs="Arial"/>
          <w:b/>
          <w:sz w:val="22"/>
          <w:szCs w:val="22"/>
        </w:rPr>
        <w:t xml:space="preserve"> Figure </w:t>
      </w:r>
      <w:r w:rsidR="00BB077C">
        <w:rPr>
          <w:rFonts w:ascii="Arial" w:hAnsi="Arial" w:cs="Arial"/>
          <w:b/>
          <w:sz w:val="22"/>
          <w:szCs w:val="22"/>
        </w:rPr>
        <w:t>1</w:t>
      </w:r>
      <w:r w:rsidR="00DD55A1">
        <w:rPr>
          <w:rFonts w:ascii="Arial" w:hAnsi="Arial" w:cs="Arial"/>
          <w:b/>
          <w:sz w:val="22"/>
          <w:szCs w:val="22"/>
        </w:rPr>
        <w:t>3</w:t>
      </w:r>
      <w:r w:rsidRPr="00CC2262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Cs/>
          <w:sz w:val="22"/>
          <w:szCs w:val="22"/>
        </w:rPr>
        <w:t xml:space="preserve">Western blot shows TLE1 </w:t>
      </w:r>
      <w:r w:rsidR="00682368">
        <w:rPr>
          <w:rFonts w:ascii="Arial" w:hAnsi="Arial" w:cs="Arial"/>
          <w:bCs/>
          <w:sz w:val="22"/>
          <w:szCs w:val="22"/>
        </w:rPr>
        <w:t xml:space="preserve">protein </w:t>
      </w:r>
      <w:r>
        <w:rPr>
          <w:rFonts w:ascii="Arial" w:hAnsi="Arial" w:cs="Arial"/>
          <w:bCs/>
          <w:sz w:val="22"/>
          <w:szCs w:val="22"/>
        </w:rPr>
        <w:t xml:space="preserve">expression from </w:t>
      </w:r>
      <w:r>
        <w:rPr>
          <w:rFonts w:ascii="Arial" w:hAnsi="Arial" w:cs="Arial"/>
          <w:bCs/>
          <w:i/>
          <w:iCs/>
          <w:sz w:val="22"/>
          <w:szCs w:val="22"/>
        </w:rPr>
        <w:t>TLE</w:t>
      </w:r>
      <w:r w:rsidRPr="004C70BD">
        <w:rPr>
          <w:rFonts w:ascii="Arial" w:hAnsi="Arial" w:cs="Arial"/>
          <w:bCs/>
          <w:i/>
          <w:iCs/>
          <w:sz w:val="22"/>
          <w:szCs w:val="22"/>
        </w:rPr>
        <w:t>1</w:t>
      </w:r>
      <w:r>
        <w:rPr>
          <w:rFonts w:ascii="Arial" w:hAnsi="Arial" w:cs="Arial"/>
          <w:bCs/>
          <w:sz w:val="22"/>
          <w:szCs w:val="22"/>
        </w:rPr>
        <w:t xml:space="preserve"> knockout </w:t>
      </w:r>
      <w:r w:rsidR="00682368">
        <w:rPr>
          <w:rFonts w:ascii="Arial" w:hAnsi="Arial" w:cs="Arial"/>
          <w:bCs/>
          <w:sz w:val="22"/>
          <w:szCs w:val="22"/>
        </w:rPr>
        <w:t xml:space="preserve">Nalm6 cells </w:t>
      </w:r>
      <w:r>
        <w:rPr>
          <w:rFonts w:ascii="Arial" w:hAnsi="Arial" w:cs="Arial"/>
          <w:bCs/>
          <w:sz w:val="22"/>
          <w:szCs w:val="22"/>
        </w:rPr>
        <w:t xml:space="preserve">(KO) and wild-type </w:t>
      </w:r>
      <w:r w:rsidR="00682368">
        <w:rPr>
          <w:rFonts w:ascii="Arial" w:hAnsi="Arial" w:cs="Arial"/>
          <w:bCs/>
          <w:sz w:val="22"/>
          <w:szCs w:val="22"/>
        </w:rPr>
        <w:t xml:space="preserve">Nalm6 cells </w:t>
      </w:r>
      <w:r>
        <w:rPr>
          <w:rFonts w:ascii="Arial" w:hAnsi="Arial" w:cs="Arial"/>
          <w:bCs/>
          <w:sz w:val="22"/>
          <w:szCs w:val="22"/>
        </w:rPr>
        <w:t>(WT) following prednisolone treatment</w:t>
      </w:r>
      <w:r w:rsidR="00774696">
        <w:rPr>
          <w:rFonts w:ascii="Arial" w:hAnsi="Arial" w:cs="Arial"/>
          <w:bCs/>
          <w:sz w:val="22"/>
          <w:szCs w:val="22"/>
        </w:rPr>
        <w:t xml:space="preserve"> (5uM)</w:t>
      </w:r>
      <w:r>
        <w:rPr>
          <w:rFonts w:ascii="Arial" w:hAnsi="Arial" w:cs="Arial"/>
          <w:bCs/>
          <w:sz w:val="22"/>
          <w:szCs w:val="22"/>
        </w:rPr>
        <w:t>.</w:t>
      </w:r>
    </w:p>
    <w:p w14:paraId="07910A52" w14:textId="2A370492" w:rsidR="004C70BD" w:rsidRDefault="004C70BD" w:rsidP="00410953">
      <w:pPr>
        <w:rPr>
          <w:bCs/>
          <w:sz w:val="22"/>
          <w:szCs w:val="22"/>
        </w:rPr>
      </w:pPr>
    </w:p>
    <w:p w14:paraId="469DC071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0B910A61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1FE15104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3886EB2F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37F43694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2B1FE40A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10A1F265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44D03742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1A89179A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7B5B70DF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4AB0C5C4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5E816064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70BB3B03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2BF71E89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40C8F503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6BEE2C8A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5B64DC7E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09E44E5F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78D0DB1F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7EBC8CE9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431BB48B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65F0E8DF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5800A7AA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5937F6D3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7E153561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3A61D836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493A9A22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4211EACB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1639B3AD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4DD74701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64227158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2F5193A3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74334198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575786C6" w14:textId="0FEB1258" w:rsidR="00E9429E" w:rsidRDefault="009669AC" w:rsidP="004C70BD">
      <w:pPr>
        <w:rPr>
          <w:rFonts w:ascii="Arial" w:hAnsi="Arial" w:cs="Arial"/>
          <w:b/>
          <w:sz w:val="22"/>
          <w:szCs w:val="22"/>
        </w:rPr>
      </w:pPr>
      <w:r w:rsidRPr="009669AC"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482B84C9" wp14:editId="69A81FAE">
            <wp:extent cx="5594351" cy="2963119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598841" cy="2965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5994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4FFC6DD2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0DF060E9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529DEFB0" w14:textId="77777777" w:rsidR="00E9429E" w:rsidRDefault="00E9429E" w:rsidP="004C70BD">
      <w:pPr>
        <w:rPr>
          <w:rFonts w:ascii="Arial" w:hAnsi="Arial" w:cs="Arial"/>
          <w:b/>
          <w:sz w:val="22"/>
          <w:szCs w:val="22"/>
        </w:rPr>
      </w:pPr>
    </w:p>
    <w:p w14:paraId="5B7A7756" w14:textId="1273447B" w:rsidR="004C70BD" w:rsidRDefault="004C70BD" w:rsidP="004C70BD">
      <w:pPr>
        <w:rPr>
          <w:rFonts w:ascii="Arial" w:hAnsi="Arial" w:cs="Arial"/>
          <w:bCs/>
          <w:sz w:val="22"/>
          <w:szCs w:val="22"/>
        </w:rPr>
      </w:pPr>
      <w:r w:rsidRPr="00CC2262">
        <w:rPr>
          <w:rFonts w:ascii="Arial" w:hAnsi="Arial" w:cs="Arial"/>
          <w:b/>
          <w:sz w:val="22"/>
          <w:szCs w:val="22"/>
        </w:rPr>
        <w:t>Supplementa</w:t>
      </w:r>
      <w:r w:rsidR="00722E56">
        <w:rPr>
          <w:rFonts w:ascii="Arial" w:hAnsi="Arial" w:cs="Arial"/>
          <w:b/>
          <w:sz w:val="22"/>
          <w:szCs w:val="22"/>
        </w:rPr>
        <w:t>ry</w:t>
      </w:r>
      <w:r w:rsidRPr="00CC2262">
        <w:rPr>
          <w:rFonts w:ascii="Arial" w:hAnsi="Arial" w:cs="Arial"/>
          <w:b/>
          <w:sz w:val="22"/>
          <w:szCs w:val="22"/>
        </w:rPr>
        <w:t xml:space="preserve"> Figure </w:t>
      </w:r>
      <w:r w:rsidR="00DD55A1">
        <w:rPr>
          <w:rFonts w:ascii="Arial" w:hAnsi="Arial" w:cs="Arial"/>
          <w:b/>
          <w:sz w:val="22"/>
          <w:szCs w:val="22"/>
        </w:rPr>
        <w:t>14</w:t>
      </w:r>
      <w:r w:rsidRPr="00CC2262">
        <w:rPr>
          <w:rFonts w:ascii="Arial" w:hAnsi="Arial" w:cs="Arial"/>
          <w:b/>
          <w:sz w:val="22"/>
          <w:szCs w:val="22"/>
        </w:rPr>
        <w:t xml:space="preserve">. </w:t>
      </w:r>
      <w:r w:rsidR="00E77C73">
        <w:rPr>
          <w:rFonts w:ascii="Arial" w:hAnsi="Arial" w:cs="Arial"/>
          <w:bCs/>
          <w:sz w:val="22"/>
          <w:szCs w:val="22"/>
        </w:rPr>
        <w:t>Prednisolone</w:t>
      </w:r>
      <w:r w:rsidR="0075269F">
        <w:rPr>
          <w:rFonts w:ascii="Arial" w:hAnsi="Arial" w:cs="Arial"/>
          <w:b/>
          <w:sz w:val="22"/>
          <w:szCs w:val="22"/>
        </w:rPr>
        <w:t xml:space="preserve"> </w:t>
      </w:r>
      <w:r w:rsidR="0075269F">
        <w:rPr>
          <w:rFonts w:ascii="Arial" w:hAnsi="Arial" w:cs="Arial"/>
          <w:bCs/>
          <w:sz w:val="22"/>
          <w:szCs w:val="22"/>
        </w:rPr>
        <w:t>d</w:t>
      </w:r>
      <w:r>
        <w:rPr>
          <w:rFonts w:ascii="Arial" w:hAnsi="Arial" w:cs="Arial"/>
          <w:bCs/>
          <w:sz w:val="22"/>
          <w:szCs w:val="22"/>
        </w:rPr>
        <w:t xml:space="preserve">rug </w:t>
      </w:r>
      <w:r w:rsidR="009669AC">
        <w:rPr>
          <w:rFonts w:ascii="Arial" w:hAnsi="Arial" w:cs="Arial"/>
          <w:bCs/>
          <w:sz w:val="22"/>
          <w:szCs w:val="22"/>
        </w:rPr>
        <w:t>response</w:t>
      </w:r>
      <w:r>
        <w:rPr>
          <w:rFonts w:ascii="Arial" w:hAnsi="Arial" w:cs="Arial"/>
          <w:bCs/>
          <w:sz w:val="22"/>
          <w:szCs w:val="22"/>
        </w:rPr>
        <w:t xml:space="preserve"> curves in </w:t>
      </w:r>
      <w:r w:rsidRPr="004C70BD">
        <w:rPr>
          <w:rFonts w:ascii="Arial" w:hAnsi="Arial" w:cs="Arial"/>
          <w:bCs/>
          <w:i/>
          <w:iCs/>
          <w:sz w:val="22"/>
          <w:szCs w:val="22"/>
        </w:rPr>
        <w:t>T</w:t>
      </w:r>
      <w:r>
        <w:rPr>
          <w:rFonts w:ascii="Arial" w:hAnsi="Arial" w:cs="Arial"/>
          <w:bCs/>
          <w:i/>
          <w:iCs/>
          <w:sz w:val="22"/>
          <w:szCs w:val="22"/>
        </w:rPr>
        <w:t>LE</w:t>
      </w:r>
      <w:r w:rsidRPr="004C70BD">
        <w:rPr>
          <w:rFonts w:ascii="Arial" w:hAnsi="Arial" w:cs="Arial"/>
          <w:bCs/>
          <w:i/>
          <w:iCs/>
          <w:sz w:val="22"/>
          <w:szCs w:val="22"/>
        </w:rPr>
        <w:t>1</w:t>
      </w:r>
      <w:r>
        <w:rPr>
          <w:rFonts w:ascii="Arial" w:hAnsi="Arial" w:cs="Arial"/>
          <w:bCs/>
          <w:sz w:val="22"/>
          <w:szCs w:val="22"/>
        </w:rPr>
        <w:t xml:space="preserve"> knockout</w:t>
      </w:r>
      <w:r w:rsidR="0075269F">
        <w:rPr>
          <w:rFonts w:ascii="Arial" w:hAnsi="Arial" w:cs="Arial"/>
          <w:bCs/>
          <w:sz w:val="22"/>
          <w:szCs w:val="22"/>
        </w:rPr>
        <w:t xml:space="preserve"> Nalm6 cells</w:t>
      </w:r>
      <w:r>
        <w:rPr>
          <w:rFonts w:ascii="Arial" w:hAnsi="Arial" w:cs="Arial"/>
          <w:bCs/>
          <w:sz w:val="22"/>
          <w:szCs w:val="22"/>
        </w:rPr>
        <w:t xml:space="preserve"> (KO) and wild-type </w:t>
      </w:r>
      <w:r w:rsidR="0075269F">
        <w:rPr>
          <w:rFonts w:ascii="Arial" w:hAnsi="Arial" w:cs="Arial"/>
          <w:bCs/>
          <w:sz w:val="22"/>
          <w:szCs w:val="22"/>
        </w:rPr>
        <w:t xml:space="preserve">Nalm6 cells </w:t>
      </w:r>
      <w:r>
        <w:rPr>
          <w:rFonts w:ascii="Arial" w:hAnsi="Arial" w:cs="Arial"/>
          <w:bCs/>
          <w:sz w:val="22"/>
          <w:szCs w:val="22"/>
        </w:rPr>
        <w:t>(WT). Cell viability is provided on the Y-axis and log</w:t>
      </w:r>
      <w:r w:rsidRPr="009669AC">
        <w:rPr>
          <w:rFonts w:ascii="Arial" w:hAnsi="Arial" w:cs="Arial"/>
          <w:bCs/>
          <w:sz w:val="22"/>
          <w:szCs w:val="22"/>
          <w:vertAlign w:val="subscript"/>
        </w:rPr>
        <w:t>10</w:t>
      </w:r>
      <w:r>
        <w:rPr>
          <w:rFonts w:ascii="Arial" w:hAnsi="Arial" w:cs="Arial"/>
          <w:bCs/>
          <w:sz w:val="22"/>
          <w:szCs w:val="22"/>
        </w:rPr>
        <w:t xml:space="preserve"> prednisolone concentration is shown on the X-axis.</w:t>
      </w:r>
      <w:r w:rsidR="00437952">
        <w:rPr>
          <w:rFonts w:ascii="Arial" w:hAnsi="Arial" w:cs="Arial"/>
          <w:bCs/>
          <w:sz w:val="22"/>
          <w:szCs w:val="22"/>
        </w:rPr>
        <w:t xml:space="preserve"> </w:t>
      </w:r>
      <w:r w:rsidR="009669AC">
        <w:rPr>
          <w:rFonts w:ascii="Arial" w:hAnsi="Arial" w:cs="Arial"/>
          <w:bCs/>
          <w:sz w:val="22"/>
          <w:szCs w:val="22"/>
        </w:rPr>
        <w:t>Concentration</w:t>
      </w:r>
      <w:r w:rsidR="00415AC5">
        <w:rPr>
          <w:rFonts w:ascii="Arial" w:hAnsi="Arial" w:cs="Arial"/>
          <w:bCs/>
          <w:sz w:val="22"/>
          <w:szCs w:val="22"/>
        </w:rPr>
        <w:t>s</w:t>
      </w:r>
      <w:r w:rsidR="009669AC">
        <w:rPr>
          <w:rFonts w:ascii="Arial" w:hAnsi="Arial" w:cs="Arial"/>
          <w:bCs/>
          <w:sz w:val="22"/>
          <w:szCs w:val="22"/>
        </w:rPr>
        <w:t xml:space="preserve"> of prednisolone used were: </w:t>
      </w:r>
      <w:r w:rsidR="00F74F97">
        <w:rPr>
          <w:rFonts w:ascii="Arial" w:hAnsi="Arial" w:cs="Arial"/>
          <w:bCs/>
          <w:sz w:val="22"/>
          <w:szCs w:val="22"/>
        </w:rPr>
        <w:t>5pM, 50pM, 0.5nM, 5nM, 50nM, 0.5uM, 5uM, 50uM and 500uM.</w:t>
      </w:r>
    </w:p>
    <w:p w14:paraId="1BB72105" w14:textId="1E004ABA" w:rsidR="004C70BD" w:rsidRDefault="004C70BD" w:rsidP="00410953">
      <w:pPr>
        <w:rPr>
          <w:bCs/>
          <w:sz w:val="22"/>
          <w:szCs w:val="22"/>
        </w:rPr>
      </w:pPr>
    </w:p>
    <w:p w14:paraId="12628AD5" w14:textId="77777777" w:rsidR="00E9429E" w:rsidRDefault="00E9429E" w:rsidP="00410953">
      <w:pPr>
        <w:rPr>
          <w:rFonts w:ascii="Arial" w:hAnsi="Arial" w:cs="Arial"/>
          <w:b/>
          <w:sz w:val="22"/>
          <w:szCs w:val="22"/>
        </w:rPr>
      </w:pPr>
    </w:p>
    <w:p w14:paraId="3F28A274" w14:textId="77777777" w:rsidR="00E9429E" w:rsidRDefault="00E9429E" w:rsidP="00410953">
      <w:pPr>
        <w:rPr>
          <w:rFonts w:ascii="Arial" w:hAnsi="Arial" w:cs="Arial"/>
          <w:b/>
          <w:sz w:val="22"/>
          <w:szCs w:val="22"/>
        </w:rPr>
      </w:pPr>
    </w:p>
    <w:p w14:paraId="686AF918" w14:textId="77777777" w:rsidR="00E9429E" w:rsidRDefault="00E9429E" w:rsidP="00410953">
      <w:pPr>
        <w:rPr>
          <w:rFonts w:ascii="Arial" w:hAnsi="Arial" w:cs="Arial"/>
          <w:b/>
          <w:sz w:val="22"/>
          <w:szCs w:val="22"/>
        </w:rPr>
      </w:pPr>
    </w:p>
    <w:p w14:paraId="1E52E531" w14:textId="77777777" w:rsidR="00E9429E" w:rsidRDefault="00E9429E" w:rsidP="00410953">
      <w:pPr>
        <w:rPr>
          <w:rFonts w:ascii="Arial" w:hAnsi="Arial" w:cs="Arial"/>
          <w:b/>
          <w:sz w:val="22"/>
          <w:szCs w:val="22"/>
        </w:rPr>
      </w:pPr>
    </w:p>
    <w:p w14:paraId="4AE5A1E9" w14:textId="77777777" w:rsidR="00E9429E" w:rsidRDefault="00E9429E" w:rsidP="00410953">
      <w:pPr>
        <w:rPr>
          <w:rFonts w:ascii="Arial" w:hAnsi="Arial" w:cs="Arial"/>
          <w:b/>
          <w:sz w:val="22"/>
          <w:szCs w:val="22"/>
        </w:rPr>
      </w:pPr>
    </w:p>
    <w:p w14:paraId="06781235" w14:textId="77777777" w:rsidR="00E9429E" w:rsidRDefault="00E9429E" w:rsidP="00410953">
      <w:pPr>
        <w:rPr>
          <w:rFonts w:ascii="Arial" w:hAnsi="Arial" w:cs="Arial"/>
          <w:b/>
          <w:sz w:val="22"/>
          <w:szCs w:val="22"/>
        </w:rPr>
      </w:pPr>
    </w:p>
    <w:p w14:paraId="29AD4C50" w14:textId="77777777" w:rsidR="00E9429E" w:rsidRDefault="00E9429E" w:rsidP="00410953">
      <w:pPr>
        <w:rPr>
          <w:rFonts w:ascii="Arial" w:hAnsi="Arial" w:cs="Arial"/>
          <w:b/>
          <w:sz w:val="22"/>
          <w:szCs w:val="22"/>
        </w:rPr>
      </w:pPr>
    </w:p>
    <w:p w14:paraId="00A75F49" w14:textId="77777777" w:rsidR="00E9429E" w:rsidRDefault="00E9429E" w:rsidP="00410953">
      <w:pPr>
        <w:rPr>
          <w:rFonts w:ascii="Arial" w:hAnsi="Arial" w:cs="Arial"/>
          <w:b/>
          <w:sz w:val="22"/>
          <w:szCs w:val="22"/>
        </w:rPr>
      </w:pPr>
    </w:p>
    <w:p w14:paraId="68E9E8EE" w14:textId="77777777" w:rsidR="00E9429E" w:rsidRDefault="00E9429E" w:rsidP="00410953">
      <w:pPr>
        <w:rPr>
          <w:rFonts w:ascii="Arial" w:hAnsi="Arial" w:cs="Arial"/>
          <w:b/>
          <w:sz w:val="22"/>
          <w:szCs w:val="22"/>
        </w:rPr>
      </w:pPr>
    </w:p>
    <w:p w14:paraId="5B995591" w14:textId="77777777" w:rsidR="00E9429E" w:rsidRDefault="00E9429E" w:rsidP="00410953">
      <w:pPr>
        <w:rPr>
          <w:rFonts w:ascii="Arial" w:hAnsi="Arial" w:cs="Arial"/>
          <w:b/>
          <w:sz w:val="22"/>
          <w:szCs w:val="22"/>
        </w:rPr>
      </w:pPr>
    </w:p>
    <w:p w14:paraId="2567FCA0" w14:textId="67BE4648" w:rsidR="00E9429E" w:rsidRDefault="00E9429E" w:rsidP="00410953">
      <w:pPr>
        <w:rPr>
          <w:rFonts w:ascii="Arial" w:hAnsi="Arial" w:cs="Arial"/>
          <w:b/>
          <w:sz w:val="22"/>
          <w:szCs w:val="22"/>
        </w:rPr>
      </w:pPr>
    </w:p>
    <w:p w14:paraId="099B355D" w14:textId="225AF845" w:rsidR="00DD55A1" w:rsidRDefault="00DD55A1" w:rsidP="00410953">
      <w:pPr>
        <w:rPr>
          <w:rFonts w:ascii="Arial" w:hAnsi="Arial" w:cs="Arial"/>
          <w:b/>
          <w:sz w:val="22"/>
          <w:szCs w:val="22"/>
        </w:rPr>
      </w:pPr>
    </w:p>
    <w:p w14:paraId="16F32D7C" w14:textId="0A24AD4A" w:rsidR="00DD55A1" w:rsidRDefault="00DD55A1" w:rsidP="00410953">
      <w:pPr>
        <w:rPr>
          <w:rFonts w:ascii="Arial" w:hAnsi="Arial" w:cs="Arial"/>
          <w:b/>
          <w:sz w:val="22"/>
          <w:szCs w:val="22"/>
        </w:rPr>
      </w:pPr>
    </w:p>
    <w:p w14:paraId="3C18AF0C" w14:textId="1A003DEC" w:rsidR="00DD55A1" w:rsidRDefault="00DD55A1" w:rsidP="00410953">
      <w:pPr>
        <w:rPr>
          <w:rFonts w:ascii="Arial" w:hAnsi="Arial" w:cs="Arial"/>
          <w:b/>
          <w:sz w:val="22"/>
          <w:szCs w:val="22"/>
        </w:rPr>
      </w:pPr>
    </w:p>
    <w:p w14:paraId="1654430E" w14:textId="399D2C07" w:rsidR="00DD55A1" w:rsidRDefault="00DD55A1" w:rsidP="00410953">
      <w:pPr>
        <w:rPr>
          <w:rFonts w:ascii="Arial" w:hAnsi="Arial" w:cs="Arial"/>
          <w:b/>
          <w:sz w:val="22"/>
          <w:szCs w:val="22"/>
        </w:rPr>
      </w:pPr>
    </w:p>
    <w:p w14:paraId="5DAEEE5E" w14:textId="1AFB8695" w:rsidR="00DD55A1" w:rsidRDefault="00DD55A1" w:rsidP="00410953">
      <w:pPr>
        <w:rPr>
          <w:rFonts w:ascii="Arial" w:hAnsi="Arial" w:cs="Arial"/>
          <w:b/>
          <w:sz w:val="22"/>
          <w:szCs w:val="22"/>
        </w:rPr>
      </w:pPr>
    </w:p>
    <w:p w14:paraId="3E66D453" w14:textId="09EC57F6" w:rsidR="00DD55A1" w:rsidRDefault="00DD55A1" w:rsidP="00410953">
      <w:pPr>
        <w:rPr>
          <w:rFonts w:ascii="Arial" w:hAnsi="Arial" w:cs="Arial"/>
          <w:b/>
          <w:sz w:val="22"/>
          <w:szCs w:val="22"/>
        </w:rPr>
      </w:pPr>
    </w:p>
    <w:p w14:paraId="4AF729BF" w14:textId="070952C4" w:rsidR="00DD55A1" w:rsidRDefault="00DD55A1" w:rsidP="00410953">
      <w:pPr>
        <w:rPr>
          <w:rFonts w:ascii="Arial" w:hAnsi="Arial" w:cs="Arial"/>
          <w:b/>
          <w:sz w:val="22"/>
          <w:szCs w:val="22"/>
        </w:rPr>
      </w:pPr>
    </w:p>
    <w:p w14:paraId="0BB8DC88" w14:textId="4DF11124" w:rsidR="00DD55A1" w:rsidRDefault="00DD55A1" w:rsidP="00410953">
      <w:pPr>
        <w:rPr>
          <w:rFonts w:ascii="Arial" w:hAnsi="Arial" w:cs="Arial"/>
          <w:b/>
          <w:sz w:val="22"/>
          <w:szCs w:val="22"/>
        </w:rPr>
      </w:pPr>
    </w:p>
    <w:p w14:paraId="342B73B6" w14:textId="0202DA99" w:rsidR="00DD55A1" w:rsidRDefault="00DD55A1" w:rsidP="00410953">
      <w:pPr>
        <w:rPr>
          <w:rFonts w:ascii="Arial" w:hAnsi="Arial" w:cs="Arial"/>
          <w:b/>
          <w:sz w:val="22"/>
          <w:szCs w:val="22"/>
        </w:rPr>
      </w:pPr>
    </w:p>
    <w:p w14:paraId="4288CC04" w14:textId="15078448" w:rsidR="00DD55A1" w:rsidRDefault="00DD55A1" w:rsidP="00410953">
      <w:pPr>
        <w:rPr>
          <w:rFonts w:ascii="Arial" w:hAnsi="Arial" w:cs="Arial"/>
          <w:b/>
          <w:sz w:val="22"/>
          <w:szCs w:val="22"/>
        </w:rPr>
      </w:pPr>
    </w:p>
    <w:p w14:paraId="5C6A8BEE" w14:textId="7E871820" w:rsidR="00DD55A1" w:rsidRDefault="00DD55A1" w:rsidP="00410953">
      <w:pPr>
        <w:rPr>
          <w:rFonts w:ascii="Arial" w:hAnsi="Arial" w:cs="Arial"/>
          <w:b/>
          <w:sz w:val="22"/>
          <w:szCs w:val="22"/>
        </w:rPr>
      </w:pPr>
    </w:p>
    <w:p w14:paraId="1FB58EB2" w14:textId="132FFAF0" w:rsidR="00DD55A1" w:rsidRDefault="00DD55A1" w:rsidP="00410953">
      <w:pPr>
        <w:rPr>
          <w:rFonts w:ascii="Arial" w:hAnsi="Arial" w:cs="Arial"/>
          <w:b/>
          <w:sz w:val="22"/>
          <w:szCs w:val="22"/>
        </w:rPr>
      </w:pPr>
    </w:p>
    <w:p w14:paraId="32BA8C79" w14:textId="39ABDC25" w:rsidR="00DD55A1" w:rsidRDefault="00DD55A1" w:rsidP="00410953">
      <w:pPr>
        <w:rPr>
          <w:rFonts w:ascii="Arial" w:hAnsi="Arial" w:cs="Arial"/>
          <w:b/>
          <w:sz w:val="22"/>
          <w:szCs w:val="22"/>
        </w:rPr>
      </w:pPr>
    </w:p>
    <w:p w14:paraId="11293749" w14:textId="753A95B4" w:rsidR="00DD55A1" w:rsidRDefault="00DD55A1" w:rsidP="00410953">
      <w:pPr>
        <w:rPr>
          <w:rFonts w:ascii="Arial" w:hAnsi="Arial" w:cs="Arial"/>
          <w:b/>
          <w:sz w:val="22"/>
          <w:szCs w:val="22"/>
        </w:rPr>
      </w:pPr>
    </w:p>
    <w:p w14:paraId="638DFE58" w14:textId="59635BCC" w:rsidR="00DD55A1" w:rsidRDefault="00DD55A1" w:rsidP="00410953">
      <w:pPr>
        <w:rPr>
          <w:rFonts w:ascii="Arial" w:hAnsi="Arial" w:cs="Arial"/>
          <w:b/>
          <w:sz w:val="22"/>
          <w:szCs w:val="22"/>
        </w:rPr>
      </w:pPr>
    </w:p>
    <w:p w14:paraId="53C5752E" w14:textId="3667771F" w:rsidR="00DD55A1" w:rsidRDefault="00B431D7" w:rsidP="00410953">
      <w:pPr>
        <w:rPr>
          <w:rFonts w:ascii="Arial" w:hAnsi="Arial" w:cs="Arial"/>
          <w:b/>
          <w:sz w:val="22"/>
          <w:szCs w:val="22"/>
        </w:rPr>
      </w:pPr>
      <w:r w:rsidRPr="00B431D7"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3A519FE0" wp14:editId="686F3661">
            <wp:extent cx="5372100" cy="43561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435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A4E1AC" w14:textId="101BC3E5" w:rsidR="00DD55A1" w:rsidRDefault="00DD55A1" w:rsidP="00410953">
      <w:pPr>
        <w:rPr>
          <w:rFonts w:ascii="Arial" w:hAnsi="Arial" w:cs="Arial"/>
          <w:b/>
          <w:sz w:val="22"/>
          <w:szCs w:val="22"/>
        </w:rPr>
      </w:pPr>
    </w:p>
    <w:p w14:paraId="1436E7E2" w14:textId="6B16E60B" w:rsidR="00DD55A1" w:rsidRDefault="00DD55A1" w:rsidP="00410953">
      <w:pPr>
        <w:rPr>
          <w:rFonts w:ascii="Arial" w:hAnsi="Arial" w:cs="Arial"/>
          <w:b/>
          <w:sz w:val="22"/>
          <w:szCs w:val="22"/>
        </w:rPr>
      </w:pPr>
      <w:r w:rsidRPr="00CC2262">
        <w:rPr>
          <w:rFonts w:ascii="Arial" w:hAnsi="Arial" w:cs="Arial"/>
          <w:b/>
          <w:sz w:val="22"/>
          <w:szCs w:val="22"/>
        </w:rPr>
        <w:t>Supplementa</w:t>
      </w:r>
      <w:r w:rsidR="00722E56">
        <w:rPr>
          <w:rFonts w:ascii="Arial" w:hAnsi="Arial" w:cs="Arial"/>
          <w:b/>
          <w:sz w:val="22"/>
          <w:szCs w:val="22"/>
        </w:rPr>
        <w:t>ry</w:t>
      </w:r>
      <w:r w:rsidRPr="00CC2262">
        <w:rPr>
          <w:rFonts w:ascii="Arial" w:hAnsi="Arial" w:cs="Arial"/>
          <w:b/>
          <w:sz w:val="22"/>
          <w:szCs w:val="22"/>
        </w:rPr>
        <w:t xml:space="preserve"> Figure </w:t>
      </w:r>
      <w:r>
        <w:rPr>
          <w:rFonts w:ascii="Arial" w:hAnsi="Arial" w:cs="Arial"/>
          <w:b/>
          <w:sz w:val="22"/>
          <w:szCs w:val="22"/>
        </w:rPr>
        <w:t xml:space="preserve">15. </w:t>
      </w:r>
      <w:r w:rsidRPr="00275EB0">
        <w:rPr>
          <w:rFonts w:ascii="Arial" w:hAnsi="Arial" w:cs="Arial"/>
          <w:bCs/>
          <w:sz w:val="22"/>
          <w:szCs w:val="22"/>
        </w:rPr>
        <w:t xml:space="preserve">Ranking of </w:t>
      </w:r>
      <w:proofErr w:type="spellStart"/>
      <w:r w:rsidRPr="00275EB0">
        <w:rPr>
          <w:rFonts w:ascii="Arial" w:hAnsi="Arial" w:cs="Arial"/>
          <w:bCs/>
          <w:sz w:val="22"/>
          <w:szCs w:val="22"/>
        </w:rPr>
        <w:t>CRISPRi</w:t>
      </w:r>
      <w:proofErr w:type="spellEnd"/>
      <w:r w:rsidRPr="00275EB0">
        <w:rPr>
          <w:rFonts w:ascii="Arial" w:hAnsi="Arial" w:cs="Arial"/>
          <w:bCs/>
          <w:sz w:val="22"/>
          <w:szCs w:val="22"/>
        </w:rPr>
        <w:t xml:space="preserve"> log</w:t>
      </w:r>
      <w:r w:rsidRPr="00275EB0">
        <w:rPr>
          <w:rFonts w:ascii="Arial" w:hAnsi="Arial" w:cs="Arial"/>
          <w:bCs/>
          <w:sz w:val="22"/>
          <w:szCs w:val="22"/>
          <w:vertAlign w:val="subscript"/>
        </w:rPr>
        <w:t>2</w:t>
      </w:r>
      <w:r w:rsidRPr="00275EB0">
        <w:rPr>
          <w:rFonts w:ascii="Arial" w:hAnsi="Arial" w:cs="Arial"/>
          <w:bCs/>
          <w:sz w:val="22"/>
          <w:szCs w:val="22"/>
        </w:rPr>
        <w:t xml:space="preserve"> fold enrichment through aggregation of sgRNA results at each site of GR occupancy site in 697</w:t>
      </w:r>
      <w:r>
        <w:rPr>
          <w:rFonts w:ascii="Arial" w:hAnsi="Arial" w:cs="Arial"/>
          <w:bCs/>
          <w:sz w:val="22"/>
          <w:szCs w:val="22"/>
        </w:rPr>
        <w:t xml:space="preserve"> (left)</w:t>
      </w:r>
      <w:r w:rsidRPr="00275EB0">
        <w:rPr>
          <w:rFonts w:ascii="Arial" w:hAnsi="Arial" w:cs="Arial"/>
          <w:bCs/>
          <w:sz w:val="22"/>
          <w:szCs w:val="22"/>
        </w:rPr>
        <w:t xml:space="preserve"> and Nalm6</w:t>
      </w:r>
      <w:r>
        <w:rPr>
          <w:rFonts w:ascii="Arial" w:hAnsi="Arial" w:cs="Arial"/>
          <w:bCs/>
          <w:sz w:val="22"/>
          <w:szCs w:val="22"/>
        </w:rPr>
        <w:t xml:space="preserve"> (right)</w:t>
      </w:r>
      <w:r w:rsidRPr="00275EB0">
        <w:rPr>
          <w:rFonts w:ascii="Arial" w:hAnsi="Arial" w:cs="Arial"/>
          <w:bCs/>
          <w:sz w:val="22"/>
          <w:szCs w:val="22"/>
        </w:rPr>
        <w:t xml:space="preserve"> cells by is provided. The aggregate control sgRNA rank is </w:t>
      </w:r>
      <w:r w:rsidR="00B431D7">
        <w:rPr>
          <w:rFonts w:ascii="Arial" w:hAnsi="Arial" w:cs="Arial"/>
          <w:bCs/>
          <w:sz w:val="22"/>
          <w:szCs w:val="22"/>
        </w:rPr>
        <w:t>labeled</w:t>
      </w:r>
      <w:r w:rsidRPr="00275EB0">
        <w:rPr>
          <w:rFonts w:ascii="Arial" w:hAnsi="Arial" w:cs="Arial"/>
          <w:bCs/>
          <w:sz w:val="22"/>
          <w:szCs w:val="22"/>
        </w:rPr>
        <w:t xml:space="preserve"> in black.</w:t>
      </w:r>
      <w:r w:rsidR="00B431D7">
        <w:rPr>
          <w:rFonts w:ascii="Arial" w:hAnsi="Arial" w:cs="Arial"/>
          <w:bCs/>
          <w:sz w:val="22"/>
          <w:szCs w:val="22"/>
        </w:rPr>
        <w:t xml:space="preserve"> All GR occupancy sites with </w:t>
      </w:r>
      <w:r w:rsidR="00B431D7" w:rsidRPr="00275EB0">
        <w:rPr>
          <w:rFonts w:ascii="Arial" w:hAnsi="Arial" w:cs="Arial"/>
          <w:bCs/>
          <w:sz w:val="22"/>
          <w:szCs w:val="22"/>
        </w:rPr>
        <w:t>log</w:t>
      </w:r>
      <w:r w:rsidR="00B431D7" w:rsidRPr="00275EB0">
        <w:rPr>
          <w:rFonts w:ascii="Arial" w:hAnsi="Arial" w:cs="Arial"/>
          <w:bCs/>
          <w:sz w:val="22"/>
          <w:szCs w:val="22"/>
          <w:vertAlign w:val="subscript"/>
        </w:rPr>
        <w:t>2</w:t>
      </w:r>
      <w:r w:rsidR="00B431D7" w:rsidRPr="00275EB0">
        <w:rPr>
          <w:rFonts w:ascii="Arial" w:hAnsi="Arial" w:cs="Arial"/>
          <w:bCs/>
          <w:sz w:val="22"/>
          <w:szCs w:val="22"/>
        </w:rPr>
        <w:t xml:space="preserve"> fold enrichment</w:t>
      </w:r>
      <w:r w:rsidR="00B431D7">
        <w:rPr>
          <w:rFonts w:ascii="Arial" w:hAnsi="Arial" w:cs="Arial"/>
          <w:bCs/>
          <w:sz w:val="22"/>
          <w:szCs w:val="22"/>
        </w:rPr>
        <w:t xml:space="preserve"> &gt;0 were further utilized in integrative analyses. </w:t>
      </w:r>
    </w:p>
    <w:p w14:paraId="277EB151" w14:textId="77777777" w:rsidR="00DD55A1" w:rsidRDefault="00DD55A1" w:rsidP="00410953">
      <w:pPr>
        <w:rPr>
          <w:rFonts w:ascii="Arial" w:hAnsi="Arial" w:cs="Arial"/>
          <w:b/>
          <w:sz w:val="22"/>
          <w:szCs w:val="22"/>
        </w:rPr>
      </w:pPr>
    </w:p>
    <w:p w14:paraId="11375639" w14:textId="77777777" w:rsidR="00E9429E" w:rsidRDefault="00E9429E" w:rsidP="00410953">
      <w:pPr>
        <w:rPr>
          <w:rFonts w:ascii="Arial" w:hAnsi="Arial" w:cs="Arial"/>
          <w:b/>
          <w:sz w:val="22"/>
          <w:szCs w:val="22"/>
        </w:rPr>
      </w:pPr>
    </w:p>
    <w:p w14:paraId="23DE5281" w14:textId="77777777" w:rsidR="00E9429E" w:rsidRDefault="00E9429E" w:rsidP="00410953">
      <w:pPr>
        <w:rPr>
          <w:rFonts w:ascii="Arial" w:hAnsi="Arial" w:cs="Arial"/>
          <w:b/>
          <w:sz w:val="22"/>
          <w:szCs w:val="22"/>
        </w:rPr>
      </w:pPr>
    </w:p>
    <w:p w14:paraId="33F64365" w14:textId="77777777" w:rsidR="00E9429E" w:rsidRDefault="00E9429E" w:rsidP="00410953">
      <w:pPr>
        <w:rPr>
          <w:rFonts w:ascii="Arial" w:hAnsi="Arial" w:cs="Arial"/>
          <w:b/>
          <w:sz w:val="22"/>
          <w:szCs w:val="22"/>
        </w:rPr>
      </w:pPr>
    </w:p>
    <w:p w14:paraId="339F646D" w14:textId="77777777" w:rsidR="00E9429E" w:rsidRDefault="00E9429E" w:rsidP="00410953">
      <w:pPr>
        <w:rPr>
          <w:rFonts w:ascii="Arial" w:hAnsi="Arial" w:cs="Arial"/>
          <w:b/>
          <w:sz w:val="22"/>
          <w:szCs w:val="22"/>
        </w:rPr>
      </w:pPr>
    </w:p>
    <w:p w14:paraId="18440D0A" w14:textId="77777777" w:rsidR="00E9429E" w:rsidRDefault="00E9429E" w:rsidP="00410953">
      <w:pPr>
        <w:rPr>
          <w:rFonts w:ascii="Arial" w:hAnsi="Arial" w:cs="Arial"/>
          <w:b/>
          <w:sz w:val="22"/>
          <w:szCs w:val="22"/>
        </w:rPr>
      </w:pPr>
    </w:p>
    <w:p w14:paraId="08B04166" w14:textId="77777777" w:rsidR="00E9429E" w:rsidRDefault="00E9429E" w:rsidP="00410953">
      <w:pPr>
        <w:rPr>
          <w:rFonts w:ascii="Arial" w:hAnsi="Arial" w:cs="Arial"/>
          <w:b/>
          <w:sz w:val="22"/>
          <w:szCs w:val="22"/>
        </w:rPr>
      </w:pPr>
    </w:p>
    <w:p w14:paraId="0EABF5B8" w14:textId="77777777" w:rsidR="00E9429E" w:rsidRDefault="00E9429E" w:rsidP="00410953">
      <w:pPr>
        <w:rPr>
          <w:rFonts w:ascii="Arial" w:hAnsi="Arial" w:cs="Arial"/>
          <w:b/>
          <w:sz w:val="22"/>
          <w:szCs w:val="22"/>
        </w:rPr>
      </w:pPr>
    </w:p>
    <w:p w14:paraId="357BF80D" w14:textId="77777777" w:rsidR="00E9429E" w:rsidRDefault="00E9429E" w:rsidP="00410953">
      <w:pPr>
        <w:rPr>
          <w:rFonts w:ascii="Arial" w:hAnsi="Arial" w:cs="Arial"/>
          <w:b/>
          <w:sz w:val="22"/>
          <w:szCs w:val="22"/>
        </w:rPr>
      </w:pPr>
    </w:p>
    <w:p w14:paraId="29B9EA5B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3FDB5104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6A0F7A4C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47BCA339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5188AEAC" w14:textId="7449005D" w:rsidR="00E9429E" w:rsidRDefault="007A6299" w:rsidP="00DC098E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lastRenderedPageBreak/>
        <w:drawing>
          <wp:inline distT="0" distB="0" distL="0" distR="0" wp14:anchorId="2F9FDAA2" wp14:editId="10A3FB23">
            <wp:extent cx="4552927" cy="2571184"/>
            <wp:effectExtent l="0" t="0" r="0" b="0"/>
            <wp:docPr id="20" name="Picture 20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Graphical user interface&#10;&#10;Description automatically generated with medium confidence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839" cy="258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14753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22E6178A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5A199529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10F0E8EB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58CAFFFC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16D0D25B" w14:textId="68841926" w:rsidR="00DC098E" w:rsidRDefault="00DC098E" w:rsidP="00DC098E">
      <w:pPr>
        <w:rPr>
          <w:rFonts w:ascii="Arial" w:hAnsi="Arial" w:cs="Arial"/>
          <w:bCs/>
          <w:sz w:val="22"/>
          <w:szCs w:val="22"/>
        </w:rPr>
      </w:pPr>
      <w:r w:rsidRPr="00CC2262">
        <w:rPr>
          <w:rFonts w:ascii="Arial" w:hAnsi="Arial" w:cs="Arial"/>
          <w:b/>
          <w:sz w:val="22"/>
          <w:szCs w:val="22"/>
        </w:rPr>
        <w:t>Supplementa</w:t>
      </w:r>
      <w:r w:rsidR="00722E56">
        <w:rPr>
          <w:rFonts w:ascii="Arial" w:hAnsi="Arial" w:cs="Arial"/>
          <w:b/>
          <w:sz w:val="22"/>
          <w:szCs w:val="22"/>
        </w:rPr>
        <w:t>ry</w:t>
      </w:r>
      <w:r w:rsidRPr="00CC2262">
        <w:rPr>
          <w:rFonts w:ascii="Arial" w:hAnsi="Arial" w:cs="Arial"/>
          <w:b/>
          <w:sz w:val="22"/>
          <w:szCs w:val="22"/>
        </w:rPr>
        <w:t xml:space="preserve"> Figure </w:t>
      </w:r>
      <w:r w:rsidR="00DD55A1">
        <w:rPr>
          <w:rFonts w:ascii="Arial" w:hAnsi="Arial" w:cs="Arial"/>
          <w:b/>
          <w:sz w:val="22"/>
          <w:szCs w:val="22"/>
        </w:rPr>
        <w:t>16</w:t>
      </w:r>
      <w:r w:rsidRPr="00CC2262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Cs/>
          <w:sz w:val="22"/>
          <w:szCs w:val="22"/>
        </w:rPr>
        <w:t xml:space="preserve">Western blot shows ROR1 </w:t>
      </w:r>
      <w:r w:rsidR="00774696">
        <w:rPr>
          <w:rFonts w:ascii="Arial" w:hAnsi="Arial" w:cs="Arial"/>
          <w:bCs/>
          <w:sz w:val="22"/>
          <w:szCs w:val="22"/>
        </w:rPr>
        <w:t xml:space="preserve">protein </w:t>
      </w:r>
      <w:r>
        <w:rPr>
          <w:rFonts w:ascii="Arial" w:hAnsi="Arial" w:cs="Arial"/>
          <w:bCs/>
          <w:sz w:val="22"/>
          <w:szCs w:val="22"/>
        </w:rPr>
        <w:t>expression from partial</w:t>
      </w:r>
      <w:r w:rsidRPr="004C70BD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i/>
          <w:iCs/>
          <w:sz w:val="22"/>
          <w:szCs w:val="22"/>
        </w:rPr>
        <w:t>ROR</w:t>
      </w:r>
      <w:r w:rsidRPr="004C70BD">
        <w:rPr>
          <w:rFonts w:ascii="Arial" w:hAnsi="Arial" w:cs="Arial"/>
          <w:bCs/>
          <w:i/>
          <w:iCs/>
          <w:sz w:val="22"/>
          <w:szCs w:val="22"/>
        </w:rPr>
        <w:t>1</w:t>
      </w:r>
      <w:r>
        <w:rPr>
          <w:rFonts w:ascii="Arial" w:hAnsi="Arial" w:cs="Arial"/>
          <w:bCs/>
          <w:sz w:val="22"/>
          <w:szCs w:val="22"/>
        </w:rPr>
        <w:t xml:space="preserve"> knockout</w:t>
      </w:r>
      <w:r w:rsidR="00774696">
        <w:rPr>
          <w:rFonts w:ascii="Arial" w:hAnsi="Arial" w:cs="Arial"/>
          <w:bCs/>
          <w:sz w:val="22"/>
          <w:szCs w:val="22"/>
        </w:rPr>
        <w:t xml:space="preserve"> in 697 cells</w:t>
      </w:r>
      <w:r>
        <w:rPr>
          <w:rFonts w:ascii="Arial" w:hAnsi="Arial" w:cs="Arial"/>
          <w:bCs/>
          <w:sz w:val="22"/>
          <w:szCs w:val="22"/>
        </w:rPr>
        <w:t xml:space="preserve"> (KO) and wild-type</w:t>
      </w:r>
      <w:r w:rsidR="00774696">
        <w:rPr>
          <w:rFonts w:ascii="Arial" w:hAnsi="Arial" w:cs="Arial"/>
          <w:bCs/>
          <w:sz w:val="22"/>
          <w:szCs w:val="22"/>
        </w:rPr>
        <w:t xml:space="preserve"> 697 cells</w:t>
      </w:r>
      <w:r>
        <w:rPr>
          <w:rFonts w:ascii="Arial" w:hAnsi="Arial" w:cs="Arial"/>
          <w:bCs/>
          <w:sz w:val="22"/>
          <w:szCs w:val="22"/>
        </w:rPr>
        <w:t xml:space="preserve"> (WT) following prednisolone treatment</w:t>
      </w:r>
      <w:r w:rsidR="00774696">
        <w:rPr>
          <w:rFonts w:ascii="Arial" w:hAnsi="Arial" w:cs="Arial"/>
          <w:bCs/>
          <w:sz w:val="22"/>
          <w:szCs w:val="22"/>
        </w:rPr>
        <w:t xml:space="preserve"> (10uM)</w:t>
      </w:r>
      <w:r>
        <w:rPr>
          <w:rFonts w:ascii="Arial" w:hAnsi="Arial" w:cs="Arial"/>
          <w:bCs/>
          <w:sz w:val="22"/>
          <w:szCs w:val="22"/>
        </w:rPr>
        <w:t>.</w:t>
      </w:r>
    </w:p>
    <w:p w14:paraId="1E4AE220" w14:textId="6C254A00" w:rsidR="00DC098E" w:rsidRDefault="00DC098E" w:rsidP="00410953">
      <w:pPr>
        <w:rPr>
          <w:bCs/>
          <w:sz w:val="22"/>
          <w:szCs w:val="22"/>
        </w:rPr>
      </w:pPr>
    </w:p>
    <w:p w14:paraId="71212323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08737D13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6A569B30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031911CC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07AD7B24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01129B36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3DBCFF92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5E381321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22C795B2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2842FAFA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087B6A52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06CCAF44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5AF48198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6EDD42F2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6B1B0957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11B17CBF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0C34B69B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192C2CE8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3BC3C512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2E56C7EC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0BF2E036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5B9249B4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427C749E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04F3D282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5076DF71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318BFCCB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03954641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059A4A23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1CCD0A2F" w14:textId="2DBF42EE" w:rsidR="00E9429E" w:rsidRDefault="001C06AC" w:rsidP="00DC098E">
      <w:pPr>
        <w:rPr>
          <w:rFonts w:ascii="Arial" w:hAnsi="Arial" w:cs="Arial"/>
          <w:b/>
          <w:sz w:val="22"/>
          <w:szCs w:val="22"/>
        </w:rPr>
      </w:pPr>
      <w:r w:rsidRPr="001C06AC">
        <w:rPr>
          <w:rFonts w:ascii="Arial" w:hAnsi="Arial" w:cs="Arial"/>
          <w:b/>
          <w:noProof/>
          <w:sz w:val="22"/>
          <w:szCs w:val="22"/>
        </w:rPr>
        <w:lastRenderedPageBreak/>
        <w:drawing>
          <wp:inline distT="0" distB="0" distL="0" distR="0" wp14:anchorId="1D775D09" wp14:editId="7A64068D">
            <wp:extent cx="5185460" cy="2916821"/>
            <wp:effectExtent l="0" t="0" r="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188717" cy="2918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F1B8B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3AA6689A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4C9EE8A3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14E1BEB9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4A93278A" w14:textId="77777777" w:rsidR="00E9429E" w:rsidRDefault="00E9429E" w:rsidP="00DC098E">
      <w:pPr>
        <w:rPr>
          <w:rFonts w:ascii="Arial" w:hAnsi="Arial" w:cs="Arial"/>
          <w:b/>
          <w:sz w:val="22"/>
          <w:szCs w:val="22"/>
        </w:rPr>
      </w:pPr>
    </w:p>
    <w:p w14:paraId="65E48E5E" w14:textId="2EC5A909" w:rsidR="00D63ED8" w:rsidRDefault="00DC098E" w:rsidP="00410953">
      <w:pPr>
        <w:rPr>
          <w:rFonts w:ascii="Arial" w:hAnsi="Arial" w:cs="Arial"/>
          <w:bCs/>
          <w:sz w:val="22"/>
          <w:szCs w:val="22"/>
        </w:rPr>
      </w:pPr>
      <w:r w:rsidRPr="00CC2262">
        <w:rPr>
          <w:rFonts w:ascii="Arial" w:hAnsi="Arial" w:cs="Arial"/>
          <w:b/>
          <w:sz w:val="22"/>
          <w:szCs w:val="22"/>
        </w:rPr>
        <w:t>Supplementa</w:t>
      </w:r>
      <w:r w:rsidR="00722E56">
        <w:rPr>
          <w:rFonts w:ascii="Arial" w:hAnsi="Arial" w:cs="Arial"/>
          <w:b/>
          <w:sz w:val="22"/>
          <w:szCs w:val="22"/>
        </w:rPr>
        <w:t>ry</w:t>
      </w:r>
      <w:r w:rsidRPr="00CC2262">
        <w:rPr>
          <w:rFonts w:ascii="Arial" w:hAnsi="Arial" w:cs="Arial"/>
          <w:b/>
          <w:sz w:val="22"/>
          <w:szCs w:val="22"/>
        </w:rPr>
        <w:t xml:space="preserve"> Figure </w:t>
      </w:r>
      <w:r w:rsidR="00DD55A1">
        <w:rPr>
          <w:rFonts w:ascii="Arial" w:hAnsi="Arial" w:cs="Arial"/>
          <w:b/>
          <w:sz w:val="22"/>
          <w:szCs w:val="22"/>
        </w:rPr>
        <w:t>17</w:t>
      </w:r>
      <w:r w:rsidRPr="00CC2262">
        <w:rPr>
          <w:rFonts w:ascii="Arial" w:hAnsi="Arial" w:cs="Arial"/>
          <w:b/>
          <w:sz w:val="22"/>
          <w:szCs w:val="22"/>
        </w:rPr>
        <w:t xml:space="preserve">. </w:t>
      </w:r>
      <w:r w:rsidR="00A3233F">
        <w:rPr>
          <w:rFonts w:ascii="Arial" w:hAnsi="Arial" w:cs="Arial"/>
          <w:bCs/>
          <w:sz w:val="22"/>
          <w:szCs w:val="22"/>
        </w:rPr>
        <w:t>Prednisolone</w:t>
      </w:r>
      <w:r w:rsidR="00A3233F">
        <w:rPr>
          <w:rFonts w:ascii="Arial" w:hAnsi="Arial" w:cs="Arial"/>
          <w:b/>
          <w:sz w:val="22"/>
          <w:szCs w:val="22"/>
        </w:rPr>
        <w:t xml:space="preserve"> </w:t>
      </w:r>
      <w:r w:rsidR="00A3233F">
        <w:rPr>
          <w:rFonts w:ascii="Arial" w:hAnsi="Arial" w:cs="Arial"/>
          <w:bCs/>
          <w:sz w:val="22"/>
          <w:szCs w:val="22"/>
        </w:rPr>
        <w:t xml:space="preserve">drug response curves in partial </w:t>
      </w:r>
      <w:r w:rsidR="00A3233F">
        <w:rPr>
          <w:rFonts w:ascii="Arial" w:hAnsi="Arial" w:cs="Arial"/>
          <w:bCs/>
          <w:i/>
          <w:iCs/>
          <w:sz w:val="22"/>
          <w:szCs w:val="22"/>
        </w:rPr>
        <w:t>ROR</w:t>
      </w:r>
      <w:r w:rsidR="00A3233F" w:rsidRPr="004C70BD">
        <w:rPr>
          <w:rFonts w:ascii="Arial" w:hAnsi="Arial" w:cs="Arial"/>
          <w:bCs/>
          <w:i/>
          <w:iCs/>
          <w:sz w:val="22"/>
          <w:szCs w:val="22"/>
        </w:rPr>
        <w:t>1</w:t>
      </w:r>
      <w:r w:rsidR="00A3233F">
        <w:rPr>
          <w:rFonts w:ascii="Arial" w:hAnsi="Arial" w:cs="Arial"/>
          <w:bCs/>
          <w:sz w:val="22"/>
          <w:szCs w:val="22"/>
        </w:rPr>
        <w:t xml:space="preserve"> knockout 697 cells (KO) and wild-type 697 cells (WT). Cell viability is provided on the Y-axis and log</w:t>
      </w:r>
      <w:r w:rsidR="00A3233F" w:rsidRPr="003A5671">
        <w:rPr>
          <w:rFonts w:ascii="Arial" w:hAnsi="Arial" w:cs="Arial"/>
          <w:bCs/>
          <w:sz w:val="22"/>
          <w:szCs w:val="22"/>
          <w:vertAlign w:val="subscript"/>
        </w:rPr>
        <w:t>10</w:t>
      </w:r>
      <w:r w:rsidR="00A3233F">
        <w:rPr>
          <w:rFonts w:ascii="Arial" w:hAnsi="Arial" w:cs="Arial"/>
          <w:bCs/>
          <w:sz w:val="22"/>
          <w:szCs w:val="22"/>
        </w:rPr>
        <w:t xml:space="preserve"> prednisolone concentration is shown on the X-axis (n=4 per group). Concentrations of prednisolone used were: 0.95nM, 3.8nM, 15.2nM, 61nM, 244nM, 976nM, 3.9uM, 15.6uM, 62.5uM, 250uM, 1000uM, 4000uM.</w:t>
      </w:r>
    </w:p>
    <w:p w14:paraId="23E15F86" w14:textId="77777777" w:rsidR="00D63ED8" w:rsidRDefault="00D63ED8" w:rsidP="00410953">
      <w:pPr>
        <w:rPr>
          <w:rFonts w:ascii="Arial" w:hAnsi="Arial" w:cs="Arial"/>
          <w:bCs/>
          <w:sz w:val="22"/>
          <w:szCs w:val="22"/>
        </w:rPr>
      </w:pPr>
    </w:p>
    <w:p w14:paraId="448E2605" w14:textId="77777777" w:rsidR="00D63ED8" w:rsidRDefault="00D63ED8" w:rsidP="00410953">
      <w:pPr>
        <w:rPr>
          <w:rFonts w:ascii="Arial" w:hAnsi="Arial" w:cs="Arial"/>
          <w:bCs/>
          <w:sz w:val="22"/>
          <w:szCs w:val="22"/>
        </w:rPr>
      </w:pPr>
    </w:p>
    <w:p w14:paraId="158A31C8" w14:textId="77777777" w:rsidR="00D63ED8" w:rsidRDefault="00D63ED8" w:rsidP="00410953">
      <w:pPr>
        <w:rPr>
          <w:rFonts w:ascii="Arial" w:hAnsi="Arial" w:cs="Arial"/>
          <w:bCs/>
          <w:sz w:val="22"/>
          <w:szCs w:val="22"/>
        </w:rPr>
      </w:pPr>
    </w:p>
    <w:p w14:paraId="4E717765" w14:textId="77777777" w:rsidR="00D63ED8" w:rsidRDefault="00D63ED8" w:rsidP="00410953">
      <w:pPr>
        <w:rPr>
          <w:rFonts w:ascii="Arial" w:hAnsi="Arial" w:cs="Arial"/>
          <w:bCs/>
          <w:sz w:val="22"/>
          <w:szCs w:val="22"/>
        </w:rPr>
      </w:pPr>
    </w:p>
    <w:p w14:paraId="3EA58519" w14:textId="77777777" w:rsidR="00D63ED8" w:rsidRDefault="00D63ED8" w:rsidP="00410953">
      <w:pPr>
        <w:rPr>
          <w:rFonts w:ascii="Arial" w:hAnsi="Arial" w:cs="Arial"/>
          <w:bCs/>
          <w:sz w:val="22"/>
          <w:szCs w:val="22"/>
        </w:rPr>
      </w:pPr>
    </w:p>
    <w:p w14:paraId="058ECD2B" w14:textId="77777777" w:rsidR="00D63ED8" w:rsidRDefault="00D63ED8" w:rsidP="00410953">
      <w:pPr>
        <w:rPr>
          <w:rFonts w:ascii="Arial" w:hAnsi="Arial" w:cs="Arial"/>
          <w:bCs/>
          <w:sz w:val="22"/>
          <w:szCs w:val="22"/>
        </w:rPr>
      </w:pPr>
    </w:p>
    <w:p w14:paraId="05D8784F" w14:textId="77777777" w:rsidR="00D63ED8" w:rsidRDefault="00D63ED8" w:rsidP="00410953">
      <w:pPr>
        <w:rPr>
          <w:rFonts w:ascii="Arial" w:hAnsi="Arial" w:cs="Arial"/>
          <w:bCs/>
          <w:sz w:val="22"/>
          <w:szCs w:val="22"/>
        </w:rPr>
      </w:pPr>
    </w:p>
    <w:p w14:paraId="08A017A9" w14:textId="77777777" w:rsidR="00D63ED8" w:rsidRDefault="00D63ED8" w:rsidP="00410953">
      <w:pPr>
        <w:rPr>
          <w:rFonts w:ascii="Arial" w:hAnsi="Arial" w:cs="Arial"/>
          <w:bCs/>
          <w:sz w:val="22"/>
          <w:szCs w:val="22"/>
        </w:rPr>
      </w:pPr>
    </w:p>
    <w:p w14:paraId="3B088B46" w14:textId="77777777" w:rsidR="00D63ED8" w:rsidRDefault="00D63ED8" w:rsidP="00410953">
      <w:pPr>
        <w:rPr>
          <w:rFonts w:ascii="Arial" w:hAnsi="Arial" w:cs="Arial"/>
          <w:bCs/>
          <w:sz w:val="22"/>
          <w:szCs w:val="22"/>
        </w:rPr>
      </w:pPr>
    </w:p>
    <w:p w14:paraId="447FCCD8" w14:textId="77777777" w:rsidR="00D63ED8" w:rsidRDefault="00D63ED8" w:rsidP="00410953">
      <w:pPr>
        <w:rPr>
          <w:rFonts w:ascii="Arial" w:hAnsi="Arial" w:cs="Arial"/>
          <w:bCs/>
          <w:sz w:val="22"/>
          <w:szCs w:val="22"/>
        </w:rPr>
      </w:pPr>
    </w:p>
    <w:p w14:paraId="06421274" w14:textId="77777777" w:rsidR="00D63ED8" w:rsidRDefault="00D63ED8" w:rsidP="00410953">
      <w:pPr>
        <w:rPr>
          <w:rFonts w:ascii="Arial" w:hAnsi="Arial" w:cs="Arial"/>
          <w:bCs/>
          <w:sz w:val="22"/>
          <w:szCs w:val="22"/>
        </w:rPr>
      </w:pPr>
    </w:p>
    <w:p w14:paraId="0B93BF7D" w14:textId="77777777" w:rsidR="00D63ED8" w:rsidRDefault="00D63ED8" w:rsidP="00410953">
      <w:pPr>
        <w:rPr>
          <w:rFonts w:ascii="Arial" w:hAnsi="Arial" w:cs="Arial"/>
          <w:bCs/>
          <w:sz w:val="22"/>
          <w:szCs w:val="22"/>
        </w:rPr>
      </w:pPr>
    </w:p>
    <w:p w14:paraId="4B060DBE" w14:textId="77777777" w:rsidR="00D63ED8" w:rsidRDefault="00D63ED8" w:rsidP="00410953">
      <w:pPr>
        <w:rPr>
          <w:rFonts w:ascii="Arial" w:hAnsi="Arial" w:cs="Arial"/>
          <w:bCs/>
          <w:sz w:val="22"/>
          <w:szCs w:val="22"/>
        </w:rPr>
      </w:pPr>
    </w:p>
    <w:p w14:paraId="2C8AFC69" w14:textId="77777777" w:rsidR="00D63ED8" w:rsidRDefault="00D63ED8" w:rsidP="00410953">
      <w:pPr>
        <w:rPr>
          <w:rFonts w:ascii="Arial" w:hAnsi="Arial" w:cs="Arial"/>
          <w:bCs/>
          <w:sz w:val="22"/>
          <w:szCs w:val="22"/>
        </w:rPr>
      </w:pPr>
    </w:p>
    <w:p w14:paraId="470A89D4" w14:textId="77777777" w:rsidR="00D63ED8" w:rsidRDefault="00D63ED8" w:rsidP="00410953">
      <w:pPr>
        <w:rPr>
          <w:rFonts w:ascii="Arial" w:hAnsi="Arial" w:cs="Arial"/>
          <w:bCs/>
          <w:sz w:val="22"/>
          <w:szCs w:val="22"/>
        </w:rPr>
      </w:pPr>
    </w:p>
    <w:p w14:paraId="604A0E55" w14:textId="77777777" w:rsidR="00D63ED8" w:rsidRDefault="00D63ED8" w:rsidP="00410953">
      <w:pPr>
        <w:rPr>
          <w:rFonts w:ascii="Arial" w:hAnsi="Arial" w:cs="Arial"/>
          <w:bCs/>
          <w:sz w:val="22"/>
          <w:szCs w:val="22"/>
        </w:rPr>
      </w:pPr>
    </w:p>
    <w:p w14:paraId="78D3D945" w14:textId="77777777" w:rsidR="00D63ED8" w:rsidRDefault="00D63ED8" w:rsidP="00410953">
      <w:pPr>
        <w:rPr>
          <w:rFonts w:ascii="Arial" w:hAnsi="Arial" w:cs="Arial"/>
          <w:bCs/>
          <w:sz w:val="22"/>
          <w:szCs w:val="22"/>
        </w:rPr>
      </w:pPr>
    </w:p>
    <w:p w14:paraId="15DDE6A0" w14:textId="77777777" w:rsidR="00D63ED8" w:rsidRDefault="00D63ED8" w:rsidP="00410953">
      <w:pPr>
        <w:rPr>
          <w:rFonts w:ascii="Arial" w:hAnsi="Arial" w:cs="Arial"/>
          <w:bCs/>
          <w:sz w:val="22"/>
          <w:szCs w:val="22"/>
        </w:rPr>
      </w:pPr>
    </w:p>
    <w:p w14:paraId="050EE7E0" w14:textId="77777777" w:rsidR="00D63ED8" w:rsidRDefault="00D63ED8" w:rsidP="00410953">
      <w:pPr>
        <w:rPr>
          <w:rFonts w:ascii="Arial" w:hAnsi="Arial" w:cs="Arial"/>
          <w:bCs/>
          <w:sz w:val="22"/>
          <w:szCs w:val="22"/>
        </w:rPr>
      </w:pPr>
    </w:p>
    <w:p w14:paraId="2A4A1BC4" w14:textId="77777777" w:rsidR="00D63ED8" w:rsidRDefault="00D63ED8" w:rsidP="00410953">
      <w:pPr>
        <w:rPr>
          <w:rFonts w:ascii="Arial" w:hAnsi="Arial" w:cs="Arial"/>
          <w:bCs/>
          <w:sz w:val="22"/>
          <w:szCs w:val="22"/>
        </w:rPr>
      </w:pPr>
    </w:p>
    <w:p w14:paraId="4C3BA834" w14:textId="77777777" w:rsidR="00D63ED8" w:rsidRDefault="00D63ED8" w:rsidP="00410953">
      <w:pPr>
        <w:rPr>
          <w:rFonts w:ascii="Arial" w:hAnsi="Arial" w:cs="Arial"/>
          <w:bCs/>
          <w:sz w:val="22"/>
          <w:szCs w:val="22"/>
        </w:rPr>
      </w:pPr>
    </w:p>
    <w:p w14:paraId="40524E6F" w14:textId="77777777" w:rsidR="00D63ED8" w:rsidRDefault="00D63ED8" w:rsidP="00410953">
      <w:pPr>
        <w:rPr>
          <w:rFonts w:ascii="Arial" w:hAnsi="Arial" w:cs="Arial"/>
          <w:bCs/>
          <w:sz w:val="22"/>
          <w:szCs w:val="22"/>
        </w:rPr>
      </w:pPr>
    </w:p>
    <w:p w14:paraId="49A03B5D" w14:textId="77777777" w:rsidR="00D63ED8" w:rsidRDefault="00D63ED8" w:rsidP="00410953">
      <w:pPr>
        <w:rPr>
          <w:rFonts w:ascii="Arial" w:hAnsi="Arial" w:cs="Arial"/>
          <w:bCs/>
          <w:sz w:val="22"/>
          <w:szCs w:val="22"/>
        </w:rPr>
      </w:pPr>
    </w:p>
    <w:p w14:paraId="0CD9A663" w14:textId="77777777" w:rsidR="00D63ED8" w:rsidRDefault="00D63ED8" w:rsidP="00410953">
      <w:pPr>
        <w:rPr>
          <w:rFonts w:ascii="Arial" w:hAnsi="Arial" w:cs="Arial"/>
          <w:bCs/>
          <w:sz w:val="22"/>
          <w:szCs w:val="22"/>
        </w:rPr>
      </w:pPr>
    </w:p>
    <w:p w14:paraId="2BAF12AC" w14:textId="77777777" w:rsidR="00D63ED8" w:rsidRDefault="00D63ED8" w:rsidP="00410953">
      <w:pPr>
        <w:rPr>
          <w:rFonts w:ascii="Arial" w:hAnsi="Arial" w:cs="Arial"/>
          <w:bCs/>
          <w:sz w:val="22"/>
          <w:szCs w:val="22"/>
        </w:rPr>
      </w:pPr>
    </w:p>
    <w:p w14:paraId="59A88C49" w14:textId="77777777" w:rsidR="00D63ED8" w:rsidRDefault="00D63ED8" w:rsidP="00D63ED8">
      <w:pPr>
        <w:rPr>
          <w:rFonts w:ascii="Arial" w:hAnsi="Arial" w:cs="Arial"/>
          <w:b/>
          <w:sz w:val="22"/>
          <w:szCs w:val="22"/>
        </w:rPr>
      </w:pPr>
    </w:p>
    <w:p w14:paraId="321AAA68" w14:textId="77777777" w:rsidR="00D63ED8" w:rsidRDefault="00D63ED8" w:rsidP="00D63ED8">
      <w:pPr>
        <w:rPr>
          <w:rFonts w:ascii="Arial" w:hAnsi="Arial" w:cs="Arial"/>
          <w:b/>
          <w:sz w:val="22"/>
          <w:szCs w:val="22"/>
        </w:rPr>
      </w:pPr>
    </w:p>
    <w:p w14:paraId="4408221C" w14:textId="77777777" w:rsidR="00D63ED8" w:rsidRDefault="00D63ED8" w:rsidP="00D63ED8">
      <w:pPr>
        <w:rPr>
          <w:rFonts w:ascii="Arial" w:hAnsi="Arial" w:cs="Arial"/>
          <w:b/>
          <w:sz w:val="22"/>
          <w:szCs w:val="22"/>
        </w:rPr>
      </w:pPr>
    </w:p>
    <w:p w14:paraId="07116D35" w14:textId="77777777" w:rsidR="00D63ED8" w:rsidRDefault="00D63ED8" w:rsidP="00D63ED8">
      <w:pPr>
        <w:rPr>
          <w:rFonts w:ascii="Arial" w:hAnsi="Arial" w:cs="Arial"/>
          <w:b/>
          <w:sz w:val="22"/>
          <w:szCs w:val="22"/>
        </w:rPr>
      </w:pPr>
    </w:p>
    <w:p w14:paraId="42974659" w14:textId="77777777" w:rsidR="00D63ED8" w:rsidRDefault="00D63ED8" w:rsidP="00D63ED8">
      <w:pPr>
        <w:rPr>
          <w:rFonts w:ascii="Arial" w:hAnsi="Arial" w:cs="Arial"/>
          <w:b/>
          <w:sz w:val="22"/>
          <w:szCs w:val="22"/>
        </w:rPr>
      </w:pPr>
    </w:p>
    <w:p w14:paraId="407291BC" w14:textId="77777777" w:rsidR="00D63ED8" w:rsidRDefault="00D63ED8" w:rsidP="00D63ED8">
      <w:pPr>
        <w:rPr>
          <w:rFonts w:ascii="Arial" w:hAnsi="Arial" w:cs="Arial"/>
          <w:b/>
          <w:sz w:val="22"/>
          <w:szCs w:val="22"/>
        </w:rPr>
      </w:pPr>
    </w:p>
    <w:p w14:paraId="064DA521" w14:textId="77777777" w:rsidR="00D63ED8" w:rsidRDefault="00D63ED8" w:rsidP="00D63ED8">
      <w:pPr>
        <w:rPr>
          <w:rFonts w:ascii="Arial" w:hAnsi="Arial" w:cs="Arial"/>
          <w:b/>
          <w:sz w:val="22"/>
          <w:szCs w:val="22"/>
        </w:rPr>
      </w:pPr>
    </w:p>
    <w:p w14:paraId="6BC48F91" w14:textId="77777777" w:rsidR="00D63ED8" w:rsidRDefault="00D63ED8" w:rsidP="00D63ED8">
      <w:pPr>
        <w:rPr>
          <w:rFonts w:ascii="Arial" w:hAnsi="Arial" w:cs="Arial"/>
          <w:b/>
          <w:sz w:val="22"/>
          <w:szCs w:val="22"/>
        </w:rPr>
      </w:pPr>
    </w:p>
    <w:p w14:paraId="6EC4B0CC" w14:textId="77777777" w:rsidR="00D63ED8" w:rsidRDefault="00D63ED8" w:rsidP="00D63ED8">
      <w:pPr>
        <w:rPr>
          <w:rFonts w:ascii="Arial" w:hAnsi="Arial" w:cs="Arial"/>
          <w:b/>
          <w:sz w:val="22"/>
          <w:szCs w:val="22"/>
        </w:rPr>
      </w:pPr>
    </w:p>
    <w:p w14:paraId="0ABF7D85" w14:textId="77777777" w:rsidR="00D63ED8" w:rsidRDefault="00D63ED8" w:rsidP="00D63ED8">
      <w:pPr>
        <w:rPr>
          <w:rFonts w:ascii="Arial" w:hAnsi="Arial" w:cs="Arial"/>
          <w:b/>
          <w:sz w:val="22"/>
          <w:szCs w:val="22"/>
        </w:rPr>
      </w:pPr>
      <w:r w:rsidRPr="00AD75AE"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6D456C28" wp14:editId="1B531965">
            <wp:extent cx="2717800" cy="3594100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717800" cy="359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3F1115" w14:textId="77777777" w:rsidR="00D63ED8" w:rsidRDefault="00D63ED8" w:rsidP="00D63ED8">
      <w:pPr>
        <w:rPr>
          <w:rFonts w:ascii="Arial" w:hAnsi="Arial" w:cs="Arial"/>
          <w:b/>
          <w:sz w:val="22"/>
          <w:szCs w:val="22"/>
        </w:rPr>
      </w:pPr>
    </w:p>
    <w:p w14:paraId="617F548E" w14:textId="77777777" w:rsidR="00D63ED8" w:rsidRDefault="00D63ED8" w:rsidP="00D63ED8">
      <w:pPr>
        <w:rPr>
          <w:rFonts w:ascii="Arial" w:hAnsi="Arial" w:cs="Arial"/>
          <w:b/>
          <w:sz w:val="22"/>
          <w:szCs w:val="22"/>
        </w:rPr>
      </w:pPr>
    </w:p>
    <w:p w14:paraId="6CDBA439" w14:textId="77777777" w:rsidR="00D63ED8" w:rsidRDefault="00D63ED8" w:rsidP="00D63ED8">
      <w:pPr>
        <w:rPr>
          <w:rFonts w:ascii="Arial" w:hAnsi="Arial" w:cs="Arial"/>
          <w:b/>
          <w:sz w:val="22"/>
          <w:szCs w:val="22"/>
        </w:rPr>
      </w:pPr>
    </w:p>
    <w:p w14:paraId="41381A57" w14:textId="77777777" w:rsidR="00D63ED8" w:rsidRDefault="00D63ED8" w:rsidP="00D63ED8">
      <w:pPr>
        <w:rPr>
          <w:rFonts w:ascii="Arial" w:hAnsi="Arial" w:cs="Arial"/>
          <w:b/>
          <w:sz w:val="22"/>
          <w:szCs w:val="22"/>
        </w:rPr>
      </w:pPr>
    </w:p>
    <w:p w14:paraId="6AE573B9" w14:textId="6FF29D20" w:rsidR="00A3233F" w:rsidRDefault="00D63ED8" w:rsidP="00A3233F">
      <w:pPr>
        <w:rPr>
          <w:rFonts w:ascii="Arial" w:hAnsi="Arial" w:cs="Arial"/>
          <w:bCs/>
          <w:sz w:val="22"/>
          <w:szCs w:val="22"/>
        </w:rPr>
      </w:pPr>
      <w:r w:rsidRPr="00CC2262">
        <w:rPr>
          <w:rFonts w:ascii="Arial" w:hAnsi="Arial" w:cs="Arial"/>
          <w:b/>
          <w:sz w:val="22"/>
          <w:szCs w:val="22"/>
        </w:rPr>
        <w:t>Supplementa</w:t>
      </w:r>
      <w:r w:rsidR="00722E56">
        <w:rPr>
          <w:rFonts w:ascii="Arial" w:hAnsi="Arial" w:cs="Arial"/>
          <w:b/>
          <w:sz w:val="22"/>
          <w:szCs w:val="22"/>
        </w:rPr>
        <w:t>ry</w:t>
      </w:r>
      <w:r w:rsidRPr="00CC2262">
        <w:rPr>
          <w:rFonts w:ascii="Arial" w:hAnsi="Arial" w:cs="Arial"/>
          <w:b/>
          <w:sz w:val="22"/>
          <w:szCs w:val="22"/>
        </w:rPr>
        <w:t xml:space="preserve"> Figure </w:t>
      </w:r>
      <w:r w:rsidR="00DD55A1">
        <w:rPr>
          <w:rFonts w:ascii="Arial" w:hAnsi="Arial" w:cs="Arial"/>
          <w:b/>
          <w:sz w:val="22"/>
          <w:szCs w:val="22"/>
        </w:rPr>
        <w:t>1</w:t>
      </w:r>
      <w:r w:rsidR="00561BAD">
        <w:rPr>
          <w:rFonts w:ascii="Arial" w:hAnsi="Arial" w:cs="Arial"/>
          <w:b/>
          <w:sz w:val="22"/>
          <w:szCs w:val="22"/>
        </w:rPr>
        <w:t>8</w:t>
      </w:r>
      <w:r>
        <w:rPr>
          <w:rFonts w:ascii="Arial" w:hAnsi="Arial" w:cs="Arial"/>
          <w:b/>
          <w:sz w:val="22"/>
          <w:szCs w:val="22"/>
        </w:rPr>
        <w:t xml:space="preserve">. </w:t>
      </w:r>
      <w:r w:rsidR="00A3233F">
        <w:rPr>
          <w:rFonts w:ascii="Arial" w:hAnsi="Arial" w:cs="Arial"/>
          <w:bCs/>
          <w:sz w:val="22"/>
          <w:szCs w:val="22"/>
        </w:rPr>
        <w:t xml:space="preserve">RT-qPCR results of </w:t>
      </w:r>
      <w:r w:rsidR="00A3233F" w:rsidRPr="001103CF">
        <w:rPr>
          <w:rFonts w:ascii="Arial" w:hAnsi="Arial" w:cs="Arial"/>
          <w:bCs/>
          <w:i/>
          <w:iCs/>
          <w:sz w:val="22"/>
          <w:szCs w:val="22"/>
        </w:rPr>
        <w:t>ROR1</w:t>
      </w:r>
      <w:r w:rsidR="00A3233F">
        <w:rPr>
          <w:rFonts w:ascii="Arial" w:hAnsi="Arial" w:cs="Arial"/>
          <w:bCs/>
          <w:sz w:val="22"/>
          <w:szCs w:val="22"/>
        </w:rPr>
        <w:t xml:space="preserve"> relative gene expression in wild-type 697 cells treated with vehicle control (Ctrl) or prednisolone (10uM) for 24 hours (n=6 per group).</w:t>
      </w:r>
    </w:p>
    <w:p w14:paraId="20574A5B" w14:textId="7F95782A" w:rsidR="00D63ED8" w:rsidRDefault="00D63ED8" w:rsidP="00D63ED8">
      <w:pPr>
        <w:rPr>
          <w:rFonts w:ascii="Arial" w:hAnsi="Arial" w:cs="Arial"/>
          <w:bCs/>
          <w:sz w:val="22"/>
          <w:szCs w:val="22"/>
        </w:rPr>
      </w:pPr>
    </w:p>
    <w:p w14:paraId="4FCC5B3A" w14:textId="77777777" w:rsidR="00D63ED8" w:rsidRDefault="00D63ED8" w:rsidP="00D63ED8">
      <w:pPr>
        <w:rPr>
          <w:rFonts w:ascii="Arial" w:hAnsi="Arial" w:cs="Arial"/>
          <w:bCs/>
          <w:sz w:val="22"/>
          <w:szCs w:val="22"/>
        </w:rPr>
      </w:pPr>
    </w:p>
    <w:p w14:paraId="6D94C01C" w14:textId="766C15F1" w:rsidR="00DC098E" w:rsidRPr="00437952" w:rsidRDefault="00197DE0" w:rsidP="00410953">
      <w:pPr>
        <w:rPr>
          <w:rFonts w:ascii="Arial" w:hAnsi="Arial" w:cs="Arial"/>
          <w:bCs/>
          <w:sz w:val="22"/>
          <w:szCs w:val="22"/>
        </w:rPr>
      </w:pPr>
      <w:r>
        <w:rPr>
          <w:bCs/>
          <w:sz w:val="22"/>
          <w:szCs w:val="22"/>
        </w:rPr>
        <w:fldChar w:fldCharType="begin"/>
      </w:r>
      <w:r>
        <w:rPr>
          <w:bCs/>
          <w:sz w:val="22"/>
          <w:szCs w:val="22"/>
        </w:rPr>
        <w:instrText xml:space="preserve"> ADDIN EN.REFLIST </w:instrText>
      </w:r>
      <w:r w:rsidR="00BE49B5">
        <w:rPr>
          <w:bCs/>
          <w:sz w:val="22"/>
          <w:szCs w:val="22"/>
        </w:rPr>
        <w:fldChar w:fldCharType="separate"/>
      </w:r>
      <w:r>
        <w:rPr>
          <w:bCs/>
          <w:sz w:val="22"/>
          <w:szCs w:val="22"/>
        </w:rPr>
        <w:fldChar w:fldCharType="end"/>
      </w:r>
    </w:p>
    <w:sectPr w:rsidR="00DC098E" w:rsidRPr="00437952" w:rsidSect="00410953">
      <w:footerReference w:type="even" r:id="rId26"/>
      <w:footerReference w:type="default" r:id="rId27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707E04" w14:textId="77777777" w:rsidR="00BE49B5" w:rsidRDefault="00BE49B5" w:rsidP="004D402D">
      <w:r>
        <w:separator/>
      </w:r>
    </w:p>
  </w:endnote>
  <w:endnote w:type="continuationSeparator" w:id="0">
    <w:p w14:paraId="2387BFFD" w14:textId="77777777" w:rsidR="00BE49B5" w:rsidRDefault="00BE49B5" w:rsidP="004D4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95298249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B7748FD" w14:textId="6E16F986" w:rsidR="004D402D" w:rsidRDefault="004D402D" w:rsidP="00E3778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7232CB7" w14:textId="77777777" w:rsidR="004D402D" w:rsidRDefault="004D402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64081519"/>
      <w:docPartObj>
        <w:docPartGallery w:val="Page Numbers (Bottom of Page)"/>
        <w:docPartUnique/>
      </w:docPartObj>
    </w:sdtPr>
    <w:sdtEndPr>
      <w:rPr>
        <w:rStyle w:val="PageNumber"/>
        <w:rFonts w:ascii="Arial" w:hAnsi="Arial" w:cs="Arial"/>
        <w:sz w:val="22"/>
        <w:szCs w:val="22"/>
      </w:rPr>
    </w:sdtEndPr>
    <w:sdtContent>
      <w:p w14:paraId="7A00A5C5" w14:textId="34C777FD" w:rsidR="004D402D" w:rsidRPr="004D402D" w:rsidRDefault="004D402D" w:rsidP="00E37785">
        <w:pPr>
          <w:pStyle w:val="Footer"/>
          <w:framePr w:wrap="none" w:vAnchor="text" w:hAnchor="margin" w:xAlign="center" w:y="1"/>
          <w:rPr>
            <w:rStyle w:val="PageNumber"/>
            <w:rFonts w:ascii="Arial" w:hAnsi="Arial" w:cs="Arial"/>
            <w:sz w:val="22"/>
            <w:szCs w:val="22"/>
          </w:rPr>
        </w:pPr>
        <w:r w:rsidRPr="004D402D">
          <w:rPr>
            <w:rStyle w:val="PageNumber"/>
            <w:rFonts w:ascii="Arial" w:hAnsi="Arial" w:cs="Arial"/>
            <w:sz w:val="22"/>
            <w:szCs w:val="22"/>
          </w:rPr>
          <w:fldChar w:fldCharType="begin"/>
        </w:r>
        <w:r w:rsidRPr="004D402D">
          <w:rPr>
            <w:rStyle w:val="PageNumber"/>
            <w:rFonts w:ascii="Arial" w:hAnsi="Arial" w:cs="Arial"/>
            <w:sz w:val="22"/>
            <w:szCs w:val="22"/>
          </w:rPr>
          <w:instrText xml:space="preserve"> PAGE </w:instrText>
        </w:r>
        <w:r w:rsidRPr="004D402D">
          <w:rPr>
            <w:rStyle w:val="PageNumber"/>
            <w:rFonts w:ascii="Arial" w:hAnsi="Arial" w:cs="Arial"/>
            <w:sz w:val="22"/>
            <w:szCs w:val="22"/>
          </w:rPr>
          <w:fldChar w:fldCharType="separate"/>
        </w:r>
        <w:r w:rsidRPr="004D402D">
          <w:rPr>
            <w:rStyle w:val="PageNumber"/>
            <w:rFonts w:ascii="Arial" w:hAnsi="Arial" w:cs="Arial"/>
            <w:noProof/>
            <w:sz w:val="22"/>
            <w:szCs w:val="22"/>
          </w:rPr>
          <w:t>1</w:t>
        </w:r>
        <w:r w:rsidRPr="004D402D">
          <w:rPr>
            <w:rStyle w:val="PageNumber"/>
            <w:rFonts w:ascii="Arial" w:hAnsi="Arial" w:cs="Arial"/>
            <w:sz w:val="22"/>
            <w:szCs w:val="22"/>
          </w:rPr>
          <w:fldChar w:fldCharType="end"/>
        </w:r>
      </w:p>
    </w:sdtContent>
  </w:sdt>
  <w:p w14:paraId="210FE63E" w14:textId="77777777" w:rsidR="004D402D" w:rsidRPr="004D402D" w:rsidRDefault="004D402D">
    <w:pPr>
      <w:pStyle w:val="Footer"/>
      <w:rPr>
        <w:rFonts w:ascii="Arial" w:hAnsi="Arial" w:cs="Arial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4D9032" w14:textId="77777777" w:rsidR="00BE49B5" w:rsidRDefault="00BE49B5" w:rsidP="004D402D">
      <w:r>
        <w:separator/>
      </w:r>
    </w:p>
  </w:footnote>
  <w:footnote w:type="continuationSeparator" w:id="0">
    <w:p w14:paraId="70460B87" w14:textId="77777777" w:rsidR="00BE49B5" w:rsidRDefault="00BE49B5" w:rsidP="004D40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enome Bi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410953"/>
    <w:rsid w:val="00001A18"/>
    <w:rsid w:val="00006171"/>
    <w:rsid w:val="00006BBD"/>
    <w:rsid w:val="00007357"/>
    <w:rsid w:val="00012157"/>
    <w:rsid w:val="00014882"/>
    <w:rsid w:val="00017032"/>
    <w:rsid w:val="00017FAB"/>
    <w:rsid w:val="00021B84"/>
    <w:rsid w:val="00021D23"/>
    <w:rsid w:val="00022376"/>
    <w:rsid w:val="00024E4B"/>
    <w:rsid w:val="000269CE"/>
    <w:rsid w:val="000309C3"/>
    <w:rsid w:val="00033518"/>
    <w:rsid w:val="00036039"/>
    <w:rsid w:val="00036FD2"/>
    <w:rsid w:val="00044CC2"/>
    <w:rsid w:val="000469B5"/>
    <w:rsid w:val="00051319"/>
    <w:rsid w:val="00056E62"/>
    <w:rsid w:val="000600E4"/>
    <w:rsid w:val="0006094C"/>
    <w:rsid w:val="000623AC"/>
    <w:rsid w:val="000625BD"/>
    <w:rsid w:val="0006710A"/>
    <w:rsid w:val="00070580"/>
    <w:rsid w:val="00071962"/>
    <w:rsid w:val="0007772E"/>
    <w:rsid w:val="00080B90"/>
    <w:rsid w:val="000818CF"/>
    <w:rsid w:val="00081C65"/>
    <w:rsid w:val="000837FB"/>
    <w:rsid w:val="0008392F"/>
    <w:rsid w:val="00085A94"/>
    <w:rsid w:val="00093801"/>
    <w:rsid w:val="000976CD"/>
    <w:rsid w:val="000A1587"/>
    <w:rsid w:val="000A181E"/>
    <w:rsid w:val="000A3A98"/>
    <w:rsid w:val="000A58AE"/>
    <w:rsid w:val="000B40B9"/>
    <w:rsid w:val="000B443C"/>
    <w:rsid w:val="000B4720"/>
    <w:rsid w:val="000B51F7"/>
    <w:rsid w:val="000C27CB"/>
    <w:rsid w:val="000C3C33"/>
    <w:rsid w:val="000C4671"/>
    <w:rsid w:val="000C77D9"/>
    <w:rsid w:val="000D0294"/>
    <w:rsid w:val="000D1B60"/>
    <w:rsid w:val="000D35DB"/>
    <w:rsid w:val="000F1C39"/>
    <w:rsid w:val="000F3B4C"/>
    <w:rsid w:val="000F4802"/>
    <w:rsid w:val="000F5D7E"/>
    <w:rsid w:val="000F6C76"/>
    <w:rsid w:val="001040AD"/>
    <w:rsid w:val="001056FB"/>
    <w:rsid w:val="001103CF"/>
    <w:rsid w:val="00112C6B"/>
    <w:rsid w:val="00112EF5"/>
    <w:rsid w:val="00114061"/>
    <w:rsid w:val="00114155"/>
    <w:rsid w:val="001176B4"/>
    <w:rsid w:val="00120778"/>
    <w:rsid w:val="00121A8C"/>
    <w:rsid w:val="00124CC9"/>
    <w:rsid w:val="00131554"/>
    <w:rsid w:val="001317DD"/>
    <w:rsid w:val="001322E1"/>
    <w:rsid w:val="001323DE"/>
    <w:rsid w:val="00134C70"/>
    <w:rsid w:val="00134FE7"/>
    <w:rsid w:val="0014161E"/>
    <w:rsid w:val="0014201B"/>
    <w:rsid w:val="001433D6"/>
    <w:rsid w:val="0014521B"/>
    <w:rsid w:val="001471B5"/>
    <w:rsid w:val="001530B9"/>
    <w:rsid w:val="00155BCC"/>
    <w:rsid w:val="001561ED"/>
    <w:rsid w:val="00157502"/>
    <w:rsid w:val="00157C2A"/>
    <w:rsid w:val="00164FEC"/>
    <w:rsid w:val="00166846"/>
    <w:rsid w:val="0017046B"/>
    <w:rsid w:val="00170D4A"/>
    <w:rsid w:val="00171CB7"/>
    <w:rsid w:val="00173330"/>
    <w:rsid w:val="00176729"/>
    <w:rsid w:val="00177621"/>
    <w:rsid w:val="00180C9F"/>
    <w:rsid w:val="00181201"/>
    <w:rsid w:val="001843ED"/>
    <w:rsid w:val="001865E0"/>
    <w:rsid w:val="00186ABC"/>
    <w:rsid w:val="00190C19"/>
    <w:rsid w:val="00191233"/>
    <w:rsid w:val="001915FC"/>
    <w:rsid w:val="00192F95"/>
    <w:rsid w:val="001968E9"/>
    <w:rsid w:val="00196ECE"/>
    <w:rsid w:val="001979DB"/>
    <w:rsid w:val="00197DE0"/>
    <w:rsid w:val="001A2493"/>
    <w:rsid w:val="001A312E"/>
    <w:rsid w:val="001A3703"/>
    <w:rsid w:val="001A3D05"/>
    <w:rsid w:val="001A4199"/>
    <w:rsid w:val="001A508F"/>
    <w:rsid w:val="001A5BA2"/>
    <w:rsid w:val="001A6935"/>
    <w:rsid w:val="001B00F5"/>
    <w:rsid w:val="001B2549"/>
    <w:rsid w:val="001B5FFD"/>
    <w:rsid w:val="001C06AC"/>
    <w:rsid w:val="001C088C"/>
    <w:rsid w:val="001C133A"/>
    <w:rsid w:val="001C1FC7"/>
    <w:rsid w:val="001C25B6"/>
    <w:rsid w:val="001C27B6"/>
    <w:rsid w:val="001C76A6"/>
    <w:rsid w:val="001D10C2"/>
    <w:rsid w:val="001D1997"/>
    <w:rsid w:val="001D2FAE"/>
    <w:rsid w:val="001D5AC2"/>
    <w:rsid w:val="001D66AB"/>
    <w:rsid w:val="001E1128"/>
    <w:rsid w:val="001E1E19"/>
    <w:rsid w:val="001E50D1"/>
    <w:rsid w:val="001E7981"/>
    <w:rsid w:val="001E7C3D"/>
    <w:rsid w:val="001F30CE"/>
    <w:rsid w:val="001F7045"/>
    <w:rsid w:val="00203548"/>
    <w:rsid w:val="00203FAA"/>
    <w:rsid w:val="0020442D"/>
    <w:rsid w:val="002054C2"/>
    <w:rsid w:val="00205FF0"/>
    <w:rsid w:val="00217689"/>
    <w:rsid w:val="00221FC8"/>
    <w:rsid w:val="002244F5"/>
    <w:rsid w:val="002252E6"/>
    <w:rsid w:val="002317A3"/>
    <w:rsid w:val="00233148"/>
    <w:rsid w:val="00233EA4"/>
    <w:rsid w:val="00241597"/>
    <w:rsid w:val="002435FA"/>
    <w:rsid w:val="00245154"/>
    <w:rsid w:val="0025070D"/>
    <w:rsid w:val="0025170D"/>
    <w:rsid w:val="00251C2A"/>
    <w:rsid w:val="00253F0A"/>
    <w:rsid w:val="002545E6"/>
    <w:rsid w:val="00254732"/>
    <w:rsid w:val="00260459"/>
    <w:rsid w:val="00261E25"/>
    <w:rsid w:val="002626FE"/>
    <w:rsid w:val="002627A4"/>
    <w:rsid w:val="0027288F"/>
    <w:rsid w:val="00274148"/>
    <w:rsid w:val="0027471A"/>
    <w:rsid w:val="00276114"/>
    <w:rsid w:val="0027634B"/>
    <w:rsid w:val="002764ED"/>
    <w:rsid w:val="002771A5"/>
    <w:rsid w:val="002836BD"/>
    <w:rsid w:val="00285129"/>
    <w:rsid w:val="00285E02"/>
    <w:rsid w:val="002860A3"/>
    <w:rsid w:val="002861E0"/>
    <w:rsid w:val="002874C9"/>
    <w:rsid w:val="002908F5"/>
    <w:rsid w:val="00292FB8"/>
    <w:rsid w:val="00293FF6"/>
    <w:rsid w:val="0029432A"/>
    <w:rsid w:val="002A45CB"/>
    <w:rsid w:val="002A4C52"/>
    <w:rsid w:val="002A4FE6"/>
    <w:rsid w:val="002A73D4"/>
    <w:rsid w:val="002A7D48"/>
    <w:rsid w:val="002A7F1F"/>
    <w:rsid w:val="002B0FC2"/>
    <w:rsid w:val="002B1C75"/>
    <w:rsid w:val="002B27C0"/>
    <w:rsid w:val="002B3FB9"/>
    <w:rsid w:val="002B5654"/>
    <w:rsid w:val="002C040C"/>
    <w:rsid w:val="002C0C45"/>
    <w:rsid w:val="002C0FA4"/>
    <w:rsid w:val="002C186F"/>
    <w:rsid w:val="002C19FC"/>
    <w:rsid w:val="002C398B"/>
    <w:rsid w:val="002C3B86"/>
    <w:rsid w:val="002C5B89"/>
    <w:rsid w:val="002D0897"/>
    <w:rsid w:val="002D0C38"/>
    <w:rsid w:val="002D0E9D"/>
    <w:rsid w:val="002D140B"/>
    <w:rsid w:val="002D4784"/>
    <w:rsid w:val="002D6F5D"/>
    <w:rsid w:val="002D7DEF"/>
    <w:rsid w:val="002E0BC3"/>
    <w:rsid w:val="002E1A5B"/>
    <w:rsid w:val="002E2232"/>
    <w:rsid w:val="002E2FB2"/>
    <w:rsid w:val="002E4C8E"/>
    <w:rsid w:val="002E632B"/>
    <w:rsid w:val="002F1551"/>
    <w:rsid w:val="002F60A7"/>
    <w:rsid w:val="002F6B31"/>
    <w:rsid w:val="002F7B8D"/>
    <w:rsid w:val="00301D92"/>
    <w:rsid w:val="00301EE7"/>
    <w:rsid w:val="00302A58"/>
    <w:rsid w:val="00305A58"/>
    <w:rsid w:val="0030795A"/>
    <w:rsid w:val="00311448"/>
    <w:rsid w:val="00314734"/>
    <w:rsid w:val="00315847"/>
    <w:rsid w:val="00315BD2"/>
    <w:rsid w:val="00316C3C"/>
    <w:rsid w:val="00316D98"/>
    <w:rsid w:val="003170F1"/>
    <w:rsid w:val="00320CE0"/>
    <w:rsid w:val="00321AC3"/>
    <w:rsid w:val="00322F30"/>
    <w:rsid w:val="00325231"/>
    <w:rsid w:val="00331C9F"/>
    <w:rsid w:val="00331D45"/>
    <w:rsid w:val="00331D59"/>
    <w:rsid w:val="003321F3"/>
    <w:rsid w:val="00342A34"/>
    <w:rsid w:val="003441B0"/>
    <w:rsid w:val="00344A4B"/>
    <w:rsid w:val="00354109"/>
    <w:rsid w:val="00355BC5"/>
    <w:rsid w:val="0035655A"/>
    <w:rsid w:val="00357C12"/>
    <w:rsid w:val="003601CC"/>
    <w:rsid w:val="00364BB5"/>
    <w:rsid w:val="00366303"/>
    <w:rsid w:val="0036765A"/>
    <w:rsid w:val="00371C7C"/>
    <w:rsid w:val="00372A4D"/>
    <w:rsid w:val="0037791E"/>
    <w:rsid w:val="00377CDD"/>
    <w:rsid w:val="00380DEE"/>
    <w:rsid w:val="003816BB"/>
    <w:rsid w:val="00382C63"/>
    <w:rsid w:val="00383021"/>
    <w:rsid w:val="003838DA"/>
    <w:rsid w:val="00384C1E"/>
    <w:rsid w:val="00386D3E"/>
    <w:rsid w:val="00386DB1"/>
    <w:rsid w:val="003877D3"/>
    <w:rsid w:val="00387CAA"/>
    <w:rsid w:val="00390A2A"/>
    <w:rsid w:val="00395D1D"/>
    <w:rsid w:val="003A0148"/>
    <w:rsid w:val="003A0596"/>
    <w:rsid w:val="003A17F9"/>
    <w:rsid w:val="003A1817"/>
    <w:rsid w:val="003A1BAA"/>
    <w:rsid w:val="003A2165"/>
    <w:rsid w:val="003A2C8D"/>
    <w:rsid w:val="003A3B19"/>
    <w:rsid w:val="003A517D"/>
    <w:rsid w:val="003A5671"/>
    <w:rsid w:val="003B56C1"/>
    <w:rsid w:val="003B5D7B"/>
    <w:rsid w:val="003B6618"/>
    <w:rsid w:val="003B7130"/>
    <w:rsid w:val="003C1D0B"/>
    <w:rsid w:val="003C71EE"/>
    <w:rsid w:val="003C7C78"/>
    <w:rsid w:val="003D0476"/>
    <w:rsid w:val="003D2529"/>
    <w:rsid w:val="003D28A4"/>
    <w:rsid w:val="003D3411"/>
    <w:rsid w:val="003D3CA4"/>
    <w:rsid w:val="003D45B0"/>
    <w:rsid w:val="003D70F6"/>
    <w:rsid w:val="003E1AB5"/>
    <w:rsid w:val="003E28C0"/>
    <w:rsid w:val="003E29EF"/>
    <w:rsid w:val="003E3114"/>
    <w:rsid w:val="003E35DE"/>
    <w:rsid w:val="003E55AD"/>
    <w:rsid w:val="003E66E2"/>
    <w:rsid w:val="003E6AAF"/>
    <w:rsid w:val="003F1BC1"/>
    <w:rsid w:val="003F3F98"/>
    <w:rsid w:val="003F7266"/>
    <w:rsid w:val="003F786F"/>
    <w:rsid w:val="004060C9"/>
    <w:rsid w:val="00410953"/>
    <w:rsid w:val="004137F1"/>
    <w:rsid w:val="004147BD"/>
    <w:rsid w:val="00414BFC"/>
    <w:rsid w:val="00415AC5"/>
    <w:rsid w:val="00420280"/>
    <w:rsid w:val="00420741"/>
    <w:rsid w:val="0042164B"/>
    <w:rsid w:val="00421F13"/>
    <w:rsid w:val="00423CD0"/>
    <w:rsid w:val="0042403B"/>
    <w:rsid w:val="004244C7"/>
    <w:rsid w:val="00425E2F"/>
    <w:rsid w:val="00427970"/>
    <w:rsid w:val="00430385"/>
    <w:rsid w:val="00431002"/>
    <w:rsid w:val="00433FA7"/>
    <w:rsid w:val="00437952"/>
    <w:rsid w:val="004400FD"/>
    <w:rsid w:val="0044183F"/>
    <w:rsid w:val="00441FCD"/>
    <w:rsid w:val="004435BF"/>
    <w:rsid w:val="004442A1"/>
    <w:rsid w:val="00444AD7"/>
    <w:rsid w:val="00446108"/>
    <w:rsid w:val="00450052"/>
    <w:rsid w:val="00451213"/>
    <w:rsid w:val="00451228"/>
    <w:rsid w:val="004568DC"/>
    <w:rsid w:val="0046251F"/>
    <w:rsid w:val="00464E5D"/>
    <w:rsid w:val="00465C84"/>
    <w:rsid w:val="00467FFA"/>
    <w:rsid w:val="00470B5E"/>
    <w:rsid w:val="00474437"/>
    <w:rsid w:val="00476201"/>
    <w:rsid w:val="00477B4F"/>
    <w:rsid w:val="00483F4F"/>
    <w:rsid w:val="004867D7"/>
    <w:rsid w:val="00495FDD"/>
    <w:rsid w:val="004A02F6"/>
    <w:rsid w:val="004A0E21"/>
    <w:rsid w:val="004A4A5D"/>
    <w:rsid w:val="004A4E3A"/>
    <w:rsid w:val="004B00DD"/>
    <w:rsid w:val="004B139C"/>
    <w:rsid w:val="004B1A98"/>
    <w:rsid w:val="004B3B92"/>
    <w:rsid w:val="004B3B95"/>
    <w:rsid w:val="004B688B"/>
    <w:rsid w:val="004B73C9"/>
    <w:rsid w:val="004C03CC"/>
    <w:rsid w:val="004C0F4A"/>
    <w:rsid w:val="004C5415"/>
    <w:rsid w:val="004C5B3D"/>
    <w:rsid w:val="004C70BD"/>
    <w:rsid w:val="004C7F2D"/>
    <w:rsid w:val="004D2923"/>
    <w:rsid w:val="004D402D"/>
    <w:rsid w:val="004D43F2"/>
    <w:rsid w:val="004D447C"/>
    <w:rsid w:val="004D4CE0"/>
    <w:rsid w:val="004D5342"/>
    <w:rsid w:val="004D5F29"/>
    <w:rsid w:val="004D69EF"/>
    <w:rsid w:val="004D7130"/>
    <w:rsid w:val="004D7D71"/>
    <w:rsid w:val="004E102D"/>
    <w:rsid w:val="004E3305"/>
    <w:rsid w:val="004E3B2A"/>
    <w:rsid w:val="004E420E"/>
    <w:rsid w:val="004E51B1"/>
    <w:rsid w:val="004F0BB3"/>
    <w:rsid w:val="004F13BB"/>
    <w:rsid w:val="004F2D49"/>
    <w:rsid w:val="004F313E"/>
    <w:rsid w:val="004F4427"/>
    <w:rsid w:val="00504091"/>
    <w:rsid w:val="00504BD4"/>
    <w:rsid w:val="00506A28"/>
    <w:rsid w:val="00506F84"/>
    <w:rsid w:val="0051273D"/>
    <w:rsid w:val="00512D07"/>
    <w:rsid w:val="00515303"/>
    <w:rsid w:val="0051624B"/>
    <w:rsid w:val="00517C57"/>
    <w:rsid w:val="0052066A"/>
    <w:rsid w:val="00524844"/>
    <w:rsid w:val="00530D50"/>
    <w:rsid w:val="0053126F"/>
    <w:rsid w:val="005330D8"/>
    <w:rsid w:val="00533D64"/>
    <w:rsid w:val="005341CA"/>
    <w:rsid w:val="005368D0"/>
    <w:rsid w:val="0053749D"/>
    <w:rsid w:val="00542CAF"/>
    <w:rsid w:val="0054369B"/>
    <w:rsid w:val="00543FA4"/>
    <w:rsid w:val="0054422E"/>
    <w:rsid w:val="005517D1"/>
    <w:rsid w:val="00552B17"/>
    <w:rsid w:val="00553284"/>
    <w:rsid w:val="00553A33"/>
    <w:rsid w:val="00555741"/>
    <w:rsid w:val="00557A4F"/>
    <w:rsid w:val="005611A2"/>
    <w:rsid w:val="00561BAD"/>
    <w:rsid w:val="00563B6E"/>
    <w:rsid w:val="00564298"/>
    <w:rsid w:val="005646B9"/>
    <w:rsid w:val="005656F7"/>
    <w:rsid w:val="00566BFA"/>
    <w:rsid w:val="0057049E"/>
    <w:rsid w:val="00570C38"/>
    <w:rsid w:val="00574D57"/>
    <w:rsid w:val="00576752"/>
    <w:rsid w:val="00577524"/>
    <w:rsid w:val="00580837"/>
    <w:rsid w:val="00581934"/>
    <w:rsid w:val="00583D86"/>
    <w:rsid w:val="00583EEF"/>
    <w:rsid w:val="00586148"/>
    <w:rsid w:val="00586714"/>
    <w:rsid w:val="005869A9"/>
    <w:rsid w:val="005878C0"/>
    <w:rsid w:val="005947A7"/>
    <w:rsid w:val="00595433"/>
    <w:rsid w:val="00597C28"/>
    <w:rsid w:val="005A0CF4"/>
    <w:rsid w:val="005A1E3A"/>
    <w:rsid w:val="005A5D76"/>
    <w:rsid w:val="005A7CD5"/>
    <w:rsid w:val="005B1534"/>
    <w:rsid w:val="005B2C9D"/>
    <w:rsid w:val="005B35E8"/>
    <w:rsid w:val="005B4FB9"/>
    <w:rsid w:val="005B5473"/>
    <w:rsid w:val="005B73B0"/>
    <w:rsid w:val="005B7963"/>
    <w:rsid w:val="005C167B"/>
    <w:rsid w:val="005C3C5B"/>
    <w:rsid w:val="005C621A"/>
    <w:rsid w:val="005C64F6"/>
    <w:rsid w:val="005C6DB5"/>
    <w:rsid w:val="005C6E59"/>
    <w:rsid w:val="005D0121"/>
    <w:rsid w:val="005D027A"/>
    <w:rsid w:val="005D3B6F"/>
    <w:rsid w:val="005D7B90"/>
    <w:rsid w:val="005E081C"/>
    <w:rsid w:val="005E42E4"/>
    <w:rsid w:val="005E6571"/>
    <w:rsid w:val="005F0A40"/>
    <w:rsid w:val="005F2D28"/>
    <w:rsid w:val="00600569"/>
    <w:rsid w:val="00601E15"/>
    <w:rsid w:val="006020EF"/>
    <w:rsid w:val="00603994"/>
    <w:rsid w:val="00604976"/>
    <w:rsid w:val="006058E8"/>
    <w:rsid w:val="00606879"/>
    <w:rsid w:val="00610F30"/>
    <w:rsid w:val="00612C85"/>
    <w:rsid w:val="00614BD5"/>
    <w:rsid w:val="00617622"/>
    <w:rsid w:val="0061776C"/>
    <w:rsid w:val="00621148"/>
    <w:rsid w:val="00623196"/>
    <w:rsid w:val="00623CB8"/>
    <w:rsid w:val="00631CA5"/>
    <w:rsid w:val="006325BA"/>
    <w:rsid w:val="00633DC4"/>
    <w:rsid w:val="006347CB"/>
    <w:rsid w:val="00634FEB"/>
    <w:rsid w:val="0063505F"/>
    <w:rsid w:val="006361B0"/>
    <w:rsid w:val="006367A5"/>
    <w:rsid w:val="00637B2D"/>
    <w:rsid w:val="00641846"/>
    <w:rsid w:val="006445C5"/>
    <w:rsid w:val="00647870"/>
    <w:rsid w:val="006500CB"/>
    <w:rsid w:val="00650F51"/>
    <w:rsid w:val="00651D0C"/>
    <w:rsid w:val="00651E79"/>
    <w:rsid w:val="00655E89"/>
    <w:rsid w:val="00656744"/>
    <w:rsid w:val="00660467"/>
    <w:rsid w:val="006641BE"/>
    <w:rsid w:val="0067547E"/>
    <w:rsid w:val="00676E6A"/>
    <w:rsid w:val="00681C85"/>
    <w:rsid w:val="00682368"/>
    <w:rsid w:val="006834A5"/>
    <w:rsid w:val="006861AD"/>
    <w:rsid w:val="0069114C"/>
    <w:rsid w:val="006914D5"/>
    <w:rsid w:val="00691532"/>
    <w:rsid w:val="00691FEB"/>
    <w:rsid w:val="0069264D"/>
    <w:rsid w:val="00692F31"/>
    <w:rsid w:val="0069317F"/>
    <w:rsid w:val="00695A97"/>
    <w:rsid w:val="00695EE6"/>
    <w:rsid w:val="00696B52"/>
    <w:rsid w:val="006A06FE"/>
    <w:rsid w:val="006A0D2A"/>
    <w:rsid w:val="006A0F77"/>
    <w:rsid w:val="006B3AAF"/>
    <w:rsid w:val="006B3ECA"/>
    <w:rsid w:val="006B5802"/>
    <w:rsid w:val="006B6B7D"/>
    <w:rsid w:val="006B7DE6"/>
    <w:rsid w:val="006C0B3A"/>
    <w:rsid w:val="006C45CC"/>
    <w:rsid w:val="006C45D3"/>
    <w:rsid w:val="006C5DD3"/>
    <w:rsid w:val="006D09A4"/>
    <w:rsid w:val="006D24A5"/>
    <w:rsid w:val="006D28BC"/>
    <w:rsid w:val="006D35CF"/>
    <w:rsid w:val="006D446C"/>
    <w:rsid w:val="006D4D10"/>
    <w:rsid w:val="006D6B62"/>
    <w:rsid w:val="006D6D72"/>
    <w:rsid w:val="006E5E5E"/>
    <w:rsid w:val="006E74B5"/>
    <w:rsid w:val="006F07E3"/>
    <w:rsid w:val="006F17FA"/>
    <w:rsid w:val="006F461B"/>
    <w:rsid w:val="006F4B3B"/>
    <w:rsid w:val="006F52D0"/>
    <w:rsid w:val="006F5F6E"/>
    <w:rsid w:val="006F61D4"/>
    <w:rsid w:val="006F73FF"/>
    <w:rsid w:val="00703ED1"/>
    <w:rsid w:val="007050A0"/>
    <w:rsid w:val="007079F1"/>
    <w:rsid w:val="00710C3D"/>
    <w:rsid w:val="00713110"/>
    <w:rsid w:val="007162F8"/>
    <w:rsid w:val="00717807"/>
    <w:rsid w:val="0072083A"/>
    <w:rsid w:val="00722E56"/>
    <w:rsid w:val="00732402"/>
    <w:rsid w:val="0073265C"/>
    <w:rsid w:val="00734027"/>
    <w:rsid w:val="007355EA"/>
    <w:rsid w:val="00736698"/>
    <w:rsid w:val="00736CFD"/>
    <w:rsid w:val="00743CD2"/>
    <w:rsid w:val="007464AC"/>
    <w:rsid w:val="00746961"/>
    <w:rsid w:val="00746B05"/>
    <w:rsid w:val="00746D1B"/>
    <w:rsid w:val="007471C3"/>
    <w:rsid w:val="007502FA"/>
    <w:rsid w:val="0075089C"/>
    <w:rsid w:val="007516E5"/>
    <w:rsid w:val="00751E1B"/>
    <w:rsid w:val="0075269F"/>
    <w:rsid w:val="007530C9"/>
    <w:rsid w:val="0075362A"/>
    <w:rsid w:val="00753C77"/>
    <w:rsid w:val="0075714C"/>
    <w:rsid w:val="00760566"/>
    <w:rsid w:val="00761DEA"/>
    <w:rsid w:val="007629BF"/>
    <w:rsid w:val="00763D9C"/>
    <w:rsid w:val="00764017"/>
    <w:rsid w:val="00766D4A"/>
    <w:rsid w:val="007700CF"/>
    <w:rsid w:val="0077307D"/>
    <w:rsid w:val="00774696"/>
    <w:rsid w:val="00774F9F"/>
    <w:rsid w:val="0077579A"/>
    <w:rsid w:val="007804EE"/>
    <w:rsid w:val="007820A1"/>
    <w:rsid w:val="00783DEB"/>
    <w:rsid w:val="0078580D"/>
    <w:rsid w:val="00786997"/>
    <w:rsid w:val="00787D18"/>
    <w:rsid w:val="007916E3"/>
    <w:rsid w:val="00794CE4"/>
    <w:rsid w:val="00794F08"/>
    <w:rsid w:val="00795025"/>
    <w:rsid w:val="00795F29"/>
    <w:rsid w:val="00797888"/>
    <w:rsid w:val="007A05A8"/>
    <w:rsid w:val="007A0968"/>
    <w:rsid w:val="007A0E28"/>
    <w:rsid w:val="007A31C4"/>
    <w:rsid w:val="007A5827"/>
    <w:rsid w:val="007A6299"/>
    <w:rsid w:val="007A644A"/>
    <w:rsid w:val="007A72EE"/>
    <w:rsid w:val="007B0F01"/>
    <w:rsid w:val="007B12E1"/>
    <w:rsid w:val="007B2C38"/>
    <w:rsid w:val="007B3B7D"/>
    <w:rsid w:val="007B4CBF"/>
    <w:rsid w:val="007B5999"/>
    <w:rsid w:val="007C0B6E"/>
    <w:rsid w:val="007C314A"/>
    <w:rsid w:val="007C49B2"/>
    <w:rsid w:val="007C4C2C"/>
    <w:rsid w:val="007C5C23"/>
    <w:rsid w:val="007C7542"/>
    <w:rsid w:val="007D1D58"/>
    <w:rsid w:val="007D2033"/>
    <w:rsid w:val="007D3EC3"/>
    <w:rsid w:val="007D6D09"/>
    <w:rsid w:val="007D7410"/>
    <w:rsid w:val="007E3B74"/>
    <w:rsid w:val="007E4800"/>
    <w:rsid w:val="007E62C2"/>
    <w:rsid w:val="007E6699"/>
    <w:rsid w:val="007E7A65"/>
    <w:rsid w:val="007F0AAB"/>
    <w:rsid w:val="007F1FD0"/>
    <w:rsid w:val="007F24DC"/>
    <w:rsid w:val="007F35C3"/>
    <w:rsid w:val="007F391A"/>
    <w:rsid w:val="0080327A"/>
    <w:rsid w:val="00803716"/>
    <w:rsid w:val="00803F52"/>
    <w:rsid w:val="008045F3"/>
    <w:rsid w:val="00804B72"/>
    <w:rsid w:val="00805886"/>
    <w:rsid w:val="0080653E"/>
    <w:rsid w:val="008077DA"/>
    <w:rsid w:val="00813C1A"/>
    <w:rsid w:val="0081415D"/>
    <w:rsid w:val="008141F1"/>
    <w:rsid w:val="00816BFF"/>
    <w:rsid w:val="00821A14"/>
    <w:rsid w:val="00823BA1"/>
    <w:rsid w:val="00824570"/>
    <w:rsid w:val="008254EC"/>
    <w:rsid w:val="00826D64"/>
    <w:rsid w:val="008305C2"/>
    <w:rsid w:val="00832787"/>
    <w:rsid w:val="0083510D"/>
    <w:rsid w:val="008376A5"/>
    <w:rsid w:val="00837AF1"/>
    <w:rsid w:val="008445CC"/>
    <w:rsid w:val="008446C5"/>
    <w:rsid w:val="00844740"/>
    <w:rsid w:val="008558E7"/>
    <w:rsid w:val="00857F38"/>
    <w:rsid w:val="0086610D"/>
    <w:rsid w:val="0086755B"/>
    <w:rsid w:val="00873EE1"/>
    <w:rsid w:val="00875CB1"/>
    <w:rsid w:val="00875CDB"/>
    <w:rsid w:val="008771BD"/>
    <w:rsid w:val="008824D3"/>
    <w:rsid w:val="00882B23"/>
    <w:rsid w:val="00882F96"/>
    <w:rsid w:val="00895E47"/>
    <w:rsid w:val="008A0615"/>
    <w:rsid w:val="008A47CF"/>
    <w:rsid w:val="008A4B81"/>
    <w:rsid w:val="008A4DD0"/>
    <w:rsid w:val="008A51EA"/>
    <w:rsid w:val="008A5A47"/>
    <w:rsid w:val="008A7402"/>
    <w:rsid w:val="008B03E8"/>
    <w:rsid w:val="008B2214"/>
    <w:rsid w:val="008B2D2B"/>
    <w:rsid w:val="008B5E22"/>
    <w:rsid w:val="008B63E2"/>
    <w:rsid w:val="008B65B3"/>
    <w:rsid w:val="008B6654"/>
    <w:rsid w:val="008C148A"/>
    <w:rsid w:val="008C2A74"/>
    <w:rsid w:val="008C2C18"/>
    <w:rsid w:val="008C2C7A"/>
    <w:rsid w:val="008C73BF"/>
    <w:rsid w:val="008D36D9"/>
    <w:rsid w:val="008D40CE"/>
    <w:rsid w:val="008D451D"/>
    <w:rsid w:val="008D561B"/>
    <w:rsid w:val="008D7707"/>
    <w:rsid w:val="008E2903"/>
    <w:rsid w:val="008E37AD"/>
    <w:rsid w:val="008E4A0D"/>
    <w:rsid w:val="008E59E2"/>
    <w:rsid w:val="008E6B22"/>
    <w:rsid w:val="008F085A"/>
    <w:rsid w:val="008F22AE"/>
    <w:rsid w:val="008F66D3"/>
    <w:rsid w:val="008F6904"/>
    <w:rsid w:val="00901276"/>
    <w:rsid w:val="00902B3C"/>
    <w:rsid w:val="00904552"/>
    <w:rsid w:val="00904629"/>
    <w:rsid w:val="00906E0F"/>
    <w:rsid w:val="00912036"/>
    <w:rsid w:val="0091223E"/>
    <w:rsid w:val="009141B3"/>
    <w:rsid w:val="009148A3"/>
    <w:rsid w:val="009218C3"/>
    <w:rsid w:val="00921F22"/>
    <w:rsid w:val="0092408C"/>
    <w:rsid w:val="009246E9"/>
    <w:rsid w:val="00926F61"/>
    <w:rsid w:val="009319D4"/>
    <w:rsid w:val="0093786B"/>
    <w:rsid w:val="009378FF"/>
    <w:rsid w:val="009402F2"/>
    <w:rsid w:val="009421F8"/>
    <w:rsid w:val="00942DEE"/>
    <w:rsid w:val="00942E46"/>
    <w:rsid w:val="00944195"/>
    <w:rsid w:val="00944D02"/>
    <w:rsid w:val="00945B5E"/>
    <w:rsid w:val="00946533"/>
    <w:rsid w:val="009501A5"/>
    <w:rsid w:val="00954FBE"/>
    <w:rsid w:val="00955D1C"/>
    <w:rsid w:val="009570D5"/>
    <w:rsid w:val="00957E78"/>
    <w:rsid w:val="00961488"/>
    <w:rsid w:val="00963150"/>
    <w:rsid w:val="00963CDA"/>
    <w:rsid w:val="00966480"/>
    <w:rsid w:val="009669AC"/>
    <w:rsid w:val="00967D46"/>
    <w:rsid w:val="009708D5"/>
    <w:rsid w:val="00971AEC"/>
    <w:rsid w:val="00975868"/>
    <w:rsid w:val="00975BD2"/>
    <w:rsid w:val="00980ED0"/>
    <w:rsid w:val="00981DFC"/>
    <w:rsid w:val="0098334C"/>
    <w:rsid w:val="00987F1E"/>
    <w:rsid w:val="00990044"/>
    <w:rsid w:val="00991FEA"/>
    <w:rsid w:val="009932ED"/>
    <w:rsid w:val="00994940"/>
    <w:rsid w:val="00995C2E"/>
    <w:rsid w:val="00996173"/>
    <w:rsid w:val="009967CD"/>
    <w:rsid w:val="00996B34"/>
    <w:rsid w:val="009A1302"/>
    <w:rsid w:val="009A1753"/>
    <w:rsid w:val="009A2059"/>
    <w:rsid w:val="009A48EB"/>
    <w:rsid w:val="009A4DEB"/>
    <w:rsid w:val="009A5D21"/>
    <w:rsid w:val="009B3BDE"/>
    <w:rsid w:val="009B4C32"/>
    <w:rsid w:val="009B7021"/>
    <w:rsid w:val="009C38E9"/>
    <w:rsid w:val="009C4004"/>
    <w:rsid w:val="009C42E1"/>
    <w:rsid w:val="009C5EFE"/>
    <w:rsid w:val="009C69DC"/>
    <w:rsid w:val="009C6D39"/>
    <w:rsid w:val="009C751F"/>
    <w:rsid w:val="009D0125"/>
    <w:rsid w:val="009D3869"/>
    <w:rsid w:val="009D3B5D"/>
    <w:rsid w:val="009D46AA"/>
    <w:rsid w:val="009D6635"/>
    <w:rsid w:val="009D6BA3"/>
    <w:rsid w:val="009D6DD7"/>
    <w:rsid w:val="009E4B5B"/>
    <w:rsid w:val="009E52F4"/>
    <w:rsid w:val="009E70D7"/>
    <w:rsid w:val="009E77C8"/>
    <w:rsid w:val="009F189F"/>
    <w:rsid w:val="009F1D23"/>
    <w:rsid w:val="009F2104"/>
    <w:rsid w:val="009F28E3"/>
    <w:rsid w:val="009F4732"/>
    <w:rsid w:val="009F5634"/>
    <w:rsid w:val="009F6B5D"/>
    <w:rsid w:val="009F7A24"/>
    <w:rsid w:val="00A01622"/>
    <w:rsid w:val="00A04FD2"/>
    <w:rsid w:val="00A068A4"/>
    <w:rsid w:val="00A072ED"/>
    <w:rsid w:val="00A0745E"/>
    <w:rsid w:val="00A07A15"/>
    <w:rsid w:val="00A12084"/>
    <w:rsid w:val="00A1263D"/>
    <w:rsid w:val="00A21EB3"/>
    <w:rsid w:val="00A24C65"/>
    <w:rsid w:val="00A24DB5"/>
    <w:rsid w:val="00A24E01"/>
    <w:rsid w:val="00A25ACC"/>
    <w:rsid w:val="00A26C53"/>
    <w:rsid w:val="00A27F17"/>
    <w:rsid w:val="00A3233F"/>
    <w:rsid w:val="00A329C2"/>
    <w:rsid w:val="00A32D91"/>
    <w:rsid w:val="00A443A8"/>
    <w:rsid w:val="00A50D5C"/>
    <w:rsid w:val="00A51B69"/>
    <w:rsid w:val="00A5497E"/>
    <w:rsid w:val="00A54DB9"/>
    <w:rsid w:val="00A5550F"/>
    <w:rsid w:val="00A56AAB"/>
    <w:rsid w:val="00A62021"/>
    <w:rsid w:val="00A633F7"/>
    <w:rsid w:val="00A646AB"/>
    <w:rsid w:val="00A64EB9"/>
    <w:rsid w:val="00A65EAB"/>
    <w:rsid w:val="00A66FB5"/>
    <w:rsid w:val="00A716F6"/>
    <w:rsid w:val="00A75935"/>
    <w:rsid w:val="00A777F3"/>
    <w:rsid w:val="00A779E4"/>
    <w:rsid w:val="00A77C0B"/>
    <w:rsid w:val="00A85011"/>
    <w:rsid w:val="00A85ED4"/>
    <w:rsid w:val="00A86700"/>
    <w:rsid w:val="00A92440"/>
    <w:rsid w:val="00A93272"/>
    <w:rsid w:val="00A953DC"/>
    <w:rsid w:val="00A970C0"/>
    <w:rsid w:val="00AA0A52"/>
    <w:rsid w:val="00AA18C9"/>
    <w:rsid w:val="00AA24D2"/>
    <w:rsid w:val="00AA27ED"/>
    <w:rsid w:val="00AA364A"/>
    <w:rsid w:val="00AB28E8"/>
    <w:rsid w:val="00AB2CD1"/>
    <w:rsid w:val="00AB3132"/>
    <w:rsid w:val="00AB5D85"/>
    <w:rsid w:val="00AB6577"/>
    <w:rsid w:val="00AB7E3A"/>
    <w:rsid w:val="00AB7FFC"/>
    <w:rsid w:val="00AC33D2"/>
    <w:rsid w:val="00AC396F"/>
    <w:rsid w:val="00AC5594"/>
    <w:rsid w:val="00AC746E"/>
    <w:rsid w:val="00AD28C9"/>
    <w:rsid w:val="00AD5660"/>
    <w:rsid w:val="00AD6E13"/>
    <w:rsid w:val="00AD72C0"/>
    <w:rsid w:val="00AD75AE"/>
    <w:rsid w:val="00AD7684"/>
    <w:rsid w:val="00AE217F"/>
    <w:rsid w:val="00AE28E7"/>
    <w:rsid w:val="00AE2F8B"/>
    <w:rsid w:val="00AE794A"/>
    <w:rsid w:val="00AF17AD"/>
    <w:rsid w:val="00AF4609"/>
    <w:rsid w:val="00AF59DE"/>
    <w:rsid w:val="00AF5C33"/>
    <w:rsid w:val="00AF6B78"/>
    <w:rsid w:val="00B00522"/>
    <w:rsid w:val="00B00E1D"/>
    <w:rsid w:val="00B073A9"/>
    <w:rsid w:val="00B106DB"/>
    <w:rsid w:val="00B13220"/>
    <w:rsid w:val="00B149BF"/>
    <w:rsid w:val="00B166F9"/>
    <w:rsid w:val="00B223FA"/>
    <w:rsid w:val="00B22816"/>
    <w:rsid w:val="00B234C1"/>
    <w:rsid w:val="00B23B80"/>
    <w:rsid w:val="00B2560A"/>
    <w:rsid w:val="00B25CB6"/>
    <w:rsid w:val="00B308BB"/>
    <w:rsid w:val="00B3102A"/>
    <w:rsid w:val="00B32FAF"/>
    <w:rsid w:val="00B3474C"/>
    <w:rsid w:val="00B34BD6"/>
    <w:rsid w:val="00B35233"/>
    <w:rsid w:val="00B35714"/>
    <w:rsid w:val="00B3581F"/>
    <w:rsid w:val="00B36AA8"/>
    <w:rsid w:val="00B401EE"/>
    <w:rsid w:val="00B40596"/>
    <w:rsid w:val="00B40FBA"/>
    <w:rsid w:val="00B431D7"/>
    <w:rsid w:val="00B433D8"/>
    <w:rsid w:val="00B43B04"/>
    <w:rsid w:val="00B5118A"/>
    <w:rsid w:val="00B535CF"/>
    <w:rsid w:val="00B5618D"/>
    <w:rsid w:val="00B60005"/>
    <w:rsid w:val="00B64AF2"/>
    <w:rsid w:val="00B64F3D"/>
    <w:rsid w:val="00B651B2"/>
    <w:rsid w:val="00B677E8"/>
    <w:rsid w:val="00B73B58"/>
    <w:rsid w:val="00B741C1"/>
    <w:rsid w:val="00B74B06"/>
    <w:rsid w:val="00B765EF"/>
    <w:rsid w:val="00B76D59"/>
    <w:rsid w:val="00B80683"/>
    <w:rsid w:val="00B8285B"/>
    <w:rsid w:val="00B865BF"/>
    <w:rsid w:val="00B86E71"/>
    <w:rsid w:val="00B870A1"/>
    <w:rsid w:val="00B876D3"/>
    <w:rsid w:val="00B90880"/>
    <w:rsid w:val="00B90C50"/>
    <w:rsid w:val="00B912DA"/>
    <w:rsid w:val="00B92E44"/>
    <w:rsid w:val="00B9367C"/>
    <w:rsid w:val="00B95FBD"/>
    <w:rsid w:val="00B96D0C"/>
    <w:rsid w:val="00BA35E5"/>
    <w:rsid w:val="00BA637E"/>
    <w:rsid w:val="00BA65FB"/>
    <w:rsid w:val="00BB0212"/>
    <w:rsid w:val="00BB0593"/>
    <w:rsid w:val="00BB077C"/>
    <w:rsid w:val="00BB16C1"/>
    <w:rsid w:val="00BB18B0"/>
    <w:rsid w:val="00BB1C52"/>
    <w:rsid w:val="00BB38DF"/>
    <w:rsid w:val="00BB3A77"/>
    <w:rsid w:val="00BB5600"/>
    <w:rsid w:val="00BC01DB"/>
    <w:rsid w:val="00BC17AE"/>
    <w:rsid w:val="00BC3A2E"/>
    <w:rsid w:val="00BC4AD0"/>
    <w:rsid w:val="00BC72CE"/>
    <w:rsid w:val="00BD2436"/>
    <w:rsid w:val="00BD3A8D"/>
    <w:rsid w:val="00BD40A3"/>
    <w:rsid w:val="00BD453F"/>
    <w:rsid w:val="00BD5364"/>
    <w:rsid w:val="00BD67F3"/>
    <w:rsid w:val="00BD6812"/>
    <w:rsid w:val="00BD6F12"/>
    <w:rsid w:val="00BE49B5"/>
    <w:rsid w:val="00BE6BAA"/>
    <w:rsid w:val="00BE6D3A"/>
    <w:rsid w:val="00BE7F2E"/>
    <w:rsid w:val="00BF2015"/>
    <w:rsid w:val="00BF272A"/>
    <w:rsid w:val="00BF2DC6"/>
    <w:rsid w:val="00C006A0"/>
    <w:rsid w:val="00C01083"/>
    <w:rsid w:val="00C0157F"/>
    <w:rsid w:val="00C03BC7"/>
    <w:rsid w:val="00C04073"/>
    <w:rsid w:val="00C12596"/>
    <w:rsid w:val="00C126CE"/>
    <w:rsid w:val="00C1604A"/>
    <w:rsid w:val="00C168A9"/>
    <w:rsid w:val="00C16F66"/>
    <w:rsid w:val="00C177FE"/>
    <w:rsid w:val="00C17E6B"/>
    <w:rsid w:val="00C21298"/>
    <w:rsid w:val="00C21517"/>
    <w:rsid w:val="00C25D09"/>
    <w:rsid w:val="00C262FF"/>
    <w:rsid w:val="00C264C5"/>
    <w:rsid w:val="00C269CC"/>
    <w:rsid w:val="00C27B21"/>
    <w:rsid w:val="00C315F6"/>
    <w:rsid w:val="00C32097"/>
    <w:rsid w:val="00C334AB"/>
    <w:rsid w:val="00C33B62"/>
    <w:rsid w:val="00C33B6A"/>
    <w:rsid w:val="00C33FEE"/>
    <w:rsid w:val="00C34ACB"/>
    <w:rsid w:val="00C34BD2"/>
    <w:rsid w:val="00C36474"/>
    <w:rsid w:val="00C372FC"/>
    <w:rsid w:val="00C37A48"/>
    <w:rsid w:val="00C40598"/>
    <w:rsid w:val="00C42345"/>
    <w:rsid w:val="00C432C4"/>
    <w:rsid w:val="00C43C2E"/>
    <w:rsid w:val="00C44E6E"/>
    <w:rsid w:val="00C46535"/>
    <w:rsid w:val="00C479FB"/>
    <w:rsid w:val="00C50667"/>
    <w:rsid w:val="00C54277"/>
    <w:rsid w:val="00C56F6B"/>
    <w:rsid w:val="00C5726E"/>
    <w:rsid w:val="00C57389"/>
    <w:rsid w:val="00C6152B"/>
    <w:rsid w:val="00C62D4E"/>
    <w:rsid w:val="00C63AF2"/>
    <w:rsid w:val="00C6498F"/>
    <w:rsid w:val="00C64F48"/>
    <w:rsid w:val="00C656B7"/>
    <w:rsid w:val="00C7087D"/>
    <w:rsid w:val="00C737B6"/>
    <w:rsid w:val="00C80D64"/>
    <w:rsid w:val="00C84E00"/>
    <w:rsid w:val="00C84F34"/>
    <w:rsid w:val="00C90A32"/>
    <w:rsid w:val="00C91E54"/>
    <w:rsid w:val="00C922E6"/>
    <w:rsid w:val="00C9647D"/>
    <w:rsid w:val="00CA1C69"/>
    <w:rsid w:val="00CA3CCB"/>
    <w:rsid w:val="00CA3F91"/>
    <w:rsid w:val="00CA5D57"/>
    <w:rsid w:val="00CB2B40"/>
    <w:rsid w:val="00CB2CA6"/>
    <w:rsid w:val="00CC0805"/>
    <w:rsid w:val="00CC2262"/>
    <w:rsid w:val="00CC24DD"/>
    <w:rsid w:val="00CC2B67"/>
    <w:rsid w:val="00CC6D26"/>
    <w:rsid w:val="00CC7292"/>
    <w:rsid w:val="00CC7CD6"/>
    <w:rsid w:val="00CD1188"/>
    <w:rsid w:val="00CD2BDA"/>
    <w:rsid w:val="00CD3516"/>
    <w:rsid w:val="00CD4EBE"/>
    <w:rsid w:val="00CD54FA"/>
    <w:rsid w:val="00CD5D39"/>
    <w:rsid w:val="00CD5D93"/>
    <w:rsid w:val="00CD6786"/>
    <w:rsid w:val="00CE0E0D"/>
    <w:rsid w:val="00CE3BE2"/>
    <w:rsid w:val="00CE56A4"/>
    <w:rsid w:val="00CE6D8B"/>
    <w:rsid w:val="00CF0B90"/>
    <w:rsid w:val="00CF1404"/>
    <w:rsid w:val="00CF3B4B"/>
    <w:rsid w:val="00CF41A6"/>
    <w:rsid w:val="00CF564A"/>
    <w:rsid w:val="00CF6B1C"/>
    <w:rsid w:val="00CF6DD9"/>
    <w:rsid w:val="00CF7C0F"/>
    <w:rsid w:val="00D00F8D"/>
    <w:rsid w:val="00D027B5"/>
    <w:rsid w:val="00D04EB1"/>
    <w:rsid w:val="00D07A39"/>
    <w:rsid w:val="00D10259"/>
    <w:rsid w:val="00D157F5"/>
    <w:rsid w:val="00D15FB3"/>
    <w:rsid w:val="00D16844"/>
    <w:rsid w:val="00D17CDB"/>
    <w:rsid w:val="00D23285"/>
    <w:rsid w:val="00D23DCD"/>
    <w:rsid w:val="00D24683"/>
    <w:rsid w:val="00D24B5F"/>
    <w:rsid w:val="00D26773"/>
    <w:rsid w:val="00D32056"/>
    <w:rsid w:val="00D321C3"/>
    <w:rsid w:val="00D32A27"/>
    <w:rsid w:val="00D43514"/>
    <w:rsid w:val="00D44037"/>
    <w:rsid w:val="00D4465B"/>
    <w:rsid w:val="00D50711"/>
    <w:rsid w:val="00D51994"/>
    <w:rsid w:val="00D53666"/>
    <w:rsid w:val="00D53EFD"/>
    <w:rsid w:val="00D56B1E"/>
    <w:rsid w:val="00D56DC2"/>
    <w:rsid w:val="00D61851"/>
    <w:rsid w:val="00D61B95"/>
    <w:rsid w:val="00D633B2"/>
    <w:rsid w:val="00D63ED8"/>
    <w:rsid w:val="00D64427"/>
    <w:rsid w:val="00D67925"/>
    <w:rsid w:val="00D67ABE"/>
    <w:rsid w:val="00D74D2F"/>
    <w:rsid w:val="00D770A9"/>
    <w:rsid w:val="00D77230"/>
    <w:rsid w:val="00D77570"/>
    <w:rsid w:val="00D82DCC"/>
    <w:rsid w:val="00D84BFA"/>
    <w:rsid w:val="00D86438"/>
    <w:rsid w:val="00D873BC"/>
    <w:rsid w:val="00D90D4D"/>
    <w:rsid w:val="00D9242E"/>
    <w:rsid w:val="00D92FA2"/>
    <w:rsid w:val="00D97B4F"/>
    <w:rsid w:val="00DA0F99"/>
    <w:rsid w:val="00DA5134"/>
    <w:rsid w:val="00DA55A4"/>
    <w:rsid w:val="00DA5A99"/>
    <w:rsid w:val="00DA7025"/>
    <w:rsid w:val="00DB3902"/>
    <w:rsid w:val="00DB396F"/>
    <w:rsid w:val="00DB4616"/>
    <w:rsid w:val="00DB4DCB"/>
    <w:rsid w:val="00DB7BBF"/>
    <w:rsid w:val="00DC098E"/>
    <w:rsid w:val="00DC1698"/>
    <w:rsid w:val="00DC1FB3"/>
    <w:rsid w:val="00DD06A5"/>
    <w:rsid w:val="00DD0AA5"/>
    <w:rsid w:val="00DD19EC"/>
    <w:rsid w:val="00DD55A1"/>
    <w:rsid w:val="00DD66CD"/>
    <w:rsid w:val="00DD70C8"/>
    <w:rsid w:val="00DE33D6"/>
    <w:rsid w:val="00DE440C"/>
    <w:rsid w:val="00DE486F"/>
    <w:rsid w:val="00DF309F"/>
    <w:rsid w:val="00DF4995"/>
    <w:rsid w:val="00DF5572"/>
    <w:rsid w:val="00DF636A"/>
    <w:rsid w:val="00E00399"/>
    <w:rsid w:val="00E02D7F"/>
    <w:rsid w:val="00E03EE2"/>
    <w:rsid w:val="00E12036"/>
    <w:rsid w:val="00E132B2"/>
    <w:rsid w:val="00E13B37"/>
    <w:rsid w:val="00E14208"/>
    <w:rsid w:val="00E2065C"/>
    <w:rsid w:val="00E21C62"/>
    <w:rsid w:val="00E249E9"/>
    <w:rsid w:val="00E24AF6"/>
    <w:rsid w:val="00E25F99"/>
    <w:rsid w:val="00E27D70"/>
    <w:rsid w:val="00E3089E"/>
    <w:rsid w:val="00E35396"/>
    <w:rsid w:val="00E40A17"/>
    <w:rsid w:val="00E43FEC"/>
    <w:rsid w:val="00E46017"/>
    <w:rsid w:val="00E460C2"/>
    <w:rsid w:val="00E52D13"/>
    <w:rsid w:val="00E53A55"/>
    <w:rsid w:val="00E53A90"/>
    <w:rsid w:val="00E56343"/>
    <w:rsid w:val="00E60147"/>
    <w:rsid w:val="00E60204"/>
    <w:rsid w:val="00E60F75"/>
    <w:rsid w:val="00E62B10"/>
    <w:rsid w:val="00E66653"/>
    <w:rsid w:val="00E66ED6"/>
    <w:rsid w:val="00E71CC0"/>
    <w:rsid w:val="00E73B97"/>
    <w:rsid w:val="00E74E60"/>
    <w:rsid w:val="00E77C73"/>
    <w:rsid w:val="00E80B85"/>
    <w:rsid w:val="00E84946"/>
    <w:rsid w:val="00E84C43"/>
    <w:rsid w:val="00E84E7A"/>
    <w:rsid w:val="00E90E7D"/>
    <w:rsid w:val="00E91303"/>
    <w:rsid w:val="00E920DD"/>
    <w:rsid w:val="00E9429E"/>
    <w:rsid w:val="00E94A11"/>
    <w:rsid w:val="00EA48AC"/>
    <w:rsid w:val="00EA68B1"/>
    <w:rsid w:val="00EA7657"/>
    <w:rsid w:val="00EB0386"/>
    <w:rsid w:val="00EB04F4"/>
    <w:rsid w:val="00EB0AB2"/>
    <w:rsid w:val="00EB2143"/>
    <w:rsid w:val="00EB298B"/>
    <w:rsid w:val="00EC0E70"/>
    <w:rsid w:val="00EC4D5E"/>
    <w:rsid w:val="00ED0D2B"/>
    <w:rsid w:val="00ED5904"/>
    <w:rsid w:val="00EE13CE"/>
    <w:rsid w:val="00EE2106"/>
    <w:rsid w:val="00EE2375"/>
    <w:rsid w:val="00EE432F"/>
    <w:rsid w:val="00EE4778"/>
    <w:rsid w:val="00EF02F6"/>
    <w:rsid w:val="00EF0C3B"/>
    <w:rsid w:val="00EF1E71"/>
    <w:rsid w:val="00EF3478"/>
    <w:rsid w:val="00EF55F4"/>
    <w:rsid w:val="00F127BC"/>
    <w:rsid w:val="00F15151"/>
    <w:rsid w:val="00F16ED4"/>
    <w:rsid w:val="00F17AC3"/>
    <w:rsid w:val="00F17E89"/>
    <w:rsid w:val="00F31543"/>
    <w:rsid w:val="00F32363"/>
    <w:rsid w:val="00F35162"/>
    <w:rsid w:val="00F352EC"/>
    <w:rsid w:val="00F35B1E"/>
    <w:rsid w:val="00F37425"/>
    <w:rsid w:val="00F37876"/>
    <w:rsid w:val="00F404A7"/>
    <w:rsid w:val="00F466D9"/>
    <w:rsid w:val="00F606B3"/>
    <w:rsid w:val="00F622F1"/>
    <w:rsid w:val="00F63DD9"/>
    <w:rsid w:val="00F653F3"/>
    <w:rsid w:val="00F709D6"/>
    <w:rsid w:val="00F72A10"/>
    <w:rsid w:val="00F72A7C"/>
    <w:rsid w:val="00F7374C"/>
    <w:rsid w:val="00F74F97"/>
    <w:rsid w:val="00F77B3F"/>
    <w:rsid w:val="00F81594"/>
    <w:rsid w:val="00F82160"/>
    <w:rsid w:val="00F83817"/>
    <w:rsid w:val="00F90F77"/>
    <w:rsid w:val="00F923D6"/>
    <w:rsid w:val="00F92847"/>
    <w:rsid w:val="00F946FE"/>
    <w:rsid w:val="00F9490F"/>
    <w:rsid w:val="00F956D6"/>
    <w:rsid w:val="00F957D6"/>
    <w:rsid w:val="00FA2F10"/>
    <w:rsid w:val="00FA4A62"/>
    <w:rsid w:val="00FB42E6"/>
    <w:rsid w:val="00FC1380"/>
    <w:rsid w:val="00FC2B01"/>
    <w:rsid w:val="00FC2BF3"/>
    <w:rsid w:val="00FC3F53"/>
    <w:rsid w:val="00FC77F4"/>
    <w:rsid w:val="00FC77F6"/>
    <w:rsid w:val="00FC7FAA"/>
    <w:rsid w:val="00FD3EAB"/>
    <w:rsid w:val="00FE16EC"/>
    <w:rsid w:val="00FE1996"/>
    <w:rsid w:val="00FE2475"/>
    <w:rsid w:val="00FE381F"/>
    <w:rsid w:val="00FE3E0F"/>
    <w:rsid w:val="00FE51A5"/>
    <w:rsid w:val="00FE647A"/>
    <w:rsid w:val="00FE6A7A"/>
    <w:rsid w:val="00FF29C1"/>
    <w:rsid w:val="00FF4284"/>
    <w:rsid w:val="00FF7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7D3F00"/>
  <w14:defaultImageDpi w14:val="32767"/>
  <w15:chartTrackingRefBased/>
  <w15:docId w15:val="{3FD23326-7028-894F-B0AE-4E1F7B55F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7046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10953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F709D6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F709D6"/>
    <w:rPr>
      <w:rFonts w:ascii="Times New Roman" w:eastAsia="Times New Roman" w:hAnsi="Times New Roman" w:cs="Times New Roman"/>
    </w:rPr>
  </w:style>
  <w:style w:type="paragraph" w:customStyle="1" w:styleId="EndNoteBibliography">
    <w:name w:val="EndNote Bibliography"/>
    <w:basedOn w:val="Normal"/>
    <w:link w:val="EndNoteBibliographyChar"/>
    <w:rsid w:val="00F709D6"/>
  </w:style>
  <w:style w:type="character" w:customStyle="1" w:styleId="EndNoteBibliographyChar">
    <w:name w:val="EndNote Bibliography Char"/>
    <w:basedOn w:val="DefaultParagraphFont"/>
    <w:link w:val="EndNoteBibliography"/>
    <w:rsid w:val="00F709D6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D402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402D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4D402D"/>
  </w:style>
  <w:style w:type="paragraph" w:styleId="Header">
    <w:name w:val="header"/>
    <w:basedOn w:val="Normal"/>
    <w:link w:val="HeaderChar"/>
    <w:uiPriority w:val="99"/>
    <w:unhideWhenUsed/>
    <w:rsid w:val="004D402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402D"/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AD5660"/>
  </w:style>
  <w:style w:type="character" w:customStyle="1" w:styleId="eop">
    <w:name w:val="eop"/>
    <w:basedOn w:val="DefaultParagraphFont"/>
    <w:rsid w:val="00AD5660"/>
  </w:style>
  <w:style w:type="table" w:styleId="GridTable1Light">
    <w:name w:val="Grid Table 1 Light"/>
    <w:basedOn w:val="TableNormal"/>
    <w:uiPriority w:val="46"/>
    <w:rsid w:val="003D2529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39"/>
    <w:rsid w:val="00423C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18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7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8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14.emf"/><Relationship Id="rId7" Type="http://schemas.openxmlformats.org/officeDocument/2006/relationships/hyperlink" Target="mailto:daniel.savic@stjude.org" TargetMode="Externa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20" Type="http://schemas.openxmlformats.org/officeDocument/2006/relationships/image" Target="media/image13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5" Type="http://schemas.openxmlformats.org/officeDocument/2006/relationships/footnotes" Target="footnotes.xml"/><Relationship Id="rId15" Type="http://schemas.openxmlformats.org/officeDocument/2006/relationships/image" Target="media/image8.emf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FD70314-DB28-0449-808A-BE23D29DA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19</Pages>
  <Words>1217</Words>
  <Characters>6938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Savic, Daniel</dc:creator>
  <cp:keywords/>
  <dc:description/>
  <cp:lastModifiedBy>Savic, Daniel</cp:lastModifiedBy>
  <cp:revision>7</cp:revision>
  <dcterms:created xsi:type="dcterms:W3CDTF">2022-04-17T17:42:00Z</dcterms:created>
  <dcterms:modified xsi:type="dcterms:W3CDTF">2022-04-21T16:03:00Z</dcterms:modified>
</cp:coreProperties>
</file>