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  <w:t>Table</w:t>
      </w:r>
      <w:r>
        <w:rPr>
          <w:rFonts w:hint="eastAsia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  <w:t xml:space="preserve"> S1</w:t>
      </w:r>
      <w:r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  <w:t xml:space="preserve"> Prediction of </w:t>
      </w:r>
      <w:r>
        <w:rPr>
          <w:rFonts w:hint="eastAsia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  <w:t>wheat</w:t>
      </w:r>
      <w:r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  <w:t xml:space="preserve"> LIM gene family subcellular localization</w:t>
      </w:r>
    </w:p>
    <w:tbl>
      <w:tblPr>
        <w:tblStyle w:val="3"/>
        <w:tblpPr w:leftFromText="180" w:rightFromText="180" w:vertAnchor="text" w:horzAnchor="page" w:tblpXSpec="center" w:tblpY="124"/>
        <w:tblOverlap w:val="never"/>
        <w:tblW w:w="1071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080"/>
        <w:gridCol w:w="1020"/>
        <w:gridCol w:w="1050"/>
        <w:gridCol w:w="1035"/>
        <w:gridCol w:w="1110"/>
        <w:gridCol w:w="1110"/>
        <w:gridCol w:w="1155"/>
        <w:gridCol w:w="1140"/>
        <w:gridCol w:w="99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20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  <w:t>基因名称</w:t>
            </w:r>
          </w:p>
        </w:tc>
        <w:tc>
          <w:tcPr>
            <w:tcW w:w="1080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细胞核</w:t>
            </w:r>
          </w:p>
        </w:tc>
        <w:tc>
          <w:tcPr>
            <w:tcW w:w="1020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膜</w:t>
            </w:r>
          </w:p>
        </w:tc>
        <w:tc>
          <w:tcPr>
            <w:tcW w:w="1050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囊泡</w:t>
            </w:r>
          </w:p>
        </w:tc>
        <w:tc>
          <w:tcPr>
            <w:tcW w:w="1035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细胞骨架</w:t>
            </w:r>
          </w:p>
        </w:tc>
        <w:tc>
          <w:tcPr>
            <w:tcW w:w="1110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胞外</w:t>
            </w:r>
          </w:p>
        </w:tc>
        <w:tc>
          <w:tcPr>
            <w:tcW w:w="1110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液泡</w:t>
            </w:r>
          </w:p>
        </w:tc>
        <w:tc>
          <w:tcPr>
            <w:tcW w:w="1155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线粒体</w:t>
            </w:r>
          </w:p>
        </w:tc>
        <w:tc>
          <w:tcPr>
            <w:tcW w:w="1140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过氧化物酶体</w:t>
            </w:r>
          </w:p>
        </w:tc>
        <w:tc>
          <w:tcPr>
            <w:tcW w:w="990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细胞质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20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  <w:t>Gene name</w:t>
            </w:r>
          </w:p>
        </w:tc>
        <w:tc>
          <w:tcPr>
            <w:tcW w:w="1080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Nuclear</w:t>
            </w:r>
          </w:p>
        </w:tc>
        <w:tc>
          <w:tcPr>
            <w:tcW w:w="1020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15"/>
                <w:szCs w:val="15"/>
                <w:lang w:val="en-US" w:eastAsia="zh-CN" w:bidi="ar"/>
              </w:rPr>
              <w:t>Plasma</w:t>
            </w:r>
          </w:p>
        </w:tc>
        <w:tc>
          <w:tcPr>
            <w:tcW w:w="1050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ascii="TimesNewRomanPSMT" w:hAnsi="TimesNewRomanPSMT" w:eastAsia="TimesNewRomanPSMT" w:cs="TimesNewRomanPSMT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15"/>
                <w:szCs w:val="15"/>
                <w:lang w:val="en-US" w:eastAsia="zh-CN" w:bidi="ar"/>
              </w:rPr>
              <w:t>Vesicle</w:t>
            </w:r>
          </w:p>
        </w:tc>
        <w:tc>
          <w:tcPr>
            <w:tcW w:w="1035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6"/>
                <w:szCs w:val="16"/>
                <w:vertAlign w:val="baseline"/>
                <w:lang w:val="en-US" w:eastAsia="zh-CN" w:bidi="ar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15"/>
                <w:szCs w:val="15"/>
                <w:lang w:val="en-US" w:eastAsia="zh-CN" w:bidi="ar"/>
              </w:rPr>
              <w:t>Cytoskeleton</w:t>
            </w:r>
          </w:p>
        </w:tc>
        <w:tc>
          <w:tcPr>
            <w:tcW w:w="1110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15"/>
                <w:szCs w:val="15"/>
                <w:lang w:val="en-US" w:eastAsia="zh-CN" w:bidi="ar"/>
              </w:rPr>
              <w:t>Extracellular</w:t>
            </w:r>
          </w:p>
        </w:tc>
        <w:tc>
          <w:tcPr>
            <w:tcW w:w="1110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vacuolar</w:t>
            </w:r>
          </w:p>
        </w:tc>
        <w:tc>
          <w:tcPr>
            <w:tcW w:w="1155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ascii="TimesNewRomanPSMT" w:hAnsi="TimesNewRomanPSMT" w:eastAsia="TimesNewRomanPSMT" w:cs="TimesNewRomanPSMT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mitochondrial</w:t>
            </w:r>
          </w:p>
        </w:tc>
        <w:tc>
          <w:tcPr>
            <w:tcW w:w="1140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15"/>
                <w:szCs w:val="15"/>
                <w:lang w:val="en-US" w:eastAsia="zh-CN" w:bidi="ar"/>
              </w:rPr>
              <w:t>Peroxisome</w:t>
            </w:r>
          </w:p>
        </w:tc>
        <w:tc>
          <w:tcPr>
            <w:tcW w:w="990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15"/>
                <w:szCs w:val="15"/>
                <w:lang w:val="en-US" w:eastAsia="zh-CN" w:bidi="ar"/>
              </w:rPr>
              <w:t>Cytoplasmic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020" w:type="dxa"/>
            <w:tcBorders>
              <w:bottom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TaLIM01</w:t>
            </w:r>
          </w:p>
        </w:tc>
        <w:tc>
          <w:tcPr>
            <w:tcW w:w="1080" w:type="dxa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78.3 %</w:t>
            </w:r>
          </w:p>
        </w:tc>
        <w:tc>
          <w:tcPr>
            <w:tcW w:w="1020" w:type="dxa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  <w:tc>
          <w:tcPr>
            <w:tcW w:w="1140" w:type="dxa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  <w:tc>
          <w:tcPr>
            <w:tcW w:w="990" w:type="dxa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 xml:space="preserve">TaLIM02 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82.6 %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8.7 %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78.3 %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8.7 %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8.7 %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82.6 %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8.7 %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87.0 %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8.7 %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82.6 %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8.7 %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87.0 %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8.7 %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82.6 %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8.7 %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69.6 %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13.0 %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87.0 %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13.0 %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87.0 %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8.7 %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91.3 %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82.6 %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87.0 %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95.7 %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78.3 %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13.0 %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73.9 %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21.7 %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65.2 %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26.1 %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69.6 %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26.1 %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65.2 %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26.1 %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73.9 %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21.7 %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65.2 %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26.1 %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78.3 %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13.0 %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78.3 %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13.0 %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78.3 %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8.7 %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13.0 %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82.6 %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13.0 %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33.3 %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33.3 %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11.1 %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11.1 %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11.1 %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73.9 %</w:t>
            </w:r>
          </w:p>
        </w:tc>
        <w:tc>
          <w:tcPr>
            <w:tcW w:w="10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17.4 %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20" w:type="dxa"/>
            <w:tcBorders>
              <w:top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TaLIM29</w:t>
            </w:r>
          </w:p>
        </w:tc>
        <w:tc>
          <w:tcPr>
            <w:tcW w:w="1080" w:type="dxa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87.0 %</w:t>
            </w:r>
          </w:p>
        </w:tc>
        <w:tc>
          <w:tcPr>
            <w:tcW w:w="1020" w:type="dxa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50" w:type="dxa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035" w:type="dxa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10" w:type="dxa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55" w:type="dxa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140" w:type="dxa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4.3 %</w:t>
            </w:r>
          </w:p>
        </w:tc>
        <w:tc>
          <w:tcPr>
            <w:tcW w:w="990" w:type="dxa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Arial Unicode MS" w:cs="Times New Roman"/>
                <w:i w:val="0"/>
                <w:color w:val="313233"/>
                <w:kern w:val="0"/>
                <w:sz w:val="15"/>
                <w:szCs w:val="15"/>
                <w:u w:val="none"/>
                <w:lang w:val="en-US" w:eastAsia="zh-CN" w:bidi="ar"/>
              </w:rPr>
              <w:t>8.7 %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15"/>
          <w:szCs w:val="15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0"/>
          <w:sz w:val="15"/>
          <w:szCs w:val="15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300" w:firstLineChars="200"/>
        <w:jc w:val="left"/>
        <w:rPr>
          <w:rFonts w:hint="default" w:ascii="Times New Roman" w:hAnsi="Times New Roman" w:eastAsia="宋体" w:cs="Times New Roman"/>
          <w:color w:val="000000"/>
          <w:kern w:val="0"/>
          <w:sz w:val="15"/>
          <w:szCs w:val="15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300" w:hanging="300" w:hangingChars="200"/>
        <w:jc w:val="left"/>
        <w:rPr>
          <w:rFonts w:hint="default" w:ascii="Times New Roman" w:hAnsi="Times New Roman" w:eastAsia="宋体" w:cs="Times New Roman"/>
          <w:color w:val="000000"/>
          <w:kern w:val="0"/>
          <w:sz w:val="15"/>
          <w:szCs w:val="15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0"/>
          <w:sz w:val="15"/>
          <w:szCs w:val="15"/>
          <w:lang w:val="en-US" w:eastAsia="zh-CN" w:bidi="ar"/>
        </w:rPr>
      </w:pPr>
    </w:p>
    <w:p>
      <w:pPr>
        <w:jc w:val="left"/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  <w:t xml:space="preserve">Table S2 </w:t>
      </w:r>
      <w:r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  <w:t>Evolutionary selection pressure analysis of LIM genes in wheat</w:t>
      </w:r>
    </w:p>
    <w:tbl>
      <w:tblPr>
        <w:tblStyle w:val="2"/>
        <w:tblpPr w:leftFromText="180" w:rightFromText="180" w:vertAnchor="text" w:horzAnchor="page" w:tblpXSpec="center" w:tblpY="264"/>
        <w:tblOverlap w:val="never"/>
        <w:tblW w:w="8234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1530"/>
        <w:gridCol w:w="1605"/>
        <w:gridCol w:w="2025"/>
        <w:gridCol w:w="174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3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Gene1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Ks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Ka_Ks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4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TaLIM01</w:t>
            </w:r>
          </w:p>
        </w:tc>
        <w:tc>
          <w:tcPr>
            <w:tcW w:w="1530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TaLIM02</w:t>
            </w:r>
          </w:p>
        </w:tc>
        <w:tc>
          <w:tcPr>
            <w:tcW w:w="1605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0.013</w:t>
            </w:r>
          </w:p>
        </w:tc>
        <w:tc>
          <w:tcPr>
            <w:tcW w:w="2025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0.040</w:t>
            </w:r>
          </w:p>
        </w:tc>
        <w:tc>
          <w:tcPr>
            <w:tcW w:w="1740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0.323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4" w:type="dxa"/>
            <w:tcBorders>
              <w:top w:val="nil"/>
              <w:bottom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TaLIM01</w:t>
            </w:r>
          </w:p>
        </w:tc>
        <w:tc>
          <w:tcPr>
            <w:tcW w:w="1530" w:type="dxa"/>
            <w:tcBorders>
              <w:top w:val="nil"/>
              <w:bottom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TaLIM03</w:t>
            </w:r>
          </w:p>
        </w:tc>
        <w:tc>
          <w:tcPr>
            <w:tcW w:w="1605" w:type="dxa"/>
            <w:tcBorders>
              <w:top w:val="nil"/>
              <w:bottom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0.011</w:t>
            </w:r>
          </w:p>
        </w:tc>
        <w:tc>
          <w:tcPr>
            <w:tcW w:w="2025" w:type="dxa"/>
            <w:tcBorders>
              <w:top w:val="nil"/>
              <w:bottom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0.074</w:t>
            </w:r>
          </w:p>
        </w:tc>
        <w:tc>
          <w:tcPr>
            <w:tcW w:w="1740" w:type="dxa"/>
            <w:tcBorders>
              <w:top w:val="nil"/>
              <w:bottom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TaLIM02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TaLIM03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0.010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0.046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0.223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TaLIM08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0.002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0.038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TaLIM06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0.007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0.058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TaLIM05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TaLIM07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0.006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0.113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TaLIM05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TaLIM29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0.004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0.133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TaLIM06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TaLIM08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0.005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0.050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TaLIM06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TaLIM23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0.147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0.801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0.183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TaLIM06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TaLIM24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0.146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0.778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TaLIM07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TaLIM29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0.005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0.089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TaLIM08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TaLIM23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0.149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0.808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TaLIM08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TaLIM24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0.143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0.923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TaLIM09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TaLIM12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0.016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0.105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TaLIM09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TaLIM15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0.018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0.124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TaLIM10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TaLIM14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0.012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0.063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TaLIM10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TaLIM11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0.017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0.067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0.258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TaLIM11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TaLIM14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0.010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0.047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0.223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TaLIM12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TaLIM15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0.002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0.069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TaLIM13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TaLIM16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0.002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0.081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TaLIM17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TaLIM19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0.005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0.063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TaLIM17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TaLIM21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0.004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0.070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TaLIM18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TaLIM20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0.002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0.066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TaLIM18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TaLIM22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0.004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0.092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TaLIM19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TaLIM21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0.008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0.053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TaLIM20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TaLIM22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0.002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0.092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TaLIM23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TaLIM25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0.010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0.136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TaLIM23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TaLIM24</w:t>
            </w:r>
          </w:p>
        </w:tc>
        <w:tc>
          <w:tcPr>
            <w:tcW w:w="160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0.013</w:t>
            </w:r>
          </w:p>
        </w:tc>
        <w:tc>
          <w:tcPr>
            <w:tcW w:w="202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0.010</w:t>
            </w:r>
          </w:p>
        </w:tc>
        <w:tc>
          <w:tcPr>
            <w:tcW w:w="17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34" w:type="dxa"/>
            <w:tcBorders>
              <w:top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TaLIM24</w:t>
            </w:r>
          </w:p>
        </w:tc>
        <w:tc>
          <w:tcPr>
            <w:tcW w:w="1530" w:type="dxa"/>
            <w:tcBorders>
              <w:top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TaLIM25</w:t>
            </w:r>
          </w:p>
        </w:tc>
        <w:tc>
          <w:tcPr>
            <w:tcW w:w="1605" w:type="dxa"/>
            <w:tcBorders>
              <w:top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0.009</w:t>
            </w:r>
          </w:p>
        </w:tc>
        <w:tc>
          <w:tcPr>
            <w:tcW w:w="2025" w:type="dxa"/>
            <w:tcBorders>
              <w:top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0.087</w:t>
            </w:r>
          </w:p>
        </w:tc>
        <w:tc>
          <w:tcPr>
            <w:tcW w:w="1740" w:type="dxa"/>
            <w:tcBorders>
              <w:top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-BoldMT" w:cs="Times New Roman"/>
                <w:b w:val="0"/>
                <w:bCs/>
                <w:color w:val="000000"/>
                <w:kern w:val="0"/>
                <w:sz w:val="15"/>
                <w:szCs w:val="15"/>
                <w:vertAlign w:val="baseline"/>
                <w:lang w:val="en-US" w:eastAsia="zh-CN" w:bidi="ar"/>
              </w:rPr>
              <w:t>0.109</w:t>
            </w:r>
          </w:p>
        </w:tc>
      </w:tr>
    </w:tbl>
    <w:p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505325" cy="6762750"/>
            <wp:effectExtent l="0" t="0" r="9525" b="0"/>
            <wp:docPr id="8" name="图片 8" descr="附图2 小麦单独进化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附图2 小麦单独进化树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676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黑体" w:cs="Times New Roman"/>
          <w:b/>
          <w:bCs/>
          <w:kern w:val="2"/>
          <w:sz w:val="15"/>
          <w:szCs w:val="21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kern w:val="2"/>
          <w:sz w:val="15"/>
          <w:szCs w:val="21"/>
          <w:lang w:val="en-US" w:eastAsia="zh-CN" w:bidi="ar-SA"/>
        </w:rPr>
        <w:t xml:space="preserve">Fig. S1 Phylogenetic tree of </w:t>
      </w:r>
      <w:r>
        <w:rPr>
          <w:rFonts w:hint="eastAsia" w:ascii="Times New Roman" w:hAnsi="Times New Roman" w:eastAsia="黑体" w:cs="Times New Roman"/>
          <w:b/>
          <w:bCs/>
          <w:kern w:val="2"/>
          <w:sz w:val="15"/>
          <w:szCs w:val="21"/>
          <w:lang w:val="en-US" w:eastAsia="zh-CN" w:bidi="ar-SA"/>
        </w:rPr>
        <w:t>LIM</w:t>
      </w:r>
      <w:r>
        <w:rPr>
          <w:rFonts w:hint="default" w:ascii="Times New Roman" w:hAnsi="Times New Roman" w:eastAsia="黑体" w:cs="Times New Roman"/>
          <w:b/>
          <w:bCs/>
          <w:kern w:val="2"/>
          <w:sz w:val="15"/>
          <w:szCs w:val="21"/>
          <w:lang w:val="en-US" w:eastAsia="zh-CN" w:bidi="ar-SA"/>
        </w:rPr>
        <w:t xml:space="preserve"> gene</w:t>
      </w:r>
      <w:r>
        <w:rPr>
          <w:rFonts w:hint="eastAsia" w:ascii="Times New Roman" w:hAnsi="Times New Roman" w:eastAsia="黑体" w:cs="Times New Roman"/>
          <w:b/>
          <w:bCs/>
          <w:kern w:val="2"/>
          <w:sz w:val="15"/>
          <w:szCs w:val="21"/>
          <w:lang w:val="en-US" w:eastAsia="zh-CN" w:bidi="ar-SA"/>
        </w:rPr>
        <w:t xml:space="preserve"> familiy</w:t>
      </w:r>
      <w:r>
        <w:rPr>
          <w:rFonts w:hint="default" w:ascii="Times New Roman" w:hAnsi="Times New Roman" w:eastAsia="黑体" w:cs="Times New Roman"/>
          <w:b/>
          <w:bCs/>
          <w:kern w:val="2"/>
          <w:sz w:val="15"/>
          <w:szCs w:val="21"/>
          <w:lang w:val="en-US" w:eastAsia="zh-CN" w:bidi="ar-SA"/>
        </w:rPr>
        <w:t xml:space="preserve"> in wheat</w:t>
      </w:r>
    </w:p>
    <w:p>
      <w:pPr>
        <w:jc w:val="left"/>
        <w:rPr>
          <w:rFonts w:hint="default" w:ascii="Times New Roman" w:hAnsi="Times New Roman" w:cs="Times New Roman"/>
          <w:b/>
          <w:bCs/>
          <w:color w:val="auto"/>
          <w:sz w:val="16"/>
          <w:szCs w:val="16"/>
          <w:highlight w:val="none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04657"/>
    <w:rsid w:val="1240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2022-05-01T07:27:00Z</dcterms:created>
  <dc:creator>lenovo</dc:creator>
  <cp:lastModifiedBy>lenovo</cp:lastModifiedBy>
  <dcterms:modified xsi:type="dcterms:W3CDTF">2022-05-01T07:29:10Z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3B70AC1070FF4EEEA669A5824CCEC2F1</vt:lpwstr>
  </property>
</Properties>
</file>