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default" w:ascii="Times New Roman" w:hAnsi="Times New Roman" w:eastAsia="Georgia" w:cs="Times New Roman"/>
          <w:i/>
          <w:iCs/>
          <w:caps w:val="0"/>
          <w:color w:val="auto"/>
          <w:spacing w:val="0"/>
          <w:sz w:val="24"/>
          <w:szCs w:val="24"/>
        </w:rPr>
      </w:pPr>
      <w:r>
        <w:rPr>
          <w:rFonts w:hint="default" w:ascii="Times New Roman" w:hAnsi="Times New Roman" w:eastAsia="Georgia" w:cs="Times New Roman"/>
          <w:i/>
          <w:iCs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fldChar w:fldCharType="begin"/>
      </w:r>
      <w:r>
        <w:rPr>
          <w:rFonts w:hint="default" w:ascii="Times New Roman" w:hAnsi="Times New Roman" w:eastAsia="Georgia" w:cs="Times New Roman"/>
          <w:i/>
          <w:iCs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instrText xml:space="preserve"> HYPERLINK "https://www.springer.com/journal/203/" </w:instrText>
      </w:r>
      <w:r>
        <w:rPr>
          <w:rFonts w:hint="default" w:ascii="Times New Roman" w:hAnsi="Times New Roman" w:eastAsia="Georgia" w:cs="Times New Roman"/>
          <w:i/>
          <w:iCs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fldChar w:fldCharType="separate"/>
      </w:r>
      <w:r>
        <w:rPr>
          <w:rStyle w:val="7"/>
          <w:rFonts w:hint="default" w:ascii="Times New Roman" w:hAnsi="Times New Roman" w:eastAsia="Georgia" w:cs="Times New Roman"/>
          <w:i/>
          <w:iCs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t>Archives of Microbiology</w:t>
      </w:r>
      <w:r>
        <w:rPr>
          <w:rFonts w:hint="default" w:ascii="Times New Roman" w:hAnsi="Times New Roman" w:eastAsia="Georgia" w:cs="Times New Roman"/>
          <w:i/>
          <w:iCs/>
          <w:caps w:val="0"/>
          <w:color w:val="auto"/>
          <w:spacing w:val="0"/>
          <w:sz w:val="24"/>
          <w:szCs w:val="24"/>
          <w:u w:val="none"/>
          <w:shd w:val="clear" w:color="auto" w:fill="FFFFFF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Supplementary Material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60" w:lineRule="auto"/>
        <w:jc w:val="both"/>
        <w:textAlignment w:val="auto"/>
        <w:rPr>
          <w:rFonts w:hint="default" w:ascii="Times New Roman" w:hAnsi="Times New Roman" w:cs="Times New Roman"/>
          <w:b/>
          <w:bCs/>
          <w:color w:val="auto"/>
          <w:sz w:val="24"/>
          <w:szCs w:val="24"/>
          <w:lang w:val="en-US"/>
        </w:rPr>
      </w:pPr>
      <w:r>
        <w:rPr>
          <w:rFonts w:hint="default" w:ascii="Times New Roman" w:hAnsi="Times New Roman" w:eastAsia="AdvGulliv-R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Comparative genomic analysis of the genus </w:t>
      </w:r>
      <w:r>
        <w:rPr>
          <w:rFonts w:hint="default" w:ascii="Times New Roman" w:hAnsi="Times New Roman" w:eastAsia="MyriadPro-SemiboldSemiCnIt" w:cs="Times New Roman"/>
          <w:b/>
          <w:bCs/>
          <w:i/>
          <w:color w:val="auto"/>
          <w:kern w:val="0"/>
          <w:sz w:val="24"/>
          <w:szCs w:val="24"/>
          <w:lang w:bidi="ar"/>
        </w:rPr>
        <w:t>Marinomonas</w:t>
      </w:r>
      <w:r>
        <w:rPr>
          <w:rFonts w:hint="default" w:ascii="Times New Roman" w:hAnsi="Times New Roman" w:eastAsia="AdvGulliv-I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AdvGulliv-R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and t</w:t>
      </w:r>
      <w:r>
        <w:rPr>
          <w:rFonts w:hint="default" w:ascii="Times New Roman" w:hAnsi="Times New Roman" w:eastAsia="GulliverRM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axonomic study of </w:t>
      </w:r>
      <w:r>
        <w:rPr>
          <w:rFonts w:hint="default" w:ascii="Times New Roman" w:hAnsi="Times New Roman" w:eastAsia="MyriadPro-SemiboldSemiCnIt" w:cs="Times New Roman"/>
          <w:b/>
          <w:bCs/>
          <w:i/>
          <w:color w:val="auto"/>
          <w:kern w:val="0"/>
          <w:sz w:val="24"/>
          <w:szCs w:val="24"/>
          <w:lang w:bidi="ar"/>
        </w:rPr>
        <w:t>Marinomonas algarum</w:t>
      </w:r>
      <w:r>
        <w:rPr>
          <w:rFonts w:hint="default" w:ascii="Times New Roman" w:hAnsi="Times New Roman" w:eastAsia="MyriadPro-SemiboldSemiCn" w:cs="Times New Roman"/>
          <w:b/>
          <w:bCs/>
          <w:color w:val="auto"/>
          <w:kern w:val="0"/>
          <w:sz w:val="24"/>
          <w:szCs w:val="24"/>
          <w:lang w:bidi="ar"/>
        </w:rPr>
        <w:t xml:space="preserve"> sp. nov.,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i</w:t>
      </w:r>
      <w:r>
        <w:rPr>
          <w:rFonts w:hint="default" w:ascii="Times New Roman" w:hAnsi="Times New Roman" w:eastAsia="MyriadPro-SemiboldSemiCn" w:cs="Times New Roman"/>
          <w:b/>
          <w:bCs/>
          <w:color w:val="auto"/>
          <w:kern w:val="0"/>
          <w:sz w:val="24"/>
          <w:szCs w:val="24"/>
          <w:lang w:bidi="ar"/>
        </w:rPr>
        <w:t xml:space="preserve">solated </w:t>
      </w:r>
      <w:r>
        <w:rPr>
          <w:rFonts w:hint="default" w:ascii="Times New Roman" w:hAnsi="Times New Roman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>f</w:t>
      </w:r>
      <w:r>
        <w:rPr>
          <w:rStyle w:val="6"/>
          <w:rFonts w:hint="default" w:ascii="Times New Roman" w:hAnsi="Times New Roman" w:cs="Times New Roman"/>
          <w:b/>
          <w:bCs/>
          <w:i w:val="0"/>
          <w:color w:val="auto"/>
          <w:sz w:val="24"/>
          <w:szCs w:val="24"/>
        </w:rPr>
        <w:t xml:space="preserve">rom </w:t>
      </w:r>
      <w:r>
        <w:rPr>
          <w:rStyle w:val="6"/>
          <w:rFonts w:hint="default" w:ascii="Times New Roman" w:hAnsi="Times New Roman" w:cs="Times New Roman"/>
          <w:b/>
          <w:bCs/>
          <w:i w:val="0"/>
          <w:color w:val="auto"/>
          <w:sz w:val="24"/>
          <w:szCs w:val="24"/>
          <w:lang w:val="en-US" w:eastAsia="zh-CN"/>
        </w:rPr>
        <w:t>red algae Gelidium amansii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Jian-Heng Xue</w:t>
      </w:r>
      <w:r>
        <w:rPr>
          <w:rFonts w:hint="default" w:ascii="Times New Roman" w:hAnsi="Times New Roman" w:cs="Times New Roman"/>
          <w:bCs/>
          <w:iCs/>
          <w:sz w:val="24"/>
          <w:szCs w:val="24"/>
          <w:vertAlign w:val="superscript"/>
          <w:lang w:val="it-IT"/>
        </w:rPr>
        <w:t xml:space="preserve">1 </w:t>
      </w:r>
      <w:r>
        <w:rPr>
          <w:rFonts w:hint="default" w:ascii="Times New Roman" w:hAnsi="Times New Roman" w:eastAsia="MyriadPro-Semibold" w:cs="Times New Roman"/>
          <w:kern w:val="0"/>
          <w:sz w:val="24"/>
          <w:szCs w:val="24"/>
          <w:lang w:bidi="ar"/>
        </w:rPr>
        <w:t xml:space="preserve">· </w:t>
      </w:r>
      <w:r>
        <w:rPr>
          <w:rFonts w:hint="default" w:ascii="Times New Roman" w:hAnsi="Times New Roman" w:cs="Times New Roman"/>
          <w:sz w:val="24"/>
          <w:szCs w:val="24"/>
        </w:rPr>
        <w:t>Bei-Ning Zhang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bCs/>
          <w:iCs/>
          <w:sz w:val="24"/>
          <w:szCs w:val="24"/>
          <w:vertAlign w:val="superscript"/>
          <w:lang w:val="it-IT"/>
        </w:rPr>
        <w:t xml:space="preserve"> </w:t>
      </w:r>
      <w:r>
        <w:rPr>
          <w:rFonts w:hint="default" w:ascii="Times New Roman" w:hAnsi="Times New Roman" w:eastAsia="MyriadPro-Semibold" w:cs="Times New Roman"/>
          <w:kern w:val="0"/>
          <w:sz w:val="24"/>
          <w:szCs w:val="24"/>
          <w:lang w:bidi="ar"/>
        </w:rPr>
        <w:t>· Feng Zhang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hint="default" w:ascii="Times New Roman" w:hAnsi="Times New Roman" w:cs="Times New Roman"/>
          <w:kern w:val="0"/>
          <w:sz w:val="24"/>
          <w:szCs w:val="24"/>
          <w:lang w:bidi="ar"/>
        </w:rPr>
        <w:t xml:space="preserve"> </w:t>
      </w:r>
      <w:r>
        <w:rPr>
          <w:rFonts w:hint="default" w:ascii="Times New Roman" w:hAnsi="Times New Roman" w:eastAsia="MyriadPro-Semibold" w:cs="Times New Roman"/>
          <w:kern w:val="0"/>
          <w:sz w:val="24"/>
          <w:szCs w:val="24"/>
          <w:lang w:bidi="ar"/>
        </w:rPr>
        <w:t>· Ying-Ying Liu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 xml:space="preserve">2 </w:t>
      </w:r>
      <w:r>
        <w:rPr>
          <w:rFonts w:hint="default" w:ascii="Times New Roman" w:hAnsi="Times New Roman" w:eastAsia="MyriadPro-Semibold" w:cs="Times New Roman"/>
          <w:kern w:val="0"/>
          <w:sz w:val="24"/>
          <w:szCs w:val="24"/>
          <w:lang w:bidi="ar"/>
        </w:rPr>
        <w:t>·</w:t>
      </w:r>
      <w:r>
        <w:rPr>
          <w:rFonts w:hint="default" w:ascii="Times New Roman" w:hAnsi="Times New Roman" w:cs="Times New Roman"/>
          <w:kern w:val="0"/>
          <w:sz w:val="24"/>
          <w:szCs w:val="24"/>
          <w:lang w:bidi="ar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Wen-Jie Wu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hint="default" w:ascii="Times New Roman" w:hAnsi="Times New Roman" w:eastAsia="MyriadPro-Semibold" w:cs="Times New Roman"/>
          <w:kern w:val="0"/>
          <w:sz w:val="24"/>
          <w:szCs w:val="24"/>
          <w:lang w:bidi="ar"/>
        </w:rPr>
        <w:t>·</w:t>
      </w:r>
      <w:r>
        <w:rPr>
          <w:rFonts w:hint="default" w:ascii="Times New Roman" w:hAnsi="Times New Roman" w:cs="Times New Roman"/>
          <w:kern w:val="0"/>
          <w:sz w:val="24"/>
          <w:szCs w:val="24"/>
          <w:lang w:bidi="ar"/>
        </w:rPr>
        <w:t xml:space="preserve"> </w:t>
      </w:r>
      <w:r>
        <w:rPr>
          <w:rFonts w:hint="eastAsia" w:ascii="Times New Roman" w:hAnsi="Times New Roman" w:cs="Times New Roman"/>
          <w:kern w:val="0"/>
          <w:sz w:val="24"/>
          <w:szCs w:val="24"/>
          <w:lang w:val="en-US" w:eastAsia="zh-CN" w:bidi="ar"/>
        </w:rPr>
        <w:t>Zhao-Ming Wu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hint="default" w:ascii="Times New Roman" w:hAnsi="Times New Roman" w:eastAsia="MyriadPro-Semibold" w:cs="Times New Roman"/>
          <w:kern w:val="0"/>
          <w:sz w:val="24"/>
          <w:szCs w:val="24"/>
          <w:lang w:bidi="ar"/>
        </w:rPr>
        <w:t>·</w:t>
      </w:r>
      <w:r>
        <w:rPr>
          <w:rFonts w:hint="default" w:ascii="Times New Roman" w:hAnsi="Times New Roman" w:cs="Times New Roman"/>
          <w:kern w:val="0"/>
          <w:sz w:val="24"/>
          <w:szCs w:val="24"/>
          <w:lang w:bidi="ar"/>
        </w:rPr>
        <w:t xml:space="preserve"> Yue Si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hint="default" w:ascii="Times New Roman" w:hAnsi="Times New Roman" w:eastAsia="MyriadPro-Semibold" w:cs="Times New Roman"/>
          <w:kern w:val="0"/>
          <w:sz w:val="24"/>
          <w:szCs w:val="24"/>
          <w:lang w:bidi="ar"/>
        </w:rPr>
        <w:t xml:space="preserve"> ·</w:t>
      </w:r>
      <w:r>
        <w:rPr>
          <w:rFonts w:hint="default" w:ascii="Times New Roman" w:hAnsi="Times New Roman" w:cs="Times New Roman"/>
          <w:kern w:val="0"/>
          <w:sz w:val="24"/>
          <w:szCs w:val="24"/>
          <w:lang w:bidi="ar"/>
        </w:rPr>
        <w:t xml:space="preserve"> Peng-Xi Yang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 xml:space="preserve">1 </w:t>
      </w:r>
      <w:r>
        <w:rPr>
          <w:rFonts w:hint="default" w:ascii="Times New Roman" w:hAnsi="Times New Roman" w:eastAsia="MyriadPro-Semibold" w:cs="Times New Roman"/>
          <w:kern w:val="0"/>
          <w:sz w:val="24"/>
          <w:szCs w:val="24"/>
          <w:lang w:bidi="ar"/>
        </w:rPr>
        <w:t>·</w:t>
      </w:r>
      <w:r>
        <w:rPr>
          <w:rFonts w:hint="default" w:ascii="Times New Roman" w:hAnsi="Times New Roman" w:cs="Times New Roman"/>
          <w:kern w:val="0"/>
          <w:sz w:val="24"/>
          <w:szCs w:val="24"/>
          <w:lang w:bidi="ar"/>
        </w:rPr>
        <w:t xml:space="preserve"> Xiang Xing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 xml:space="preserve">2 </w:t>
      </w:r>
      <w:r>
        <w:rPr>
          <w:rFonts w:hint="default" w:ascii="Times New Roman" w:hAnsi="Times New Roman" w:cs="Times New Roman"/>
          <w:b/>
          <w:sz w:val="24"/>
          <w:szCs w:val="24"/>
        </w:rPr>
        <w:t>*</w:t>
      </w:r>
      <w:r>
        <w:rPr>
          <w:rFonts w:hint="default" w:ascii="Times New Roman" w:hAnsi="Times New Roman" w:eastAsia="MyriadPro-Semibold" w:cs="Times New Roman"/>
          <w:kern w:val="0"/>
          <w:sz w:val="24"/>
          <w:szCs w:val="24"/>
          <w:lang w:bidi="ar"/>
        </w:rPr>
        <w:t>·</w:t>
      </w:r>
      <w:r>
        <w:rPr>
          <w:rFonts w:hint="default" w:ascii="Times New Roman" w:hAnsi="Times New Roman" w:cs="Times New Roman"/>
          <w:kern w:val="0"/>
          <w:sz w:val="24"/>
          <w:szCs w:val="24"/>
          <w:lang w:bidi="ar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Li-Hua Zhao</w:t>
      </w:r>
      <w:r>
        <w:rPr>
          <w:rFonts w:hint="default" w:ascii="Times New Roman" w:hAnsi="Times New Roman" w:cs="Times New Roman"/>
          <w:sz w:val="24"/>
          <w:szCs w:val="24"/>
          <w:vertAlign w:val="superscript"/>
        </w:rPr>
        <w:t>2,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 *</w:t>
      </w:r>
      <w:r>
        <w:rPr>
          <w:rFonts w:hint="default" w:ascii="Times New Roman" w:hAnsi="Times New Roman" w:cs="Times New Roman"/>
          <w:kern w:val="0"/>
          <w:sz w:val="24"/>
          <w:szCs w:val="24"/>
          <w:lang w:bidi="ar"/>
        </w:rPr>
        <w:t xml:space="preserve"> </w:t>
      </w:r>
    </w:p>
    <w:p>
      <w:pPr>
        <w:keepNext w:val="0"/>
        <w:keepLines w:val="0"/>
        <w:pageBreakBefore w:val="0"/>
        <w:widowControl/>
        <w:tabs>
          <w:tab w:val="left" w:pos="10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textAlignment w:val="auto"/>
        <w:rPr>
          <w:rFonts w:hint="default" w:ascii="Times New Roman" w:hAnsi="Times New Roman" w:cs="Times New Roman"/>
          <w:sz w:val="24"/>
          <w:szCs w:val="24"/>
        </w:rPr>
      </w:pPr>
      <w:bookmarkStart w:id="6" w:name="_GoBack"/>
      <w:bookmarkEnd w:id="6"/>
      <w:r>
        <w:rPr>
          <w:rFonts w:hint="default" w:ascii="Times New Roman" w:hAnsi="Times New Roman" w:cs="Times New Roman"/>
          <w:bCs/>
          <w:iCs/>
          <w:sz w:val="24"/>
          <w:szCs w:val="24"/>
          <w:vertAlign w:val="superscript"/>
        </w:rPr>
        <w:t>1</w:t>
      </w:r>
      <w:r>
        <w:rPr>
          <w:rFonts w:hint="default" w:ascii="Times New Roman" w:hAnsi="Times New Roman" w:cs="Times New Roman"/>
          <w:bCs/>
          <w:i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SDU-ANU Joint Science College, Shandong University, Weihai, Shandong, 264209, PR China. </w:t>
      </w:r>
    </w:p>
    <w:p>
      <w:pPr>
        <w:keepNext w:val="0"/>
        <w:keepLines w:val="0"/>
        <w:pageBreakBefore w:val="0"/>
        <w:widowControl/>
        <w:tabs>
          <w:tab w:val="left" w:pos="10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Cs/>
          <w:iCs/>
          <w:sz w:val="24"/>
          <w:szCs w:val="24"/>
          <w:vertAlign w:val="superscript"/>
        </w:rPr>
        <w:t>2</w:t>
      </w:r>
      <w:r>
        <w:rPr>
          <w:rFonts w:hint="default" w:ascii="Times New Roman" w:hAnsi="Times New Roman" w:cs="Times New Roman"/>
          <w:bCs/>
          <w:iCs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 xml:space="preserve">Marine College, Shandong University, Weihai, Shandong, 264209, PR China. </w:t>
      </w:r>
    </w:p>
    <w:p>
      <w:pPr>
        <w:keepNext w:val="0"/>
        <w:keepLines w:val="0"/>
        <w:pageBreakBefore w:val="0"/>
        <w:widowControl/>
        <w:tabs>
          <w:tab w:val="left" w:pos="10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Times New Roman" w:hAnsi="Times New Roman" w:cs="Times New Roman"/>
          <w:sz w:val="24"/>
          <w:szCs w:val="24"/>
        </w:rPr>
        <w:t>Weihai Ecological and Environmental Monitoring Center (Weihai Motor Vehicle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Emission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</w:rPr>
        <w:t>Monitoring Center)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</w:rPr>
        <w:t>Weihai, Shandong, 264209, PR China.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60" w:lineRule="auto"/>
        <w:jc w:val="both"/>
        <w:rPr>
          <w:rFonts w:hint="default" w:ascii="Times New Roman" w:hAnsi="Times New Roman" w:cs="Times New Roman"/>
          <w:b/>
          <w:bCs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</w:rPr>
        <w:t xml:space="preserve">Author for correspondence: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color w:val="000000"/>
          <w:sz w:val="24"/>
        </w:rPr>
      </w:pPr>
      <w:r>
        <w:rPr>
          <w:rFonts w:hint="default" w:ascii="Times New Roman" w:hAnsi="Times New Roman" w:cs="Times New Roman"/>
          <w:color w:val="000000"/>
          <w:sz w:val="24"/>
        </w:rPr>
        <w:t xml:space="preserve">Li-Hua Zhao, Email: lihua_zhao@sdu.edu.cn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color w:val="000000"/>
          <w:sz w:val="24"/>
        </w:rPr>
      </w:pPr>
      <w:r>
        <w:rPr>
          <w:rFonts w:hint="default" w:ascii="Times New Roman" w:hAnsi="Times New Roman" w:cs="Times New Roman"/>
          <w:color w:val="auto"/>
          <w:kern w:val="0"/>
          <w:sz w:val="24"/>
          <w:szCs w:val="24"/>
          <w:lang w:val="en-US" w:eastAsia="zh-CN" w:bidi="ar"/>
        </w:rPr>
        <w:t>Xiang Xing</w:t>
      </w:r>
      <w:r>
        <w:rPr>
          <w:rFonts w:hint="default" w:ascii="Times New Roman" w:hAnsi="Times New Roman" w:cs="Times New Roman"/>
          <w:color w:val="000000"/>
          <w:sz w:val="24"/>
        </w:rPr>
        <w:t>, Email: xingxiang@email.sdu.edu.cn</w:t>
      </w:r>
    </w:p>
    <w:p>
      <w:pPr>
        <w:suppressLineNumbers/>
        <w:spacing w:after="24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uppressLineNumbers/>
        <w:spacing w:after="24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uppressLineNumbers/>
        <w:spacing w:after="24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uppressLineNumbers/>
        <w:spacing w:after="24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uppressLineNumbers/>
        <w:spacing w:after="24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uppressLineNumbers/>
        <w:spacing w:after="24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uppressLineNumbers/>
        <w:spacing w:after="24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uppressLineNumbers/>
        <w:spacing w:after="24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uppressLineNumbers/>
        <w:spacing w:after="24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uppressLineNumbers/>
        <w:spacing w:after="24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suppressLineNumbers/>
        <w:spacing w:after="24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Supplementary Fig S1. 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>Transmission electron micrograph of cell of E8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>. Cell w</w:t>
      </w:r>
      <w:r>
        <w:rPr>
          <w:rFonts w:hint="eastAsia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>as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 xml:space="preserve"> grown on marine agar 2216 at 28 ℃ for 48 hours. Bar, 500 nm.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4288155" cy="4511040"/>
            <wp:effectExtent l="0" t="0" r="9525" b="0"/>
            <wp:docPr id="2" name="图片 2" descr="用此E8--08 - 修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用此E8--08 - 修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88155" cy="451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</w:p>
    <w:p>
      <w:pPr>
        <w:spacing w:line="360" w:lineRule="auto"/>
        <w:rPr>
          <w:rFonts w:hint="eastAsia" w:ascii="Times New Roman" w:hAnsi="Times New Roman" w:eastAsia="微软雅黑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Supplementary Fig S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2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eastAsia" w:ascii="Times New Roman" w:hAnsi="Times New Roman" w:eastAsia="TimesNewRomanPS-BoldMT" w:cs="Times New Roman"/>
          <w:b w:val="0"/>
          <w:bCs/>
          <w:color w:val="000000"/>
          <w:kern w:val="0"/>
          <w:sz w:val="24"/>
          <w:szCs w:val="24"/>
          <w:lang w:val="en-US" w:eastAsia="zh-CN" w:bidi="ar"/>
        </w:rPr>
        <w:t>Neighbour-joining phylogenetic tree based on 16S rRNA gene sequences of strain E8</w:t>
      </w:r>
      <w:r>
        <w:rPr>
          <w:rFonts w:hint="eastAsia" w:ascii="Times New Roman" w:hAnsi="Times New Roman" w:eastAsia="TimesNewRomanPS-BoldMT" w:cs="Times New Roman"/>
          <w:b w:val="0"/>
          <w:bCs/>
          <w:color w:val="000000"/>
          <w:kern w:val="0"/>
          <w:sz w:val="24"/>
          <w:szCs w:val="24"/>
          <w:vertAlign w:val="superscript"/>
          <w:lang w:val="en-US" w:eastAsia="zh-CN" w:bidi="ar"/>
        </w:rPr>
        <w:t>T</w:t>
      </w:r>
      <w:r>
        <w:rPr>
          <w:rFonts w:hint="eastAsia" w:ascii="Times New Roman" w:hAnsi="Times New Roman" w:eastAsia="TimesNewRomanPS-BoldMT" w:cs="Times New Roman"/>
          <w:b w:val="0"/>
          <w:bCs/>
          <w:color w:val="000000"/>
          <w:kern w:val="0"/>
          <w:sz w:val="24"/>
          <w:szCs w:val="24"/>
          <w:lang w:val="en-US" w:eastAsia="zh-CN" w:bidi="ar"/>
        </w:rPr>
        <w:t xml:space="preserve"> and representative of the other members of the family </w:t>
      </w:r>
      <w:r>
        <w:rPr>
          <w:rFonts w:hint="default" w:ascii="Times New Roman" w:hAnsi="Times New Roman" w:eastAsia="微软雅黑" w:cs="Times New Roman"/>
          <w:b w:val="0"/>
          <w:bCs/>
          <w:i/>
          <w:iCs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微软雅黑" w:cs="Times New Roman"/>
          <w:b w:val="0"/>
          <w:bCs/>
          <w:i/>
          <w:iCs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"https://www.ncbi.nlm.nih.gov/Taxonomy/Browser/wwwtax.cgi?mode=Undef&amp;id=135620&amp;lvl=3&amp;keep=1&amp;srchmode=1&amp;unlock" \o "family" </w:instrText>
      </w:r>
      <w:r>
        <w:rPr>
          <w:rFonts w:hint="default" w:ascii="Times New Roman" w:hAnsi="Times New Roman" w:eastAsia="微软雅黑" w:cs="Times New Roman"/>
          <w:b w:val="0"/>
          <w:bCs/>
          <w:i/>
          <w:iCs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微软雅黑" w:cs="Times New Roman"/>
          <w:b w:val="0"/>
          <w:bCs/>
          <w:i/>
          <w:iCs/>
          <w:caps w:val="0"/>
          <w:color w:val="auto"/>
          <w:spacing w:val="0"/>
          <w:sz w:val="24"/>
          <w:szCs w:val="24"/>
          <w:u w:val="none"/>
          <w:shd w:val="clear" w:fill="FFFFFF"/>
        </w:rPr>
        <w:t>Oceanospirillaceae</w:t>
      </w:r>
      <w:r>
        <w:rPr>
          <w:rFonts w:hint="default" w:ascii="Times New Roman" w:hAnsi="Times New Roman" w:eastAsia="微软雅黑" w:cs="Times New Roman"/>
          <w:b w:val="0"/>
          <w:bCs/>
          <w:i/>
          <w:iCs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Times New Roman" w:hAnsi="Times New Roman" w:eastAsia="微软雅黑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. All type strains in genus </w:t>
      </w:r>
      <w:r>
        <w:rPr>
          <w:rFonts w:hint="default" w:ascii="Times New Roman" w:hAnsi="Times New Roman" w:eastAsia="MyriadPro-BoldSemiCnIt" w:cs="Times New Roman"/>
          <w:b w:val="0"/>
          <w:bCs/>
          <w:i/>
          <w:color w:val="000000"/>
          <w:kern w:val="0"/>
          <w:sz w:val="24"/>
          <w:szCs w:val="24"/>
          <w:lang w:val="en-US" w:eastAsia="zh-CN" w:bidi="ar"/>
        </w:rPr>
        <w:t>Marinomonas</w:t>
      </w:r>
      <w:r>
        <w:rPr>
          <w:rFonts w:hint="eastAsia" w:ascii="Times New Roman" w:hAnsi="Times New Roman" w:eastAsia="微软雅黑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 have been concluded. Bootstrap values (&gt;70%) based on 1000 replicates were shown at branch nodes. </w:t>
      </w:r>
      <w:r>
        <w:rPr>
          <w:rFonts w:hint="eastAsia" w:ascii="Times New Roman" w:hAnsi="Times New Roman" w:eastAsia="微软雅黑" w:cs="Times New Roman"/>
          <w:b w:val="0"/>
          <w:bCs/>
          <w:i/>
          <w:iCs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Zobellella endophytica</w:t>
      </w:r>
      <w:r>
        <w:rPr>
          <w:rFonts w:hint="eastAsia" w:ascii="Times New Roman" w:hAnsi="Times New Roman" w:eastAsia="微软雅黑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 59N8</w:t>
      </w:r>
      <w:r>
        <w:rPr>
          <w:rFonts w:hint="eastAsia" w:ascii="Times New Roman" w:hAnsi="Times New Roman" w:eastAsia="微软雅黑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vertAlign w:val="superscript"/>
          <w:lang w:val="en-US" w:eastAsia="zh-CN"/>
        </w:rPr>
        <w:t>T</w:t>
      </w:r>
      <w:r>
        <w:rPr>
          <w:rFonts w:hint="eastAsia" w:ascii="Times New Roman" w:hAnsi="Times New Roman" w:eastAsia="微软雅黑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 (GenBank accession number MG706141) was used as an outgroup. Bar, 0.01 substitutions per nucleotide position.</w:t>
      </w:r>
    </w:p>
    <w:p>
      <w:pPr>
        <w:spacing w:line="360" w:lineRule="auto"/>
        <w:rPr>
          <w:rFonts w:hint="eastAsia" w:ascii="Times New Roman" w:hAnsi="Times New Roman" w:eastAsia="微软雅黑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="Times New Roman" w:hAnsi="Times New Roman" w:eastAsia="微软雅黑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drawing>
          <wp:inline distT="0" distB="0" distL="114300" distR="114300">
            <wp:extent cx="3828415" cy="5027295"/>
            <wp:effectExtent l="0" t="0" r="12065" b="1905"/>
            <wp:docPr id="10" name="图片 10" descr="E8 NJ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E8 NJ_00"/>
                    <pic:cNvPicPr>
                      <a:picLocks noChangeAspect="1"/>
                    </pic:cNvPicPr>
                  </pic:nvPicPr>
                  <pic:blipFill>
                    <a:blip r:embed="rId5"/>
                    <a:srcRect r="27361" b="32547"/>
                    <a:stretch>
                      <a:fillRect/>
                    </a:stretch>
                  </pic:blipFill>
                  <pic:spPr>
                    <a:xfrm>
                      <a:off x="0" y="0"/>
                      <a:ext cx="3828415" cy="502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eastAsia="微软雅黑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Supplementary Fig S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3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>M</w:t>
      </w:r>
      <w:r>
        <w:rPr>
          <w:rFonts w:hint="default" w:ascii="Times New Roman" w:hAnsi="Times New Roman" w:eastAsia="AdvOT70d75b9b" w:cs="Times New Roman"/>
          <w:color w:val="000000"/>
          <w:kern w:val="0"/>
          <w:sz w:val="24"/>
          <w:szCs w:val="24"/>
          <w:lang w:bidi="ar"/>
        </w:rPr>
        <w:t>aximum-parsimony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 phylogenetic tree</w:t>
      </w:r>
      <w:r>
        <w:rPr>
          <w:rFonts w:hint="eastAsia" w:ascii="Times New Roman" w:hAnsi="Times New Roman" w:eastAsia="TimesNewRomanPS-BoldMT" w:cs="Times New Roman"/>
          <w:b w:val="0"/>
          <w:bCs/>
          <w:color w:val="000000"/>
          <w:kern w:val="0"/>
          <w:sz w:val="24"/>
          <w:szCs w:val="24"/>
          <w:lang w:val="en-US" w:eastAsia="zh-CN" w:bidi="ar"/>
        </w:rPr>
        <w:t xml:space="preserve"> based on 16S rRNA gene sequences of strain E8</w:t>
      </w:r>
      <w:r>
        <w:rPr>
          <w:rFonts w:hint="eastAsia" w:ascii="Times New Roman" w:hAnsi="Times New Roman" w:eastAsia="TimesNewRomanPS-BoldMT" w:cs="Times New Roman"/>
          <w:b w:val="0"/>
          <w:bCs/>
          <w:color w:val="000000"/>
          <w:kern w:val="0"/>
          <w:sz w:val="24"/>
          <w:szCs w:val="24"/>
          <w:vertAlign w:val="superscript"/>
          <w:lang w:val="en-US" w:eastAsia="zh-CN" w:bidi="ar"/>
        </w:rPr>
        <w:t>T</w:t>
      </w:r>
      <w:r>
        <w:rPr>
          <w:rFonts w:hint="eastAsia" w:ascii="Times New Roman" w:hAnsi="Times New Roman" w:eastAsia="TimesNewRomanPS-BoldMT" w:cs="Times New Roman"/>
          <w:b w:val="0"/>
          <w:bCs/>
          <w:color w:val="000000"/>
          <w:kern w:val="0"/>
          <w:sz w:val="24"/>
          <w:szCs w:val="24"/>
          <w:lang w:val="en-US" w:eastAsia="zh-CN" w:bidi="ar"/>
        </w:rPr>
        <w:t xml:space="preserve"> and representative of the other members of the family </w:t>
      </w:r>
      <w:r>
        <w:rPr>
          <w:rFonts w:hint="default" w:ascii="Times New Roman" w:hAnsi="Times New Roman" w:eastAsia="微软雅黑" w:cs="Times New Roman"/>
          <w:b w:val="0"/>
          <w:bCs/>
          <w:i/>
          <w:iCs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default" w:ascii="Times New Roman" w:hAnsi="Times New Roman" w:eastAsia="微软雅黑" w:cs="Times New Roman"/>
          <w:b w:val="0"/>
          <w:bCs/>
          <w:i/>
          <w:iCs/>
          <w:caps w:val="0"/>
          <w:color w:val="auto"/>
          <w:spacing w:val="0"/>
          <w:sz w:val="24"/>
          <w:szCs w:val="24"/>
          <w:u w:val="none"/>
          <w:shd w:val="clear" w:fill="FFFFFF"/>
        </w:rPr>
        <w:instrText xml:space="preserve"> HYPERLINK "https://www.ncbi.nlm.nih.gov/Taxonomy/Browser/wwwtax.cgi?mode=Undef&amp;id=135620&amp;lvl=3&amp;keep=1&amp;srchmode=1&amp;unlock" \o "family" </w:instrText>
      </w:r>
      <w:r>
        <w:rPr>
          <w:rFonts w:hint="default" w:ascii="Times New Roman" w:hAnsi="Times New Roman" w:eastAsia="微软雅黑" w:cs="Times New Roman"/>
          <w:b w:val="0"/>
          <w:bCs/>
          <w:i/>
          <w:iCs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7"/>
          <w:rFonts w:hint="default" w:ascii="Times New Roman" w:hAnsi="Times New Roman" w:eastAsia="微软雅黑" w:cs="Times New Roman"/>
          <w:b w:val="0"/>
          <w:bCs/>
          <w:i/>
          <w:iCs/>
          <w:caps w:val="0"/>
          <w:color w:val="auto"/>
          <w:spacing w:val="0"/>
          <w:sz w:val="24"/>
          <w:szCs w:val="24"/>
          <w:u w:val="none"/>
          <w:shd w:val="clear" w:fill="FFFFFF"/>
        </w:rPr>
        <w:t>Oceanospirillaceae</w:t>
      </w:r>
      <w:r>
        <w:rPr>
          <w:rFonts w:hint="default" w:ascii="Times New Roman" w:hAnsi="Times New Roman" w:eastAsia="微软雅黑" w:cs="Times New Roman"/>
          <w:b w:val="0"/>
          <w:bCs/>
          <w:i/>
          <w:iCs/>
          <w:caps w:val="0"/>
          <w:color w:val="auto"/>
          <w:spacing w:val="0"/>
          <w:sz w:val="24"/>
          <w:szCs w:val="24"/>
          <w:u w:val="none"/>
          <w:shd w:val="clear" w:fill="FFFFFF"/>
        </w:rPr>
        <w:fldChar w:fldCharType="end"/>
      </w:r>
      <w:r>
        <w:rPr>
          <w:rFonts w:hint="eastAsia" w:ascii="Times New Roman" w:hAnsi="Times New Roman" w:eastAsia="微软雅黑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. All type strains in genus </w:t>
      </w:r>
      <w:r>
        <w:rPr>
          <w:rFonts w:hint="default" w:ascii="Times New Roman" w:hAnsi="Times New Roman" w:eastAsia="MyriadPro-BoldSemiCnIt" w:cs="Times New Roman"/>
          <w:b w:val="0"/>
          <w:bCs/>
          <w:i/>
          <w:color w:val="000000"/>
          <w:kern w:val="0"/>
          <w:sz w:val="24"/>
          <w:szCs w:val="24"/>
          <w:lang w:val="en-US" w:eastAsia="zh-CN" w:bidi="ar"/>
        </w:rPr>
        <w:t>Marinomonas</w:t>
      </w:r>
      <w:r>
        <w:rPr>
          <w:rFonts w:hint="eastAsia" w:ascii="Times New Roman" w:hAnsi="Times New Roman" w:eastAsia="微软雅黑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 have been concluded. Bootstrap values (&gt;70%) based on 1000 replicates were shown at branch nodes. </w:t>
      </w:r>
      <w:r>
        <w:rPr>
          <w:rFonts w:hint="eastAsia" w:ascii="Times New Roman" w:hAnsi="Times New Roman" w:eastAsia="微软雅黑" w:cs="Times New Roman"/>
          <w:b w:val="0"/>
          <w:bCs/>
          <w:i/>
          <w:iCs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Zobellella endophytica</w:t>
      </w:r>
      <w:r>
        <w:rPr>
          <w:rFonts w:hint="eastAsia" w:ascii="Times New Roman" w:hAnsi="Times New Roman" w:eastAsia="微软雅黑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 59N8</w:t>
      </w:r>
      <w:r>
        <w:rPr>
          <w:rFonts w:hint="eastAsia" w:ascii="Times New Roman" w:hAnsi="Times New Roman" w:eastAsia="微软雅黑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vertAlign w:val="superscript"/>
          <w:lang w:val="en-US" w:eastAsia="zh-CN"/>
        </w:rPr>
        <w:t>T</w:t>
      </w:r>
      <w:r>
        <w:rPr>
          <w:rFonts w:hint="eastAsia" w:ascii="Times New Roman" w:hAnsi="Times New Roman" w:eastAsia="微软雅黑" w:cs="Times New Roman"/>
          <w:b w:val="0"/>
          <w:bCs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 xml:space="preserve"> (GenBank accession number MG706141) was used as an outgroup. Bar, 10.0 substitutions per nucleotide position.</w:t>
      </w:r>
    </w:p>
    <w:p>
      <w:pPr>
        <w:keepNext w:val="0"/>
        <w:keepLines w:val="0"/>
        <w:widowControl/>
        <w:suppressLineNumbers w:val="0"/>
        <w:jc w:val="left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3754755" cy="4429760"/>
            <wp:effectExtent l="0" t="0" r="9525" b="5080"/>
            <wp:docPr id="11" name="图片 11" descr="E8 MP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E8 MP_00"/>
                    <pic:cNvPicPr>
                      <a:picLocks noChangeAspect="1"/>
                    </pic:cNvPicPr>
                  </pic:nvPicPr>
                  <pic:blipFill>
                    <a:blip r:embed="rId6"/>
                    <a:srcRect r="28759" b="40564"/>
                    <a:stretch>
                      <a:fillRect/>
                    </a:stretch>
                  </pic:blipFill>
                  <pic:spPr>
                    <a:xfrm>
                      <a:off x="0" y="0"/>
                      <a:ext cx="3754755" cy="442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Supplementary Fig S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4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Style w:val="8"/>
          <w:rFonts w:ascii="Times New Roman" w:hAnsi="Times New Roman"/>
        </w:rPr>
        <w:t xml:space="preserve">Two-dimensional TLC plate of lipids extracted from </w:t>
      </w:r>
      <w:r>
        <w:rPr>
          <w:rStyle w:val="8"/>
          <w:rFonts w:ascii="Times New Roman" w:hAnsi="Times New Roman"/>
          <w:lang w:val="pt-PT"/>
        </w:rPr>
        <w:t>strain</w:t>
      </w:r>
      <w:r>
        <w:rPr>
          <w:rStyle w:val="9"/>
          <w:rFonts w:ascii="Times New Roman" w:hAnsi="Times New Roman"/>
          <w:iCs/>
          <w:sz w:val="24"/>
          <w:szCs w:val="24"/>
          <w:lang w:val="pt-PT"/>
        </w:rPr>
        <w:t xml:space="preserve"> </w:t>
      </w:r>
      <w:r>
        <w:rPr>
          <w:rStyle w:val="8"/>
          <w:rFonts w:hint="eastAsia" w:ascii="Times New Roman" w:hAnsi="Times New Roman" w:eastAsia="宋体"/>
          <w:lang w:val="en-US" w:eastAsia="zh-CN"/>
        </w:rPr>
        <w:t>E8</w:t>
      </w:r>
      <w:r>
        <w:rPr>
          <w:rStyle w:val="8"/>
          <w:rFonts w:ascii="Times New Roman" w:hAnsi="Times New Roman"/>
          <w:vertAlign w:val="superscript"/>
          <w:lang w:val="pt-PT"/>
        </w:rPr>
        <w:t>T</w:t>
      </w:r>
      <w:r>
        <w:rPr>
          <w:rStyle w:val="8"/>
          <w:rFonts w:ascii="Times New Roman" w:hAnsi="Times New Roman"/>
          <w:lang w:val="pt-PT"/>
        </w:rPr>
        <w:t xml:space="preserve"> and </w:t>
      </w:r>
      <w:r>
        <w:rPr>
          <w:rStyle w:val="8"/>
          <w:rFonts w:hint="eastAsia" w:ascii="Times New Roman" w:hAnsi="Times New Roman" w:eastAsia="宋体"/>
          <w:lang w:val="en-US" w:eastAsia="zh-CN"/>
        </w:rPr>
        <w:t>reference strains.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Style w:val="8"/>
          <w:rFonts w:ascii="Times New Roman" w:hAnsi="Times New Roman"/>
        </w:rPr>
        <w:t>The plate was sprayed with 5% (v/v) molybdatophosphoric acid to show all lipids present.</w:t>
      </w:r>
      <w:r>
        <w:rPr>
          <w:rStyle w:val="8"/>
          <w:rFonts w:hint="eastAsia" w:ascii="Times New Roman" w:hAnsi="Times New Roman" w:eastAsia="宋体"/>
          <w:lang w:val="en-US" w:eastAsia="zh-CN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1696720" cy="1651635"/>
            <wp:effectExtent l="0" t="0" r="10160" b="9525"/>
            <wp:docPr id="7" name="图片 7" descr="E8极性脂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E8极性脂_0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96720" cy="16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1687195" cy="1651635"/>
            <wp:effectExtent l="0" t="0" r="4445" b="9525"/>
            <wp:docPr id="8" name="图片 8" descr="Marinomonas pontica DSM 17793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Marinomonas pontica DSM 17793_0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87195" cy="16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drawing>
          <wp:inline distT="0" distB="0" distL="114300" distR="114300">
            <wp:extent cx="1635760" cy="1654810"/>
            <wp:effectExtent l="0" t="0" r="10160" b="6350"/>
            <wp:docPr id="9" name="图片 9" descr="JCM20766极性脂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JCM20766极性脂_0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35760" cy="1654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A, strain E8</w:t>
      </w:r>
      <w:r>
        <w:rPr>
          <w:rFonts w:hint="eastAsia" w:ascii="Times New Roman" w:hAnsi="Times New Roman" w:cs="Times New Roman"/>
          <w:color w:val="auto"/>
          <w:sz w:val="24"/>
          <w:szCs w:val="24"/>
          <w:vertAlign w:val="superscript"/>
          <w:lang w:val="en-US" w:eastAsia="zh-CN"/>
        </w:rPr>
        <w:t>T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; B, </w:t>
      </w:r>
      <w:r>
        <w:rPr>
          <w:rFonts w:hint="default" w:ascii="Times New Roman" w:hAnsi="Times New Roman" w:eastAsia="STIX-Regular" w:cs="Times New Roman"/>
          <w:i/>
          <w:iCs/>
          <w:color w:val="auto"/>
          <w:kern w:val="0"/>
          <w:sz w:val="24"/>
          <w:szCs w:val="24"/>
          <w:lang w:val="en-US" w:eastAsia="zh-CN" w:bidi="ar"/>
        </w:rPr>
        <w:t>Marinomonas pontica</w:t>
      </w:r>
      <w:r>
        <w:rPr>
          <w:rFonts w:hint="default" w:ascii="Times New Roman" w:hAnsi="Times New Roman" w:eastAsia="STIX-Regular" w:cs="Times New Roman"/>
          <w:color w:val="auto"/>
          <w:kern w:val="0"/>
          <w:sz w:val="24"/>
          <w:szCs w:val="24"/>
          <w:lang w:val="en-US" w:eastAsia="zh-CN" w:bidi="ar"/>
        </w:rPr>
        <w:t xml:space="preserve"> DSM 17793</w:t>
      </w:r>
      <w:r>
        <w:rPr>
          <w:rFonts w:hint="default" w:ascii="Times New Roman" w:hAnsi="Times New Roman" w:eastAsia="STIX-Regular" w:cs="Times New Roman"/>
          <w:color w:val="auto"/>
          <w:kern w:val="0"/>
          <w:sz w:val="24"/>
          <w:szCs w:val="24"/>
          <w:vertAlign w:val="superscript"/>
          <w:lang w:val="en-US" w:eastAsia="zh-CN" w:bidi="ar"/>
        </w:rPr>
        <w:t>T</w:t>
      </w:r>
      <w:r>
        <w:rPr>
          <w:rFonts w:hint="eastAsia" w:ascii="Times New Roman" w:hAnsi="Times New Roman" w:eastAsia="STIX-Regular" w:cs="Times New Roman"/>
          <w:color w:val="auto"/>
          <w:kern w:val="0"/>
          <w:sz w:val="24"/>
          <w:szCs w:val="24"/>
          <w:vertAlign w:val="baseline"/>
          <w:lang w:val="en-US" w:eastAsia="zh-CN" w:bidi="ar"/>
        </w:rPr>
        <w:t xml:space="preserve">; C, </w:t>
      </w:r>
      <w:r>
        <w:rPr>
          <w:rFonts w:hint="default" w:ascii="Times New Roman" w:hAnsi="Times New Roman" w:eastAsia="STIX-Regular" w:cs="Times New Roman"/>
          <w:i/>
          <w:iCs/>
          <w:color w:val="auto"/>
          <w:kern w:val="0"/>
          <w:sz w:val="24"/>
          <w:szCs w:val="24"/>
          <w:lang w:val="en-US" w:eastAsia="zh-CN" w:bidi="ar"/>
        </w:rPr>
        <w:t xml:space="preserve">Marinomonas communis </w:t>
      </w:r>
      <w:r>
        <w:rPr>
          <w:rFonts w:hint="default" w:ascii="Times New Roman" w:hAnsi="Times New Roman" w:eastAsia="STIX-Regular" w:cs="Times New Roman"/>
          <w:color w:val="auto"/>
          <w:kern w:val="0"/>
          <w:sz w:val="24"/>
          <w:szCs w:val="24"/>
          <w:lang w:val="en-US" w:eastAsia="zh-CN" w:bidi="ar"/>
        </w:rPr>
        <w:t>JCM 20766</w:t>
      </w:r>
      <w:r>
        <w:rPr>
          <w:rFonts w:hint="default" w:ascii="Times New Roman" w:hAnsi="Times New Roman" w:eastAsia="STIX-Regular" w:cs="Times New Roman"/>
          <w:color w:val="auto"/>
          <w:kern w:val="0"/>
          <w:sz w:val="24"/>
          <w:szCs w:val="24"/>
          <w:vertAlign w:val="superscript"/>
          <w:lang w:val="en-US" w:eastAsia="zh-CN" w:bidi="ar"/>
        </w:rPr>
        <w:t>T</w:t>
      </w:r>
      <w:r>
        <w:rPr>
          <w:rFonts w:hint="eastAsia" w:ascii="Times New Roman" w:hAnsi="Times New Roman" w:eastAsia="STIX-Regular" w:cs="Times New Roman"/>
          <w:color w:val="auto"/>
          <w:kern w:val="0"/>
          <w:sz w:val="24"/>
          <w:szCs w:val="24"/>
          <w:lang w:val="en-US" w:eastAsia="zh-CN" w:bidi="ar"/>
        </w:rPr>
        <w:t>.</w:t>
      </w:r>
    </w:p>
    <w:p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8"/>
          <w:rFonts w:ascii="Times New Roman" w:hAnsi="Times New Roman"/>
        </w:rPr>
        <w:t>PG, phosphatidylglycerol; PE, phosphatidylethanolamine;</w:t>
      </w:r>
      <w:r>
        <w:rPr>
          <w:rStyle w:val="8"/>
          <w:rFonts w:hint="eastAsia" w:ascii="Times New Roman" w:hAnsi="Times New Roman" w:eastAsia="宋体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AL, unidentified amino</w:t>
      </w:r>
      <w:r>
        <w:rPr>
          <w:rFonts w:ascii="Times New Roman" w:hAnsi="Times New Roman" w:cs="Times New Roman"/>
          <w:sz w:val="24"/>
          <w:szCs w:val="24"/>
          <w:lang w:val="vi-V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lipid; L, unidentified lipids.</w:t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</w:p>
    <w:p>
      <w:pPr>
        <w:rPr>
          <w:rFonts w:hint="eastAsia" w:ascii="Segoe UI" w:hAnsi="Segoe UI" w:eastAsia="宋体" w:cs="Segoe UI"/>
          <w:i w:val="0"/>
          <w:caps w:val="0"/>
          <w:color w:val="273849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Supplementary Fig S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5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 xml:space="preserve">The heatmap of </w:t>
      </w:r>
      <w:r>
        <w:rPr>
          <w:rFonts w:hint="default" w:ascii="Times New Roman" w:hAnsi="Times New Roman" w:eastAsia="Segoe UI" w:cs="Times New Roman"/>
          <w:i w:val="0"/>
          <w:caps w:val="0"/>
          <w:color w:val="auto"/>
          <w:spacing w:val="0"/>
          <w:sz w:val="24"/>
          <w:szCs w:val="24"/>
          <w:shd w:val="clear" w:fill="FFFFFF"/>
        </w:rPr>
        <w:t>pairwise distance between pair genomes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.</w:t>
      </w:r>
    </w:p>
    <w:p>
      <w:pPr>
        <w:rPr>
          <w:rFonts w:hint="eastAsia" w:ascii="Segoe UI" w:hAnsi="Segoe UI" w:eastAsia="宋体" w:cs="Segoe UI"/>
          <w:i w:val="0"/>
          <w:caps w:val="0"/>
          <w:color w:val="273849"/>
          <w:spacing w:val="0"/>
          <w:sz w:val="20"/>
          <w:szCs w:val="20"/>
          <w:shd w:val="clear" w:fill="FFFFFF"/>
          <w:lang w:val="en-US" w:eastAsia="zh-CN"/>
        </w:rPr>
      </w:pPr>
      <w:r>
        <w:rPr>
          <w:rFonts w:hint="eastAsia" w:ascii="Segoe UI" w:hAnsi="Segoe UI" w:eastAsia="宋体" w:cs="Segoe UI"/>
          <w:i w:val="0"/>
          <w:caps w:val="0"/>
          <w:color w:val="273849"/>
          <w:spacing w:val="0"/>
          <w:sz w:val="20"/>
          <w:szCs w:val="20"/>
          <w:shd w:val="clear" w:fill="FFFFFF"/>
          <w:lang w:val="en-US" w:eastAsia="zh-CN"/>
        </w:rPr>
        <w:drawing>
          <wp:inline distT="0" distB="0" distL="114300" distR="114300">
            <wp:extent cx="5269865" cy="4898390"/>
            <wp:effectExtent l="0" t="0" r="3175" b="8890"/>
            <wp:docPr id="1" name="图片 1" descr="Figure MASH dista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MASH distanc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898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</w:pPr>
      <w:bookmarkStart w:id="0" w:name="OLE_LINK4"/>
      <w:r>
        <w:rPr>
          <w:rFonts w:hint="default" w:ascii="Times New Roman" w:hAnsi="Times New Roman" w:eastAsia="宋体" w:cs="Times New Roman"/>
          <w:i w:val="0"/>
          <w:caps w:val="0"/>
          <w:color w:val="273849"/>
          <w:spacing w:val="0"/>
          <w:sz w:val="21"/>
          <w:szCs w:val="21"/>
          <w:shd w:val="clear" w:fill="FFFFFF"/>
          <w:lang w:val="en-US" w:eastAsia="zh-CN"/>
        </w:rPr>
        <w:t xml:space="preserve">Strains: 1,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M.algarum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E8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M.agarivorans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QM202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3,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 xml:space="preserve">M.alcarazii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CECT 7730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4,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M.algicola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SM1966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5,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M.aquimarina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CECT 5080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6,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M.aquiplantarum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CECT 7732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7,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M.arctica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BSI20414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8,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M.atlantica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Cmf 18.22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9,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M.balearica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CECT 7378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10,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M.colpomeniae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SM2066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11,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M.communis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DSM 5604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12,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 xml:space="preserve">M.flavescens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ANRC-JHZ47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13,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M.foliarum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JZW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14,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 xml:space="preserve">M.fungiae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JCM 18476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15,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M.gallaica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CECT 5116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16,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M.hwangdonensis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HDW-15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17, 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M.mediterranea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MMB-1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18,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M.ostreistagni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UST010306-043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19,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M.piezotolerans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YLB-05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20,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 xml:space="preserve">M.polaris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DSM 16579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21,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M.pollencensis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CECT 7375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</w:t>
      </w:r>
      <w:bookmarkStart w:id="1" w:name="OLE_LINK3"/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22,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M.posidonica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IVIA-Po-181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>;</w:t>
      </w:r>
      <w:bookmarkEnd w:id="1"/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 23,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M.primoryensis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MPKMM3633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24,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M.profundi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M1K-6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25,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M.profundimaris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D104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26,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M.rhizomae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IVIA-Po-145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>; 27,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 xml:space="preserve">M.shanghaiensis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DSL-35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28,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 xml:space="preserve">M.spartinae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CECT 8886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29,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 xml:space="preserve">M.ushuaiensis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DSM 15871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30, </w:t>
      </w:r>
      <w:bookmarkStart w:id="2" w:name="OLE_LINK2"/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 xml:space="preserve">M.vulgaris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A79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>.</w:t>
      </w:r>
      <w:bookmarkEnd w:id="0"/>
      <w:bookmarkEnd w:id="2"/>
    </w:p>
    <w:p/>
    <w:p>
      <w:pPr>
        <w:rPr>
          <w:rFonts w:hint="default" w:eastAsia="宋体"/>
          <w:lang w:val="en-US" w:eastAsia="zh-CN"/>
        </w:rPr>
      </w:pP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Supplementary Fig S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6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The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iCs/>
          <w:kern w:val="0"/>
          <w:sz w:val="24"/>
          <w:szCs w:val="24"/>
          <w:lang w:bidi="ar"/>
        </w:rPr>
        <w:t>single copy core protein tree</w:t>
      </w:r>
      <w:r>
        <w:rPr>
          <w:rFonts w:hint="eastAsia" w:ascii="Times New Roman" w:hAnsi="Times New Roman" w:eastAsia="宋体" w:cs="Times New Roman"/>
          <w:bCs/>
          <w:iCs/>
          <w:kern w:val="0"/>
          <w:sz w:val="24"/>
          <w:szCs w:val="24"/>
          <w:lang w:val="en-US" w:eastAsia="zh-CN" w:bidi="ar"/>
        </w:rPr>
        <w:t xml:space="preserve"> showed the branches of 30 strains confirmed by </w:t>
      </w:r>
      <w:r>
        <w:rPr>
          <w:rFonts w:hint="default" w:ascii="Times New Roman" w:hAnsi="Times New Roman" w:cs="Times New Roman"/>
          <w:bCs/>
          <w:iCs/>
          <w:kern w:val="0"/>
          <w:sz w:val="24"/>
          <w:szCs w:val="24"/>
          <w:lang w:bidi="ar"/>
        </w:rPr>
        <w:t>single-copy orthologue proteins</w:t>
      </w:r>
      <w:r>
        <w:rPr>
          <w:rFonts w:hint="eastAsia" w:ascii="Times New Roman" w:hAnsi="Times New Roman" w:eastAsia="宋体" w:cs="Times New Roman"/>
          <w:bCs/>
          <w:iCs/>
          <w:kern w:val="0"/>
          <w:sz w:val="24"/>
          <w:szCs w:val="24"/>
          <w:lang w:val="en-US" w:eastAsia="zh-CN" w:bidi="ar"/>
        </w:rPr>
        <w:t xml:space="preserve"> tree.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4310" cy="5056505"/>
            <wp:effectExtent l="0" t="0" r="13970" b="3175"/>
            <wp:docPr id="12" name="图片 12" descr="Single copy core protein t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Single copy core protein tre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5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rPr>
          <w:rFonts w:hint="default"/>
          <w:lang w:val="en-US"/>
        </w:rPr>
      </w:pP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Supplementary Fig S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7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eastAsia" w:ascii="Times New Roman" w:hAnsi="Times New Roman" w:eastAsia="TimesNewRomanPS-BoldMT" w:cs="Times New Roman"/>
          <w:b w:val="0"/>
          <w:bCs/>
          <w:color w:val="000000"/>
          <w:kern w:val="0"/>
          <w:sz w:val="24"/>
          <w:szCs w:val="24"/>
          <w:lang w:val="en-US" w:eastAsia="zh-CN" w:bidi="ar"/>
        </w:rPr>
        <w:t xml:space="preserve">The core-pan plot of reference genomes in genus </w:t>
      </w:r>
      <w:r>
        <w:rPr>
          <w:rFonts w:hint="default" w:ascii="Times New Roman" w:hAnsi="Times New Roman" w:eastAsia="AdvGulliv-R" w:cs="Times New Roman"/>
          <w:b w:val="0"/>
          <w:bCs/>
          <w:i/>
          <w:iCs/>
          <w:color w:val="000000"/>
          <w:kern w:val="0"/>
          <w:sz w:val="24"/>
          <w:szCs w:val="24"/>
          <w:lang w:val="en-US" w:eastAsia="zh-CN" w:bidi="ar"/>
        </w:rPr>
        <w:t>Marinomonas</w:t>
      </w:r>
      <w:r>
        <w:rPr>
          <w:rFonts w:hint="eastAsia" w:ascii="Times New Roman" w:hAnsi="Times New Roman" w:eastAsia="TimesNewRomanPS-BoldMT" w:cs="Times New Roman"/>
          <w:b w:val="0"/>
          <w:bCs/>
          <w:color w:val="000000"/>
          <w:kern w:val="0"/>
          <w:sz w:val="24"/>
          <w:szCs w:val="24"/>
          <w:lang w:val="en-US" w:eastAsia="zh-CN" w:bidi="ar"/>
        </w:rPr>
        <w:t>.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3950335"/>
            <wp:effectExtent l="0" t="0" r="6350" b="12065"/>
            <wp:docPr id="3" name="图片 3" descr="Default_Core_Pan_Plot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efault_Core_Pan_Plot_0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 w:val="0"/>
          <w:bCs/>
          <w:i w:val="0"/>
          <w:i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Supplementary Fig S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8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TimesNewRomanPS-BoldMT" w:cs="Times New Roman"/>
          <w:b w:val="0"/>
          <w:bCs/>
          <w:color w:val="000000"/>
          <w:kern w:val="0"/>
          <w:sz w:val="24"/>
          <w:szCs w:val="24"/>
          <w:lang w:val="en-US" w:eastAsia="zh-CN" w:bidi="ar"/>
        </w:rPr>
        <w:t xml:space="preserve">The pan-genome </w:t>
      </w:r>
      <w:r>
        <w:rPr>
          <w:rFonts w:hint="eastAsia" w:ascii="Times New Roman" w:hAnsi="Times New Roman" w:cs="Times New Roman"/>
          <w:b w:val="0"/>
          <w:bCs/>
          <w:i w:val="0"/>
          <w:iCs/>
          <w:color w:val="000000"/>
          <w:kern w:val="0"/>
          <w:sz w:val="24"/>
          <w:szCs w:val="24"/>
          <w:lang w:val="en-US" w:eastAsia="zh-CN" w:bidi="ar"/>
        </w:rPr>
        <w:t>phylogenetic tree generated by BPGA pipeline.</w:t>
      </w:r>
    </w:p>
    <w:p>
      <w:pPr>
        <w:rPr>
          <w:rFonts w:hint="eastAsia" w:ascii="Times New Roman" w:hAnsi="Times New Roman" w:cs="Times New Roman"/>
          <w:b w:val="0"/>
          <w:bCs/>
          <w:i w:val="0"/>
          <w:i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cs="Times New Roman"/>
          <w:b w:val="0"/>
          <w:bCs/>
          <w:i w:val="0"/>
          <w:iCs/>
          <w:color w:val="00000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707890" cy="4714240"/>
            <wp:effectExtent l="0" t="0" r="1270" b="10160"/>
            <wp:docPr id="4" name="图片 4" descr="Pan_phylogeny_00c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Pan_phylogeny_00cut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07890" cy="4714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</w:pPr>
    </w:p>
    <w:p>
      <w:pPr>
        <w:rPr>
          <w:rFonts w:hint="eastAsia" w:ascii="Times New Roman" w:hAnsi="Times New Roman" w:cs="Times New Roman"/>
          <w:b w:val="0"/>
          <w:bCs/>
          <w:i w:val="0"/>
          <w:i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Supplementary Fig S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9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TimesNewRomanPS-BoldMT" w:cs="Times New Roman"/>
          <w:b w:val="0"/>
          <w:bCs/>
          <w:color w:val="000000"/>
          <w:kern w:val="0"/>
          <w:sz w:val="24"/>
          <w:szCs w:val="24"/>
          <w:lang w:val="en-US" w:eastAsia="zh-CN" w:bidi="ar"/>
        </w:rPr>
        <w:t xml:space="preserve">The core-genome </w:t>
      </w:r>
      <w:r>
        <w:rPr>
          <w:rFonts w:hint="eastAsia" w:ascii="Times New Roman" w:hAnsi="Times New Roman" w:cs="Times New Roman"/>
          <w:b w:val="0"/>
          <w:bCs/>
          <w:i w:val="0"/>
          <w:iCs/>
          <w:color w:val="000000"/>
          <w:kern w:val="0"/>
          <w:sz w:val="24"/>
          <w:szCs w:val="24"/>
          <w:lang w:val="en-US" w:eastAsia="zh-CN" w:bidi="ar"/>
        </w:rPr>
        <w:t>phylogenetic tree generated by BPGA pipeline.</w:t>
      </w:r>
    </w:p>
    <w:p>
      <w:pPr>
        <w:rPr>
          <w:rFonts w:hint="default" w:ascii="Times New Roman" w:hAnsi="Times New Roman" w:cs="Times New Roman"/>
          <w:b w:val="0"/>
          <w:bCs/>
          <w:i w:val="0"/>
          <w:i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cs="Times New Roman"/>
          <w:b w:val="0"/>
          <w:bCs/>
          <w:i w:val="0"/>
          <w:iCs/>
          <w:color w:val="00000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421505" cy="4732020"/>
            <wp:effectExtent l="0" t="0" r="13335" b="7620"/>
            <wp:docPr id="5" name="图片 5" descr="Core_phylogeny_cu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ore_phylogeny_cut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21505" cy="473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hint="eastAsia" w:ascii="Times New Roman" w:hAnsi="Times New Roman" w:eastAsia="宋体" w:cs="Times New Roman"/>
          <w:b w:val="0"/>
          <w:bCs/>
          <w:i w:val="0"/>
          <w:iCs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Supplementary Fig S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10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TimesNewRomanPS-BoldMT" w:cs="Times New Roman"/>
          <w:b w:val="0"/>
          <w:bCs/>
          <w:color w:val="000000"/>
          <w:kern w:val="0"/>
          <w:sz w:val="24"/>
          <w:szCs w:val="24"/>
          <w:lang w:val="en-US" w:eastAsia="zh-CN" w:bidi="ar"/>
        </w:rPr>
        <w:t xml:space="preserve">The KEGG distribution of core-, accessory- and unique genes in genus </w:t>
      </w:r>
      <w:r>
        <w:rPr>
          <w:rFonts w:hint="default" w:ascii="Times New Roman" w:hAnsi="Times New Roman" w:eastAsia="MyriadPro-SemiboldSemiCnIt" w:cs="Times New Roman"/>
          <w:b w:val="0"/>
          <w:bCs/>
          <w:i/>
          <w:color w:val="auto"/>
          <w:kern w:val="0"/>
          <w:sz w:val="24"/>
          <w:szCs w:val="24"/>
          <w:lang w:bidi="ar"/>
        </w:rPr>
        <w:t>Marinomonas</w:t>
      </w:r>
      <w:r>
        <w:rPr>
          <w:rFonts w:hint="eastAsia" w:ascii="Times New Roman" w:hAnsi="Times New Roman" w:eastAsia="宋体" w:cs="Times New Roman"/>
          <w:b w:val="0"/>
          <w:bCs/>
          <w:i w:val="0"/>
          <w:iCs/>
          <w:color w:val="auto"/>
          <w:kern w:val="0"/>
          <w:sz w:val="24"/>
          <w:szCs w:val="24"/>
          <w:lang w:val="en-US" w:eastAsia="zh-CN" w:bidi="ar"/>
        </w:rPr>
        <w:t>.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66690" cy="3950335"/>
            <wp:effectExtent l="0" t="0" r="6350" b="12065"/>
            <wp:docPr id="6" name="图片 6" descr="KEGG_DISTRIBUTION_DETAILS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KEGG_DISTRIBUTION_DETAILS_0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Supplementary Table S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1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 xml:space="preserve">Negative characteristics of strain </w:t>
      </w:r>
      <w:r>
        <w:rPr>
          <w:rFonts w:hint="eastAsia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>E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>8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 xml:space="preserve"> in API ZYM, API 20 E, API 50CH and </w:t>
      </w:r>
      <w:bookmarkStart w:id="3" w:name="OLE_LINK7"/>
      <w:r>
        <w:rPr>
          <w:rFonts w:hint="default" w:ascii="Times New Roman" w:hAnsi="Times New Roman" w:eastAsia="微软雅黑" w:cs="Times New Roman"/>
          <w:sz w:val="24"/>
          <w:szCs w:val="24"/>
          <w:highlight w:val="none"/>
        </w:rPr>
        <w:t xml:space="preserve">Biolog Gen </w:t>
      </w:r>
      <w:r>
        <w:rPr>
          <w:rFonts w:hint="default" w:ascii="Times New Roman" w:hAnsi="Times New Roman" w:eastAsia="微软雅黑" w:cs="Times New Roman"/>
          <w:sz w:val="24"/>
          <w:szCs w:val="24"/>
          <w:highlight w:val="none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highlight w:val="none"/>
        </w:rPr>
        <w:instrText xml:space="preserve"> = 3 \* ROMAN \* MERGEFORMAT </w:instrText>
      </w:r>
      <w:r>
        <w:rPr>
          <w:rFonts w:hint="default" w:ascii="Times New Roman" w:hAnsi="Times New Roman" w:eastAsia="微软雅黑" w:cs="Times New Roman"/>
          <w:sz w:val="24"/>
          <w:szCs w:val="24"/>
          <w:highlight w:val="none"/>
        </w:rPr>
        <w:fldChar w:fldCharType="separate"/>
      </w:r>
      <w:r>
        <w:rPr>
          <w:rFonts w:hint="default" w:ascii="Times New Roman" w:hAnsi="Times New Roman" w:cs="Times New Roman"/>
          <w:sz w:val="24"/>
          <w:szCs w:val="24"/>
          <w:highlight w:val="none"/>
        </w:rPr>
        <w:t>III</w:t>
      </w:r>
      <w:r>
        <w:rPr>
          <w:rFonts w:hint="default" w:ascii="Times New Roman" w:hAnsi="Times New Roman" w:eastAsia="微软雅黑" w:cs="Times New Roman"/>
          <w:sz w:val="24"/>
          <w:szCs w:val="24"/>
          <w:highlight w:val="none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highlight w:val="none"/>
        </w:rPr>
        <w:t xml:space="preserve"> microPlates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 xml:space="preserve"> tests</w:t>
      </w:r>
      <w:bookmarkEnd w:id="3"/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>.</w:t>
      </w:r>
    </w:p>
    <w:tbl>
      <w:tblPr>
        <w:tblStyle w:val="4"/>
        <w:tblW w:w="6576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20"/>
        <w:gridCol w:w="52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32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Kit</w:t>
            </w:r>
          </w:p>
        </w:tc>
        <w:tc>
          <w:tcPr>
            <w:tcW w:w="52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Characteristic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657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 ZYM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lipase (C14), cystine arylamidase, trypsin,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α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-chymotrypsin,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α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-galactosidase,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β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-galactosidase,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β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-glucuronidase,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α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-glucosidase,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β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-glucosidase, N-acetyl-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β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-glucosaminidase,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α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-mannosidase,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β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-fucosidase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 20E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o-nitrophenyl-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β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-galactopyranoside, arginine dihydrolase, lysine decarboxylase, ornithine decarboxylase, H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 production, Urease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tryptophan deaminase, indole production, 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oges–Proskauer reaction, glucose, mannitol, nositol, sorbitol, rhamnol, sucrose, melibiose, amygdalin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API 50CH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6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glycerol, erythritol,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-arabinose,  </w:t>
            </w:r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-arabinose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-adonitol,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methyl-β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-xylopyranoside,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-galactose,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-glucose,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-mannose, </w:t>
            </w:r>
            <w:bookmarkStart w:id="4" w:name="OLE_LINK1"/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bookmarkEnd w:id="4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-rhamnose, dulcitol, Inositol,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-manitol,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-sorbitol, methyl-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α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-mannopyranoside, methyl-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α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-glucopyranoside, N-acetyl glucosamine, amygdalin, arbutin, salicin,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-cellobiose,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-maltose,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-lactose (bovine origin),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-melibiose,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-saccharose,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-trehalose, inulin,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-melezitose,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-raffinose, amidon, glycogen,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-xylitol, gentiobiose,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-fucose, </w:t>
            </w:r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-fucose,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-arbaitol, </w:t>
            </w:r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-arbaitol, potassium gluconate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potassium 2-ketogluconate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Biolog Gen III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8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-raffinose, α-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-glucose, gelatin, pectin, p-hydroxy-phenylacectic acid, Tween 40, dextrin,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-lactose, glycyl-</w:t>
            </w:r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-proline,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-galacturonic acid, methyl pyruvate,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γ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-amino-butyric acid,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-maltose,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-melibiose,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-fructose,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-arabitol, </w:t>
            </w:r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-alanine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-galactonic acid lactone,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-lactic acid methyl ester,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α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-hydroxy-butyric acid,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-trehalose,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β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-methyl-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-glucose,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-galactose, myo-inositol, </w:t>
            </w:r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-arginine,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-gluconic acid,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β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-hydroxy-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-butyric acid,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-cellobiose,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-salicin, 3-methyl glucose, glycerol, </w:t>
            </w:r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-aspartic acid,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-glucuronic acid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citric acid, α-keto-butyric acid, gentiobiose, N-acetyl-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-glucosamine,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-fucose,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-glucose-6-PO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-glutamic acid, glucuronamide,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α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-keto-glutaric acid, acetoacetic acid, sucrose, N-acetyl-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β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-mannosamine, </w:t>
            </w:r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-fucose,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-fructose-6-PO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bscript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</w:t>
            </w:r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-histidine, mucic acid,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-malic acid, propionic acid, N-acetyl-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-galactosamine, </w:t>
            </w:r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-rhamnose,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-aspartic acid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-pyroglutamic acid, quinic acid, </w:t>
            </w:r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-malic acid, acetic acid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, stachyose,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N-acetyl neuraminic acid, inosine,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-serine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TIX-Regular" w:cs="Times New Roman"/>
                <w:smallCaps/>
                <w:kern w:val="0"/>
                <w:sz w:val="24"/>
                <w:lang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-serine, </w:t>
            </w:r>
            <w:r>
              <w:rPr>
                <w:rFonts w:hint="default" w:ascii="Times New Roman" w:hAnsi="Times New Roman" w:cs="Times New Roman"/>
                <w:smallCaps/>
                <w:sz w:val="24"/>
              </w:rPr>
              <w:t>d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-saccharic acid, bromo-succinic acid, formic acid   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/>
        </w:rPr>
      </w:pPr>
    </w:p>
    <w:p>
      <w:pPr>
        <w:sectPr>
          <w:pgSz w:w="11906" w:h="16838"/>
          <w:pgMar w:top="1440" w:right="1800" w:bottom="1440" w:left="1800" w:header="851" w:footer="992" w:gutter="0"/>
          <w:lnNumType w:countBy="1" w:restart="continuous"/>
          <w:cols w:space="425" w:num="1"/>
          <w:docGrid w:type="lines" w:linePitch="312" w:charSpace="0"/>
        </w:sect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Supplementary Table S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2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default" w:ascii="Times New Roman" w:hAnsi="Times New Roman" w:eastAsia="AdvGulliv-R" w:cs="Times New Roman"/>
          <w:color w:val="000000"/>
          <w:kern w:val="0"/>
          <w:sz w:val="24"/>
          <w:szCs w:val="24"/>
          <w:lang w:val="en-US" w:eastAsia="zh-CN" w:bidi="ar"/>
        </w:rPr>
        <w:t>General genomic characteristics of strain E8</w:t>
      </w:r>
      <w:r>
        <w:rPr>
          <w:rFonts w:hint="default" w:ascii="Times New Roman" w:hAnsi="Times New Roman" w:eastAsia="AdvGulliv-R" w:cs="Times New Roman"/>
          <w:color w:val="000000"/>
          <w:kern w:val="0"/>
          <w:sz w:val="24"/>
          <w:szCs w:val="24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AdvGulliv-R" w:cs="Times New Roman"/>
          <w:color w:val="000000"/>
          <w:kern w:val="0"/>
          <w:sz w:val="24"/>
          <w:szCs w:val="24"/>
          <w:lang w:val="en-US" w:eastAsia="zh-CN" w:bidi="ar"/>
        </w:rPr>
        <w:t xml:space="preserve"> and the related strains within the genus </w:t>
      </w:r>
      <w:r>
        <w:rPr>
          <w:rFonts w:hint="default" w:ascii="Times New Roman" w:hAnsi="Times New Roman" w:eastAsia="AdvGulliv-R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Marinomonas</w:t>
      </w:r>
      <w:r>
        <w:rPr>
          <w:rFonts w:hint="default" w:ascii="Times New Roman" w:hAnsi="Times New Roman" w:eastAsia="AdvGulliv-R" w:cs="Times New Roman"/>
          <w:color w:val="000000"/>
          <w:kern w:val="0"/>
          <w:sz w:val="24"/>
          <w:szCs w:val="24"/>
          <w:lang w:val="en-US" w:eastAsia="zh-CN" w:bidi="ar"/>
        </w:rPr>
        <w:t>.</w:t>
      </w:r>
    </w:p>
    <w:tbl>
      <w:tblPr>
        <w:tblStyle w:val="4"/>
        <w:tblW w:w="14016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3"/>
        <w:gridCol w:w="2922"/>
        <w:gridCol w:w="1846"/>
        <w:gridCol w:w="973"/>
        <w:gridCol w:w="1259"/>
        <w:gridCol w:w="693"/>
        <w:gridCol w:w="885"/>
        <w:gridCol w:w="932"/>
        <w:gridCol w:w="940"/>
        <w:gridCol w:w="1447"/>
        <w:gridCol w:w="970"/>
        <w:gridCol w:w="8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trains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Accesssion numbers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Number of contigs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Sequencing coverage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Size (Mbp)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G+C content (%)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N50 values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Number of genes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Protein-coding gene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Number of rRNAs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Number of tRNAs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M.algarum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E8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JAJATW000000000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126,031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M.agarivorans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QM202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NHNK00000000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99,644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M.alcarazii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CECT 7730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QKLW00000000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12121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12121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212121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212121"/>
                <w:kern w:val="0"/>
                <w:sz w:val="22"/>
                <w:szCs w:val="22"/>
                <w:u w:val="none"/>
                <w:lang w:val="en-US" w:eastAsia="zh-CN" w:bidi="ar"/>
              </w:rPr>
              <w:t>365.0x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255,618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3,551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M.algicola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SM1966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CP061941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413.1x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4,341,165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M.aquimarina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CECT 5080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FLOC00000000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164,325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M.aquiplantarum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CECT 7732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QNRF00000000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375,709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M.arctica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BSI20414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CP061081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4,540,024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M.atlantica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Cmf 18.22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LTAW00000000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478,347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M.balearica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CECT 7378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SNXC00000000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437,381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3,561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M.colpomeniae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SM2066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JACYFC000000000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586,646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M.communis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DSM 5604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SNZA00000000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461,746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M.flavescens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ANRC-JHZ47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SJSB00000000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213,301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M.foliarum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JZW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CP070273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3,994,789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M.fungiae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JCM 18476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LIQF01000001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268,463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M.gallaica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CECT 5116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FLRB00000000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199,479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M.hwangdonensis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HDW-15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RIZG00000000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45.0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539,763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M.mediterranea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MMB-1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CP002583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4,684,316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M.ostreistagni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UST010306-043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JAFEKF000000000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934,233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2,886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M.piezotolerans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YLB-05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QKRA00000000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567,345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M.polaris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DSM 16579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FQVF00000000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194,844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4,686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M.pollencensis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CECT 7375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QUNG00000000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208,413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M.posidonica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IVIA-Po-181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CP002771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3,899,940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M.primoryensis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MPKMM3633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CP054301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4,068,722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M.profundi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M1K-6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CP073013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3,648,059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M.profundimaris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D104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AYOZ00000000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207,434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3,610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M.rhizomae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IVIA-Po-145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RIZH00000000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272,655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M.shanghaiensis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DSL-35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QGOK00000000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178,452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3,991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3,882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M.spartinae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CECT 8886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FLOB00000000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404,911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4,237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M.ushuaiensis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DSM 15871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JAMB00000000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205,043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M.vulgaris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A79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JAGSSV000000000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100.0x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46.0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121,375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3,147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2,997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auto"/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auto"/>
      </w:pPr>
    </w:p>
    <w:p>
      <w:pPr>
        <w:sectPr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 w:num="1"/>
          <w:docGrid w:type="lines" w:linePitch="312" w:charSpace="0"/>
        </w:sectPr>
      </w:pPr>
    </w:p>
    <w:p>
      <w:pP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Supplementary Table S3.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Fatty acid compositions (%) of strain E8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T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and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reference strains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Tahoma" w:cs="Times New Roman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Branched fatty acid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Anteiso-C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24"/>
          <w:szCs w:val="24"/>
          <w:shd w:val="clear" w:fill="FFFFFF"/>
          <w:vertAlign w:val="subscript"/>
          <w:lang w:val="en-US" w:eastAsia="zh-CN"/>
        </w:rPr>
        <w:t>15:0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, Iso-C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24"/>
          <w:szCs w:val="24"/>
          <w:shd w:val="clear" w:fill="FFFFFF"/>
          <w:vertAlign w:val="subscript"/>
          <w:lang w:val="en-US" w:eastAsia="zh-CN"/>
        </w:rPr>
        <w:t>16:0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and Anteiso-C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24"/>
          <w:szCs w:val="24"/>
          <w:shd w:val="clear" w:fill="FFFFFF"/>
          <w:vertAlign w:val="subscript"/>
          <w:lang w:val="en-US" w:eastAsia="zh-CN"/>
        </w:rPr>
        <w:t>16:0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have been t</w:t>
      </w:r>
      <w:r>
        <w:rPr>
          <w:rFonts w:hint="default" w:ascii="Times New Roman" w:hAnsi="Times New Roman" w:eastAsia="宋体" w:cs="Times New Roman"/>
          <w:bCs/>
          <w:iCs/>
          <w:color w:val="000000"/>
          <w:sz w:val="24"/>
          <w:szCs w:val="24"/>
        </w:rPr>
        <w:t>race</w:t>
      </w:r>
      <w:r>
        <w:rPr>
          <w:rFonts w:hint="default" w:ascii="Times New Roman" w:hAnsi="Times New Roman" w:eastAsia="宋体" w:cs="Times New Roman"/>
          <w:bCs/>
          <w:iCs/>
          <w:color w:val="000000"/>
          <w:sz w:val="24"/>
          <w:szCs w:val="24"/>
          <w:lang w:val="en-US" w:eastAsia="zh-CN"/>
        </w:rPr>
        <w:t>d in three strains which less than 0.5%.</w:t>
      </w:r>
    </w:p>
    <w:tbl>
      <w:tblPr>
        <w:tblStyle w:val="4"/>
        <w:tblW w:w="5114" w:type="dxa"/>
        <w:tblInd w:w="-108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1"/>
        <w:gridCol w:w="991"/>
        <w:gridCol w:w="1056"/>
        <w:gridCol w:w="10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9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5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Saturated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10:0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2.0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12:0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4.8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14:0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0.5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1.5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16:0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14.9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11.0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17:0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3.1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18:0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5.3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4.7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2.4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Hydroxy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10:0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3-OH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8.2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7.0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8.9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12:0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3-OH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0.8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12:1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3-OH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9.3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Unsaturated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17:1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ω6c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1.1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vertAlign w:val="subscript"/>
                <w:lang w:val="en-US" w:eastAsia="zh-CN" w:bidi="ar"/>
              </w:rPr>
              <w:t>17:1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ω8c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0.7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Summed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Features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*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24.4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1.0 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TR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0.6 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01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47.8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35.3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45.7 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Strains: 1, E8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T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; 2,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 w:eastAsia="zh-CN"/>
        </w:rPr>
        <w:t>M.pontica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DSM 17793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T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; 3, </w:t>
      </w:r>
      <w:r>
        <w:rPr>
          <w:rFonts w:hint="default" w:ascii="Times New Roman" w:hAnsi="Times New Roman" w:cs="Times New Roman"/>
          <w:i/>
          <w:iCs/>
          <w:sz w:val="24"/>
          <w:szCs w:val="24"/>
          <w:lang w:val="en-US" w:eastAsia="zh-CN"/>
        </w:rPr>
        <w:t>M.communis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JCM 20766</w:t>
      </w: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T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宋体" w:cs="Times New Roman"/>
          <w:bCs/>
          <w:iCs/>
          <w:color w:val="000000"/>
          <w:sz w:val="24"/>
          <w:szCs w:val="24"/>
        </w:rPr>
        <w:t>Values were percentages of the total fatty acids.</w:t>
      </w:r>
      <w:r>
        <w:rPr>
          <w:rFonts w:hint="default" w:ascii="Times New Roman" w:hAnsi="Times New Roman" w:eastAsia="宋体" w:cs="Times New Roman"/>
          <w:bCs/>
          <w:iCs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Cs/>
          <w:iCs/>
          <w:color w:val="000000"/>
          <w:sz w:val="24"/>
          <w:szCs w:val="24"/>
        </w:rPr>
        <w:t>Major fatty acids (&gt;</w:t>
      </w:r>
      <w:r>
        <w:rPr>
          <w:rFonts w:hint="default" w:ascii="Times New Roman" w:hAnsi="Times New Roman" w:eastAsia="宋体" w:cs="Times New Roman"/>
          <w:bCs/>
          <w:iCs/>
          <w:color w:val="000000"/>
          <w:sz w:val="24"/>
          <w:szCs w:val="24"/>
          <w:lang w:val="en-US" w:eastAsia="zh-CN"/>
        </w:rPr>
        <w:t>10</w:t>
      </w:r>
      <w:r>
        <w:rPr>
          <w:rFonts w:hint="default" w:ascii="Times New Roman" w:hAnsi="Times New Roman" w:eastAsia="宋体" w:cs="Times New Roman"/>
          <w:bCs/>
          <w:iCs/>
          <w:color w:val="000000"/>
          <w:sz w:val="24"/>
          <w:szCs w:val="24"/>
        </w:rPr>
        <w:t>%) were highlighted in bold type;</w:t>
      </w:r>
      <w:r>
        <w:rPr>
          <w:rFonts w:hint="default" w:ascii="Times New Roman" w:hAnsi="Times New Roman" w:eastAsia="宋体" w:cs="Times New Roman"/>
          <w:bCs/>
          <w:iCs/>
          <w:color w:val="000000"/>
          <w:sz w:val="24"/>
          <w:szCs w:val="24"/>
          <w:lang w:val="en-US" w:eastAsia="zh-CN"/>
        </w:rPr>
        <w:t xml:space="preserve"> f</w:t>
      </w:r>
      <w:r>
        <w:rPr>
          <w:rFonts w:hint="default" w:ascii="Times New Roman" w:hAnsi="Times New Roman" w:eastAsia="AdvOT70d75b9b" w:cs="Times New Roman"/>
          <w:color w:val="000000"/>
          <w:kern w:val="0"/>
          <w:sz w:val="24"/>
          <w:szCs w:val="24"/>
          <w:lang w:val="en-US" w:eastAsia="zh-CN" w:bidi="ar"/>
        </w:rPr>
        <w:t xml:space="preserve">atty acids amounting to less than 0.5 % in all strains were omitted. </w:t>
      </w:r>
      <w:r>
        <w:rPr>
          <w:rFonts w:hint="default" w:ascii="Times New Roman" w:hAnsi="Times New Roman" w:eastAsia="宋体" w:cs="Times New Roman"/>
          <w:bCs/>
          <w:iCs/>
          <w:color w:val="000000"/>
          <w:sz w:val="24"/>
          <w:szCs w:val="24"/>
        </w:rPr>
        <w:t>TR, Traces (&lt;0.5%).</w:t>
      </w:r>
      <w:r>
        <w:rPr>
          <w:rFonts w:hint="default" w:ascii="Times New Roman" w:hAnsi="Times New Roman" w:eastAsia="宋体" w:cs="Times New Roman"/>
          <w:bCs/>
          <w:iCs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 xml:space="preserve">–, </w:t>
      </w:r>
      <w:r>
        <w:rPr>
          <w:rFonts w:hint="default" w:ascii="Times New Roman" w:hAnsi="Times New Roman" w:eastAsia="TimesNewRomanPSMT" w:cs="Times New Roman"/>
          <w:color w:val="000000"/>
          <w:kern w:val="0"/>
          <w:sz w:val="24"/>
          <w:szCs w:val="24"/>
          <w:lang w:val="en-US" w:eastAsia="zh-CN" w:bidi="ar"/>
        </w:rPr>
        <w:t>Not detected.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*</w:t>
      </w:r>
      <w:r>
        <w:rPr>
          <w:rFonts w:hint="default" w:ascii="Times New Roman" w:hAnsi="Times New Roman" w:eastAsia="AdvPTimes" w:cs="Times New Roman"/>
          <w:color w:val="000000"/>
          <w:kern w:val="0"/>
          <w:sz w:val="24"/>
          <w:szCs w:val="24"/>
          <w:lang w:val="en-US" w:eastAsia="zh-CN" w:bidi="ar"/>
        </w:rPr>
        <w:t xml:space="preserve"> Summed Features represent groups of two or three fatty acids that could not be separated by GLC with the MIDI system.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Summed Feature 3, </w:t>
      </w:r>
      <w:bookmarkStart w:id="5" w:name="OLE_LINK5"/>
      <w:r>
        <w:rPr>
          <w:rFonts w:hint="default" w:ascii="Times New Roman" w:hAnsi="Times New Roman" w:eastAsia="AdvPTimes" w:cs="Times New Roman"/>
          <w:color w:val="000000"/>
          <w:kern w:val="0"/>
          <w:sz w:val="24"/>
          <w:szCs w:val="24"/>
          <w:lang w:val="en-US" w:eastAsia="zh-CN" w:bidi="ar"/>
        </w:rPr>
        <w:t>C</w:t>
      </w:r>
      <w:r>
        <w:rPr>
          <w:rFonts w:hint="default" w:ascii="Times New Roman" w:hAnsi="Times New Roman" w:eastAsia="AdvPTimes" w:cs="Times New Roman"/>
          <w:color w:val="000000"/>
          <w:kern w:val="0"/>
          <w:sz w:val="24"/>
          <w:szCs w:val="24"/>
          <w:vertAlign w:val="subscript"/>
          <w:lang w:val="en-US" w:eastAsia="zh-CN" w:bidi="ar"/>
        </w:rPr>
        <w:t>16:1</w:t>
      </w:r>
      <w:r>
        <w:rPr>
          <w:rFonts w:hint="default" w:ascii="Times New Roman" w:hAnsi="Times New Roman" w:eastAsia="宋体" w:cs="Times New Roman"/>
          <w:i/>
          <w:iCs/>
          <w:color w:val="000000"/>
          <w:sz w:val="24"/>
          <w:szCs w:val="24"/>
        </w:rPr>
        <w:t>ω</w:t>
      </w:r>
      <w:r>
        <w:rPr>
          <w:rFonts w:hint="default" w:ascii="Times New Roman" w:hAnsi="Times New Roman" w:eastAsia="AdvPTimes" w:cs="Times New Roman"/>
          <w:color w:val="000000"/>
          <w:kern w:val="0"/>
          <w:sz w:val="24"/>
          <w:szCs w:val="24"/>
          <w:lang w:val="en-US" w:eastAsia="zh-CN" w:bidi="ar"/>
        </w:rPr>
        <w:t>7</w:t>
      </w:r>
      <w:r>
        <w:rPr>
          <w:rFonts w:hint="default" w:ascii="Times New Roman" w:hAnsi="Times New Roman" w:eastAsia="AdvPTimesI" w:cs="Times New Roman"/>
          <w:color w:val="000000"/>
          <w:kern w:val="0"/>
          <w:sz w:val="24"/>
          <w:szCs w:val="24"/>
          <w:lang w:val="en-US" w:eastAsia="zh-CN" w:bidi="ar"/>
        </w:rPr>
        <w:t xml:space="preserve">c </w:t>
      </w:r>
      <w:r>
        <w:rPr>
          <w:rFonts w:hint="default" w:ascii="Times New Roman" w:hAnsi="Times New Roman" w:eastAsia="AdvP7627" w:cs="Times New Roman"/>
          <w:color w:val="000000"/>
          <w:kern w:val="0"/>
          <w:sz w:val="24"/>
          <w:szCs w:val="24"/>
          <w:lang w:val="en-US" w:eastAsia="zh-CN" w:bidi="ar"/>
        </w:rPr>
        <w:t xml:space="preserve">and/or </w:t>
      </w:r>
      <w:r>
        <w:rPr>
          <w:rFonts w:hint="default" w:ascii="Times New Roman" w:hAnsi="Times New Roman" w:eastAsia="AdvPTimes" w:cs="Times New Roman"/>
          <w:color w:val="000000"/>
          <w:kern w:val="0"/>
          <w:sz w:val="24"/>
          <w:szCs w:val="24"/>
          <w:lang w:val="en-US" w:eastAsia="zh-CN" w:bidi="ar"/>
        </w:rPr>
        <w:t>C</w:t>
      </w:r>
      <w:r>
        <w:rPr>
          <w:rFonts w:hint="default" w:ascii="Times New Roman" w:hAnsi="Times New Roman" w:eastAsia="AdvPTimes" w:cs="Times New Roman"/>
          <w:color w:val="000000"/>
          <w:kern w:val="0"/>
          <w:sz w:val="24"/>
          <w:szCs w:val="24"/>
          <w:vertAlign w:val="subscript"/>
          <w:lang w:val="en-US" w:eastAsia="zh-CN" w:bidi="ar"/>
        </w:rPr>
        <w:t>16:1</w:t>
      </w:r>
      <w:r>
        <w:rPr>
          <w:rFonts w:hint="default" w:ascii="Times New Roman" w:hAnsi="Times New Roman" w:eastAsia="宋体" w:cs="Times New Roman"/>
          <w:i/>
          <w:iCs/>
          <w:color w:val="000000"/>
          <w:sz w:val="24"/>
          <w:szCs w:val="24"/>
        </w:rPr>
        <w:t>ω</w:t>
      </w:r>
      <w:r>
        <w:rPr>
          <w:rFonts w:hint="default" w:ascii="Times New Roman" w:hAnsi="Times New Roman" w:eastAsia="AdvPTimes" w:cs="Times New Roman"/>
          <w:color w:val="000000"/>
          <w:kern w:val="0"/>
          <w:sz w:val="24"/>
          <w:szCs w:val="24"/>
          <w:lang w:val="en-US" w:eastAsia="zh-CN" w:bidi="ar"/>
        </w:rPr>
        <w:t>6</w:t>
      </w:r>
      <w:r>
        <w:rPr>
          <w:rFonts w:hint="default" w:ascii="Times New Roman" w:hAnsi="Times New Roman" w:eastAsia="AdvPTimesI" w:cs="Times New Roman"/>
          <w:color w:val="000000"/>
          <w:kern w:val="0"/>
          <w:sz w:val="24"/>
          <w:szCs w:val="24"/>
          <w:lang w:val="en-US" w:eastAsia="zh-CN" w:bidi="ar"/>
        </w:rPr>
        <w:t>c</w:t>
      </w:r>
      <w:bookmarkEnd w:id="5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; Summed Feature 7, C</w:t>
      </w:r>
      <w:r>
        <w:rPr>
          <w:rFonts w:hint="default" w:ascii="Times New Roman" w:hAnsi="Times New Roman" w:eastAsia="Times New Roman" w:cs="Times New Roman"/>
          <w:sz w:val="24"/>
          <w:szCs w:val="24"/>
          <w:vertAlign w:val="subscript"/>
        </w:rPr>
        <w:t>19:1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ω</w:t>
      </w:r>
      <w:r>
        <w:rPr>
          <w:rFonts w:hint="default" w:ascii="Times New Roman" w:hAnsi="Times New Roman" w:eastAsia="Times New Roman" w:cs="Times New Roman"/>
          <w:sz w:val="24"/>
          <w:szCs w:val="24"/>
        </w:rPr>
        <w:t>7c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and/or C</w:t>
      </w:r>
      <w:r>
        <w:rPr>
          <w:rFonts w:hint="default" w:ascii="Times New Roman" w:hAnsi="Times New Roman" w:cs="Times New Roman"/>
          <w:sz w:val="24"/>
          <w:szCs w:val="24"/>
          <w:vertAlign w:val="subscript"/>
          <w:lang w:val="en-US" w:eastAsia="zh-CN"/>
        </w:rPr>
        <w:t>19:1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ω6c; Summed Features 8, C</w:t>
      </w:r>
      <w:r>
        <w:rPr>
          <w:rFonts w:hint="default" w:ascii="Times New Roman" w:hAnsi="Times New Roman" w:cs="Times New Roman"/>
          <w:sz w:val="24"/>
          <w:szCs w:val="24"/>
          <w:vertAlign w:val="subscript"/>
          <w:lang w:val="en-US" w:eastAsia="zh-CN"/>
        </w:rPr>
        <w:t>18:1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ω7c and/or C</w:t>
      </w:r>
      <w:r>
        <w:rPr>
          <w:rFonts w:hint="default" w:ascii="Times New Roman" w:hAnsi="Times New Roman" w:cs="Times New Roman"/>
          <w:sz w:val="24"/>
          <w:szCs w:val="24"/>
          <w:vertAlign w:val="subscript"/>
          <w:lang w:val="en-US" w:eastAsia="zh-CN"/>
        </w:rPr>
        <w:t>18:1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ω6c.</w:t>
      </w:r>
    </w:p>
    <w:p>
      <w:pP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</w:pP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Supplementary 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Table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 S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4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TimesNewRomanPS-BoldMT" w:cs="Times New Roman"/>
          <w:b w:val="0"/>
          <w:bCs/>
          <w:color w:val="000000"/>
          <w:kern w:val="0"/>
          <w:sz w:val="24"/>
          <w:szCs w:val="24"/>
          <w:lang w:val="en-US" w:eastAsia="zh-CN" w:bidi="ar"/>
        </w:rPr>
        <w:t>The p</w:t>
      </w:r>
      <w:r>
        <w:rPr>
          <w:rFonts w:hint="default" w:ascii="Times New Roman" w:hAnsi="Times New Roman" w:eastAsia="GulliverRM" w:cs="Times New Roman"/>
          <w:b w:val="0"/>
          <w:bCs/>
          <w:color w:val="000000"/>
          <w:kern w:val="0"/>
          <w:sz w:val="24"/>
          <w:szCs w:val="24"/>
          <w:lang w:val="en-US" w:eastAsia="zh-CN" w:bidi="ar"/>
        </w:rPr>
        <w:t>airwise</w:t>
      </w:r>
      <w:r>
        <w:rPr>
          <w:rFonts w:hint="eastAsia" w:ascii="Times New Roman" w:hAnsi="Times New Roman" w:eastAsia="GulliverRM" w:cs="Times New Roman"/>
          <w:b w:val="0"/>
          <w:bCs/>
          <w:color w:val="000000"/>
          <w:kern w:val="0"/>
          <w:sz w:val="24"/>
          <w:szCs w:val="24"/>
          <w:lang w:val="en-US" w:eastAsia="zh-CN" w:bidi="ar"/>
        </w:rPr>
        <w:t xml:space="preserve"> c</w:t>
      </w:r>
      <w:r>
        <w:rPr>
          <w:rFonts w:hint="eastAsia" w:ascii="Times New Roman" w:hAnsi="Times New Roman" w:cs="Times New Roman"/>
          <w:b w:val="0"/>
          <w:bCs/>
          <w:sz w:val="24"/>
          <w:szCs w:val="24"/>
          <w:lang w:val="en-US" w:eastAsia="zh-CN"/>
        </w:rPr>
        <w:t>omparisons of the digital DDH values between genome sequencing of strain E8</w:t>
      </w:r>
      <w:r>
        <w:rPr>
          <w:rFonts w:hint="eastAsia" w:ascii="Times New Roman" w:hAnsi="Times New Roman" w:cs="Times New Roman"/>
          <w:b w:val="0"/>
          <w:bCs/>
          <w:sz w:val="24"/>
          <w:szCs w:val="24"/>
          <w:vertAlign w:val="superscript"/>
          <w:lang w:val="en-US" w:eastAsia="zh-CN"/>
        </w:rPr>
        <w:t>T</w:t>
      </w:r>
      <w:r>
        <w:rPr>
          <w:rFonts w:hint="eastAsia" w:ascii="Times New Roman" w:hAnsi="Times New Roman" w:cs="Times New Roman"/>
          <w:b w:val="0"/>
          <w:bCs/>
          <w:sz w:val="24"/>
          <w:szCs w:val="24"/>
          <w:lang w:val="en-US" w:eastAsia="zh-CN"/>
        </w:rPr>
        <w:t xml:space="preserve"> and reference genome sequences in genus </w:t>
      </w:r>
      <w:r>
        <w:rPr>
          <w:rFonts w:hint="default" w:ascii="Times New Roman" w:hAnsi="Times New Roman" w:eastAsia="MyriadPro-SemiboldSemiCnIt" w:cs="Times New Roman"/>
          <w:b w:val="0"/>
          <w:bCs/>
          <w:i/>
          <w:color w:val="auto"/>
          <w:kern w:val="0"/>
          <w:sz w:val="24"/>
          <w:szCs w:val="24"/>
          <w:lang w:bidi="ar"/>
        </w:rPr>
        <w:t>Marinomonas</w:t>
      </w:r>
      <w:r>
        <w:rPr>
          <w:rFonts w:hint="eastAsia" w:ascii="Times New Roman" w:hAnsi="Times New Roman" w:eastAsia="宋体" w:cs="Times New Roman"/>
          <w:b w:val="0"/>
          <w:bCs/>
          <w:i/>
          <w:color w:val="auto"/>
          <w:kern w:val="0"/>
          <w:sz w:val="24"/>
          <w:szCs w:val="24"/>
          <w:lang w:val="en-US" w:eastAsia="zh-CN" w:bidi="ar"/>
        </w:rPr>
        <w:t>.</w:t>
      </w:r>
    </w:p>
    <w:tbl>
      <w:tblPr>
        <w:tblStyle w:val="4"/>
        <w:tblW w:w="5522" w:type="pct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9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2"/>
        <w:gridCol w:w="303"/>
        <w:gridCol w:w="303"/>
        <w:gridCol w:w="26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29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31.2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43.2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31.4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24.3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27.8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31.0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23.5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" w:hRule="exact"/>
          <w:jc w:val="center"/>
        </w:trPr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30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22.0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19.4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19.5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21.0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19.3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18.9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19.2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20.6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19.8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19.9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20.0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20.1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19.7</w:t>
            </w:r>
          </w:p>
        </w:tc>
        <w:tc>
          <w:tcPr>
            <w:tcW w:w="1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" w:lineRule="auto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100</w:t>
            </w:r>
          </w:p>
        </w:tc>
      </w:tr>
    </w:tbl>
    <w:p>
      <w:pP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273849"/>
          <w:spacing w:val="0"/>
          <w:sz w:val="21"/>
          <w:szCs w:val="21"/>
          <w:shd w:val="clear" w:fill="FFFFFF"/>
          <w:lang w:val="en-US" w:eastAsia="zh-CN"/>
        </w:rPr>
        <w:t xml:space="preserve">Strains: 1,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M.algarum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E8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M.agarivorans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QM202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3,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 xml:space="preserve">M.alcarazii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CECT 7730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4,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M.algicola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SM1966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5,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M.aquimarina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CECT 5080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6,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M.aquiplantarum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CECT 7732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7,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M.arctica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BSI20414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8,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M.atlantica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Cmf 18.22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9,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M.balearica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CECT 7378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10,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M.colpomeniae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SM2066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11,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M.communis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DSM 5604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12,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 xml:space="preserve">M.flavescens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ANRC-JHZ47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13,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M.foliarum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JZW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14,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 xml:space="preserve">M.fungiae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JCM 18476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15,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M.gallaica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CECT 5116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16,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M.hwangdonensis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HDW-15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17, 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M.mediterranea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MMB-1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18,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M.ostreistagni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UST010306-043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19,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M.piezotolerans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YLB-05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20,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 xml:space="preserve">M.polaris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DSM 16579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21,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M.pollencensis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CECT 7375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22,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M.posidonica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IVIA-Po-181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23,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M.primoryensis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MPKMM3633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24,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M.profundi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M1K-6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25,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M.profundimaris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D104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26,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>M.rhizomae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 xml:space="preserve"> IVIA-Po-145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>; 27,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 xml:space="preserve">M.shanghaiensis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DSL-35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28,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 xml:space="preserve">M.spartinae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CECT 8886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29,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 xml:space="preserve">M.ushuaiensis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DSM 15871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 xml:space="preserve">; 30, 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1"/>
          <w:szCs w:val="21"/>
          <w:u w:val="none"/>
          <w:lang w:val="en-US" w:eastAsia="zh-CN" w:bidi="ar"/>
        </w:rPr>
        <w:t xml:space="preserve">M.vulgaris 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A79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superscript"/>
          <w:lang w:val="en-US" w:eastAsia="zh-CN" w:bidi="ar"/>
        </w:rPr>
        <w:t>T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vertAlign w:val="baseline"/>
          <w:lang w:val="en-US" w:eastAsia="zh-CN" w:bidi="ar"/>
        </w:rPr>
        <w:t>.</w:t>
      </w:r>
    </w:p>
    <w:p/>
    <w:p>
      <w:pPr>
        <w:rPr>
          <w:rFonts w:hint="default"/>
          <w:lang w:val="en-US"/>
        </w:rPr>
      </w:pP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Supplementary 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Table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 S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5</w:t>
      </w:r>
      <w:r>
        <w:rPr>
          <w:rFonts w:hint="default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eastAsia" w:ascii="Times New Roman" w:hAnsi="Times New Roman" w:eastAsia="TimesNewRomanPS-BoldMT" w:cs="Times New Roman"/>
          <w:b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TimesNewRomanPS-BoldMT" w:cs="Times New Roman"/>
          <w:b w:val="0"/>
          <w:bCs/>
          <w:color w:val="000000"/>
          <w:kern w:val="0"/>
          <w:sz w:val="24"/>
          <w:szCs w:val="24"/>
          <w:lang w:val="en-US" w:eastAsia="zh-CN" w:bidi="ar"/>
        </w:rPr>
        <w:t>The summary table of proteins, clusters, singletons among 12 genomes of strains.</w:t>
      </w:r>
    </w:p>
    <w:tbl>
      <w:tblPr>
        <w:tblStyle w:val="4"/>
        <w:tblW w:w="5294" w:type="dxa"/>
        <w:tblInd w:w="-164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68"/>
        <w:gridCol w:w="778"/>
        <w:gridCol w:w="756"/>
        <w:gridCol w:w="99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Species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Proteins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Clusters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Singletons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6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Segoe UI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M.algarum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E8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2909</w:t>
            </w:r>
          </w:p>
        </w:tc>
        <w:tc>
          <w:tcPr>
            <w:tcW w:w="75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2604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M.agarivoans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QM202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M. alcarazii 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CECT 7730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3551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M.algicola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SM1966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3927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M.aquiplantarum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CECT 7732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M.balearica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CECT 7378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3442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M.colpomeniae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SM2066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3314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M.foliarum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CECT 7731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3718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287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M.pollencensis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CECT 7375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3498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Segoe UI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M.posidonica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IVIA-Po-181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3483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Segoe UI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M.rhizomae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IVIA-Po-145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3996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27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/>
                <w:iCs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M.spartinae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CECT 8886</w:t>
            </w: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superscript"/>
                <w:lang w:val="en-US" w:eastAsia="zh-CN" w:bidi="ar"/>
              </w:rPr>
              <w:t>T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4235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Segoe UI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3358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신명조">
    <w:altName w:val="Malgun Gothic"/>
    <w:panose1 w:val="020B0604020202020204"/>
    <w:charset w:val="81"/>
    <w:family w:val="auto"/>
    <w:pitch w:val="default"/>
    <w:sig w:usb0="00000000" w:usb1="00000000" w:usb2="00000010" w:usb3="00000000" w:csb0="0008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AdvGulliv-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-SemiboldSemiCnIt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Gulliv-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liverR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Pro-SemiboldSemiCn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yriadPro-Semibold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yriadPro-BoldSemiCnI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70d75b9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IX-Regular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dvPTime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PTimesI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P7627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12C05"/>
    <w:rsid w:val="024D7E6B"/>
    <w:rsid w:val="06DA12B3"/>
    <w:rsid w:val="0D0C583F"/>
    <w:rsid w:val="11711E81"/>
    <w:rsid w:val="178434CA"/>
    <w:rsid w:val="18282E68"/>
    <w:rsid w:val="1EAB0B42"/>
    <w:rsid w:val="1EB1732D"/>
    <w:rsid w:val="1EC61570"/>
    <w:rsid w:val="20845F4F"/>
    <w:rsid w:val="27796182"/>
    <w:rsid w:val="27B10B67"/>
    <w:rsid w:val="2B1C265D"/>
    <w:rsid w:val="36EC1BE4"/>
    <w:rsid w:val="3ED3040A"/>
    <w:rsid w:val="3FAA5C1A"/>
    <w:rsid w:val="40384AAC"/>
    <w:rsid w:val="41B45F8E"/>
    <w:rsid w:val="4C801F71"/>
    <w:rsid w:val="4ECD6220"/>
    <w:rsid w:val="52753AB1"/>
    <w:rsid w:val="568432B0"/>
    <w:rsid w:val="5D963BD3"/>
    <w:rsid w:val="6171053E"/>
    <w:rsid w:val="6174646A"/>
    <w:rsid w:val="6730296A"/>
    <w:rsid w:val="67E3553A"/>
    <w:rsid w:val="67F63B47"/>
    <w:rsid w:val="693317E0"/>
    <w:rsid w:val="7FD1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  <w:jc w:val="both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9"/>
    <w:qFormat/>
    <w:uiPriority w:val="99"/>
    <w:pPr>
      <w:widowControl w:val="0"/>
    </w:pPr>
    <w:rPr>
      <w:rFonts w:ascii="신명조" w:hAnsi="신명조" w:cs="신명조"/>
      <w:kern w:val="2"/>
      <w:sz w:val="28"/>
      <w:szCs w:val="28"/>
      <w:u w:color="000000"/>
    </w:rPr>
  </w:style>
  <w:style w:type="character" w:styleId="6">
    <w:name w:val="Emphasis"/>
    <w:qFormat/>
    <w:uiPriority w:val="0"/>
    <w:rPr>
      <w:i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无"/>
    <w:qFormat/>
    <w:uiPriority w:val="0"/>
  </w:style>
  <w:style w:type="character" w:customStyle="1" w:styleId="9">
    <w:name w:val="正文文本 字符"/>
    <w:basedOn w:val="5"/>
    <w:link w:val="3"/>
    <w:qFormat/>
    <w:uiPriority w:val="99"/>
    <w:rPr>
      <w:rFonts w:ascii="신명조" w:hAnsi="신명조" w:cs="신명조"/>
      <w:kern w:val="2"/>
      <w:sz w:val="28"/>
      <w:szCs w:val="2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2022-02-15T14:22:00Z</dcterms:created>
  <dc:creator>薛建恒</dc:creator>
  <cp:lastModifiedBy>薛建恒</cp:lastModifiedBy>
  <dcterms:modified xsi:type="dcterms:W3CDTF">2022-05-01T02:22:17Z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