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17F8C" w14:textId="25942D99" w:rsidR="004B545B" w:rsidRDefault="004C32D3" w:rsidP="004C32D3">
      <w:pPr>
        <w:jc w:val="center"/>
        <w:rPr>
          <w:rFonts w:ascii="Times New Roman" w:hAnsi="Times New Roman" w:cs="Times New Roman"/>
          <w:b/>
          <w:bCs/>
        </w:rPr>
      </w:pPr>
      <w:r w:rsidRPr="004C32D3">
        <w:rPr>
          <w:rFonts w:ascii="Times New Roman" w:hAnsi="Times New Roman" w:cs="Times New Roman"/>
          <w:b/>
          <w:bCs/>
        </w:rPr>
        <w:t>SUPPLEMENTARY MATERIAL</w:t>
      </w:r>
    </w:p>
    <w:p w14:paraId="40A6201F" w14:textId="402B216D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60C04938" w14:textId="77777777" w:rsidR="00E64580" w:rsidRPr="00E64580" w:rsidRDefault="00E64580" w:rsidP="004C32D3">
      <w:pPr>
        <w:pStyle w:val="Heading3"/>
        <w:numPr>
          <w:ilvl w:val="0"/>
          <w:numId w:val="0"/>
        </w:numPr>
        <w:rPr>
          <w:b/>
          <w:i w:val="0"/>
          <w:sz w:val="24"/>
          <w:szCs w:val="24"/>
          <w:u w:val="single"/>
        </w:rPr>
      </w:pPr>
      <w:r w:rsidRPr="00E64580">
        <w:rPr>
          <w:b/>
          <w:i w:val="0"/>
          <w:sz w:val="24"/>
          <w:szCs w:val="24"/>
          <w:u w:val="single"/>
        </w:rPr>
        <w:t>2D simulated phantom</w:t>
      </w:r>
    </w:p>
    <w:p w14:paraId="01D9FA54" w14:textId="77777777" w:rsidR="00E64580" w:rsidRDefault="00E64580" w:rsidP="004C32D3">
      <w:pPr>
        <w:pStyle w:val="Heading3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1E92FCE7" w14:textId="2265273C" w:rsidR="004C32D3" w:rsidRPr="004C32D3" w:rsidRDefault="004C32D3" w:rsidP="004C32D3">
      <w:pPr>
        <w:pStyle w:val="Heading3"/>
        <w:numPr>
          <w:ilvl w:val="0"/>
          <w:numId w:val="0"/>
        </w:numPr>
        <w:rPr>
          <w:b/>
          <w:i w:val="0"/>
          <w:sz w:val="24"/>
          <w:szCs w:val="24"/>
        </w:rPr>
      </w:pPr>
      <w:r w:rsidRPr="004C32D3">
        <w:rPr>
          <w:b/>
          <w:i w:val="0"/>
          <w:sz w:val="24"/>
          <w:szCs w:val="24"/>
        </w:rPr>
        <w:t>Comparison with true injected activity</w:t>
      </w:r>
    </w:p>
    <w:p w14:paraId="07FCDD66" w14:textId="77777777" w:rsidR="004C32D3" w:rsidRPr="004C32D3" w:rsidRDefault="004C32D3" w:rsidP="004C32D3">
      <w:pPr>
        <w:jc w:val="both"/>
        <w:rPr>
          <w:rFonts w:ascii="Times New Roman" w:hAnsi="Times New Roman" w:cs="Times New Roman"/>
          <w:b/>
        </w:rPr>
      </w:pPr>
    </w:p>
    <w:p w14:paraId="0AC63D5E" w14:textId="41687178" w:rsidR="004C32D3" w:rsidRPr="004C32D3" w:rsidRDefault="004C32D3" w:rsidP="004C32D3">
      <w:pPr>
        <w:jc w:val="both"/>
        <w:rPr>
          <w:rFonts w:ascii="Times New Roman" w:hAnsi="Times New Roman" w:cs="Times New Roman"/>
        </w:rPr>
      </w:pPr>
      <w:r w:rsidRPr="004C32D3">
        <w:rPr>
          <w:rFonts w:ascii="Times New Roman" w:hAnsi="Times New Roman" w:cs="Times New Roman"/>
        </w:rPr>
        <w:t xml:space="preserve">The 2D simulated phantom was used to assess the performance of GPSF-MLEM for activity recovery. Fig. </w:t>
      </w:r>
      <w:r w:rsidR="00E64580">
        <w:rPr>
          <w:rFonts w:ascii="Times New Roman" w:hAnsi="Times New Roman" w:cs="Times New Roman"/>
        </w:rPr>
        <w:t>1</w:t>
      </w:r>
      <w:r w:rsidRPr="004C32D3">
        <w:rPr>
          <w:rFonts w:ascii="Times New Roman" w:hAnsi="Times New Roman" w:cs="Times New Roman"/>
        </w:rPr>
        <w:t xml:space="preserve"> shows the intensity per iteration measured with all reconstruction techniques for the 2D simulated phantom with a single Poisson noise realization. For all four ROIs, the iterative methods perform within 14.32 </w:t>
      </w:r>
      <w:r w:rsidRPr="004C32D3">
        <w:rPr>
          <w:rFonts w:ascii="Times New Roman" w:hAnsi="Times New Roman" w:cs="Times New Roman"/>
        </w:rPr>
        <w:sym w:font="Symbol" w:char="F0B1"/>
      </w:r>
      <w:r w:rsidRPr="004C32D3">
        <w:rPr>
          <w:rFonts w:ascii="Times New Roman" w:hAnsi="Times New Roman" w:cs="Times New Roman"/>
        </w:rPr>
        <w:t xml:space="preserve"> 0.55 % of the true intensity at the terminal iteration. Overall, MLEM underestimates the intensity to the largest degree as compared to PSF-MLEM and GPSF-MLEM. All three iterative techniques increasingly underestimate the true intensity in the ROI as the size of the ROI decreases. For all the four ROIs, the estimated intensity measured with GPSF-MLEM is closest to the FBP measured activity.</w:t>
      </w:r>
    </w:p>
    <w:p w14:paraId="722CF22C" w14:textId="77777777" w:rsidR="004C32D3" w:rsidRPr="004C32D3" w:rsidRDefault="004C32D3" w:rsidP="004C32D3">
      <w:pPr>
        <w:framePr w:w="7207" w:h="6521" w:hSpace="180" w:wrap="around" w:vAnchor="text" w:hAnchor="page" w:x="2418" w:y="98"/>
        <w:rPr>
          <w:rFonts w:ascii="Times New Roman" w:hAnsi="Times New Roman" w:cs="Times New Roman"/>
        </w:rPr>
      </w:pPr>
      <w:r w:rsidRPr="004C32D3">
        <w:rPr>
          <w:rFonts w:ascii="Times New Roman" w:hAnsi="Times New Roman" w:cs="Times New Roman"/>
          <w:noProof/>
        </w:rPr>
        <w:drawing>
          <wp:inline distT="0" distB="0" distL="0" distR="0" wp14:anchorId="39F8B128" wp14:editId="14B11783">
            <wp:extent cx="4515485" cy="3767793"/>
            <wp:effectExtent l="0" t="0" r="5715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D_activity.png"/>
                    <pic:cNvPicPr/>
                  </pic:nvPicPr>
                  <pic:blipFill rotWithShape="1">
                    <a:blip r:embed="rId7"/>
                    <a:srcRect l="3152" r="3475"/>
                    <a:stretch/>
                  </pic:blipFill>
                  <pic:spPr bwMode="auto">
                    <a:xfrm>
                      <a:off x="0" y="0"/>
                      <a:ext cx="4516592" cy="37687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41537693" w14:textId="72A62FE7" w:rsidR="004C32D3" w:rsidRPr="004C32D3" w:rsidRDefault="004C32D3" w:rsidP="004C32D3">
      <w:pPr>
        <w:framePr w:w="7207" w:h="6521" w:hSpace="180" w:wrap="around" w:vAnchor="text" w:hAnchor="page" w:x="2418" w:y="98"/>
        <w:jc w:val="both"/>
        <w:rPr>
          <w:rFonts w:ascii="Times New Roman" w:hAnsi="Times New Roman" w:cs="Times New Roman"/>
          <w:sz w:val="16"/>
          <w:szCs w:val="16"/>
        </w:rPr>
      </w:pPr>
      <w:r w:rsidRPr="00E64580">
        <w:rPr>
          <w:rFonts w:ascii="Times New Roman" w:hAnsi="Times New Roman" w:cs="Times New Roman"/>
          <w:b/>
          <w:bCs/>
          <w:sz w:val="16"/>
          <w:szCs w:val="16"/>
        </w:rPr>
        <w:t xml:space="preserve">FIGURE </w:t>
      </w:r>
      <w:r w:rsidR="00E64580" w:rsidRPr="00E64580">
        <w:rPr>
          <w:rFonts w:ascii="Times New Roman" w:hAnsi="Times New Roman" w:cs="Times New Roman"/>
          <w:b/>
          <w:bCs/>
          <w:sz w:val="16"/>
          <w:szCs w:val="16"/>
        </w:rPr>
        <w:t>1</w:t>
      </w:r>
      <w:r w:rsidRPr="00E64580">
        <w:rPr>
          <w:rFonts w:ascii="Times New Roman" w:hAnsi="Times New Roman" w:cs="Times New Roman"/>
          <w:b/>
          <w:bCs/>
          <w:sz w:val="16"/>
          <w:szCs w:val="16"/>
        </w:rPr>
        <w:t>:</w:t>
      </w:r>
      <w:r w:rsidRPr="004C32D3">
        <w:rPr>
          <w:rFonts w:ascii="Times New Roman" w:hAnsi="Times New Roman" w:cs="Times New Roman"/>
          <w:sz w:val="16"/>
          <w:szCs w:val="16"/>
        </w:rPr>
        <w:t xml:space="preserve"> Evaluation of estimated intensity in 25, 16, 12, and 8-mm cylinders on the 2D simulated phantom using MLEM, PSF-MLEM, and GPSF-MLEM with the true intensity.</w:t>
      </w:r>
    </w:p>
    <w:p w14:paraId="51AE161B" w14:textId="68DFB71B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698081B0" w14:textId="01FC38F3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442166FE" w14:textId="5078F844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4BD918F3" w14:textId="629F10B8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0B515902" w14:textId="4AD0665C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37F3BFF3" w14:textId="1D178FAB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2BEF440D" w14:textId="151271A7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7F9EDFB7" w14:textId="0CF97DB3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5A57E636" w14:textId="79278992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7CD58BB7" w14:textId="275DD80E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56364C34" w14:textId="7C164CCA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7E8CE2C8" w14:textId="7DE5072B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5650E7D8" w14:textId="78DB209B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097EE408" w14:textId="63FEB4FC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3D721C96" w14:textId="5DBF75B1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1512E0EB" w14:textId="104B5424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34E7A878" w14:textId="3636D0B2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6FF112FB" w14:textId="0E720A9E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480E045F" w14:textId="5CCA9A75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6394748F" w14:textId="51488E08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677D9AF3" w14:textId="58AE5882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33865336" w14:textId="43330C3E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18698742" w14:textId="2376B590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1C200CD6" w14:textId="14993813" w:rsidR="004C32D3" w:rsidRDefault="004C32D3" w:rsidP="004C32D3">
      <w:pPr>
        <w:jc w:val="center"/>
        <w:rPr>
          <w:rFonts w:ascii="Times New Roman" w:hAnsi="Times New Roman" w:cs="Times New Roman"/>
          <w:b/>
          <w:bCs/>
        </w:rPr>
      </w:pPr>
    </w:p>
    <w:p w14:paraId="15769DEF" w14:textId="77777777" w:rsidR="00E64580" w:rsidRDefault="00E64580" w:rsidP="004C32D3">
      <w:pPr>
        <w:pStyle w:val="Heading3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78A5FCC1" w14:textId="182318AF" w:rsidR="004C32D3" w:rsidRPr="004C32D3" w:rsidRDefault="004C32D3" w:rsidP="004C32D3">
      <w:pPr>
        <w:pStyle w:val="Heading3"/>
        <w:numPr>
          <w:ilvl w:val="0"/>
          <w:numId w:val="0"/>
        </w:numPr>
        <w:rPr>
          <w:b/>
          <w:i w:val="0"/>
          <w:sz w:val="24"/>
          <w:szCs w:val="24"/>
        </w:rPr>
      </w:pPr>
      <w:r w:rsidRPr="004C32D3">
        <w:rPr>
          <w:b/>
          <w:i w:val="0"/>
          <w:sz w:val="24"/>
          <w:szCs w:val="24"/>
        </w:rPr>
        <w:t>Comparison with larger kernel sizes</w:t>
      </w:r>
    </w:p>
    <w:p w14:paraId="12DE7D6A" w14:textId="77777777" w:rsidR="004C32D3" w:rsidRPr="004C32D3" w:rsidRDefault="004C32D3" w:rsidP="004C32D3">
      <w:pPr>
        <w:rPr>
          <w:rFonts w:ascii="Times New Roman" w:hAnsi="Times New Roman" w:cs="Times New Roman"/>
        </w:rPr>
      </w:pPr>
    </w:p>
    <w:p w14:paraId="7C7E0460" w14:textId="58026446" w:rsidR="004C32D3" w:rsidRPr="004C32D3" w:rsidRDefault="004C32D3" w:rsidP="004C32D3">
      <w:pPr>
        <w:jc w:val="both"/>
        <w:rPr>
          <w:rFonts w:ascii="Times New Roman" w:hAnsi="Times New Roman" w:cs="Times New Roman"/>
        </w:rPr>
      </w:pPr>
      <w:r w:rsidRPr="004C32D3">
        <w:rPr>
          <w:rFonts w:ascii="Times New Roman" w:hAnsi="Times New Roman" w:cs="Times New Roman"/>
        </w:rPr>
        <w:t xml:space="preserve">As suggested earlier, since studies have demonstrated using differently sized full-width-half-maximum (FWHM) kernel sizes to mitigate edge overshoots, in order to better understand the effect of larger FWHM qualitatively and quantitatively, Fig. </w:t>
      </w:r>
      <w:r w:rsidR="00E64580">
        <w:rPr>
          <w:rFonts w:ascii="Times New Roman" w:hAnsi="Times New Roman" w:cs="Times New Roman"/>
        </w:rPr>
        <w:t>2</w:t>
      </w:r>
      <w:r w:rsidRPr="004C32D3">
        <w:rPr>
          <w:rFonts w:ascii="Times New Roman" w:hAnsi="Times New Roman" w:cs="Times New Roman"/>
        </w:rPr>
        <w:t xml:space="preserve"> denotes the CR</w:t>
      </w:r>
      <w:r w:rsidRPr="004C32D3">
        <w:rPr>
          <w:rFonts w:ascii="Times New Roman" w:hAnsi="Times New Roman" w:cs="Times New Roman"/>
          <w:vertAlign w:val="subscript"/>
        </w:rPr>
        <w:t>hot</w:t>
      </w:r>
      <w:r w:rsidRPr="004C32D3">
        <w:rPr>
          <w:rFonts w:ascii="Times New Roman" w:hAnsi="Times New Roman" w:cs="Times New Roman"/>
        </w:rPr>
        <w:t xml:space="preserve"> values obtained with PSF-MLEM and GPSF-MLEM with a range of FWHM kernel sizes. In the figure, PSF: 4.5 mm denotes the contrast recovery curve for a static 4.5 mm PSF FWHM over 380 iterations, and </w:t>
      </w:r>
      <w:r w:rsidRPr="004C32D3">
        <w:rPr>
          <w:rFonts w:ascii="Times New Roman" w:hAnsi="Times New Roman" w:cs="Times New Roman"/>
        </w:rPr>
        <w:lastRenderedPageBreak/>
        <w:t xml:space="preserve">GPSF: 4.5 mm denotes the contrast recovery curve for a gradually decreasing PSF FWHM from 10 mm to 4.5 mm over 380 iterations. </w:t>
      </w:r>
    </w:p>
    <w:p w14:paraId="097AD1E9" w14:textId="77777777" w:rsidR="004C32D3" w:rsidRPr="004C32D3" w:rsidRDefault="004C32D3" w:rsidP="004C32D3">
      <w:pPr>
        <w:jc w:val="both"/>
        <w:rPr>
          <w:rFonts w:ascii="Times New Roman" w:hAnsi="Times New Roman" w:cs="Times New Roman"/>
        </w:rPr>
      </w:pPr>
    </w:p>
    <w:p w14:paraId="47D39503" w14:textId="65DC68F5" w:rsidR="004C32D3" w:rsidRPr="004C32D3" w:rsidRDefault="004C32D3" w:rsidP="004C32D3">
      <w:pPr>
        <w:jc w:val="both"/>
        <w:rPr>
          <w:rFonts w:ascii="Times New Roman" w:hAnsi="Times New Roman" w:cs="Times New Roman"/>
        </w:rPr>
      </w:pPr>
      <w:r w:rsidRPr="004C32D3">
        <w:rPr>
          <w:rFonts w:ascii="Times New Roman" w:hAnsi="Times New Roman" w:cs="Times New Roman"/>
        </w:rPr>
        <w:t xml:space="preserve">From Fig. </w:t>
      </w:r>
      <w:r w:rsidR="00E64580">
        <w:rPr>
          <w:rFonts w:ascii="Times New Roman" w:hAnsi="Times New Roman" w:cs="Times New Roman"/>
        </w:rPr>
        <w:t>2</w:t>
      </w:r>
      <w:r w:rsidRPr="004C32D3">
        <w:rPr>
          <w:rFonts w:ascii="Times New Roman" w:hAnsi="Times New Roman" w:cs="Times New Roman"/>
        </w:rPr>
        <w:t>, it is interesting to note that the for the 16 mm and 12 mm cylinders, the CR</w:t>
      </w:r>
      <w:r w:rsidRPr="004C32D3">
        <w:rPr>
          <w:rFonts w:ascii="Times New Roman" w:hAnsi="Times New Roman" w:cs="Times New Roman"/>
          <w:vertAlign w:val="subscript"/>
        </w:rPr>
        <w:t xml:space="preserve">hot </w:t>
      </w:r>
      <w:r w:rsidRPr="004C32D3">
        <w:rPr>
          <w:rFonts w:ascii="Times New Roman" w:hAnsi="Times New Roman" w:cs="Times New Roman"/>
        </w:rPr>
        <w:t>curves for all PSF FWHM kernel sizes have an upward non-converging trend, whereas the corresponding GPSF-MLEM CR</w:t>
      </w:r>
      <w:r w:rsidRPr="004C32D3">
        <w:rPr>
          <w:rFonts w:ascii="Times New Roman" w:hAnsi="Times New Roman" w:cs="Times New Roman"/>
          <w:vertAlign w:val="subscript"/>
        </w:rPr>
        <w:t xml:space="preserve">hot </w:t>
      </w:r>
      <w:r w:rsidRPr="004C32D3">
        <w:rPr>
          <w:rFonts w:ascii="Times New Roman" w:hAnsi="Times New Roman" w:cs="Times New Roman"/>
        </w:rPr>
        <w:t>curves seem to be have a downward trend at the terminal iteration, especially GPSF: 4.5 mm and GPSF: 6 mm. However, for the 8 mm cylinder, all CR</w:t>
      </w:r>
      <w:r w:rsidRPr="004C32D3">
        <w:rPr>
          <w:rFonts w:ascii="Times New Roman" w:hAnsi="Times New Roman" w:cs="Times New Roman"/>
          <w:vertAlign w:val="subscript"/>
        </w:rPr>
        <w:t xml:space="preserve">hot </w:t>
      </w:r>
      <w:r w:rsidRPr="004C32D3">
        <w:rPr>
          <w:rFonts w:ascii="Times New Roman" w:hAnsi="Times New Roman" w:cs="Times New Roman"/>
        </w:rPr>
        <w:t>curves for various PSF-MLEM and GPSF-MLEM kernel sizes have an upward non-converging trend, except GPSF: 4.5 mm, which still has a downward trend. For the 25, 16, and 12 mm cylinders, the 10 mm FWHM PSF-MLEM seems to yield the highest contrast recovery, whereas for the 8 mm cylinder, the 8 mm FWHM PSF-MLEM is the highest. Overall, it can be observed that the larger the static PSF-MLEM FWHM, the higher the contrast recovery; therefore, the 10 mm FWHM PSF-MLEM seems to yield the highest contrast recovery. The CR</w:t>
      </w:r>
      <w:r w:rsidRPr="004C32D3">
        <w:rPr>
          <w:rFonts w:ascii="Times New Roman" w:hAnsi="Times New Roman" w:cs="Times New Roman"/>
          <w:vertAlign w:val="subscript"/>
        </w:rPr>
        <w:t xml:space="preserve">hot </w:t>
      </w:r>
      <w:r w:rsidRPr="004C32D3">
        <w:rPr>
          <w:rFonts w:ascii="Times New Roman" w:hAnsi="Times New Roman" w:cs="Times New Roman"/>
        </w:rPr>
        <w:t>curves for both gradually decreased and static 4.5 mm FWHMs, although most closely matched with the true FWHM for the ECAT HR+ scanner, in fact yield the lower values of CR</w:t>
      </w:r>
      <w:r w:rsidRPr="004C32D3">
        <w:rPr>
          <w:rFonts w:ascii="Times New Roman" w:hAnsi="Times New Roman" w:cs="Times New Roman"/>
          <w:vertAlign w:val="subscript"/>
        </w:rPr>
        <w:t xml:space="preserve">hot </w:t>
      </w:r>
      <w:r w:rsidRPr="004C32D3">
        <w:rPr>
          <w:rFonts w:ascii="Times New Roman" w:hAnsi="Times New Roman" w:cs="Times New Roman"/>
        </w:rPr>
        <w:t>when compared to the larger sized FWHM counterparts.</w:t>
      </w:r>
    </w:p>
    <w:p w14:paraId="1B0864DD" w14:textId="77777777" w:rsidR="004C32D3" w:rsidRPr="004C32D3" w:rsidRDefault="004C32D3" w:rsidP="004C32D3">
      <w:pPr>
        <w:rPr>
          <w:rFonts w:ascii="Times New Roman" w:hAnsi="Times New Roman" w:cs="Times New Roman"/>
        </w:rPr>
      </w:pPr>
    </w:p>
    <w:p w14:paraId="2C1244C8" w14:textId="77777777" w:rsidR="004C32D3" w:rsidRPr="004C32D3" w:rsidRDefault="004C32D3" w:rsidP="004C32D3">
      <w:pPr>
        <w:rPr>
          <w:rFonts w:ascii="Times New Roman" w:hAnsi="Times New Roman" w:cs="Times New Roman"/>
        </w:rPr>
      </w:pPr>
    </w:p>
    <w:p w14:paraId="53E585F8" w14:textId="24D10C35" w:rsidR="004C32D3" w:rsidRPr="004C32D3" w:rsidRDefault="004C32D3" w:rsidP="004C32D3">
      <w:pPr>
        <w:framePr w:w="9593" w:h="8051" w:hSpace="180" w:wrap="around" w:vAnchor="text" w:hAnchor="page" w:x="1196" w:y="20"/>
        <w:jc w:val="both"/>
        <w:rPr>
          <w:rFonts w:ascii="Times New Roman" w:hAnsi="Times New Roman" w:cs="Times New Roman"/>
          <w:sz w:val="16"/>
          <w:szCs w:val="16"/>
        </w:rPr>
      </w:pPr>
      <w:r w:rsidRPr="004C32D3"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40CE51E0" wp14:editId="4627C81B">
            <wp:extent cx="5868667" cy="4706555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8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68667" cy="470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32D3">
        <w:rPr>
          <w:rFonts w:ascii="Times New Roman" w:hAnsi="Times New Roman" w:cs="Times New Roman"/>
          <w:sz w:val="16"/>
          <w:szCs w:val="16"/>
        </w:rPr>
        <w:t xml:space="preserve"> </w:t>
      </w:r>
      <w:r w:rsidRPr="00E64580">
        <w:rPr>
          <w:rFonts w:ascii="Times New Roman" w:hAnsi="Times New Roman" w:cs="Times New Roman"/>
          <w:b/>
          <w:bCs/>
          <w:sz w:val="16"/>
          <w:szCs w:val="16"/>
        </w:rPr>
        <w:t xml:space="preserve">FIGURE </w:t>
      </w:r>
      <w:r w:rsidR="00E64580" w:rsidRPr="00E64580">
        <w:rPr>
          <w:rFonts w:ascii="Times New Roman" w:hAnsi="Times New Roman" w:cs="Times New Roman"/>
          <w:b/>
          <w:bCs/>
          <w:sz w:val="16"/>
          <w:szCs w:val="16"/>
        </w:rPr>
        <w:t>2</w:t>
      </w:r>
      <w:r w:rsidRPr="00E64580">
        <w:rPr>
          <w:rFonts w:ascii="Times New Roman" w:hAnsi="Times New Roman" w:cs="Times New Roman"/>
          <w:b/>
          <w:bCs/>
          <w:sz w:val="16"/>
          <w:szCs w:val="16"/>
        </w:rPr>
        <w:t>:</w:t>
      </w:r>
      <w:r w:rsidRPr="004C32D3">
        <w:rPr>
          <w:rFonts w:ascii="Times New Roman" w:hAnsi="Times New Roman" w:cs="Times New Roman"/>
          <w:sz w:val="16"/>
          <w:szCs w:val="16"/>
        </w:rPr>
        <w:t xml:space="preserve"> Contrast recovery vs. background standard deviation for the 25, 16, 12, and 8-mm cylinders on the simulated phantom obtained with larger kernel sizes between 10 mm and 4.5 mm with PSF-MLEM, and GPSF-MLEM.</w:t>
      </w:r>
      <w:r w:rsidRPr="004C32D3">
        <w:rPr>
          <w:rFonts w:ascii="Times New Roman" w:eastAsia="Times New Roman" w:hAnsi="Times New Roman" w:cs="Times New Roman"/>
          <w:b/>
        </w:rPr>
        <w:br w:type="page"/>
        <w:t xml:space="preserve"> </w:t>
      </w:r>
      <w:r w:rsidRPr="004C32D3">
        <w:rPr>
          <w:rFonts w:ascii="Times New Roman" w:eastAsia="Times New Roman" w:hAnsi="Times New Roman" w:cs="Times New Roman"/>
          <w:sz w:val="16"/>
          <w:szCs w:val="16"/>
        </w:rPr>
        <w:t>CR</w:t>
      </w:r>
      <w:r w:rsidRPr="004C32D3">
        <w:rPr>
          <w:rFonts w:ascii="Times New Roman" w:eastAsia="Times New Roman" w:hAnsi="Times New Roman" w:cs="Times New Roman"/>
          <w:sz w:val="16"/>
          <w:szCs w:val="16"/>
          <w:vertAlign w:val="subscript"/>
        </w:rPr>
        <w:t>hot</w:t>
      </w:r>
      <w:r w:rsidRPr="004C32D3">
        <w:rPr>
          <w:rFonts w:ascii="Times New Roman" w:eastAsia="Times New Roman" w:hAnsi="Times New Roman" w:cs="Times New Roman"/>
          <w:sz w:val="16"/>
          <w:szCs w:val="16"/>
        </w:rPr>
        <w:t xml:space="preserve"> = hot contrast recovery, BSD = background standard deviation.</w:t>
      </w:r>
    </w:p>
    <w:p w14:paraId="010C5269" w14:textId="77777777" w:rsidR="00E64580" w:rsidRPr="00E64580" w:rsidRDefault="00E64580" w:rsidP="004C32D3">
      <w:pPr>
        <w:pStyle w:val="Heading3"/>
        <w:numPr>
          <w:ilvl w:val="0"/>
          <w:numId w:val="0"/>
        </w:numPr>
        <w:rPr>
          <w:b/>
          <w:i w:val="0"/>
          <w:sz w:val="24"/>
          <w:szCs w:val="24"/>
          <w:u w:val="single"/>
        </w:rPr>
      </w:pPr>
      <w:r w:rsidRPr="00E64580">
        <w:rPr>
          <w:b/>
          <w:i w:val="0"/>
          <w:sz w:val="24"/>
          <w:szCs w:val="24"/>
          <w:u w:val="single"/>
        </w:rPr>
        <w:lastRenderedPageBreak/>
        <w:t>ACR Phantom</w:t>
      </w:r>
    </w:p>
    <w:p w14:paraId="44FB8804" w14:textId="77777777" w:rsidR="00E64580" w:rsidRDefault="00E64580" w:rsidP="004C32D3">
      <w:pPr>
        <w:pStyle w:val="Heading3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1FB0F2AD" w14:textId="50C231C1" w:rsidR="004C32D3" w:rsidRPr="00E64580" w:rsidRDefault="004C32D3" w:rsidP="004C32D3">
      <w:pPr>
        <w:pStyle w:val="Heading3"/>
        <w:numPr>
          <w:ilvl w:val="0"/>
          <w:numId w:val="0"/>
        </w:numPr>
        <w:rPr>
          <w:b/>
          <w:i w:val="0"/>
          <w:sz w:val="24"/>
          <w:szCs w:val="24"/>
        </w:rPr>
      </w:pPr>
      <w:r w:rsidRPr="00E64580">
        <w:rPr>
          <w:b/>
          <w:i w:val="0"/>
          <w:sz w:val="24"/>
          <w:szCs w:val="24"/>
        </w:rPr>
        <w:t>Comparison with larger kernel sizes</w:t>
      </w:r>
    </w:p>
    <w:p w14:paraId="625AA466" w14:textId="77777777" w:rsidR="004C32D3" w:rsidRPr="00E64580" w:rsidRDefault="004C32D3" w:rsidP="004C32D3">
      <w:pPr>
        <w:rPr>
          <w:rFonts w:ascii="Times New Roman" w:hAnsi="Times New Roman" w:cs="Times New Roman"/>
        </w:rPr>
      </w:pPr>
    </w:p>
    <w:p w14:paraId="4A61B6D2" w14:textId="6140AE35" w:rsidR="004C32D3" w:rsidRPr="00E64580" w:rsidRDefault="004C32D3" w:rsidP="004C32D3">
      <w:pPr>
        <w:jc w:val="both"/>
        <w:rPr>
          <w:rFonts w:ascii="Times New Roman" w:hAnsi="Times New Roman" w:cs="Times New Roman"/>
        </w:rPr>
      </w:pPr>
      <w:r w:rsidRPr="00E64580">
        <w:rPr>
          <w:rFonts w:ascii="Times New Roman" w:hAnsi="Times New Roman" w:cs="Times New Roman"/>
        </w:rPr>
        <w:t xml:space="preserve">As suggested earlier, since studies have demonstrated using differently sized full-width-half-maximum (FWHM) kernel sizes to mitigate edge overshoots, in order to better understand the effect of larger FWHM qualitatively and quantitatively, Fig. </w:t>
      </w:r>
      <w:r w:rsidR="00E64580">
        <w:rPr>
          <w:rFonts w:ascii="Times New Roman" w:hAnsi="Times New Roman" w:cs="Times New Roman"/>
        </w:rPr>
        <w:t>3</w:t>
      </w:r>
      <w:r w:rsidRPr="00E64580">
        <w:rPr>
          <w:rFonts w:ascii="Times New Roman" w:hAnsi="Times New Roman" w:cs="Times New Roman"/>
        </w:rPr>
        <w:t xml:space="preserve"> denotes the CR</w:t>
      </w:r>
      <w:r w:rsidRPr="00E64580">
        <w:rPr>
          <w:rFonts w:ascii="Times New Roman" w:hAnsi="Times New Roman" w:cs="Times New Roman"/>
          <w:vertAlign w:val="subscript"/>
        </w:rPr>
        <w:t>hot</w:t>
      </w:r>
      <w:r w:rsidRPr="00E64580">
        <w:rPr>
          <w:rFonts w:ascii="Times New Roman" w:hAnsi="Times New Roman" w:cs="Times New Roman"/>
        </w:rPr>
        <w:t xml:space="preserve"> values obtained with PSF-MLEM and GPSF-MLEM with a range of FWHM kernel sizes. In the figure, PSF: 4.5 mm denotes the contrast recovery curve for a static 4.5 mm PSF FWHM over 380 iterations, and GPSF: 4.5 mm denotes the contrast recovery curve for a gradually decreasing PSF FWHM from 10 mm to 4.5 mm over 380 iterations. From Fig. </w:t>
      </w:r>
      <w:r w:rsidR="00E64580">
        <w:rPr>
          <w:rFonts w:ascii="Times New Roman" w:hAnsi="Times New Roman" w:cs="Times New Roman"/>
        </w:rPr>
        <w:t>3</w:t>
      </w:r>
      <w:r w:rsidRPr="00E64580">
        <w:rPr>
          <w:rFonts w:ascii="Times New Roman" w:hAnsi="Times New Roman" w:cs="Times New Roman"/>
        </w:rPr>
        <w:t>, it is interesting to note that the CR</w:t>
      </w:r>
      <w:r w:rsidRPr="00E64580">
        <w:rPr>
          <w:rFonts w:ascii="Times New Roman" w:hAnsi="Times New Roman" w:cs="Times New Roman"/>
          <w:vertAlign w:val="subscript"/>
        </w:rPr>
        <w:t xml:space="preserve">hot </w:t>
      </w:r>
      <w:r w:rsidRPr="00E64580">
        <w:rPr>
          <w:rFonts w:ascii="Times New Roman" w:hAnsi="Times New Roman" w:cs="Times New Roman"/>
        </w:rPr>
        <w:t>curves for all PSF FWHM kernel sizes have an upward non-converging trend, whereas the corresponding GPSF-MLEM CR</w:t>
      </w:r>
      <w:r w:rsidRPr="00E64580">
        <w:rPr>
          <w:rFonts w:ascii="Times New Roman" w:hAnsi="Times New Roman" w:cs="Times New Roman"/>
          <w:vertAlign w:val="subscript"/>
        </w:rPr>
        <w:t xml:space="preserve">hot </w:t>
      </w:r>
      <w:r w:rsidRPr="00E64580">
        <w:rPr>
          <w:rFonts w:ascii="Times New Roman" w:hAnsi="Times New Roman" w:cs="Times New Roman"/>
        </w:rPr>
        <w:t>curves seem to be converging to the PSF-MLEM curves at the terminal iteration. Overall, it can be observed that the larger the static PSF-MLEM FWHM, the higher the contrast recovery; therefore, the 10 mm FWHM PSF-MLEM seems to yield the highest contrast recovery. The CR</w:t>
      </w:r>
      <w:r w:rsidRPr="00E64580">
        <w:rPr>
          <w:rFonts w:ascii="Times New Roman" w:hAnsi="Times New Roman" w:cs="Times New Roman"/>
          <w:vertAlign w:val="subscript"/>
        </w:rPr>
        <w:t xml:space="preserve">hot </w:t>
      </w:r>
      <w:r w:rsidRPr="00E64580">
        <w:rPr>
          <w:rFonts w:ascii="Times New Roman" w:hAnsi="Times New Roman" w:cs="Times New Roman"/>
        </w:rPr>
        <w:t>curves for both gradually decreased and static 4.5 mm FWHMs, although most closely matched with the true FWHM for the ECAT HR+ scanner, in fact yield the lowest values of CR</w:t>
      </w:r>
      <w:r w:rsidRPr="00E64580">
        <w:rPr>
          <w:rFonts w:ascii="Times New Roman" w:hAnsi="Times New Roman" w:cs="Times New Roman"/>
          <w:vertAlign w:val="subscript"/>
        </w:rPr>
        <w:t xml:space="preserve">hot </w:t>
      </w:r>
      <w:r w:rsidRPr="00E64580">
        <w:rPr>
          <w:rFonts w:ascii="Times New Roman" w:hAnsi="Times New Roman" w:cs="Times New Roman"/>
        </w:rPr>
        <w:t>when compared to the larger sized FWHM counterparts.</w:t>
      </w:r>
    </w:p>
    <w:p w14:paraId="13389A85" w14:textId="249AF1F5" w:rsidR="00E64580" w:rsidRPr="00E64580" w:rsidRDefault="00E64580" w:rsidP="00E64580">
      <w:pPr>
        <w:framePr w:w="9593" w:h="6203" w:hSpace="180" w:wrap="around" w:vAnchor="text" w:hAnchor="page" w:x="1323" w:y="117"/>
        <w:jc w:val="both"/>
        <w:rPr>
          <w:rFonts w:ascii="Times New Roman" w:hAnsi="Times New Roman" w:cs="Times New Roman"/>
        </w:rPr>
      </w:pPr>
      <w:r w:rsidRPr="00E64580">
        <w:rPr>
          <w:rFonts w:ascii="Times New Roman" w:hAnsi="Times New Roman" w:cs="Times New Roman"/>
          <w:noProof/>
        </w:rPr>
        <w:drawing>
          <wp:inline distT="0" distB="0" distL="0" distR="0" wp14:anchorId="044DDC45" wp14:editId="3A07FCFD">
            <wp:extent cx="6101091" cy="4706555"/>
            <wp:effectExtent l="0" t="0" r="0" b="571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8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01091" cy="470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4580">
        <w:rPr>
          <w:rFonts w:ascii="Times New Roman" w:hAnsi="Times New Roman" w:cs="Times New Roman"/>
          <w:b/>
          <w:bCs/>
          <w:sz w:val="16"/>
          <w:szCs w:val="16"/>
        </w:rPr>
        <w:t xml:space="preserve">FIGURE </w:t>
      </w:r>
      <w:r>
        <w:rPr>
          <w:rFonts w:ascii="Times New Roman" w:hAnsi="Times New Roman" w:cs="Times New Roman"/>
          <w:b/>
          <w:bCs/>
          <w:sz w:val="16"/>
          <w:szCs w:val="16"/>
        </w:rPr>
        <w:t>3</w:t>
      </w:r>
      <w:r w:rsidRPr="00E64580">
        <w:rPr>
          <w:rFonts w:ascii="Times New Roman" w:hAnsi="Times New Roman" w:cs="Times New Roman"/>
          <w:b/>
          <w:bCs/>
          <w:sz w:val="16"/>
          <w:szCs w:val="16"/>
        </w:rPr>
        <w:t>:</w:t>
      </w:r>
      <w:r w:rsidRPr="00E64580">
        <w:rPr>
          <w:rFonts w:ascii="Times New Roman" w:hAnsi="Times New Roman" w:cs="Times New Roman"/>
          <w:sz w:val="16"/>
          <w:szCs w:val="16"/>
        </w:rPr>
        <w:t xml:space="preserve"> Contrast recovery vs. background standard deviation for the 25, 16, 12, and 8-mm cylinders on the ACR phantom obtained with larger kernel sizes between 10 mm and 4.5 mm with PSF-MLEM, and GPSF-MLEM.</w:t>
      </w:r>
      <w:r w:rsidRPr="00E64580">
        <w:rPr>
          <w:rFonts w:ascii="Times New Roman" w:eastAsia="Times New Roman" w:hAnsi="Times New Roman" w:cs="Times New Roman"/>
          <w:b/>
          <w:sz w:val="16"/>
          <w:szCs w:val="16"/>
        </w:rPr>
        <w:br w:type="page"/>
        <w:t xml:space="preserve"> </w:t>
      </w:r>
      <w:r w:rsidRPr="00E64580">
        <w:rPr>
          <w:rFonts w:ascii="Times New Roman" w:eastAsia="Times New Roman" w:hAnsi="Times New Roman" w:cs="Times New Roman"/>
          <w:sz w:val="16"/>
          <w:szCs w:val="16"/>
        </w:rPr>
        <w:t>CR</w:t>
      </w:r>
      <w:r w:rsidRPr="00E64580">
        <w:rPr>
          <w:rFonts w:ascii="Times New Roman" w:eastAsia="Times New Roman" w:hAnsi="Times New Roman" w:cs="Times New Roman"/>
          <w:sz w:val="16"/>
          <w:szCs w:val="16"/>
          <w:vertAlign w:val="subscript"/>
        </w:rPr>
        <w:t>hot</w:t>
      </w:r>
      <w:r w:rsidRPr="00E64580">
        <w:rPr>
          <w:rFonts w:ascii="Times New Roman" w:eastAsia="Times New Roman" w:hAnsi="Times New Roman" w:cs="Times New Roman"/>
          <w:sz w:val="16"/>
          <w:szCs w:val="16"/>
        </w:rPr>
        <w:t xml:space="preserve"> = hot contrast recovery, BSD = background standard deviation.</w:t>
      </w:r>
    </w:p>
    <w:p w14:paraId="6028CDC8" w14:textId="7A573557" w:rsidR="004C32D3" w:rsidRPr="00E64580" w:rsidRDefault="004C32D3" w:rsidP="004C32D3">
      <w:pPr>
        <w:jc w:val="both"/>
        <w:rPr>
          <w:rFonts w:ascii="Times New Roman" w:hAnsi="Times New Roman" w:cs="Times New Roman"/>
        </w:rPr>
      </w:pPr>
      <w:r w:rsidRPr="00E64580">
        <w:rPr>
          <w:rFonts w:ascii="Times New Roman" w:hAnsi="Times New Roman" w:cs="Times New Roman"/>
        </w:rPr>
        <w:lastRenderedPageBreak/>
        <w:t xml:space="preserve">However, when evaluated qualitatively in Fig. </w:t>
      </w:r>
      <w:r w:rsidR="00E64580">
        <w:rPr>
          <w:rFonts w:ascii="Times New Roman" w:hAnsi="Times New Roman" w:cs="Times New Roman"/>
        </w:rPr>
        <w:t>4</w:t>
      </w:r>
      <w:r w:rsidRPr="00E64580">
        <w:rPr>
          <w:rFonts w:ascii="Times New Roman" w:hAnsi="Times New Roman" w:cs="Times New Roman"/>
        </w:rPr>
        <w:t>, irrespective of the FWHM at the terminal iteration, the GPSF-MLEM reconstructed images have better background noise suppression than the 6 mm and 4.5 mm FWHM PSF-MLEM images. The 8 mm FWHM PSF-MLEM reconstructed image is comparable to the GPSF-MLEM images.</w:t>
      </w:r>
    </w:p>
    <w:p w14:paraId="186B65DF" w14:textId="77777777" w:rsidR="004C32D3" w:rsidRPr="00E64580" w:rsidRDefault="004C32D3" w:rsidP="004C32D3">
      <w:pPr>
        <w:jc w:val="both"/>
        <w:rPr>
          <w:rFonts w:ascii="Times New Roman" w:hAnsi="Times New Roman" w:cs="Times New Roman"/>
        </w:rPr>
      </w:pPr>
    </w:p>
    <w:p w14:paraId="2862301B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59DC3487" w14:textId="77777777" w:rsidR="004C32D3" w:rsidRPr="00E64580" w:rsidRDefault="004C32D3" w:rsidP="004C32D3">
      <w:pPr>
        <w:framePr w:w="6721" w:h="4695" w:hSpace="180" w:wrap="around" w:vAnchor="text" w:hAnchor="page" w:x="2876" w:y="-488"/>
        <w:rPr>
          <w:rFonts w:ascii="Times New Roman" w:hAnsi="Times New Roman" w:cs="Times New Roman"/>
        </w:rPr>
      </w:pPr>
      <w:r w:rsidRPr="00E64580">
        <w:rPr>
          <w:rFonts w:ascii="Times New Roman" w:hAnsi="Times New Roman" w:cs="Times New Roman"/>
          <w:noProof/>
        </w:rPr>
        <w:drawing>
          <wp:inline distT="0" distB="0" distL="0" distR="0" wp14:anchorId="5F81390B" wp14:editId="7B76519B">
            <wp:extent cx="4267835" cy="3157855"/>
            <wp:effectExtent l="0" t="0" r="0" b="444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CR_large_kernels_qual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67835" cy="315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80C23" w14:textId="13EC517C" w:rsidR="004C32D3" w:rsidRPr="00E64580" w:rsidRDefault="004C32D3" w:rsidP="004C32D3">
      <w:pPr>
        <w:framePr w:w="6721" w:h="4695" w:hSpace="180" w:wrap="around" w:vAnchor="text" w:hAnchor="page" w:x="2876" w:y="-488"/>
        <w:jc w:val="both"/>
        <w:rPr>
          <w:rFonts w:ascii="Times New Roman" w:hAnsi="Times New Roman" w:cs="Times New Roman"/>
          <w:sz w:val="16"/>
          <w:szCs w:val="16"/>
        </w:rPr>
      </w:pPr>
      <w:r w:rsidRPr="00E64580">
        <w:rPr>
          <w:rFonts w:ascii="Times New Roman" w:hAnsi="Times New Roman" w:cs="Times New Roman"/>
          <w:b/>
          <w:bCs/>
          <w:sz w:val="16"/>
          <w:szCs w:val="16"/>
        </w:rPr>
        <w:t xml:space="preserve">FIGURE </w:t>
      </w:r>
      <w:r w:rsidR="00E64580">
        <w:rPr>
          <w:rFonts w:ascii="Times New Roman" w:hAnsi="Times New Roman" w:cs="Times New Roman"/>
          <w:b/>
          <w:bCs/>
          <w:sz w:val="16"/>
          <w:szCs w:val="16"/>
        </w:rPr>
        <w:t>4</w:t>
      </w:r>
      <w:r w:rsidRPr="00E64580">
        <w:rPr>
          <w:rFonts w:ascii="Times New Roman" w:hAnsi="Times New Roman" w:cs="Times New Roman"/>
          <w:b/>
          <w:bCs/>
          <w:sz w:val="16"/>
          <w:szCs w:val="16"/>
        </w:rPr>
        <w:t>:</w:t>
      </w:r>
      <w:r w:rsidRPr="00E64580">
        <w:rPr>
          <w:rFonts w:ascii="Times New Roman" w:hAnsi="Times New Roman" w:cs="Times New Roman"/>
          <w:sz w:val="16"/>
          <w:szCs w:val="16"/>
        </w:rPr>
        <w:t xml:space="preserve"> Qualitative comparison of ACR phantom images at the maximum contrast recovery (CR) value obtained with larger kernel sizes between 10 mm and 4.5 mm with PSF-MLEM, and GPSF-MLEM.</w:t>
      </w:r>
      <w:r w:rsidRPr="00E64580">
        <w:rPr>
          <w:rFonts w:ascii="Times New Roman" w:eastAsia="Times New Roman" w:hAnsi="Times New Roman" w:cs="Times New Roman"/>
          <w:b/>
          <w:sz w:val="16"/>
          <w:szCs w:val="16"/>
        </w:rPr>
        <w:br w:type="page"/>
        <w:t xml:space="preserve"> </w:t>
      </w:r>
      <w:r w:rsidRPr="00E64580">
        <w:rPr>
          <w:rFonts w:ascii="Times New Roman" w:hAnsi="Times New Roman" w:cs="Times New Roman"/>
          <w:sz w:val="16"/>
          <w:szCs w:val="16"/>
        </w:rPr>
        <w:t xml:space="preserve">The left panel shows images for reconstructions with PSF-MLEM using the static FWHM kernel sizes specified next to each image. The right panel shows GPSF-MLEM run with an initial FWHM of 10mm and iterated for 380 iterations until the terminal FWHM specified next to each image was reached. </w:t>
      </w:r>
      <w:r w:rsidRPr="00E64580">
        <w:rPr>
          <w:rFonts w:ascii="Times New Roman" w:eastAsia="Times New Roman" w:hAnsi="Times New Roman" w:cs="Times New Roman"/>
          <w:b/>
          <w:sz w:val="16"/>
          <w:szCs w:val="16"/>
        </w:rPr>
        <w:br w:type="page"/>
      </w:r>
    </w:p>
    <w:p w14:paraId="4E568689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68741E4B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49BB0BFF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27C80CEE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40A4D164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0E01B562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72983216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53C66CC1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7E46FE34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049305C8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17518AEC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2E4B3B3B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172C0274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0E66E294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1C0EF15A" w14:textId="77777777" w:rsidR="004C32D3" w:rsidRPr="00E64580" w:rsidRDefault="004C32D3" w:rsidP="004C32D3">
      <w:pPr>
        <w:pStyle w:val="Heading2"/>
        <w:numPr>
          <w:ilvl w:val="0"/>
          <w:numId w:val="0"/>
        </w:numPr>
        <w:rPr>
          <w:b/>
          <w:i w:val="0"/>
          <w:sz w:val="24"/>
          <w:szCs w:val="24"/>
        </w:rPr>
      </w:pPr>
    </w:p>
    <w:p w14:paraId="21E6DC62" w14:textId="21F7FE50" w:rsidR="004C32D3" w:rsidRPr="00E64580" w:rsidRDefault="004C32D3" w:rsidP="004C32D3">
      <w:pPr>
        <w:pStyle w:val="Heading3"/>
        <w:numPr>
          <w:ilvl w:val="0"/>
          <w:numId w:val="0"/>
        </w:numPr>
        <w:rPr>
          <w:b/>
          <w:i w:val="0"/>
          <w:sz w:val="24"/>
          <w:szCs w:val="24"/>
        </w:rPr>
      </w:pPr>
      <w:r w:rsidRPr="00E64580">
        <w:rPr>
          <w:b/>
          <w:i w:val="0"/>
          <w:sz w:val="24"/>
          <w:szCs w:val="24"/>
        </w:rPr>
        <w:t>Comparison with larger kernel sizes</w:t>
      </w:r>
    </w:p>
    <w:p w14:paraId="30A15346" w14:textId="77777777" w:rsidR="004C32D3" w:rsidRPr="00E64580" w:rsidRDefault="004C32D3" w:rsidP="004C32D3">
      <w:pPr>
        <w:rPr>
          <w:rFonts w:ascii="Times New Roman" w:hAnsi="Times New Roman" w:cs="Times New Roman"/>
        </w:rPr>
      </w:pPr>
    </w:p>
    <w:p w14:paraId="38047CB2" w14:textId="701F0832" w:rsidR="004C32D3" w:rsidRPr="00E64580" w:rsidRDefault="004C32D3" w:rsidP="004C32D3">
      <w:pPr>
        <w:jc w:val="both"/>
        <w:rPr>
          <w:rFonts w:ascii="Times New Roman" w:hAnsi="Times New Roman" w:cs="Times New Roman"/>
        </w:rPr>
      </w:pPr>
      <w:r w:rsidRPr="00E64580">
        <w:rPr>
          <w:rFonts w:ascii="Times New Roman" w:hAnsi="Times New Roman" w:cs="Times New Roman"/>
        </w:rPr>
        <w:t>The CR</w:t>
      </w:r>
      <w:r w:rsidRPr="00E64580">
        <w:rPr>
          <w:rFonts w:ascii="Times New Roman" w:hAnsi="Times New Roman" w:cs="Times New Roman"/>
          <w:vertAlign w:val="subscript"/>
        </w:rPr>
        <w:t xml:space="preserve">hot </w:t>
      </w:r>
      <w:r w:rsidRPr="00E64580">
        <w:rPr>
          <w:rFonts w:ascii="Times New Roman" w:hAnsi="Times New Roman" w:cs="Times New Roman"/>
        </w:rPr>
        <w:t xml:space="preserve">curves from the Hoffman phantom reconstructed with PSF-MLEM with larger static FWHM, and GPSF-MLEM larger terminal, are shown in Fig. </w:t>
      </w:r>
      <w:r w:rsidR="00E64580">
        <w:rPr>
          <w:rFonts w:ascii="Times New Roman" w:hAnsi="Times New Roman" w:cs="Times New Roman"/>
        </w:rPr>
        <w:t>5.</w:t>
      </w:r>
      <w:r w:rsidRPr="00E64580">
        <w:rPr>
          <w:rFonts w:ascii="Times New Roman" w:hAnsi="Times New Roman" w:cs="Times New Roman"/>
        </w:rPr>
        <w:t xml:space="preserve"> A similar behavior of the CR</w:t>
      </w:r>
      <w:r w:rsidRPr="00E64580">
        <w:rPr>
          <w:rFonts w:ascii="Times New Roman" w:hAnsi="Times New Roman" w:cs="Times New Roman"/>
          <w:vertAlign w:val="subscript"/>
        </w:rPr>
        <w:t>hot</w:t>
      </w:r>
      <w:r w:rsidRPr="00E64580">
        <w:rPr>
          <w:rFonts w:ascii="Times New Roman" w:hAnsi="Times New Roman" w:cs="Times New Roman"/>
        </w:rPr>
        <w:t xml:space="preserve"> curves to Fig. </w:t>
      </w:r>
      <w:r w:rsidR="00E64580">
        <w:rPr>
          <w:rFonts w:ascii="Times New Roman" w:hAnsi="Times New Roman" w:cs="Times New Roman"/>
        </w:rPr>
        <w:t>3</w:t>
      </w:r>
      <w:r w:rsidRPr="00E64580">
        <w:rPr>
          <w:rFonts w:ascii="Times New Roman" w:hAnsi="Times New Roman" w:cs="Times New Roman"/>
        </w:rPr>
        <w:t xml:space="preserve"> can be observed.  All PSF-MLEM curves have an upward non-converging trend, whereas the corresponding GPSF-MLEM CR</w:t>
      </w:r>
      <w:r w:rsidRPr="00E64580">
        <w:rPr>
          <w:rFonts w:ascii="Times New Roman" w:hAnsi="Times New Roman" w:cs="Times New Roman"/>
          <w:vertAlign w:val="subscript"/>
        </w:rPr>
        <w:t xml:space="preserve">hot </w:t>
      </w:r>
      <w:r w:rsidRPr="00E64580">
        <w:rPr>
          <w:rFonts w:ascii="Times New Roman" w:hAnsi="Times New Roman" w:cs="Times New Roman"/>
        </w:rPr>
        <w:t>curves appears to trend toward the PSF-MLEM curves at the terminal iteration. Similarly, the CR</w:t>
      </w:r>
      <w:r w:rsidRPr="00E64580">
        <w:rPr>
          <w:rFonts w:ascii="Times New Roman" w:hAnsi="Times New Roman" w:cs="Times New Roman"/>
          <w:vertAlign w:val="subscript"/>
        </w:rPr>
        <w:t xml:space="preserve">hot </w:t>
      </w:r>
      <w:r w:rsidRPr="00E64580">
        <w:rPr>
          <w:rFonts w:ascii="Times New Roman" w:hAnsi="Times New Roman" w:cs="Times New Roman"/>
        </w:rPr>
        <w:t>curves for both gradually decreased and static 4.5 mm FWHMs yield the lowest values of CR</w:t>
      </w:r>
      <w:r w:rsidRPr="00E64580">
        <w:rPr>
          <w:rFonts w:ascii="Times New Roman" w:hAnsi="Times New Roman" w:cs="Times New Roman"/>
          <w:vertAlign w:val="subscript"/>
        </w:rPr>
        <w:t xml:space="preserve">hot </w:t>
      </w:r>
      <w:r w:rsidRPr="00E64580">
        <w:rPr>
          <w:rFonts w:ascii="Times New Roman" w:hAnsi="Times New Roman" w:cs="Times New Roman"/>
        </w:rPr>
        <w:t xml:space="preserve">when compared to the larger sized FWHM counterparts. However, unlike the ACR phantom, the 10 mm FWHM PSF kernel yields a &gt; 100% value of contrast recovery, possibly due an abnormal increase in measured hot activity due to over-enhancement of the intensities in the small regions. The most significant observation is that GPSF-MLEM with a gradually decreasing FWHM terminating at 8 mm yields a contrast recovery ~100% for both ROIs. </w:t>
      </w:r>
    </w:p>
    <w:p w14:paraId="1F309175" w14:textId="77777777" w:rsidR="004C32D3" w:rsidRPr="00E64580" w:rsidRDefault="004C32D3" w:rsidP="004C32D3">
      <w:pPr>
        <w:jc w:val="both"/>
        <w:rPr>
          <w:rFonts w:ascii="Times New Roman" w:hAnsi="Times New Roman" w:cs="Times New Roman"/>
        </w:rPr>
      </w:pPr>
    </w:p>
    <w:p w14:paraId="2548F259" w14:textId="3080A9DD" w:rsidR="004C32D3" w:rsidRPr="00E64580" w:rsidRDefault="004C32D3" w:rsidP="004C32D3">
      <w:pPr>
        <w:jc w:val="both"/>
        <w:rPr>
          <w:rFonts w:ascii="Times New Roman" w:hAnsi="Times New Roman" w:cs="Times New Roman"/>
        </w:rPr>
      </w:pPr>
      <w:r w:rsidRPr="00E64580">
        <w:rPr>
          <w:rFonts w:ascii="Times New Roman" w:hAnsi="Times New Roman" w:cs="Times New Roman"/>
        </w:rPr>
        <w:t xml:space="preserve">Qualitatively, the observations in Fig. </w:t>
      </w:r>
      <w:r w:rsidR="00E64580">
        <w:rPr>
          <w:rFonts w:ascii="Times New Roman" w:hAnsi="Times New Roman" w:cs="Times New Roman"/>
        </w:rPr>
        <w:t>6</w:t>
      </w:r>
      <w:r w:rsidRPr="00E64580">
        <w:rPr>
          <w:rFonts w:ascii="Times New Roman" w:hAnsi="Times New Roman" w:cs="Times New Roman"/>
        </w:rPr>
        <w:t xml:space="preserve"> are similar to Fig. </w:t>
      </w:r>
      <w:r w:rsidR="00E64580">
        <w:rPr>
          <w:rFonts w:ascii="Times New Roman" w:hAnsi="Times New Roman" w:cs="Times New Roman"/>
        </w:rPr>
        <w:t>4</w:t>
      </w:r>
      <w:r w:rsidRPr="00E64580">
        <w:rPr>
          <w:rFonts w:ascii="Times New Roman" w:hAnsi="Times New Roman" w:cs="Times New Roman"/>
        </w:rPr>
        <w:t xml:space="preserve">, such as the 10 mm FWHM PSF-MLEM ACR phantom image has an enhanced outer boundary. GPSF-MLEM reconstructed images have better background noise suppression than the 6 mm and 4.5 mm FWHM PSF-MLEM </w:t>
      </w:r>
      <w:r w:rsidRPr="00E64580">
        <w:rPr>
          <w:rFonts w:ascii="Times New Roman" w:hAnsi="Times New Roman" w:cs="Times New Roman"/>
        </w:rPr>
        <w:lastRenderedPageBreak/>
        <w:t>images irrespective of the FWHM at the terminal iteration, the. The 8 mm FWHM PSF-</w:t>
      </w:r>
      <w:r w:rsidRPr="00E64580" w:rsidDel="00936DD9">
        <w:rPr>
          <w:rFonts w:ascii="Times New Roman" w:hAnsi="Times New Roman" w:cs="Times New Roman"/>
        </w:rPr>
        <w:t xml:space="preserve"> </w:t>
      </w:r>
      <w:r w:rsidRPr="00E64580">
        <w:rPr>
          <w:rFonts w:ascii="Times New Roman" w:hAnsi="Times New Roman" w:cs="Times New Roman"/>
        </w:rPr>
        <w:t>MLEM reconstructed image is comparable to the GPSF-MLEM images.</w:t>
      </w:r>
    </w:p>
    <w:p w14:paraId="7A8606B0" w14:textId="77777777" w:rsidR="004C32D3" w:rsidRPr="00E64580" w:rsidRDefault="004C32D3" w:rsidP="004C32D3">
      <w:pPr>
        <w:jc w:val="both"/>
        <w:rPr>
          <w:rFonts w:ascii="Times New Roman" w:hAnsi="Times New Roman" w:cs="Times New Roman"/>
        </w:rPr>
      </w:pPr>
    </w:p>
    <w:p w14:paraId="02BB7D49" w14:textId="2A8A6ED7" w:rsidR="004C32D3" w:rsidRPr="00E64580" w:rsidRDefault="004C32D3" w:rsidP="004C32D3">
      <w:pPr>
        <w:framePr w:w="9593" w:h="4183" w:hSpace="180" w:wrap="around" w:vAnchor="text" w:hAnchor="page" w:x="1245" w:y="37"/>
        <w:jc w:val="both"/>
        <w:rPr>
          <w:rFonts w:ascii="Times New Roman" w:hAnsi="Times New Roman" w:cs="Times New Roman"/>
          <w:sz w:val="16"/>
          <w:szCs w:val="16"/>
        </w:rPr>
      </w:pPr>
      <w:r w:rsidRPr="00E64580">
        <w:rPr>
          <w:rFonts w:ascii="Times New Roman" w:hAnsi="Times New Roman" w:cs="Times New Roman"/>
          <w:noProof/>
        </w:rPr>
        <w:drawing>
          <wp:inline distT="0" distB="0" distL="0" distR="0" wp14:anchorId="73F92952" wp14:editId="38B3343D">
            <wp:extent cx="5960745" cy="2237156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8.png"/>
                    <pic:cNvPicPr/>
                  </pic:nvPicPr>
                  <pic:blipFill rotWithShape="1">
                    <a:blip r:embed="rId11"/>
                    <a:srcRect t="50670"/>
                    <a:stretch/>
                  </pic:blipFill>
                  <pic:spPr bwMode="auto">
                    <a:xfrm>
                      <a:off x="0" y="0"/>
                      <a:ext cx="5961019" cy="22372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4580">
        <w:rPr>
          <w:rFonts w:ascii="Times New Roman" w:hAnsi="Times New Roman" w:cs="Times New Roman"/>
          <w:b/>
          <w:bCs/>
          <w:sz w:val="16"/>
          <w:szCs w:val="16"/>
        </w:rPr>
        <w:t xml:space="preserve">FIGURE </w:t>
      </w:r>
      <w:r w:rsidR="00E64580" w:rsidRPr="00E64580">
        <w:rPr>
          <w:rFonts w:ascii="Times New Roman" w:hAnsi="Times New Roman" w:cs="Times New Roman"/>
          <w:b/>
          <w:bCs/>
          <w:sz w:val="16"/>
          <w:szCs w:val="16"/>
        </w:rPr>
        <w:t>5</w:t>
      </w:r>
      <w:r w:rsidRPr="00E64580">
        <w:rPr>
          <w:rFonts w:ascii="Times New Roman" w:hAnsi="Times New Roman" w:cs="Times New Roman"/>
          <w:b/>
          <w:bCs/>
          <w:sz w:val="16"/>
          <w:szCs w:val="16"/>
        </w:rPr>
        <w:t>:</w:t>
      </w:r>
      <w:r w:rsidRPr="00E64580">
        <w:rPr>
          <w:rFonts w:ascii="Times New Roman" w:hAnsi="Times New Roman" w:cs="Times New Roman"/>
          <w:sz w:val="16"/>
          <w:szCs w:val="16"/>
        </w:rPr>
        <w:t xml:space="preserve"> Contrast recovery vs. background standard deviation on a for the large and small hot ROIs on the Hoffman phantom obtained with larger kernel sizes between 10 mm and 4.5 mm with PSF-MLEM, and GPSF-MLEM.</w:t>
      </w:r>
      <w:r w:rsidRPr="00E64580">
        <w:rPr>
          <w:rFonts w:ascii="Times New Roman" w:eastAsia="Times New Roman" w:hAnsi="Times New Roman" w:cs="Times New Roman"/>
          <w:b/>
          <w:sz w:val="16"/>
          <w:szCs w:val="16"/>
        </w:rPr>
        <w:br w:type="page"/>
        <w:t xml:space="preserve"> </w:t>
      </w:r>
      <w:r w:rsidRPr="00E64580">
        <w:rPr>
          <w:rFonts w:ascii="Times New Roman" w:eastAsia="Times New Roman" w:hAnsi="Times New Roman" w:cs="Times New Roman"/>
          <w:sz w:val="16"/>
          <w:szCs w:val="16"/>
        </w:rPr>
        <w:t>CR</w:t>
      </w:r>
      <w:r w:rsidRPr="00E64580">
        <w:rPr>
          <w:rFonts w:ascii="Times New Roman" w:eastAsia="Times New Roman" w:hAnsi="Times New Roman" w:cs="Times New Roman"/>
          <w:sz w:val="16"/>
          <w:szCs w:val="16"/>
          <w:vertAlign w:val="subscript"/>
        </w:rPr>
        <w:t>hot</w:t>
      </w:r>
      <w:r w:rsidRPr="00E64580">
        <w:rPr>
          <w:rFonts w:ascii="Times New Roman" w:eastAsia="Times New Roman" w:hAnsi="Times New Roman" w:cs="Times New Roman"/>
          <w:sz w:val="16"/>
          <w:szCs w:val="16"/>
        </w:rPr>
        <w:t xml:space="preserve"> = hot contrast recovery, BSD = background standard deviation.</w:t>
      </w:r>
    </w:p>
    <w:p w14:paraId="6DC209FF" w14:textId="77777777" w:rsidR="004C32D3" w:rsidRPr="00E64580" w:rsidRDefault="004C32D3" w:rsidP="004C32D3">
      <w:pPr>
        <w:jc w:val="both"/>
        <w:rPr>
          <w:rFonts w:ascii="Times New Roman" w:eastAsia="Times New Roman" w:hAnsi="Times New Roman" w:cs="Times New Roman"/>
          <w:b/>
        </w:rPr>
      </w:pPr>
    </w:p>
    <w:p w14:paraId="4806697C" w14:textId="77777777" w:rsidR="004C32D3" w:rsidRPr="00E64580" w:rsidRDefault="004C32D3" w:rsidP="004C32D3">
      <w:pPr>
        <w:framePr w:w="8605" w:h="4695" w:hSpace="180" w:wrap="around" w:vAnchor="text" w:hAnchor="page" w:x="1931" w:y="321"/>
        <w:rPr>
          <w:rFonts w:ascii="Times New Roman" w:hAnsi="Times New Roman" w:cs="Times New Roman"/>
        </w:rPr>
      </w:pPr>
      <w:r w:rsidRPr="00E64580">
        <w:rPr>
          <w:rFonts w:ascii="Times New Roman" w:hAnsi="Times New Roman" w:cs="Times New Roman"/>
          <w:noProof/>
        </w:rPr>
        <w:drawing>
          <wp:inline distT="0" distB="0" distL="0" distR="0" wp14:anchorId="4DE7CEF8" wp14:editId="50FBCC85">
            <wp:extent cx="5421685" cy="2835479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CR_large_kernels_qual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36052" cy="2842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98F8A" w14:textId="77777777" w:rsidR="004C32D3" w:rsidRPr="00E64580" w:rsidRDefault="004C32D3" w:rsidP="004C32D3">
      <w:pPr>
        <w:framePr w:w="8605" w:h="4695" w:hSpace="180" w:wrap="around" w:vAnchor="text" w:hAnchor="page" w:x="1931" w:y="321"/>
        <w:jc w:val="both"/>
        <w:rPr>
          <w:rFonts w:ascii="Times New Roman" w:hAnsi="Times New Roman" w:cs="Times New Roman"/>
        </w:rPr>
      </w:pPr>
    </w:p>
    <w:p w14:paraId="3ED484A3" w14:textId="21582C03" w:rsidR="004C32D3" w:rsidRPr="00E64580" w:rsidRDefault="004C32D3" w:rsidP="004C32D3">
      <w:pPr>
        <w:framePr w:w="8605" w:h="4695" w:hSpace="180" w:wrap="around" w:vAnchor="text" w:hAnchor="page" w:x="1931" w:y="321"/>
        <w:jc w:val="both"/>
        <w:rPr>
          <w:rFonts w:ascii="Times New Roman" w:hAnsi="Times New Roman" w:cs="Times New Roman"/>
          <w:sz w:val="16"/>
          <w:szCs w:val="16"/>
        </w:rPr>
      </w:pPr>
      <w:r w:rsidRPr="00E64580">
        <w:rPr>
          <w:rFonts w:ascii="Times New Roman" w:hAnsi="Times New Roman" w:cs="Times New Roman"/>
          <w:b/>
          <w:bCs/>
          <w:sz w:val="16"/>
          <w:szCs w:val="16"/>
        </w:rPr>
        <w:t xml:space="preserve">FIGURE </w:t>
      </w:r>
      <w:r w:rsidR="00E64580" w:rsidRPr="00E64580">
        <w:rPr>
          <w:rFonts w:ascii="Times New Roman" w:hAnsi="Times New Roman" w:cs="Times New Roman"/>
          <w:b/>
          <w:bCs/>
          <w:sz w:val="16"/>
          <w:szCs w:val="16"/>
        </w:rPr>
        <w:t>6</w:t>
      </w:r>
      <w:r w:rsidRPr="00E64580">
        <w:rPr>
          <w:rFonts w:ascii="Times New Roman" w:hAnsi="Times New Roman" w:cs="Times New Roman"/>
          <w:b/>
          <w:bCs/>
          <w:sz w:val="16"/>
          <w:szCs w:val="16"/>
        </w:rPr>
        <w:t>:</w:t>
      </w:r>
      <w:r w:rsidRPr="00E64580">
        <w:rPr>
          <w:rFonts w:ascii="Times New Roman" w:hAnsi="Times New Roman" w:cs="Times New Roman"/>
          <w:sz w:val="16"/>
          <w:szCs w:val="16"/>
        </w:rPr>
        <w:t xml:space="preserve"> Qualitative comparison of ACR phantom images at the maximum contrast recovery (CR) value obtained with larger kernel sizes between 10 mm and 4.5 mm with PSF-MLEM, and GPSF-MLEM.</w:t>
      </w:r>
      <w:r w:rsidRPr="00E64580">
        <w:rPr>
          <w:rFonts w:ascii="Times New Roman" w:eastAsia="Times New Roman" w:hAnsi="Times New Roman" w:cs="Times New Roman"/>
          <w:b/>
          <w:sz w:val="16"/>
          <w:szCs w:val="16"/>
        </w:rPr>
        <w:br w:type="page"/>
        <w:t xml:space="preserve"> </w:t>
      </w:r>
      <w:r w:rsidRPr="00E64580">
        <w:rPr>
          <w:rFonts w:ascii="Times New Roman" w:hAnsi="Times New Roman" w:cs="Times New Roman"/>
          <w:sz w:val="16"/>
          <w:szCs w:val="16"/>
        </w:rPr>
        <w:t xml:space="preserve">The left panel shows images for reconstructions with PSF-MLEM using the static FWHM kernel sizes specified next to each image. The right panel shows GPSF-MLEM run with an initial FWHM of 10mm and iterated for 380 iterations until the terminal FWHM specified next to each image was reached. </w:t>
      </w:r>
      <w:r w:rsidRPr="00E64580">
        <w:rPr>
          <w:rFonts w:ascii="Times New Roman" w:eastAsia="Times New Roman" w:hAnsi="Times New Roman" w:cs="Times New Roman"/>
          <w:b/>
          <w:sz w:val="16"/>
          <w:szCs w:val="16"/>
        </w:rPr>
        <w:br w:type="page"/>
      </w:r>
    </w:p>
    <w:p w14:paraId="79F14371" w14:textId="77777777" w:rsidR="004C32D3" w:rsidRPr="00E64580" w:rsidRDefault="004C32D3" w:rsidP="004C32D3">
      <w:pPr>
        <w:jc w:val="both"/>
        <w:rPr>
          <w:rFonts w:ascii="Times New Roman" w:eastAsia="Times New Roman" w:hAnsi="Times New Roman" w:cs="Times New Roman"/>
          <w:b/>
        </w:rPr>
      </w:pPr>
    </w:p>
    <w:p w14:paraId="37B54B46" w14:textId="77777777" w:rsidR="004C32D3" w:rsidRPr="00E64580" w:rsidRDefault="004C32D3" w:rsidP="004C32D3">
      <w:pPr>
        <w:jc w:val="both"/>
        <w:rPr>
          <w:rFonts w:ascii="Times New Roman" w:eastAsia="Times New Roman" w:hAnsi="Times New Roman" w:cs="Times New Roman"/>
          <w:b/>
        </w:rPr>
      </w:pPr>
    </w:p>
    <w:p w14:paraId="5508EB92" w14:textId="77777777" w:rsidR="004C32D3" w:rsidRPr="00E64580" w:rsidRDefault="004C32D3" w:rsidP="004C32D3">
      <w:pPr>
        <w:rPr>
          <w:rFonts w:ascii="Times New Roman" w:hAnsi="Times New Roman" w:cs="Times New Roman"/>
          <w:b/>
          <w:bCs/>
        </w:rPr>
      </w:pPr>
    </w:p>
    <w:sectPr w:rsidR="004C32D3" w:rsidRPr="00E64580" w:rsidSect="00D8017D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64F73" w14:textId="77777777" w:rsidR="007358E2" w:rsidRDefault="007358E2" w:rsidP="007358E2">
      <w:r>
        <w:separator/>
      </w:r>
    </w:p>
  </w:endnote>
  <w:endnote w:type="continuationSeparator" w:id="0">
    <w:p w14:paraId="49423FE0" w14:textId="77777777" w:rsidR="007358E2" w:rsidRDefault="007358E2" w:rsidP="00735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B46EF" w14:textId="77777777" w:rsidR="007358E2" w:rsidRDefault="007358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102082" w14:textId="77777777" w:rsidR="007358E2" w:rsidRDefault="007358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87CE3" w14:textId="77777777" w:rsidR="007358E2" w:rsidRDefault="007358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39F19" w14:textId="77777777" w:rsidR="007358E2" w:rsidRDefault="007358E2" w:rsidP="007358E2">
      <w:r>
        <w:separator/>
      </w:r>
    </w:p>
  </w:footnote>
  <w:footnote w:type="continuationSeparator" w:id="0">
    <w:p w14:paraId="3E6AA31E" w14:textId="77777777" w:rsidR="007358E2" w:rsidRDefault="007358E2" w:rsidP="007358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764AC" w14:textId="1FC359F1" w:rsidR="007358E2" w:rsidRDefault="007358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F9E62" w14:textId="4B7EB0C3" w:rsidR="007358E2" w:rsidRDefault="007358E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E1DBF" w14:textId="6F007821" w:rsidR="007358E2" w:rsidRDefault="007358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62F820A2"/>
    <w:lvl w:ilvl="0">
      <w:start w:val="1"/>
      <w:numFmt w:val="upperRoman"/>
      <w:pStyle w:val="Heading1"/>
      <w:lvlText w:val="%1."/>
      <w:legacy w:legacy="1" w:legacySpace="144" w:legacyIndent="144"/>
      <w:lvlJc w:val="left"/>
    </w:lvl>
    <w:lvl w:ilvl="1">
      <w:start w:val="1"/>
      <w:numFmt w:val="upperLetter"/>
      <w:pStyle w:val="Heading2"/>
      <w:lvlText w:val="%2."/>
      <w:legacy w:legacy="1" w:legacySpace="144" w:legacyIndent="144"/>
      <w:lvlJc w:val="left"/>
      <w:rPr>
        <w:b w:val="0"/>
      </w:rPr>
    </w:lvl>
    <w:lvl w:ilvl="2">
      <w:start w:val="1"/>
      <w:numFmt w:val="decimal"/>
      <w:pStyle w:val="Heading3"/>
      <w:lvlText w:val="%3)"/>
      <w:legacy w:legacy="1" w:legacySpace="144" w:legacyIndent="144"/>
      <w:lvlJc w:val="left"/>
      <w:rPr>
        <w:i/>
      </w:rPr>
    </w:lvl>
    <w:lvl w:ilvl="3">
      <w:start w:val="1"/>
      <w:numFmt w:val="lowerLetter"/>
      <w:pStyle w:val="Heading4"/>
      <w:lvlText w:val="%4)"/>
      <w:legacy w:legacy="1" w:legacySpace="0" w:legacyIndent="720"/>
      <w:lvlJc w:val="left"/>
      <w:pPr>
        <w:ind w:left="1152" w:hanging="720"/>
      </w:pPr>
    </w:lvl>
    <w:lvl w:ilvl="4">
      <w:start w:val="1"/>
      <w:numFmt w:val="decimal"/>
      <w:pStyle w:val="Heading5"/>
      <w:lvlText w:val="(%5)"/>
      <w:legacy w:legacy="1" w:legacySpace="0" w:legacyIndent="720"/>
      <w:lvlJc w:val="left"/>
      <w:pPr>
        <w:ind w:left="1872" w:hanging="720"/>
      </w:pPr>
    </w:lvl>
    <w:lvl w:ilvl="5">
      <w:start w:val="1"/>
      <w:numFmt w:val="lowerLetter"/>
      <w:pStyle w:val="Heading6"/>
      <w:lvlText w:val="(%6)"/>
      <w:legacy w:legacy="1" w:legacySpace="0" w:legacyIndent="720"/>
      <w:lvlJc w:val="left"/>
      <w:pPr>
        <w:ind w:left="2592" w:hanging="720"/>
      </w:pPr>
    </w:lvl>
    <w:lvl w:ilvl="6">
      <w:start w:val="1"/>
      <w:numFmt w:val="lowerRoman"/>
      <w:pStyle w:val="Heading7"/>
      <w:lvlText w:val="(%7)"/>
      <w:legacy w:legacy="1" w:legacySpace="0" w:legacyIndent="720"/>
      <w:lvlJc w:val="left"/>
      <w:pPr>
        <w:ind w:left="3312" w:hanging="720"/>
      </w:pPr>
    </w:lvl>
    <w:lvl w:ilvl="7">
      <w:start w:val="1"/>
      <w:numFmt w:val="lowerLetter"/>
      <w:pStyle w:val="Heading8"/>
      <w:lvlText w:val="(%8)"/>
      <w:legacy w:legacy="1" w:legacySpace="0" w:legacyIndent="720"/>
      <w:lvlJc w:val="left"/>
      <w:pPr>
        <w:ind w:left="4032" w:hanging="720"/>
      </w:pPr>
    </w:lvl>
    <w:lvl w:ilvl="8">
      <w:start w:val="1"/>
      <w:numFmt w:val="lowerRoman"/>
      <w:pStyle w:val="Heading9"/>
      <w:lvlText w:val="(%9)"/>
      <w:legacy w:legacy="1" w:legacySpace="0" w:legacyIndent="720"/>
      <w:lvlJc w:val="left"/>
      <w:pPr>
        <w:ind w:left="4752" w:hanging="720"/>
      </w:pPr>
    </w:lvl>
  </w:abstractNum>
  <w:num w:numId="1" w16cid:durableId="1273973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2D3"/>
    <w:rsid w:val="000121AF"/>
    <w:rsid w:val="00040E8C"/>
    <w:rsid w:val="00052E74"/>
    <w:rsid w:val="000545E5"/>
    <w:rsid w:val="00063CE0"/>
    <w:rsid w:val="000763B0"/>
    <w:rsid w:val="00076D2D"/>
    <w:rsid w:val="00087134"/>
    <w:rsid w:val="0009354A"/>
    <w:rsid w:val="00096F51"/>
    <w:rsid w:val="000A17A5"/>
    <w:rsid w:val="00101295"/>
    <w:rsid w:val="001204D1"/>
    <w:rsid w:val="00136F91"/>
    <w:rsid w:val="00142C97"/>
    <w:rsid w:val="00164269"/>
    <w:rsid w:val="00164E4F"/>
    <w:rsid w:val="00181D6D"/>
    <w:rsid w:val="001B678E"/>
    <w:rsid w:val="001E0C16"/>
    <w:rsid w:val="0022098F"/>
    <w:rsid w:val="00231AE8"/>
    <w:rsid w:val="00243482"/>
    <w:rsid w:val="00262FE2"/>
    <w:rsid w:val="002C743A"/>
    <w:rsid w:val="002D07BA"/>
    <w:rsid w:val="002D237B"/>
    <w:rsid w:val="002D4E35"/>
    <w:rsid w:val="00316844"/>
    <w:rsid w:val="003403BA"/>
    <w:rsid w:val="003468FA"/>
    <w:rsid w:val="003A750E"/>
    <w:rsid w:val="003B53EA"/>
    <w:rsid w:val="003D38BC"/>
    <w:rsid w:val="003D567C"/>
    <w:rsid w:val="0047466E"/>
    <w:rsid w:val="004A6B9F"/>
    <w:rsid w:val="004B1283"/>
    <w:rsid w:val="004B797E"/>
    <w:rsid w:val="004C32D3"/>
    <w:rsid w:val="004E5A13"/>
    <w:rsid w:val="004F1D34"/>
    <w:rsid w:val="005035C2"/>
    <w:rsid w:val="00581064"/>
    <w:rsid w:val="00586467"/>
    <w:rsid w:val="00595911"/>
    <w:rsid w:val="005C27F4"/>
    <w:rsid w:val="005C68F8"/>
    <w:rsid w:val="005F5F7B"/>
    <w:rsid w:val="005F64F4"/>
    <w:rsid w:val="00611CED"/>
    <w:rsid w:val="00625B03"/>
    <w:rsid w:val="00625CFE"/>
    <w:rsid w:val="006312A8"/>
    <w:rsid w:val="00631EAA"/>
    <w:rsid w:val="00632118"/>
    <w:rsid w:val="006750A9"/>
    <w:rsid w:val="00685D45"/>
    <w:rsid w:val="00695F4C"/>
    <w:rsid w:val="006E1A54"/>
    <w:rsid w:val="007358E2"/>
    <w:rsid w:val="00754DC3"/>
    <w:rsid w:val="00784278"/>
    <w:rsid w:val="00792025"/>
    <w:rsid w:val="008000CB"/>
    <w:rsid w:val="00812042"/>
    <w:rsid w:val="008170FE"/>
    <w:rsid w:val="008377ED"/>
    <w:rsid w:val="008C70F8"/>
    <w:rsid w:val="008E59DC"/>
    <w:rsid w:val="009161C0"/>
    <w:rsid w:val="009425EE"/>
    <w:rsid w:val="009451BF"/>
    <w:rsid w:val="009452A5"/>
    <w:rsid w:val="00954B6C"/>
    <w:rsid w:val="009700B7"/>
    <w:rsid w:val="009915D0"/>
    <w:rsid w:val="00994467"/>
    <w:rsid w:val="00995759"/>
    <w:rsid w:val="009B782C"/>
    <w:rsid w:val="009D4452"/>
    <w:rsid w:val="009F32F1"/>
    <w:rsid w:val="00A4676E"/>
    <w:rsid w:val="00A91A80"/>
    <w:rsid w:val="00AA6496"/>
    <w:rsid w:val="00AC1E91"/>
    <w:rsid w:val="00AD7B7B"/>
    <w:rsid w:val="00AF109B"/>
    <w:rsid w:val="00B019AD"/>
    <w:rsid w:val="00B0393D"/>
    <w:rsid w:val="00B042FB"/>
    <w:rsid w:val="00B15708"/>
    <w:rsid w:val="00B165D7"/>
    <w:rsid w:val="00B36E84"/>
    <w:rsid w:val="00B463BF"/>
    <w:rsid w:val="00BA02BB"/>
    <w:rsid w:val="00BA0459"/>
    <w:rsid w:val="00BA49BA"/>
    <w:rsid w:val="00BB0DE4"/>
    <w:rsid w:val="00BB2E65"/>
    <w:rsid w:val="00BC733B"/>
    <w:rsid w:val="00BE6A64"/>
    <w:rsid w:val="00BF0766"/>
    <w:rsid w:val="00C1135D"/>
    <w:rsid w:val="00C15C5C"/>
    <w:rsid w:val="00C21498"/>
    <w:rsid w:val="00C37634"/>
    <w:rsid w:val="00C833B3"/>
    <w:rsid w:val="00CE6A13"/>
    <w:rsid w:val="00D57CA9"/>
    <w:rsid w:val="00D8017D"/>
    <w:rsid w:val="00DE6E7F"/>
    <w:rsid w:val="00E274AD"/>
    <w:rsid w:val="00E64580"/>
    <w:rsid w:val="00EA2D1E"/>
    <w:rsid w:val="00EF06A9"/>
    <w:rsid w:val="00EF58F6"/>
    <w:rsid w:val="00F018D7"/>
    <w:rsid w:val="00F04238"/>
    <w:rsid w:val="00F345DC"/>
    <w:rsid w:val="00F624DB"/>
    <w:rsid w:val="00F722FE"/>
    <w:rsid w:val="00F84ADC"/>
    <w:rsid w:val="00F96474"/>
    <w:rsid w:val="00F97088"/>
    <w:rsid w:val="00F977E3"/>
    <w:rsid w:val="00FA6110"/>
    <w:rsid w:val="00FB2556"/>
    <w:rsid w:val="00FC4878"/>
    <w:rsid w:val="00FE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025215"/>
  <w14:defaultImageDpi w14:val="32767"/>
  <w15:chartTrackingRefBased/>
  <w15:docId w15:val="{C3939226-44BD-CD49-8864-A8AAA4A29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32D3"/>
    <w:pPr>
      <w:keepNext/>
      <w:numPr>
        <w:numId w:val="1"/>
      </w:numPr>
      <w:spacing w:before="240" w:after="80"/>
      <w:jc w:val="center"/>
      <w:outlineLvl w:val="0"/>
    </w:pPr>
    <w:rPr>
      <w:rFonts w:ascii="Times New Roman" w:eastAsia="Times New Roman" w:hAnsi="Times New Roman" w:cs="Times New Roman"/>
      <w:smallCaps/>
      <w:kern w:val="28"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4C32D3"/>
    <w:pPr>
      <w:keepNext/>
      <w:numPr>
        <w:ilvl w:val="1"/>
        <w:numId w:val="1"/>
      </w:numPr>
      <w:spacing w:before="120" w:after="60"/>
      <w:outlineLvl w:val="1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4C32D3"/>
    <w:pPr>
      <w:keepNext/>
      <w:numPr>
        <w:ilvl w:val="2"/>
        <w:numId w:val="1"/>
      </w:numPr>
      <w:outlineLvl w:val="2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4C32D3"/>
    <w:pPr>
      <w:keepNext/>
      <w:numPr>
        <w:ilvl w:val="3"/>
        <w:numId w:val="1"/>
      </w:numPr>
      <w:spacing w:before="240" w:after="60"/>
      <w:outlineLvl w:val="3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styleId="Heading5">
    <w:name w:val="heading 5"/>
    <w:basedOn w:val="Normal"/>
    <w:next w:val="Normal"/>
    <w:link w:val="Heading5Char"/>
    <w:uiPriority w:val="9"/>
    <w:qFormat/>
    <w:rsid w:val="004C32D3"/>
    <w:pPr>
      <w:numPr>
        <w:ilvl w:val="4"/>
        <w:numId w:val="1"/>
      </w:numPr>
      <w:spacing w:before="240" w:after="60"/>
      <w:outlineLvl w:val="4"/>
    </w:pPr>
    <w:rPr>
      <w:rFonts w:ascii="Times New Roman" w:eastAsia="Times New Roman" w:hAnsi="Times New Roman" w:cs="Times New Roman"/>
      <w:sz w:val="18"/>
      <w:szCs w:val="18"/>
    </w:rPr>
  </w:style>
  <w:style w:type="paragraph" w:styleId="Heading6">
    <w:name w:val="heading 6"/>
    <w:basedOn w:val="Normal"/>
    <w:next w:val="Normal"/>
    <w:link w:val="Heading6Char"/>
    <w:uiPriority w:val="9"/>
    <w:qFormat/>
    <w:rsid w:val="004C32D3"/>
    <w:pPr>
      <w:numPr>
        <w:ilvl w:val="5"/>
        <w:numId w:val="1"/>
      </w:numPr>
      <w:spacing w:before="240" w:after="60"/>
      <w:outlineLvl w:val="5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styleId="Heading7">
    <w:name w:val="heading 7"/>
    <w:basedOn w:val="Normal"/>
    <w:next w:val="Normal"/>
    <w:link w:val="Heading7Char"/>
    <w:uiPriority w:val="9"/>
    <w:qFormat/>
    <w:rsid w:val="004C32D3"/>
    <w:pPr>
      <w:numPr>
        <w:ilvl w:val="6"/>
        <w:numId w:val="1"/>
      </w:numPr>
      <w:spacing w:before="240" w:after="60"/>
      <w:outlineLvl w:val="6"/>
    </w:pPr>
    <w:rPr>
      <w:rFonts w:ascii="Times New Roman" w:eastAsia="Times New Roman" w:hAnsi="Times New Roman" w:cs="Times New Roman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qFormat/>
    <w:rsid w:val="004C32D3"/>
    <w:pPr>
      <w:numPr>
        <w:ilvl w:val="7"/>
        <w:numId w:val="1"/>
      </w:numPr>
      <w:spacing w:before="240" w:after="60"/>
      <w:outlineLvl w:val="7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qFormat/>
    <w:rsid w:val="004C32D3"/>
    <w:pPr>
      <w:numPr>
        <w:ilvl w:val="8"/>
        <w:numId w:val="1"/>
      </w:numPr>
      <w:spacing w:before="240" w:after="60"/>
      <w:outlineLvl w:val="8"/>
    </w:pPr>
    <w:rPr>
      <w:rFonts w:ascii="Times New Roman" w:eastAsia="Times New Roman" w:hAnsi="Times New Roman" w:cs="Times New Roman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32D3"/>
    <w:rPr>
      <w:rFonts w:ascii="Times New Roman" w:eastAsia="Times New Roman" w:hAnsi="Times New Roman" w:cs="Times New Roman"/>
      <w:smallCaps/>
      <w:kern w:val="28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4C32D3"/>
    <w:rPr>
      <w:rFonts w:ascii="Times New Roman" w:eastAsia="Times New Roman" w:hAnsi="Times New Roman" w:cs="Times New Roman"/>
      <w:i/>
      <w:i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4C32D3"/>
    <w:rPr>
      <w:rFonts w:ascii="Times New Roman" w:eastAsia="Times New Roman" w:hAnsi="Times New Roman" w:cs="Times New Roman"/>
      <w:i/>
      <w:iC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4C32D3"/>
    <w:rPr>
      <w:rFonts w:ascii="Times New Roman" w:eastAsia="Times New Roman" w:hAnsi="Times New Roman" w:cs="Times New Roman"/>
      <w:i/>
      <w:iCs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C32D3"/>
    <w:rPr>
      <w:rFonts w:ascii="Times New Roman" w:eastAsia="Times New Roman" w:hAnsi="Times New Roman" w:cs="Times New Roman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4C32D3"/>
    <w:rPr>
      <w:rFonts w:ascii="Times New Roman" w:eastAsia="Times New Roman" w:hAnsi="Times New Roman" w:cs="Times New Roman"/>
      <w:i/>
      <w:iCs/>
      <w:sz w:val="16"/>
      <w:szCs w:val="16"/>
    </w:rPr>
  </w:style>
  <w:style w:type="character" w:customStyle="1" w:styleId="Heading7Char">
    <w:name w:val="Heading 7 Char"/>
    <w:basedOn w:val="DefaultParagraphFont"/>
    <w:link w:val="Heading7"/>
    <w:uiPriority w:val="9"/>
    <w:rsid w:val="004C32D3"/>
    <w:rPr>
      <w:rFonts w:ascii="Times New Roman" w:eastAsia="Times New Roman" w:hAnsi="Times New Roman" w:cs="Times New Roman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rsid w:val="004C32D3"/>
    <w:rPr>
      <w:rFonts w:ascii="Times New Roman" w:eastAsia="Times New Roman" w:hAnsi="Times New Roman" w:cs="Times New Roman"/>
      <w:i/>
      <w:iCs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rsid w:val="004C32D3"/>
    <w:rPr>
      <w:rFonts w:ascii="Times New Roman" w:eastAsia="Times New Roman" w:hAnsi="Times New Roman"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32D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32D3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358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58E2"/>
  </w:style>
  <w:style w:type="paragraph" w:styleId="Footer">
    <w:name w:val="footer"/>
    <w:basedOn w:val="Normal"/>
    <w:link w:val="FooterChar"/>
    <w:uiPriority w:val="99"/>
    <w:unhideWhenUsed/>
    <w:rsid w:val="007358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58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1128</Words>
  <Characters>6433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Nandita Joshi</dc:creator>
  <cp:keywords/>
  <dc:description/>
  <cp:lastModifiedBy>Joshi, Nandita</cp:lastModifiedBy>
  <cp:revision>3</cp:revision>
  <dcterms:created xsi:type="dcterms:W3CDTF">2022-05-23T19:46:00Z</dcterms:created>
  <dcterms:modified xsi:type="dcterms:W3CDTF">2022-05-23T19:47:00Z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81acc0d-dcc4-4dc9-a2c5-be70b05a2fe6_Enabled">
    <vt:lpwstr>true</vt:lpwstr>
  </property>
  <property fmtid="{D5CDD505-2E9C-101B-9397-08002B2CF9AE}" pid="3" name="MSIP_Label_e81acc0d-dcc4-4dc9-a2c5-be70b05a2fe6_SetDate">
    <vt:lpwstr>2022-05-23T19:46:56Z</vt:lpwstr>
  </property>
  <property fmtid="{D5CDD505-2E9C-101B-9397-08002B2CF9AE}" pid="4" name="MSIP_Label_e81acc0d-dcc4-4dc9-a2c5-be70b05a2fe6_Method">
    <vt:lpwstr>Privileged</vt:lpwstr>
  </property>
  <property fmtid="{D5CDD505-2E9C-101B-9397-08002B2CF9AE}" pid="5" name="MSIP_Label_e81acc0d-dcc4-4dc9-a2c5-be70b05a2fe6_Name">
    <vt:lpwstr>e81acc0d-dcc4-4dc9-a2c5-be70b05a2fe6</vt:lpwstr>
  </property>
  <property fmtid="{D5CDD505-2E9C-101B-9397-08002B2CF9AE}" pid="6" name="MSIP_Label_e81acc0d-dcc4-4dc9-a2c5-be70b05a2fe6_SiteId">
    <vt:lpwstr>a00de4ec-48a8-43a6-be74-e31274e2060d</vt:lpwstr>
  </property>
  <property fmtid="{D5CDD505-2E9C-101B-9397-08002B2CF9AE}" pid="7" name="MSIP_Label_e81acc0d-dcc4-4dc9-a2c5-be70b05a2fe6_ActionId">
    <vt:lpwstr>d05652cc-32bb-40f2-aa8e-c71df224811c</vt:lpwstr>
  </property>
  <property fmtid="{D5CDD505-2E9C-101B-9397-08002B2CF9AE}" pid="8" name="MSIP_Label_e81acc0d-dcc4-4dc9-a2c5-be70b05a2fe6_ContentBits">
    <vt:lpwstr>0</vt:lpwstr>
  </property>
</Properties>
</file>