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5CD5F" w14:textId="4603574D" w:rsidR="00032085" w:rsidRPr="00343D18" w:rsidRDefault="00032085" w:rsidP="00343D18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343D18">
        <w:rPr>
          <w:rFonts w:ascii="Times New Roman" w:eastAsia="宋体" w:hAnsi="Times New Roman" w:cs="Times New Roman"/>
          <w:b/>
          <w:bCs/>
          <w:sz w:val="24"/>
          <w:szCs w:val="24"/>
        </w:rPr>
        <w:t>Table 2</w:t>
      </w:r>
      <w:r w:rsidR="003335F0" w:rsidRPr="00343D18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343D1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Comparison of clinical factors in the 3 stone groups</w:t>
      </w:r>
    </w:p>
    <w:tbl>
      <w:tblPr>
        <w:tblStyle w:val="11"/>
        <w:tblpPr w:leftFromText="180" w:rightFromText="180" w:vertAnchor="text" w:horzAnchor="margin" w:tblpXSpec="center" w:tblpY="176"/>
        <w:tblW w:w="1144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559"/>
        <w:gridCol w:w="1843"/>
        <w:gridCol w:w="1984"/>
        <w:gridCol w:w="1985"/>
        <w:gridCol w:w="850"/>
        <w:gridCol w:w="992"/>
      </w:tblGrid>
      <w:tr w:rsidR="00BB342C" w:rsidRPr="00343D18" w14:paraId="327ACA92" w14:textId="77777777" w:rsidTr="00C16754">
        <w:trPr>
          <w:trHeight w:val="475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14:paraId="252BF612" w14:textId="1A0E0DED" w:rsidR="00BB342C" w:rsidRPr="00343D18" w:rsidRDefault="00BB342C" w:rsidP="00BB342C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 xml:space="preserve"> Characteristics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CE93419" w14:textId="2595BF2E" w:rsidR="00BB342C" w:rsidRPr="00343D18" w:rsidRDefault="002E2FC5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E2FC5">
              <w:rPr>
                <w:sz w:val="24"/>
                <w:szCs w:val="24"/>
              </w:rPr>
              <w:t>All patients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28BD759" w14:textId="52AEF491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Infection stone group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9D13DC2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Calcium oxalate stone group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B3B1FCF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Uric acid stone group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64003FE" w14:textId="4717223E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i/>
                <w:iCs/>
                <w:color w:val="000000"/>
                <w:sz w:val="24"/>
                <w:szCs w:val="24"/>
              </w:rPr>
              <w:sym w:font="Symbol" w:char="F063"/>
            </w:r>
            <w:r w:rsidRPr="00343D18">
              <w:rPr>
                <w:i/>
                <w:i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E5FF2B" w14:textId="2F019759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P-value</w:t>
            </w:r>
          </w:p>
        </w:tc>
      </w:tr>
      <w:tr w:rsidR="002E2FC5" w:rsidRPr="00343D18" w14:paraId="47011DE0" w14:textId="77777777" w:rsidTr="00C16754">
        <w:trPr>
          <w:trHeight w:val="475"/>
        </w:trPr>
        <w:tc>
          <w:tcPr>
            <w:tcW w:w="2235" w:type="dxa"/>
            <w:tcBorders>
              <w:top w:val="single" w:sz="4" w:space="0" w:color="auto"/>
            </w:tcBorders>
          </w:tcPr>
          <w:p w14:paraId="012B6C39" w14:textId="23F48E4F" w:rsidR="002E2FC5" w:rsidRPr="00343D18" w:rsidRDefault="002E2FC5" w:rsidP="00343D18"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  <w:r w:rsidRPr="002E2FC5">
              <w:rPr>
                <w:sz w:val="24"/>
                <w:szCs w:val="24"/>
              </w:rPr>
              <w:t>umber of patients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9E36EA4" w14:textId="11A6207C" w:rsidR="002E2FC5" w:rsidRPr="00343D18" w:rsidRDefault="002E2FC5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213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51882AA" w14:textId="7D4010C4" w:rsidR="002E2FC5" w:rsidRPr="00343D18" w:rsidRDefault="002E2FC5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81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8598727" w14:textId="36D499AD" w:rsidR="002E2FC5" w:rsidRPr="00343D18" w:rsidRDefault="002E2FC5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18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DA2C360" w14:textId="388B0A6D" w:rsidR="002E2FC5" w:rsidRPr="00343D18" w:rsidRDefault="002E2FC5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82E1C68" w14:textId="77777777" w:rsidR="002E2FC5" w:rsidRPr="00343D18" w:rsidRDefault="002E2FC5" w:rsidP="002E2FC5">
            <w:pPr>
              <w:spacing w:line="360" w:lineRule="auto"/>
              <w:jc w:val="center"/>
              <w:rPr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C049627" w14:textId="77777777" w:rsidR="002E2FC5" w:rsidRPr="00343D18" w:rsidRDefault="002E2FC5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B342C" w:rsidRPr="00343D18" w14:paraId="69AFEF4F" w14:textId="77777777" w:rsidTr="00C16754">
        <w:trPr>
          <w:trHeight w:val="475"/>
        </w:trPr>
        <w:tc>
          <w:tcPr>
            <w:tcW w:w="2235" w:type="dxa"/>
          </w:tcPr>
          <w:p w14:paraId="655A512B" w14:textId="1DC116C1" w:rsidR="00BB342C" w:rsidRPr="00343D18" w:rsidRDefault="00BB342C" w:rsidP="00343D18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Age (years)</w:t>
            </w:r>
          </w:p>
        </w:tc>
        <w:tc>
          <w:tcPr>
            <w:tcW w:w="1559" w:type="dxa"/>
          </w:tcPr>
          <w:p w14:paraId="0BECF8F8" w14:textId="3A253621" w:rsidR="00BB342C" w:rsidRPr="00343D18" w:rsidRDefault="002E2FC5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E2FC5">
              <w:rPr>
                <w:sz w:val="24"/>
                <w:szCs w:val="24"/>
              </w:rPr>
              <w:t>51.47±12.86</w:t>
            </w:r>
          </w:p>
        </w:tc>
        <w:tc>
          <w:tcPr>
            <w:tcW w:w="1843" w:type="dxa"/>
          </w:tcPr>
          <w:p w14:paraId="54E8C7BF" w14:textId="39805942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48.94±12.80</w:t>
            </w:r>
          </w:p>
        </w:tc>
        <w:tc>
          <w:tcPr>
            <w:tcW w:w="1984" w:type="dxa"/>
          </w:tcPr>
          <w:p w14:paraId="0143BE29" w14:textId="11B6CC05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51.81±11.87</w:t>
            </w:r>
          </w:p>
        </w:tc>
        <w:tc>
          <w:tcPr>
            <w:tcW w:w="1985" w:type="dxa"/>
          </w:tcPr>
          <w:p w14:paraId="1EE2E138" w14:textId="4ACC065B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57.67±12.75</w:t>
            </w:r>
          </w:p>
        </w:tc>
        <w:tc>
          <w:tcPr>
            <w:tcW w:w="850" w:type="dxa"/>
          </w:tcPr>
          <w:p w14:paraId="00E6EF46" w14:textId="77777777" w:rsidR="00BB342C" w:rsidRPr="00343D18" w:rsidRDefault="00BB342C" w:rsidP="002E2FC5">
            <w:pPr>
              <w:spacing w:line="360" w:lineRule="auto"/>
              <w:jc w:val="center"/>
              <w:rPr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760BD0" w14:textId="4135C424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  <w:tr w:rsidR="00BB342C" w:rsidRPr="00343D18" w14:paraId="7326300F" w14:textId="77777777" w:rsidTr="00C16754">
        <w:trPr>
          <w:trHeight w:val="475"/>
        </w:trPr>
        <w:tc>
          <w:tcPr>
            <w:tcW w:w="2235" w:type="dxa"/>
            <w:vAlign w:val="center"/>
          </w:tcPr>
          <w:p w14:paraId="2BBA147D" w14:textId="5E4ADC02" w:rsidR="00BB342C" w:rsidRPr="00343D18" w:rsidRDefault="00BB342C" w:rsidP="00343D18">
            <w:pPr>
              <w:spacing w:line="360" w:lineRule="auto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Sex</w:t>
            </w:r>
          </w:p>
        </w:tc>
        <w:tc>
          <w:tcPr>
            <w:tcW w:w="1559" w:type="dxa"/>
          </w:tcPr>
          <w:p w14:paraId="3BE6EBB1" w14:textId="77777777" w:rsidR="00BB342C" w:rsidRPr="00343D18" w:rsidRDefault="00BB342C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12" w:type="dxa"/>
            <w:gridSpan w:val="3"/>
          </w:tcPr>
          <w:p w14:paraId="1CB0C3E6" w14:textId="1D17FA38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45802C8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F6F7D48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B342C" w:rsidRPr="00343D18" w14:paraId="4AFB7C4A" w14:textId="77777777" w:rsidTr="00C16754">
        <w:trPr>
          <w:trHeight w:val="475"/>
        </w:trPr>
        <w:tc>
          <w:tcPr>
            <w:tcW w:w="2235" w:type="dxa"/>
            <w:vAlign w:val="center"/>
          </w:tcPr>
          <w:p w14:paraId="1B0EA7DD" w14:textId="77777777" w:rsidR="00BB342C" w:rsidRPr="00343D18" w:rsidRDefault="00BB342C" w:rsidP="00343D18">
            <w:pPr>
              <w:spacing w:line="360" w:lineRule="auto"/>
              <w:ind w:firstLineChars="300" w:firstLine="720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Male</w:t>
            </w:r>
          </w:p>
        </w:tc>
        <w:tc>
          <w:tcPr>
            <w:tcW w:w="1559" w:type="dxa"/>
          </w:tcPr>
          <w:p w14:paraId="2B508406" w14:textId="47CE3B2B" w:rsidR="00BB342C" w:rsidRPr="00343D18" w:rsidRDefault="002E2FC5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58</w:t>
            </w:r>
            <w:r w:rsidR="00CC2488">
              <w:rPr>
                <w:rFonts w:hint="eastAsia"/>
                <w:sz w:val="24"/>
                <w:szCs w:val="24"/>
              </w:rPr>
              <w:t>（</w:t>
            </w:r>
            <w:r w:rsidR="00CC2488">
              <w:rPr>
                <w:rFonts w:hint="eastAsia"/>
                <w:sz w:val="24"/>
                <w:szCs w:val="24"/>
              </w:rPr>
              <w:t>6</w:t>
            </w:r>
            <w:r w:rsidR="00CC2488">
              <w:rPr>
                <w:sz w:val="24"/>
                <w:szCs w:val="24"/>
              </w:rPr>
              <w:t>2.49</w:t>
            </w:r>
            <w:r w:rsidR="00CC2488">
              <w:rPr>
                <w:rFonts w:hint="eastAsia"/>
                <w:sz w:val="24"/>
                <w:szCs w:val="24"/>
              </w:rPr>
              <w:t>%</w:t>
            </w:r>
            <w:r w:rsidR="00CC248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</w:tcPr>
          <w:p w14:paraId="1C4A78DE" w14:textId="24ECCBBB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336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57.83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700B9D3C" w14:textId="30AEE6D3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280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66.99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5" w:type="dxa"/>
          </w:tcPr>
          <w:p w14:paraId="089BF6AB" w14:textId="32CB103F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142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66.36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850" w:type="dxa"/>
            <w:vMerge w:val="restart"/>
            <w:vAlign w:val="center"/>
          </w:tcPr>
          <w:p w14:paraId="6252B8F0" w14:textId="24B90088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10.35</w:t>
            </w:r>
          </w:p>
        </w:tc>
        <w:tc>
          <w:tcPr>
            <w:tcW w:w="992" w:type="dxa"/>
            <w:vMerge w:val="restart"/>
            <w:vAlign w:val="center"/>
          </w:tcPr>
          <w:p w14:paraId="1A8DBF95" w14:textId="4D994F2A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0.006</w:t>
            </w:r>
          </w:p>
        </w:tc>
      </w:tr>
      <w:tr w:rsidR="00BB342C" w:rsidRPr="00343D18" w14:paraId="69692B0C" w14:textId="77777777" w:rsidTr="00C16754">
        <w:trPr>
          <w:trHeight w:val="146"/>
        </w:trPr>
        <w:tc>
          <w:tcPr>
            <w:tcW w:w="2235" w:type="dxa"/>
          </w:tcPr>
          <w:p w14:paraId="2CDBEF76" w14:textId="7CC8E820" w:rsidR="00BB342C" w:rsidRPr="00343D18" w:rsidRDefault="00BB342C" w:rsidP="00343D18">
            <w:pPr>
              <w:spacing w:line="360" w:lineRule="auto"/>
              <w:ind w:firstLineChars="300" w:firstLine="720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Female</w:t>
            </w:r>
          </w:p>
        </w:tc>
        <w:tc>
          <w:tcPr>
            <w:tcW w:w="1559" w:type="dxa"/>
          </w:tcPr>
          <w:p w14:paraId="68E1B95E" w14:textId="0A877A1C" w:rsidR="00BB342C" w:rsidRPr="00343D18" w:rsidRDefault="002E2FC5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55</w:t>
            </w:r>
            <w:r w:rsidR="00CC2488">
              <w:rPr>
                <w:rFonts w:hint="eastAsia"/>
                <w:sz w:val="24"/>
                <w:szCs w:val="24"/>
              </w:rPr>
              <w:t>（</w:t>
            </w:r>
            <w:r w:rsidR="00CC2488">
              <w:rPr>
                <w:rFonts w:hint="eastAsia"/>
                <w:sz w:val="24"/>
                <w:szCs w:val="24"/>
              </w:rPr>
              <w:t>3</w:t>
            </w:r>
            <w:r w:rsidR="00CC2488">
              <w:rPr>
                <w:sz w:val="24"/>
                <w:szCs w:val="24"/>
              </w:rPr>
              <w:t>7.51</w:t>
            </w:r>
            <w:r w:rsidR="00CC2488">
              <w:rPr>
                <w:rFonts w:hint="eastAsia"/>
                <w:sz w:val="24"/>
                <w:szCs w:val="24"/>
              </w:rPr>
              <w:t>%</w:t>
            </w:r>
            <w:r w:rsidR="00CC248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</w:tcPr>
          <w:p w14:paraId="0C7E4DC6" w14:textId="4AE5B1C5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245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42.17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647A587A" w14:textId="6D170972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138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33.01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5" w:type="dxa"/>
          </w:tcPr>
          <w:p w14:paraId="44A13F53" w14:textId="76D088E1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72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33.64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850" w:type="dxa"/>
            <w:vMerge/>
          </w:tcPr>
          <w:p w14:paraId="7907286B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22A685D6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B342C" w:rsidRPr="00343D18" w14:paraId="691227EF" w14:textId="77777777" w:rsidTr="00C16754">
        <w:trPr>
          <w:trHeight w:val="460"/>
        </w:trPr>
        <w:tc>
          <w:tcPr>
            <w:tcW w:w="2235" w:type="dxa"/>
          </w:tcPr>
          <w:p w14:paraId="4197AAE2" w14:textId="045BBE35" w:rsidR="00BB342C" w:rsidRPr="00343D18" w:rsidRDefault="00BB342C" w:rsidP="00343D18">
            <w:pPr>
              <w:spacing w:line="360" w:lineRule="auto"/>
              <w:jc w:val="left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BMI (kg/m</w:t>
            </w:r>
            <w:r w:rsidRPr="00343D18">
              <w:rPr>
                <w:sz w:val="24"/>
                <w:szCs w:val="24"/>
                <w:vertAlign w:val="superscript"/>
              </w:rPr>
              <w:t>2</w:t>
            </w:r>
            <w:r w:rsidRPr="00343D18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14:paraId="7A7B419D" w14:textId="4F3E2A38" w:rsidR="00BB342C" w:rsidRPr="00343D18" w:rsidRDefault="00AB2EE8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B2EE8">
              <w:rPr>
                <w:sz w:val="24"/>
                <w:szCs w:val="24"/>
              </w:rPr>
              <w:t>24.02±3.12</w:t>
            </w:r>
          </w:p>
        </w:tc>
        <w:tc>
          <w:tcPr>
            <w:tcW w:w="1843" w:type="dxa"/>
          </w:tcPr>
          <w:p w14:paraId="72838241" w14:textId="36912D15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23.86±3.04</w:t>
            </w:r>
          </w:p>
        </w:tc>
        <w:tc>
          <w:tcPr>
            <w:tcW w:w="1984" w:type="dxa"/>
          </w:tcPr>
          <w:p w14:paraId="3A28F5DE" w14:textId="0943A7FA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23.98±3.15</w:t>
            </w:r>
          </w:p>
        </w:tc>
        <w:tc>
          <w:tcPr>
            <w:tcW w:w="1985" w:type="dxa"/>
          </w:tcPr>
          <w:p w14:paraId="506D2209" w14:textId="3A1178BB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24.52±3.22</w:t>
            </w:r>
          </w:p>
        </w:tc>
        <w:tc>
          <w:tcPr>
            <w:tcW w:w="850" w:type="dxa"/>
          </w:tcPr>
          <w:p w14:paraId="05BF8BB0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205E9F4E" w14:textId="580D411A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0.027</w:t>
            </w:r>
          </w:p>
        </w:tc>
      </w:tr>
      <w:tr w:rsidR="00BB342C" w:rsidRPr="00343D18" w14:paraId="78F43EDE" w14:textId="77777777" w:rsidTr="00C16754">
        <w:trPr>
          <w:trHeight w:val="690"/>
        </w:trPr>
        <w:tc>
          <w:tcPr>
            <w:tcW w:w="2235" w:type="dxa"/>
            <w:vAlign w:val="center"/>
          </w:tcPr>
          <w:p w14:paraId="02A55011" w14:textId="77777777" w:rsidR="00BB342C" w:rsidRPr="00343D18" w:rsidRDefault="00BB342C" w:rsidP="00343D18">
            <w:pPr>
              <w:spacing w:line="360" w:lineRule="auto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First-time/recurrent stones</w:t>
            </w:r>
          </w:p>
        </w:tc>
        <w:tc>
          <w:tcPr>
            <w:tcW w:w="1559" w:type="dxa"/>
          </w:tcPr>
          <w:p w14:paraId="08A17285" w14:textId="77777777" w:rsidR="00BB342C" w:rsidRPr="00343D18" w:rsidRDefault="00BB342C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AFD5473" w14:textId="65910CB5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039D8312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4CB9F200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485C724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B355B16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B342C" w:rsidRPr="00343D18" w14:paraId="3775C4A3" w14:textId="77777777" w:rsidTr="00C16754">
        <w:trPr>
          <w:trHeight w:val="460"/>
        </w:trPr>
        <w:tc>
          <w:tcPr>
            <w:tcW w:w="2235" w:type="dxa"/>
            <w:vAlign w:val="center"/>
          </w:tcPr>
          <w:p w14:paraId="4D1CCFCC" w14:textId="345517A5" w:rsidR="00BB342C" w:rsidRPr="00343D18" w:rsidRDefault="00BB342C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 xml:space="preserve">   First-time stone</w:t>
            </w:r>
          </w:p>
        </w:tc>
        <w:tc>
          <w:tcPr>
            <w:tcW w:w="1559" w:type="dxa"/>
          </w:tcPr>
          <w:p w14:paraId="5345A303" w14:textId="7E47C1CA" w:rsidR="00BB342C" w:rsidRPr="00343D18" w:rsidRDefault="00AB2EE8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26</w:t>
            </w:r>
            <w:r w:rsidR="00CC2488">
              <w:rPr>
                <w:rFonts w:hint="eastAsia"/>
                <w:sz w:val="24"/>
                <w:szCs w:val="24"/>
              </w:rPr>
              <w:t>（</w:t>
            </w:r>
            <w:r w:rsidR="00CC2488">
              <w:rPr>
                <w:rFonts w:hint="eastAsia"/>
                <w:sz w:val="24"/>
                <w:szCs w:val="24"/>
              </w:rPr>
              <w:t>4</w:t>
            </w:r>
            <w:r w:rsidR="00CC2488">
              <w:rPr>
                <w:sz w:val="24"/>
                <w:szCs w:val="24"/>
              </w:rPr>
              <w:t>3.36</w:t>
            </w:r>
            <w:r w:rsidR="00CC2488">
              <w:rPr>
                <w:rFonts w:hint="eastAsia"/>
                <w:sz w:val="24"/>
                <w:szCs w:val="24"/>
              </w:rPr>
              <w:t>%</w:t>
            </w:r>
            <w:r w:rsidR="00CC248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</w:tcPr>
          <w:p w14:paraId="655C9668" w14:textId="34B307F9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226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38.90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2C02F0B2" w14:textId="77A47BD9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191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45.69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5" w:type="dxa"/>
          </w:tcPr>
          <w:p w14:paraId="07D89923" w14:textId="37EDAD5C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109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50.93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850" w:type="dxa"/>
            <w:vMerge w:val="restart"/>
            <w:vAlign w:val="center"/>
          </w:tcPr>
          <w:p w14:paraId="1B77773C" w14:textId="7850E3DC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10.64</w:t>
            </w:r>
          </w:p>
        </w:tc>
        <w:tc>
          <w:tcPr>
            <w:tcW w:w="992" w:type="dxa"/>
            <w:vMerge w:val="restart"/>
            <w:vAlign w:val="center"/>
          </w:tcPr>
          <w:p w14:paraId="5125F005" w14:textId="4B5BDC16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0.005</w:t>
            </w:r>
          </w:p>
        </w:tc>
      </w:tr>
      <w:tr w:rsidR="00BB342C" w:rsidRPr="00343D18" w14:paraId="56BA4E7D" w14:textId="77777777" w:rsidTr="00C16754">
        <w:trPr>
          <w:trHeight w:val="146"/>
        </w:trPr>
        <w:tc>
          <w:tcPr>
            <w:tcW w:w="2235" w:type="dxa"/>
          </w:tcPr>
          <w:p w14:paraId="3C056C5E" w14:textId="3F78EFAE" w:rsidR="00BB342C" w:rsidRPr="00343D18" w:rsidRDefault="00BB342C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 xml:space="preserve">   Recurrent stone</w:t>
            </w:r>
          </w:p>
        </w:tc>
        <w:tc>
          <w:tcPr>
            <w:tcW w:w="1559" w:type="dxa"/>
          </w:tcPr>
          <w:p w14:paraId="53001439" w14:textId="34C3F8D4" w:rsidR="00BB342C" w:rsidRPr="00343D18" w:rsidRDefault="00AB2EE8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87</w:t>
            </w:r>
            <w:r w:rsidR="00CC2488">
              <w:rPr>
                <w:rFonts w:hint="eastAsia"/>
                <w:sz w:val="24"/>
                <w:szCs w:val="24"/>
              </w:rPr>
              <w:t>（</w:t>
            </w:r>
            <w:r w:rsidR="00CC2488">
              <w:rPr>
                <w:rFonts w:hint="eastAsia"/>
                <w:sz w:val="24"/>
                <w:szCs w:val="24"/>
              </w:rPr>
              <w:t>5</w:t>
            </w:r>
            <w:r w:rsidR="00CC2488">
              <w:rPr>
                <w:sz w:val="24"/>
                <w:szCs w:val="24"/>
              </w:rPr>
              <w:t>6.64</w:t>
            </w:r>
            <w:r w:rsidR="00CC2488">
              <w:rPr>
                <w:rFonts w:hint="eastAsia"/>
                <w:sz w:val="24"/>
                <w:szCs w:val="24"/>
              </w:rPr>
              <w:t>%</w:t>
            </w:r>
            <w:r w:rsidR="00CC248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</w:tcPr>
          <w:p w14:paraId="371B331B" w14:textId="318B95D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355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61.10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29846E4C" w14:textId="1AFFC52F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227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54.31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5" w:type="dxa"/>
          </w:tcPr>
          <w:p w14:paraId="58882B21" w14:textId="0C431C25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105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49.07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850" w:type="dxa"/>
            <w:vMerge/>
          </w:tcPr>
          <w:p w14:paraId="7AEB82CD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3805EF4E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B342C" w:rsidRPr="00343D18" w14:paraId="4C0D6FEE" w14:textId="77777777" w:rsidTr="00C16754">
        <w:trPr>
          <w:trHeight w:val="475"/>
        </w:trPr>
        <w:tc>
          <w:tcPr>
            <w:tcW w:w="2235" w:type="dxa"/>
          </w:tcPr>
          <w:p w14:paraId="515E4B60" w14:textId="0452BDFE" w:rsidR="00BB342C" w:rsidRPr="00343D18" w:rsidRDefault="00BB342C" w:rsidP="00343D18">
            <w:pPr>
              <w:spacing w:line="360" w:lineRule="auto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Metabolic diseases</w:t>
            </w:r>
          </w:p>
        </w:tc>
        <w:tc>
          <w:tcPr>
            <w:tcW w:w="1559" w:type="dxa"/>
          </w:tcPr>
          <w:p w14:paraId="46619FB6" w14:textId="77777777" w:rsidR="00BB342C" w:rsidRPr="00343D18" w:rsidRDefault="00BB342C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97E8109" w14:textId="4514B49C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752903F8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418A28CB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6C4BDC92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3559AB4D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B342C" w:rsidRPr="00343D18" w14:paraId="02267F18" w14:textId="77777777" w:rsidTr="00C16754">
        <w:trPr>
          <w:trHeight w:val="475"/>
        </w:trPr>
        <w:tc>
          <w:tcPr>
            <w:tcW w:w="2235" w:type="dxa"/>
          </w:tcPr>
          <w:p w14:paraId="26D361C9" w14:textId="77777777" w:rsidR="00BB342C" w:rsidRPr="00343D18" w:rsidRDefault="00BB342C" w:rsidP="00343D18">
            <w:pPr>
              <w:spacing w:line="360" w:lineRule="auto"/>
              <w:ind w:firstLineChars="300" w:firstLine="720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Diabetes</w:t>
            </w:r>
          </w:p>
        </w:tc>
        <w:tc>
          <w:tcPr>
            <w:tcW w:w="1559" w:type="dxa"/>
          </w:tcPr>
          <w:p w14:paraId="61A456FA" w14:textId="14EA2CA7" w:rsidR="00BB342C" w:rsidRPr="00343D18" w:rsidRDefault="00AB2EE8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12</w:t>
            </w:r>
            <w:r w:rsidR="00CC2488">
              <w:rPr>
                <w:rFonts w:hint="eastAsia"/>
                <w:sz w:val="24"/>
                <w:szCs w:val="24"/>
              </w:rPr>
              <w:t>（</w:t>
            </w:r>
            <w:r w:rsidR="00CC2488">
              <w:rPr>
                <w:rFonts w:hint="eastAsia"/>
                <w:sz w:val="24"/>
                <w:szCs w:val="24"/>
              </w:rPr>
              <w:t>9</w:t>
            </w:r>
            <w:r w:rsidR="00CC2488">
              <w:rPr>
                <w:sz w:val="24"/>
                <w:szCs w:val="24"/>
              </w:rPr>
              <w:t>.23</w:t>
            </w:r>
            <w:r w:rsidR="00CC2488">
              <w:rPr>
                <w:rFonts w:hint="eastAsia"/>
                <w:sz w:val="24"/>
                <w:szCs w:val="24"/>
              </w:rPr>
              <w:t>%</w:t>
            </w:r>
            <w:r w:rsidR="00CC248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</w:tcPr>
          <w:p w14:paraId="165B2CB8" w14:textId="2A38D732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36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6.19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42CF5A5F" w14:textId="0EA59039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33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7.89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5" w:type="dxa"/>
          </w:tcPr>
          <w:p w14:paraId="27CACBF3" w14:textId="4C74CE8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43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20.09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850" w:type="dxa"/>
          </w:tcPr>
          <w:p w14:paraId="29FEF029" w14:textId="595E8B7F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37.41</w:t>
            </w:r>
          </w:p>
        </w:tc>
        <w:tc>
          <w:tcPr>
            <w:tcW w:w="992" w:type="dxa"/>
          </w:tcPr>
          <w:p w14:paraId="3450284A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  <w:tr w:rsidR="00BB342C" w:rsidRPr="00343D18" w14:paraId="42EFDC67" w14:textId="77777777" w:rsidTr="00C16754">
        <w:trPr>
          <w:trHeight w:val="475"/>
        </w:trPr>
        <w:tc>
          <w:tcPr>
            <w:tcW w:w="2235" w:type="dxa"/>
          </w:tcPr>
          <w:p w14:paraId="19E677E4" w14:textId="77777777" w:rsidR="00BB342C" w:rsidRPr="00343D18" w:rsidRDefault="00BB342C" w:rsidP="00343D18">
            <w:pPr>
              <w:spacing w:line="360" w:lineRule="auto"/>
              <w:ind w:firstLineChars="300" w:firstLine="720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Hypertension</w:t>
            </w:r>
          </w:p>
        </w:tc>
        <w:tc>
          <w:tcPr>
            <w:tcW w:w="1559" w:type="dxa"/>
          </w:tcPr>
          <w:p w14:paraId="20BAE28E" w14:textId="1F0CD974" w:rsidR="00BB342C" w:rsidRPr="00343D18" w:rsidRDefault="00AB2EE8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96</w:t>
            </w:r>
            <w:r w:rsidR="00CC2488">
              <w:rPr>
                <w:rFonts w:hint="eastAsia"/>
                <w:sz w:val="24"/>
                <w:szCs w:val="24"/>
              </w:rPr>
              <w:t>（</w:t>
            </w:r>
            <w:r w:rsidR="00CC2488">
              <w:rPr>
                <w:rFonts w:hint="eastAsia"/>
                <w:sz w:val="24"/>
                <w:szCs w:val="24"/>
              </w:rPr>
              <w:t>2</w:t>
            </w:r>
            <w:r w:rsidR="00CC2488">
              <w:rPr>
                <w:sz w:val="24"/>
                <w:szCs w:val="24"/>
              </w:rPr>
              <w:t>4.40</w:t>
            </w:r>
            <w:r w:rsidR="00CC2488">
              <w:rPr>
                <w:rFonts w:hint="eastAsia"/>
                <w:sz w:val="24"/>
                <w:szCs w:val="24"/>
              </w:rPr>
              <w:t>%</w:t>
            </w:r>
            <w:r w:rsidR="00CC248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</w:tcPr>
          <w:p w14:paraId="399213D6" w14:textId="78A9AF66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114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19.62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340FD774" w14:textId="52375853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99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23.68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5" w:type="dxa"/>
          </w:tcPr>
          <w:p w14:paraId="5EC94765" w14:textId="7B97AF5E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83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38.79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850" w:type="dxa"/>
          </w:tcPr>
          <w:p w14:paraId="6AC4C7C1" w14:textId="18857C2E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31.31</w:t>
            </w:r>
          </w:p>
        </w:tc>
        <w:tc>
          <w:tcPr>
            <w:tcW w:w="992" w:type="dxa"/>
          </w:tcPr>
          <w:p w14:paraId="1A301DB1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  <w:tr w:rsidR="00BB342C" w:rsidRPr="00343D18" w14:paraId="03D039BA" w14:textId="77777777" w:rsidTr="00C16754">
        <w:trPr>
          <w:trHeight w:val="475"/>
        </w:trPr>
        <w:tc>
          <w:tcPr>
            <w:tcW w:w="2235" w:type="dxa"/>
          </w:tcPr>
          <w:p w14:paraId="6156021C" w14:textId="7961A5E5" w:rsidR="00BB342C" w:rsidRPr="00343D18" w:rsidRDefault="00BB342C" w:rsidP="00343D18">
            <w:pPr>
              <w:spacing w:line="360" w:lineRule="auto"/>
              <w:ind w:left="960" w:hangingChars="400" w:hanging="960"/>
              <w:jc w:val="left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Urine examination</w:t>
            </w:r>
          </w:p>
        </w:tc>
        <w:tc>
          <w:tcPr>
            <w:tcW w:w="1559" w:type="dxa"/>
          </w:tcPr>
          <w:p w14:paraId="4B83D561" w14:textId="77777777" w:rsidR="00BB342C" w:rsidRPr="00343D18" w:rsidRDefault="00BB342C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3B9BC7A9" w14:textId="3C9216DC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2476FEA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699D55D2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3F2561E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12DEAE45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B342C" w:rsidRPr="00343D18" w14:paraId="64C5F494" w14:textId="77777777" w:rsidTr="00C16754">
        <w:trPr>
          <w:trHeight w:val="475"/>
        </w:trPr>
        <w:tc>
          <w:tcPr>
            <w:tcW w:w="2235" w:type="dxa"/>
          </w:tcPr>
          <w:p w14:paraId="06E731BD" w14:textId="4A3A896B" w:rsidR="00BB342C" w:rsidRPr="00343D18" w:rsidRDefault="00BB342C" w:rsidP="00CC2488">
            <w:pPr>
              <w:spacing w:line="360" w:lineRule="auto"/>
              <w:ind w:leftChars="200" w:left="540" w:hangingChars="50" w:hanging="120"/>
              <w:jc w:val="left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Urinary tract infection</w:t>
            </w:r>
          </w:p>
        </w:tc>
        <w:tc>
          <w:tcPr>
            <w:tcW w:w="1559" w:type="dxa"/>
          </w:tcPr>
          <w:p w14:paraId="10D3A9C8" w14:textId="322A393D" w:rsidR="00BB342C" w:rsidRPr="00343D18" w:rsidRDefault="00AB2EE8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24</w:t>
            </w:r>
            <w:r w:rsidR="00CC2488">
              <w:rPr>
                <w:rFonts w:hint="eastAsia"/>
                <w:sz w:val="24"/>
                <w:szCs w:val="24"/>
              </w:rPr>
              <w:t>（</w:t>
            </w:r>
            <w:r w:rsidR="00CC2488">
              <w:rPr>
                <w:rFonts w:hint="eastAsia"/>
                <w:sz w:val="24"/>
                <w:szCs w:val="24"/>
              </w:rPr>
              <w:t>7</w:t>
            </w:r>
            <w:r w:rsidR="00CC2488">
              <w:rPr>
                <w:sz w:val="24"/>
                <w:szCs w:val="24"/>
              </w:rPr>
              <w:t>6.17</w:t>
            </w:r>
            <w:r w:rsidR="00CC2488">
              <w:rPr>
                <w:rFonts w:hint="eastAsia"/>
                <w:sz w:val="24"/>
                <w:szCs w:val="24"/>
              </w:rPr>
              <w:t>%</w:t>
            </w:r>
            <w:r w:rsidR="00CC248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</w:tcPr>
          <w:p w14:paraId="6E6BDCB9" w14:textId="1B9DD3D1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472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81.24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3AFFA6D5" w14:textId="3CDB1DE3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296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70.81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5" w:type="dxa"/>
          </w:tcPr>
          <w:p w14:paraId="7CB01C81" w14:textId="0B8A0234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156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2.90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850" w:type="dxa"/>
          </w:tcPr>
          <w:p w14:paraId="0B428CFC" w14:textId="4CCE8199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16.09</w:t>
            </w:r>
          </w:p>
        </w:tc>
        <w:tc>
          <w:tcPr>
            <w:tcW w:w="992" w:type="dxa"/>
          </w:tcPr>
          <w:p w14:paraId="13274670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  <w:tr w:rsidR="00BB342C" w:rsidRPr="00343D18" w14:paraId="453E8D5E" w14:textId="77777777" w:rsidTr="00C16754">
        <w:trPr>
          <w:trHeight w:val="475"/>
        </w:trPr>
        <w:tc>
          <w:tcPr>
            <w:tcW w:w="2235" w:type="dxa"/>
          </w:tcPr>
          <w:p w14:paraId="1944ACF5" w14:textId="3B01C77E" w:rsidR="00BB342C" w:rsidRPr="00343D18" w:rsidRDefault="002F2C48" w:rsidP="00CC2488">
            <w:pPr>
              <w:spacing w:line="360" w:lineRule="auto"/>
              <w:ind w:leftChars="200" w:left="540" w:hangingChars="50" w:hanging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2F2C48">
              <w:rPr>
                <w:sz w:val="24"/>
                <w:szCs w:val="24"/>
              </w:rPr>
              <w:t xml:space="preserve">oisitive </w:t>
            </w:r>
            <w:r>
              <w:rPr>
                <w:rFonts w:hint="eastAsia"/>
                <w:sz w:val="24"/>
                <w:szCs w:val="24"/>
              </w:rPr>
              <w:t>u</w:t>
            </w:r>
            <w:r w:rsidR="00BB342C" w:rsidRPr="00343D18">
              <w:rPr>
                <w:sz w:val="24"/>
                <w:szCs w:val="24"/>
              </w:rPr>
              <w:t>rine culture</w:t>
            </w:r>
          </w:p>
        </w:tc>
        <w:tc>
          <w:tcPr>
            <w:tcW w:w="1559" w:type="dxa"/>
          </w:tcPr>
          <w:p w14:paraId="62877A92" w14:textId="56088E81" w:rsidR="00BB342C" w:rsidRPr="00343D18" w:rsidRDefault="00AB2EE8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93</w:t>
            </w:r>
            <w:r w:rsidR="00CC2488">
              <w:rPr>
                <w:rFonts w:hint="eastAsia"/>
                <w:sz w:val="24"/>
                <w:szCs w:val="24"/>
              </w:rPr>
              <w:t>（</w:t>
            </w:r>
            <w:r w:rsidR="00CC2488">
              <w:rPr>
                <w:rFonts w:hint="eastAsia"/>
                <w:sz w:val="24"/>
                <w:szCs w:val="24"/>
              </w:rPr>
              <w:t>2</w:t>
            </w:r>
            <w:r w:rsidR="00CC2488">
              <w:rPr>
                <w:sz w:val="24"/>
                <w:szCs w:val="24"/>
              </w:rPr>
              <w:t>4.15</w:t>
            </w:r>
            <w:r w:rsidR="00CC2488">
              <w:rPr>
                <w:rFonts w:hint="eastAsia"/>
                <w:sz w:val="24"/>
                <w:szCs w:val="24"/>
              </w:rPr>
              <w:t>%</w:t>
            </w:r>
            <w:r w:rsidR="00CC2488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1843" w:type="dxa"/>
          </w:tcPr>
          <w:p w14:paraId="7AABE8A6" w14:textId="2325219E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169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29.09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4" w:type="dxa"/>
          </w:tcPr>
          <w:p w14:paraId="30092A9B" w14:textId="66B73515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73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17.46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1985" w:type="dxa"/>
          </w:tcPr>
          <w:p w14:paraId="6AB4515A" w14:textId="5C105A1D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51</w:t>
            </w:r>
            <w:r w:rsidRPr="00343D18">
              <w:rPr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23.83</w:t>
            </w:r>
            <w:r w:rsidRPr="00343D18">
              <w:rPr>
                <w:sz w:val="24"/>
                <w:szCs w:val="24"/>
              </w:rPr>
              <w:t>%</w:t>
            </w:r>
            <w:r w:rsidRPr="00343D18">
              <w:rPr>
                <w:sz w:val="24"/>
                <w:szCs w:val="24"/>
              </w:rPr>
              <w:t>）</w:t>
            </w:r>
          </w:p>
        </w:tc>
        <w:tc>
          <w:tcPr>
            <w:tcW w:w="850" w:type="dxa"/>
          </w:tcPr>
          <w:p w14:paraId="22A1C9C1" w14:textId="2F712B23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17.94</w:t>
            </w:r>
          </w:p>
        </w:tc>
        <w:tc>
          <w:tcPr>
            <w:tcW w:w="992" w:type="dxa"/>
          </w:tcPr>
          <w:p w14:paraId="33C5C5B5" w14:textId="3B60BD8D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  <w:tr w:rsidR="00BB342C" w:rsidRPr="00343D18" w14:paraId="521A7207" w14:textId="77777777" w:rsidTr="00C16754">
        <w:trPr>
          <w:trHeight w:val="475"/>
        </w:trPr>
        <w:tc>
          <w:tcPr>
            <w:tcW w:w="2235" w:type="dxa"/>
          </w:tcPr>
          <w:p w14:paraId="0BC2161C" w14:textId="7AB74FC6" w:rsidR="00BB342C" w:rsidRPr="00343D18" w:rsidRDefault="00BB342C" w:rsidP="00CC248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Urine pH</w:t>
            </w:r>
          </w:p>
        </w:tc>
        <w:tc>
          <w:tcPr>
            <w:tcW w:w="1559" w:type="dxa"/>
          </w:tcPr>
          <w:p w14:paraId="07E40DE0" w14:textId="5143D738" w:rsidR="00BB342C" w:rsidRPr="00343D18" w:rsidRDefault="00CB40C1" w:rsidP="00BB342C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CB40C1">
              <w:rPr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>1</w:t>
            </w:r>
            <w:r w:rsidRPr="00CB40C1">
              <w:rPr>
                <w:sz w:val="24"/>
                <w:szCs w:val="24"/>
              </w:rPr>
              <w:t>1±</w:t>
            </w:r>
            <w:r>
              <w:rPr>
                <w:sz w:val="24"/>
                <w:szCs w:val="24"/>
              </w:rPr>
              <w:t>1.82</w:t>
            </w:r>
          </w:p>
        </w:tc>
        <w:tc>
          <w:tcPr>
            <w:tcW w:w="1843" w:type="dxa"/>
          </w:tcPr>
          <w:p w14:paraId="2FD6E42C" w14:textId="02761A85" w:rsidR="00BB342C" w:rsidRPr="00343D18" w:rsidRDefault="00BB342C" w:rsidP="002E2FC5">
            <w:pPr>
              <w:spacing w:line="360" w:lineRule="auto"/>
              <w:ind w:firstLineChars="100" w:firstLine="240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6.31±2.55</w:t>
            </w:r>
          </w:p>
        </w:tc>
        <w:tc>
          <w:tcPr>
            <w:tcW w:w="1984" w:type="dxa"/>
          </w:tcPr>
          <w:p w14:paraId="61FC4812" w14:textId="61ED78CB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6.03±0.57</w:t>
            </w:r>
          </w:p>
        </w:tc>
        <w:tc>
          <w:tcPr>
            <w:tcW w:w="1985" w:type="dxa"/>
          </w:tcPr>
          <w:p w14:paraId="2665BD72" w14:textId="5BC99B64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5.72±0.57</w:t>
            </w:r>
          </w:p>
        </w:tc>
        <w:tc>
          <w:tcPr>
            <w:tcW w:w="850" w:type="dxa"/>
          </w:tcPr>
          <w:p w14:paraId="28218F43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2A81D6CE" w14:textId="3BA205D6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  <w:tr w:rsidR="00BB342C" w:rsidRPr="00343D18" w14:paraId="4A5EDD1A" w14:textId="77777777" w:rsidTr="00C16754">
        <w:trPr>
          <w:trHeight w:val="475"/>
        </w:trPr>
        <w:tc>
          <w:tcPr>
            <w:tcW w:w="2235" w:type="dxa"/>
          </w:tcPr>
          <w:p w14:paraId="7A9B1DB1" w14:textId="201696A4" w:rsidR="00BB342C" w:rsidRPr="00343D18" w:rsidRDefault="00BB342C" w:rsidP="00343D18">
            <w:pPr>
              <w:spacing w:line="360" w:lineRule="auto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Blood biochemistry</w:t>
            </w:r>
          </w:p>
        </w:tc>
        <w:tc>
          <w:tcPr>
            <w:tcW w:w="1559" w:type="dxa"/>
          </w:tcPr>
          <w:p w14:paraId="1E3F5FE5" w14:textId="77777777" w:rsidR="00BB342C" w:rsidRPr="00343D18" w:rsidRDefault="00BB342C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BCF0C0F" w14:textId="52F50EA3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410E5F8F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5F74CF0F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F3851AF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4EA27B3E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BB342C" w:rsidRPr="00343D18" w14:paraId="1E6F6B5E" w14:textId="77777777" w:rsidTr="00C16754">
        <w:trPr>
          <w:trHeight w:val="475"/>
        </w:trPr>
        <w:tc>
          <w:tcPr>
            <w:tcW w:w="2235" w:type="dxa"/>
          </w:tcPr>
          <w:p w14:paraId="5B956489" w14:textId="14E8BD69" w:rsidR="00BB342C" w:rsidRPr="00343D18" w:rsidRDefault="00BB342C" w:rsidP="00CC2488">
            <w:pPr>
              <w:spacing w:line="360" w:lineRule="auto"/>
              <w:ind w:leftChars="100" w:left="330" w:hangingChars="50" w:hanging="120"/>
              <w:jc w:val="left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Serum uric acid (</w:t>
            </w:r>
            <w:r w:rsidRPr="00343D18">
              <w:rPr>
                <w:sz w:val="24"/>
                <w:szCs w:val="24"/>
              </w:rPr>
              <w:sym w:font="Symbol" w:char="F06D"/>
            </w:r>
            <w:r w:rsidRPr="00343D18">
              <w:rPr>
                <w:sz w:val="24"/>
                <w:szCs w:val="24"/>
              </w:rPr>
              <w:t>mol/L)</w:t>
            </w:r>
          </w:p>
        </w:tc>
        <w:tc>
          <w:tcPr>
            <w:tcW w:w="1559" w:type="dxa"/>
          </w:tcPr>
          <w:p w14:paraId="6163C986" w14:textId="03B78445" w:rsidR="00BB342C" w:rsidRPr="00343D18" w:rsidRDefault="00D1329A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D1329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47.40</w:t>
            </w:r>
            <w:r w:rsidRPr="00D1329A">
              <w:rPr>
                <w:sz w:val="24"/>
                <w:szCs w:val="24"/>
              </w:rPr>
              <w:t>±9</w:t>
            </w:r>
            <w:r>
              <w:rPr>
                <w:sz w:val="24"/>
                <w:szCs w:val="24"/>
              </w:rPr>
              <w:t>9.71</w:t>
            </w:r>
          </w:p>
        </w:tc>
        <w:tc>
          <w:tcPr>
            <w:tcW w:w="1843" w:type="dxa"/>
          </w:tcPr>
          <w:p w14:paraId="0D3ECE7D" w14:textId="004E92D6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330.88±92.99</w:t>
            </w:r>
          </w:p>
        </w:tc>
        <w:tc>
          <w:tcPr>
            <w:tcW w:w="1984" w:type="dxa"/>
          </w:tcPr>
          <w:p w14:paraId="3D844868" w14:textId="0DAAD8E9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347.65±96.51</w:t>
            </w:r>
          </w:p>
        </w:tc>
        <w:tc>
          <w:tcPr>
            <w:tcW w:w="1985" w:type="dxa"/>
          </w:tcPr>
          <w:p w14:paraId="16DAA410" w14:textId="73DDC1F9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391.74±109.84</w:t>
            </w:r>
          </w:p>
        </w:tc>
        <w:tc>
          <w:tcPr>
            <w:tcW w:w="850" w:type="dxa"/>
          </w:tcPr>
          <w:p w14:paraId="5CD4AAF7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65AFA590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  <w:tr w:rsidR="00BB342C" w:rsidRPr="00343D18" w14:paraId="58376F46" w14:textId="77777777" w:rsidTr="00C16754">
        <w:trPr>
          <w:trHeight w:val="475"/>
        </w:trPr>
        <w:tc>
          <w:tcPr>
            <w:tcW w:w="2235" w:type="dxa"/>
          </w:tcPr>
          <w:p w14:paraId="19D69A36" w14:textId="77777777" w:rsidR="00BB342C" w:rsidRDefault="00BB342C" w:rsidP="00CC2488">
            <w:pPr>
              <w:spacing w:line="360" w:lineRule="auto"/>
              <w:ind w:firstLineChars="100" w:firstLine="240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Triglycerides</w:t>
            </w:r>
          </w:p>
          <w:p w14:paraId="3376B7C3" w14:textId="4DE59F8E" w:rsidR="00BB342C" w:rsidRPr="00343D18" w:rsidRDefault="00BB342C" w:rsidP="00CC2488">
            <w:pPr>
              <w:spacing w:line="360" w:lineRule="auto"/>
              <w:ind w:firstLineChars="150" w:firstLine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343D18">
              <w:rPr>
                <w:sz w:val="24"/>
                <w:szCs w:val="24"/>
              </w:rPr>
              <w:t>mmol/L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14:paraId="730F3689" w14:textId="6BD5C3D8" w:rsidR="00BB342C" w:rsidRPr="00343D18" w:rsidRDefault="00CB40C1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D1329A">
              <w:rPr>
                <w:sz w:val="24"/>
                <w:szCs w:val="24"/>
              </w:rPr>
              <w:t>36</w:t>
            </w:r>
            <w:r w:rsidRPr="00CB40C1">
              <w:rPr>
                <w:sz w:val="24"/>
                <w:szCs w:val="24"/>
              </w:rPr>
              <w:t>±</w:t>
            </w:r>
            <w:r w:rsidR="00D1329A">
              <w:rPr>
                <w:sz w:val="24"/>
                <w:szCs w:val="24"/>
              </w:rPr>
              <w:t>1.01</w:t>
            </w:r>
          </w:p>
        </w:tc>
        <w:tc>
          <w:tcPr>
            <w:tcW w:w="1843" w:type="dxa"/>
          </w:tcPr>
          <w:p w14:paraId="6C7479AC" w14:textId="4C36F2D8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1.26±0.91</w:t>
            </w:r>
          </w:p>
        </w:tc>
        <w:tc>
          <w:tcPr>
            <w:tcW w:w="1984" w:type="dxa"/>
          </w:tcPr>
          <w:p w14:paraId="4B6CA06A" w14:textId="0FA0C783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1.32±0.83</w:t>
            </w:r>
          </w:p>
        </w:tc>
        <w:tc>
          <w:tcPr>
            <w:tcW w:w="1985" w:type="dxa"/>
          </w:tcPr>
          <w:p w14:paraId="2152CFC3" w14:textId="4C6787BA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1.68±1.43</w:t>
            </w:r>
          </w:p>
        </w:tc>
        <w:tc>
          <w:tcPr>
            <w:tcW w:w="850" w:type="dxa"/>
          </w:tcPr>
          <w:p w14:paraId="00F929BC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1C2C61E" w14:textId="319437FA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  <w:tr w:rsidR="00BB342C" w:rsidRPr="00343D18" w14:paraId="5F6DB710" w14:textId="77777777" w:rsidTr="00C16754">
        <w:trPr>
          <w:trHeight w:val="274"/>
        </w:trPr>
        <w:tc>
          <w:tcPr>
            <w:tcW w:w="2235" w:type="dxa"/>
          </w:tcPr>
          <w:p w14:paraId="090E67FE" w14:textId="77777777" w:rsidR="00CC2488" w:rsidRDefault="00BB342C" w:rsidP="00BB342C">
            <w:pPr>
              <w:spacing w:line="360" w:lineRule="auto"/>
              <w:ind w:leftChars="200" w:left="660" w:hangingChars="100" w:hanging="240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Creatinine</w:t>
            </w:r>
          </w:p>
          <w:p w14:paraId="31933771" w14:textId="647C2117" w:rsidR="00BB342C" w:rsidRPr="00343D18" w:rsidRDefault="00BB342C" w:rsidP="00BB342C">
            <w:pPr>
              <w:spacing w:line="360" w:lineRule="auto"/>
              <w:ind w:leftChars="200" w:left="660" w:hangingChars="100" w:hanging="240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(</w:t>
            </w:r>
            <w:r w:rsidRPr="00343D18">
              <w:rPr>
                <w:sz w:val="24"/>
                <w:szCs w:val="24"/>
              </w:rPr>
              <w:sym w:font="Symbol" w:char="F06D"/>
            </w:r>
            <w:r w:rsidRPr="00343D18">
              <w:rPr>
                <w:sz w:val="24"/>
                <w:szCs w:val="24"/>
              </w:rPr>
              <w:t>mol/L)</w:t>
            </w:r>
          </w:p>
        </w:tc>
        <w:tc>
          <w:tcPr>
            <w:tcW w:w="1559" w:type="dxa"/>
          </w:tcPr>
          <w:p w14:paraId="4B3F7E61" w14:textId="0A0A7CDA" w:rsidR="00BB342C" w:rsidRPr="00343D18" w:rsidRDefault="00D1329A" w:rsidP="00343D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91.20</w:t>
            </w:r>
            <w:r w:rsidRPr="00D1329A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50.77</w:t>
            </w:r>
          </w:p>
        </w:tc>
        <w:tc>
          <w:tcPr>
            <w:tcW w:w="1843" w:type="dxa"/>
          </w:tcPr>
          <w:p w14:paraId="77C2B400" w14:textId="29AC1F74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87.04±43.86</w:t>
            </w:r>
          </w:p>
        </w:tc>
        <w:tc>
          <w:tcPr>
            <w:tcW w:w="1984" w:type="dxa"/>
          </w:tcPr>
          <w:p w14:paraId="03806EEC" w14:textId="11EBA4D8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87.01±53.99</w:t>
            </w:r>
          </w:p>
        </w:tc>
        <w:tc>
          <w:tcPr>
            <w:tcW w:w="1985" w:type="dxa"/>
          </w:tcPr>
          <w:p w14:paraId="712BFE37" w14:textId="0E1FF674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110.71±57.04</w:t>
            </w:r>
          </w:p>
        </w:tc>
        <w:tc>
          <w:tcPr>
            <w:tcW w:w="850" w:type="dxa"/>
          </w:tcPr>
          <w:p w14:paraId="3FC483CF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14:paraId="7101718A" w14:textId="77777777" w:rsidR="00BB342C" w:rsidRPr="00343D18" w:rsidRDefault="00BB342C" w:rsidP="002E2FC5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43D18">
              <w:rPr>
                <w:sz w:val="24"/>
                <w:szCs w:val="24"/>
              </w:rPr>
              <w:t>&lt;0.001</w:t>
            </w:r>
          </w:p>
        </w:tc>
      </w:tr>
    </w:tbl>
    <w:p w14:paraId="4AE15FA9" w14:textId="04EC9821" w:rsidR="00E027D6" w:rsidRDefault="00E027D6" w:rsidP="00343D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B05A2D" w14:textId="77777777" w:rsidR="0048568B" w:rsidRPr="0048568B" w:rsidRDefault="0048568B" w:rsidP="0048568B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 w:rsidRPr="0048568B">
        <w:rPr>
          <w:rFonts w:ascii="Times New Roman" w:eastAsia="宋体" w:hAnsi="Times New Roman" w:cs="Times New Roman"/>
          <w:bCs/>
          <w:sz w:val="24"/>
          <w:szCs w:val="24"/>
        </w:rPr>
        <w:t>Table 2: The results of the chi-square test showed that the 3 groups had significant differences with respect to sex, first-time/recurrent stones, diabetes, hypertension, urinary tract infection, and urine bacterial culture positivity. ANOVA revealed significant differences in age, BMI, serum uric acid, creatinine, triglycerides and urine pH among the 3 groups.</w:t>
      </w:r>
    </w:p>
    <w:p w14:paraId="0394D8F9" w14:textId="77777777" w:rsidR="0048568B" w:rsidRPr="0048568B" w:rsidRDefault="0048568B" w:rsidP="00343D18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30C2A6B3" w14:textId="60F2C252" w:rsidR="005427CE" w:rsidRPr="00343D18" w:rsidRDefault="005427CE" w:rsidP="00343D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8ECF26" w14:textId="77777777" w:rsidR="00343D18" w:rsidRPr="0015786C" w:rsidRDefault="00343D18" w:rsidP="00470BFE"/>
    <w:sectPr w:rsidR="00343D18" w:rsidRPr="00157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1E7A8" w14:textId="77777777" w:rsidR="009A51D4" w:rsidRDefault="009A51D4" w:rsidP="0040650C">
      <w:r>
        <w:separator/>
      </w:r>
    </w:p>
  </w:endnote>
  <w:endnote w:type="continuationSeparator" w:id="0">
    <w:p w14:paraId="52846F72" w14:textId="77777777" w:rsidR="009A51D4" w:rsidRDefault="009A51D4" w:rsidP="00406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573FB" w14:textId="77777777" w:rsidR="009A51D4" w:rsidRDefault="009A51D4" w:rsidP="0040650C">
      <w:r>
        <w:separator/>
      </w:r>
    </w:p>
  </w:footnote>
  <w:footnote w:type="continuationSeparator" w:id="0">
    <w:p w14:paraId="6AA606CB" w14:textId="77777777" w:rsidR="009A51D4" w:rsidRDefault="009A51D4" w:rsidP="004065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80B3A8"/>
    <w:multiLevelType w:val="hybridMultilevel"/>
    <w:tmpl w:val="24CE768D"/>
    <w:lvl w:ilvl="0" w:tplc="FFFFFFFF">
      <w:start w:val="1"/>
      <w:numFmt w:val="bullet"/>
      <w:lvlText w:val="?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EBF6E0B"/>
    <w:multiLevelType w:val="hybridMultilevel"/>
    <w:tmpl w:val="B03673A0"/>
    <w:lvl w:ilvl="0" w:tplc="F460CEF2">
      <w:start w:val="1"/>
      <w:numFmt w:val="decimal"/>
      <w:lvlText w:val="%1、"/>
      <w:lvlJc w:val="left"/>
      <w:pPr>
        <w:ind w:left="674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oNotTrackFormatting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3MjGzNDYwMTQ2NTZQ0lEKTi0uzszPAykwqgUAQRMxsiwAAAA="/>
    <w:docVar w:name="intellisampler_rd 10" w:val="10"/>
    <w:docVar w:name="intellisampler_rd 11" w:val="11"/>
    <w:docVar w:name="intellisampler_rd 13" w:val="13"/>
    <w:docVar w:name="intellisampler_rd 14" w:val="14"/>
    <w:docVar w:name="intellisampler_rd 3" w:val="3"/>
    <w:docVar w:name="intellisampler_rd 6" w:val="6"/>
    <w:docVar w:name="intellisampler_rd 9" w:val="9"/>
    <w:docVar w:name="intellisampler_rt 100" w:val="100"/>
    <w:docVar w:name="intellisampler_rt 101" w:val="101"/>
    <w:docVar w:name="intellisampler_rt 102" w:val="102"/>
    <w:docVar w:name="intellisampler_rt 103" w:val="103"/>
    <w:docVar w:name="intellisampler_rt 104" w:val="104"/>
    <w:docVar w:name="intellisampler_rt 105" w:val="105"/>
    <w:docVar w:name="intellisampler_rt 106" w:val="106"/>
    <w:docVar w:name="intellisampler_rt 107" w:val="107"/>
    <w:docVar w:name="intellisampler_rt 108" w:val="108"/>
    <w:docVar w:name="intellisampler_rt 109" w:val="109"/>
    <w:docVar w:name="intellisampler_rt 110" w:val="110"/>
    <w:docVar w:name="intellisampler_rt 111" w:val="111"/>
    <w:docVar w:name="intellisampler_rt 112" w:val="112"/>
    <w:docVar w:name="intellisampler_rt 113" w:val="113"/>
    <w:docVar w:name="intellisampler_rt 114" w:val="114"/>
    <w:docVar w:name="intellisampler_rt 115" w:val="115"/>
    <w:docVar w:name="intellisampler_rt 116" w:val="116"/>
    <w:docVar w:name="intellisampler_rt 117" w:val="117"/>
    <w:docVar w:name="intellisampler_rt 118" w:val="118"/>
    <w:docVar w:name="intellisampler_rt 119" w:val="119"/>
    <w:docVar w:name="intellisampler_rt 120" w:val="120"/>
    <w:docVar w:name="intellisampler_rt 121" w:val="121"/>
    <w:docVar w:name="intellisampler_rt 122" w:val="122"/>
    <w:docVar w:name="intellisampler_rt 123" w:val="123"/>
    <w:docVar w:name="intellisampler_rt 124" w:val="124"/>
    <w:docVar w:name="intellisampler_rt 125" w:val="125"/>
    <w:docVar w:name="intellisampler_rt 126" w:val="126"/>
    <w:docVar w:name="intellisampler_rt 127" w:val="127"/>
    <w:docVar w:name="intellisampler_rt 222" w:val="222"/>
    <w:docVar w:name="intellisampler_rt 223" w:val="223"/>
    <w:docVar w:name="intellisampler_rt 224" w:val="224"/>
    <w:docVar w:name="intellisampler_rt 225" w:val="225"/>
    <w:docVar w:name="intellisampler_rt 226" w:val="226"/>
    <w:docVar w:name="intellisampler_rt 227" w:val="227"/>
    <w:docVar w:name="intellisampler_rt 228" w:val="228"/>
    <w:docVar w:name="intellisampler_rt 229" w:val="229"/>
    <w:docVar w:name="intellisampler_rt 230" w:val="230"/>
    <w:docVar w:name="intellisampler_rt 231" w:val="231"/>
    <w:docVar w:name="intellisampler_rt 232" w:val="232"/>
    <w:docVar w:name="intellisampler_rt 233" w:val="233"/>
    <w:docVar w:name="intellisampler_rt 234" w:val="234"/>
    <w:docVar w:name="intellisampler_rt 235" w:val="235"/>
    <w:docVar w:name="intellisampler_rt 236" w:val="236"/>
    <w:docVar w:name="intellisampler_rt 237" w:val="237"/>
    <w:docVar w:name="intellisampler_rt 238" w:val="238"/>
    <w:docVar w:name="intellisampler_rt 239" w:val="239"/>
    <w:docVar w:name="intellisampler_rt 240" w:val="240"/>
    <w:docVar w:name="intellisampler_rt 241" w:val="241"/>
    <w:docVar w:name="intellisampler_rt 242" w:val="242"/>
    <w:docVar w:name="intellisampler_rt 243" w:val="243"/>
    <w:docVar w:name="intellisampler_rt 50" w:val="50"/>
    <w:docVar w:name="intellisampler_rt 51" w:val="51"/>
    <w:docVar w:name="intellisampler_rt 52" w:val="52"/>
    <w:docVar w:name="intellisampler_rt 53" w:val="53"/>
    <w:docVar w:name="intellisampler_rt 54" w:val="54"/>
    <w:docVar w:name="intellisampler_rt 55" w:val="55"/>
    <w:docVar w:name="intellisampler_rt 56" w:val="56"/>
    <w:docVar w:name="intellisampler_rt 57" w:val="57"/>
    <w:docVar w:name="intellisampler_rt 58" w:val="58"/>
    <w:docVar w:name="intellisampler_rt 59" w:val="59"/>
    <w:docVar w:name="is_review_method" w:val="Normal"/>
    <w:docVar w:name="is_sampling_method" w:val="categorical"/>
    <w:docVar w:name="NE.Ref{3B7C0362-D765-4EFE-9AE5-53E06A510906}" w:val=" ADDIN NE.Ref.{3B7C0362-D765-4EFE-9AE5-53E06A510906}&lt;Citation&gt;&lt;Group&gt;&lt;References&gt;&lt;Item&gt;&lt;ID&gt;509&lt;/ID&gt;&lt;UID&gt;{2A53D70D-99B6-4F0F-863A-C70FAC27B126}&lt;/UID&gt;&lt;Title&gt;Concurrent urinary tract infection and stone disease: pathogenesis, diagnosis and management&lt;/Title&gt;&lt;Template&gt;Journal Article&lt;/Template&gt;&lt;Star&gt;0&lt;/Star&gt;&lt;Tag&gt;0&lt;/Tag&gt;&lt;Author&gt;Thomas, B; Tolley, D&lt;/Author&gt;&lt;Year&gt;2008&lt;/Year&gt;&lt;Details&gt;&lt;_accession_num&gt;19050709&lt;/_accession_num&gt;&lt;_author_adr&gt;Scottish Lithotripter Centre, Edinburgh, UK. ben.thomas@luht.scot.nhs.uk&lt;/_author_adr&gt;&lt;_date_display&gt;2008 Dec&lt;/_date_display&gt;&lt;_date&gt;2008-12-01&lt;/_date&gt;&lt;_doi&gt;10.1038/ncpuro1254&lt;/_doi&gt;&lt;_isbn&gt;1743-4289 (Electronic); 1743-4270 (Linking)&lt;/_isbn&gt;&lt;_issue&gt;12&lt;/_issue&gt;&lt;_journal&gt;Nat Clin Pract Urol&lt;/_journal&gt;&lt;_keywords&gt;Disease Management; Humans; Urinary Calculi/*complications/*diagnosis/therapy; Urinary Tract Infections/*diagnosis/*etiology/therapy&lt;/_keywords&gt;&lt;_language&gt;eng&lt;/_language&gt;&lt;_pages&gt;668-75&lt;/_pages&gt;&lt;_tertiary_title&gt;Nature clinical practice. Urology&lt;/_tertiary_title&gt;&lt;_type_work&gt;Journal Article; Review&lt;/_type_work&gt;&lt;_url&gt;http://www.ncbi.nlm.nih.gov/entrez/query.fcgi?cmd=Retrieve&amp;amp;db=pubmed&amp;amp;dopt=Abstract&amp;amp;list_uids=19050709&amp;amp;query_hl=1&lt;/_url&gt;&lt;_volume&gt;5&lt;/_volume&gt;&lt;_created&gt;62885961&lt;/_created&gt;&lt;_modified&gt;62885961&lt;/_modified&gt;&lt;_db_updated&gt;PubMed&lt;/_db_updated&gt;&lt;/Details&gt;&lt;Extra&gt;&lt;DBUID&gt;{F96A950B-833F-4880-A151-76DA2D6A2879}&lt;/DBUID&gt;&lt;/Extra&gt;&lt;/Item&gt;&lt;/References&gt;&lt;/Group&gt;&lt;/Citation&gt;_x000a_"/>
    <w:docVar w:name="NE.Ref{4B0C19D7-DC2F-499F-AAD1-2C6D04AEB982}" w:val=" ADDIN NE.Ref.{4B0C19D7-DC2F-499F-AAD1-2C6D04AEB982}&lt;Citation&gt;&lt;Group&gt;&lt;References&gt;&lt;Item&gt;&lt;ID&gt;509&lt;/ID&gt;&lt;UID&gt;{2A53D70D-99B6-4F0F-863A-C70FAC27B126}&lt;/UID&gt;&lt;Title&gt;Concurrent urinary tract infection and stone disease: pathogenesis, diagnosis and management&lt;/Title&gt;&lt;Template&gt;Journal Article&lt;/Template&gt;&lt;Star&gt;0&lt;/Star&gt;&lt;Tag&gt;0&lt;/Tag&gt;&lt;Author&gt;Thomas, B; Tolley, D&lt;/Author&gt;&lt;Year&gt;2008&lt;/Year&gt;&lt;Details&gt;&lt;_accession_num&gt;19050709&lt;/_accession_num&gt;&lt;_author_adr&gt;Scottish Lithotripter Centre, Edinburgh, UK. ben.thomas@luht.scot.nhs.uk&lt;/_author_adr&gt;&lt;_date_display&gt;2008 Dec&lt;/_date_display&gt;&lt;_date&gt;2008-12-01&lt;/_date&gt;&lt;_doi&gt;10.1038/ncpuro1254&lt;/_doi&gt;&lt;_isbn&gt;1743-4289 (Electronic); 1743-4270 (Linking)&lt;/_isbn&gt;&lt;_issue&gt;12&lt;/_issue&gt;&lt;_journal&gt;Nat Clin Pract Urol&lt;/_journal&gt;&lt;_keywords&gt;Disease Management; Humans; Urinary Calculi/*complications/*diagnosis/therapy; Urinary Tract Infections/*diagnosis/*etiology/therapy&lt;/_keywords&gt;&lt;_language&gt;eng&lt;/_language&gt;&lt;_pages&gt;668-75&lt;/_pages&gt;&lt;_tertiary_title&gt;Nature clinical practice. Urology&lt;/_tertiary_title&gt;&lt;_type_work&gt;Journal Article; Review&lt;/_type_work&gt;&lt;_url&gt;http://www.ncbi.nlm.nih.gov/entrez/query.fcgi?cmd=Retrieve&amp;amp;db=pubmed&amp;amp;dopt=Abstract&amp;amp;list_uids=19050709&amp;amp;query_hl=1&lt;/_url&gt;&lt;_volume&gt;5&lt;/_volume&gt;&lt;_created&gt;62885961&lt;/_created&gt;&lt;_modified&gt;62885961&lt;/_modified&gt;&lt;_db_updated&gt;PubMed&lt;/_db_updated&gt;&lt;/Details&gt;&lt;Extra&gt;&lt;DBUID&gt;{F96A950B-833F-4880-A151-76DA2D6A2879}&lt;/DBUID&gt;&lt;/Extra&gt;&lt;/Item&gt;&lt;/References&gt;&lt;/Group&gt;&lt;/Citation&gt;_x000a_"/>
    <w:docVar w:name="NE.Ref{52023D95-F942-4D6C-AEB7-8ACE231B6949}" w:val=" ADDIN NE.Ref.{52023D95-F942-4D6C-AEB7-8ACE231B6949}&lt;Citation&gt;&lt;Group&gt;&lt;References&gt;&lt;Item&gt;&lt;ID&gt;513&lt;/ID&gt;&lt;UID&gt;{B15A73BB-A60A-4D8C-B62D-708F0959BE30}&lt;/UID&gt;&lt;Title&gt;Renal struvite stones--pathogenesis, microbiology, and management strategies&lt;/Title&gt;&lt;Template&gt;Journal Article&lt;/Template&gt;&lt;Star&gt;0&lt;/Star&gt;&lt;Tag&gt;0&lt;/Tag&gt;&lt;Author&gt;Flannigan, R; Choy, W H; Chew, B; Lange, D&lt;/Author&gt;&lt;Year&gt;2014&lt;/Year&gt;&lt;Details&gt;&lt;_accession_num&gt;24818849&lt;/_accession_num&gt;&lt;_author_adr&gt;The Stone Centre at Vancouver General Hospital, Jack Bell Research Centre, 2660 Oak Street, Vancouver, BC V6H 3Z6, Canada.; The Stone Centre at Vancouver General Hospital, Jack Bell Research Centre, 2660 Oak Street, Vancouver, BC V6H 3Z6, Canada.; The Stone Centre at Vancouver General Hospital, Jack Bell Research Centre, 2660 Oak Street, Vancouver, BC V6H 3Z6, Canada.; The Stone Centre at Vancouver General Hospital, Jack Bell Research Centre, 2660 Oak Street, Vancouver, BC V6H 3Z6, Canada.&lt;/_author_adr&gt;&lt;_date_display&gt;2014 Jun&lt;/_date_display&gt;&lt;_date&gt;2014-06-01&lt;/_date&gt;&lt;_doi&gt;10.1038/nrurol.2014.99&lt;/_doi&gt;&lt;_isbn&gt;1759-4820 (Electronic); 1759-4812 (Linking)&lt;/_isbn&gt;&lt;_issue&gt;6&lt;/_issue&gt;&lt;_journal&gt;Nat Rev Urol&lt;/_journal&gt;&lt;_keywords&gt;Algorithms; Anti-Bacterial Agents/therapeutic use; Crystallization; Drug Therapy, Combination; Hemostatics/chemistry; Humans; *Kidney Calculi/chemistry/diagnosis/etiology/microbiology/therapy; Lithotripsy; Magnesium Compounds/chemistry; Nephrostomy, Percutaneous/methods; Phosphates/chemistry; Struvite; Treatment Outcome; Urease/antagonists &amp;amp;amp; inhibitors; Ureteroscopy; Urinary Tract Infections/*complications&lt;/_keywords&gt;&lt;_language&gt;eng&lt;/_language&gt;&lt;_pages&gt;333-41&lt;/_pages&gt;&lt;_tertiary_title&gt;Nature reviews. Urology&lt;/_tertiary_title&gt;&lt;_type_work&gt;Journal Article; Review&lt;/_type_work&gt;&lt;_url&gt;http://www.ncbi.nlm.nih.gov/entrez/query.fcgi?cmd=Retrieve&amp;amp;db=pubmed&amp;amp;dopt=Abstract&amp;amp;list_uids=24818849&amp;amp;query_hl=1&lt;/_url&gt;&lt;_volume&gt;11&lt;/_volume&gt;&lt;_created&gt;62885966&lt;/_created&gt;&lt;_modified&gt;62885966&lt;/_modified&gt;&lt;_db_updated&gt;PubMed&lt;/_db_updated&gt;&lt;_impact_factor&gt;   9.33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5959CE71-6797-435E-A637-713AA6F72EE6}" w:val=" ADDIN NE.Ref.{5959CE71-6797-435E-A637-713AA6F72EE6}&lt;Citation&gt;&lt;Group&gt;&lt;References&gt;&lt;Item&gt;&lt;ID&gt;510&lt;/ID&gt;&lt;UID&gt;{1DE87CFA-8259-4C23-9521-169E2B6C26AC}&lt;/UID&gt;&lt;Title&gt;Chapter 1: AUA guideline on management of staghorn calculi: diagnosis and treatment recommendations&lt;/Title&gt;&lt;Template&gt;Journal Article&lt;/Template&gt;&lt;Star&gt;0&lt;/Star&gt;&lt;Tag&gt;0&lt;/Tag&gt;&lt;Author&gt;Preminger, G M; Assimos, D G; Lingeman, J E; Nakada, S Y; Pearle, M S; Wolf, JS Jr&lt;/Author&gt;&lt;Year&gt;2005&lt;/Year&gt;&lt;Details&gt;&lt;_accession_num&gt;15879803&lt;/_accession_num&gt;&lt;_date_display&gt;2005 Jun&lt;/_date_display&gt;&lt;_date&gt;2005-06-01&lt;/_date&gt;&lt;_doi&gt;10.1097/01.ju.0000161171.67806.2a&lt;/_doi&gt;&lt;_isbn&gt;0022-5347 (Print); 0022-5347 (Linking)&lt;/_isbn&gt;&lt;_issue&gt;6&lt;/_issue&gt;&lt;_journal&gt;J Urol&lt;/_journal&gt;&lt;_keywords&gt;Adult; Child; Combined Modality Therapy; Humans; Kidney Calculi/diagnosis/*therapy; *Kidney Calices; Kidney Function Tests; *Kidney Pelvis; *Kidney Tubules, Collecting; Lithotripsy; Nephrectomy; Nephrostomy, Percutaneous; Outcome and Process Assessment (Health Care); Treatment Outcome&lt;/_keywords&gt;&lt;_language&gt;eng&lt;/_language&gt;&lt;_pages&gt;1991-2000&lt;/_pages&gt;&lt;_tertiary_title&gt;The Journal of urology&lt;/_tertiary_title&gt;&lt;_type_work&gt;Comparative Study; Guideline; Journal Article; Practice Guideline&lt;/_type_work&gt;&lt;_url&gt;http://www.ncbi.nlm.nih.gov/entrez/query.fcgi?cmd=Retrieve&amp;amp;db=pubmed&amp;amp;dopt=Abstract&amp;amp;list_uids=15879803&amp;amp;query_hl=1&lt;/_url&gt;&lt;_volume&gt;173&lt;/_volume&gt;&lt;_created&gt;62885962&lt;/_created&gt;&lt;_modified&gt;62885962&lt;/_modified&gt;&lt;_db_updated&gt;PubMed&lt;/_db_updated&gt;&lt;_impact_factor&gt;   5.647&lt;/_impact_factor&gt;&lt;/Details&gt;&lt;Extra&gt;&lt;DBUID&gt;{F96A950B-833F-4880-A151-76DA2D6A2879}&lt;/DBUID&gt;&lt;/Extra&gt;&lt;/Item&gt;&lt;/References&gt;&lt;/Group&gt;&lt;/Citation&gt;_x000a_"/>
    <w:docVar w:name="NE.Ref{5EA7742C-8FFE-4CB4-8854-6F98DE5C8323}" w:val=" ADDIN NE.Ref.{5EA7742C-8FFE-4CB4-8854-6F98DE5C8323}&lt;Citation&gt;&lt;Group&gt;&lt;References&gt;&lt;Item&gt;&lt;ID&gt;513&lt;/ID&gt;&lt;UID&gt;{B15A73BB-A60A-4D8C-B62D-708F0959BE30}&lt;/UID&gt;&lt;Title&gt;Renal struvite stones--pathogenesis, microbiology, and management strategies&lt;/Title&gt;&lt;Template&gt;Journal Article&lt;/Template&gt;&lt;Star&gt;0&lt;/Star&gt;&lt;Tag&gt;0&lt;/Tag&gt;&lt;Author&gt;Flannigan, R; Choy, W H; Chew, B; Lange, D&lt;/Author&gt;&lt;Year&gt;2014&lt;/Year&gt;&lt;Details&gt;&lt;_accession_num&gt;24818849&lt;/_accession_num&gt;&lt;_author_adr&gt;The Stone Centre at Vancouver General Hospital, Jack Bell Research Centre, 2660 Oak Street, Vancouver, BC V6H 3Z6, Canada.; The Stone Centre at Vancouver General Hospital, Jack Bell Research Centre, 2660 Oak Street, Vancouver, BC V6H 3Z6, Canada.; The Stone Centre at Vancouver General Hospital, Jack Bell Research Centre, 2660 Oak Street, Vancouver, BC V6H 3Z6, Canada.; The Stone Centre at Vancouver General Hospital, Jack Bell Research Centre, 2660 Oak Street, Vancouver, BC V6H 3Z6, Canada.&lt;/_author_adr&gt;&lt;_date_display&gt;2014 Jun&lt;/_date_display&gt;&lt;_date&gt;2014-06-01&lt;/_date&gt;&lt;_doi&gt;10.1038/nrurol.2014.99&lt;/_doi&gt;&lt;_isbn&gt;1759-4820 (Electronic); 1759-4812 (Linking)&lt;/_isbn&gt;&lt;_issue&gt;6&lt;/_issue&gt;&lt;_journal&gt;Nat Rev Urol&lt;/_journal&gt;&lt;_keywords&gt;Algorithms; Anti-Bacterial Agents/therapeutic use; Crystallization; Drug Therapy, Combination; Hemostatics/chemistry; Humans; *Kidney Calculi/chemistry/diagnosis/etiology/microbiology/therapy; Lithotripsy; Magnesium Compounds/chemistry; Nephrostomy, Percutaneous/methods; Phosphates/chemistry; Struvite; Treatment Outcome; Urease/antagonists &amp;amp;amp; inhibitors; Ureteroscopy; Urinary Tract Infections/*complications&lt;/_keywords&gt;&lt;_language&gt;eng&lt;/_language&gt;&lt;_pages&gt;333-41&lt;/_pages&gt;&lt;_tertiary_title&gt;Nature reviews. Urology&lt;/_tertiary_title&gt;&lt;_type_work&gt;Journal Article; Review&lt;/_type_work&gt;&lt;_url&gt;http://www.ncbi.nlm.nih.gov/entrez/query.fcgi?cmd=Retrieve&amp;amp;db=pubmed&amp;amp;dopt=Abstract&amp;amp;list_uids=24818849&amp;amp;query_hl=1&lt;/_url&gt;&lt;_volume&gt;11&lt;/_volume&gt;&lt;_created&gt;62885966&lt;/_created&gt;&lt;_modified&gt;62885966&lt;/_modified&gt;&lt;_db_updated&gt;PubMed&lt;/_db_updated&gt;&lt;_impact_factor&gt;   9.33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5F6F2D43-BFEF-45FC-B4CE-42FBFB4621F0}" w:val=" ADDIN NE.Ref.{5F6F2D43-BFEF-45FC-B4CE-42FBFB4621F0}&lt;Citation&gt;&lt;Group&gt;&lt;References&gt;&lt;Item&gt;&lt;ID&gt;511&lt;/ID&gt;&lt;UID&gt;{621BC18E-FA54-4B69-8EAE-F28ECA51A58F}&lt;/UID&gt;&lt;Title&gt;Urinary infection stones&lt;/Title&gt;&lt;Template&gt;Journal Article&lt;/Template&gt;&lt;Star&gt;0&lt;/Star&gt;&lt;Tag&gt;0&lt;/Tag&gt;&lt;Author&gt;Bichler, K H; Eipper, E; Naber, K; Braun, V; Zimmermann, R; Lahme, S&lt;/Author&gt;&lt;Year&gt;2002&lt;/Year&gt;&lt;Details&gt;&lt;_accession_num&gt;12135839&lt;/_accession_num&gt;&lt;_author_adr&gt;Department of Urology, Eberhard-Karls-University of Tubingen, Hoppe-Seyler-Strasse 3, D-72076 Tubingen, Germany. bichler@med.uni-teubingen.de&lt;/_author_adr&gt;&lt;_date_display&gt;2002 Jun&lt;/_date_display&gt;&lt;_date&gt;2002-06-01&lt;/_date&gt;&lt;_isbn&gt;0924-8579 (Print); 0924-8579 (Linking)&lt;/_isbn&gt;&lt;_issue&gt;6&lt;/_issue&gt;&lt;_journal&gt;Int J Antimicrob Agents&lt;/_journal&gt;&lt;_keywords&gt;Anti-Bacterial Agents/therapeutic use; Bacteria/isolation &amp;amp;amp; purification; Humans; Risk Factors; Urinary Calculi/*complications/drug therapy/microbiology/surgery; Urinary Tract Infections/*complications/drug therapy/microbiology&lt;/_keywords&gt;&lt;_language&gt;eng&lt;/_language&gt;&lt;_pages&gt;488-98&lt;/_pages&gt;&lt;_tertiary_title&gt;International journal of antimicrobial agents&lt;/_tertiary_title&gt;&lt;_type_work&gt;Journal Article; Review&lt;/_type_work&gt;&lt;_url&gt;http://www.ncbi.nlm.nih.gov/entrez/query.fcgi?cmd=Retrieve&amp;amp;db=pubmed&amp;amp;dopt=Abstract&amp;amp;list_uids=12135839&amp;amp;query_hl=1&lt;/_url&gt;&lt;_volume&gt;19&lt;/_volume&gt;&lt;_created&gt;62885963&lt;/_created&gt;&lt;_modified&gt;62885963&lt;/_modified&gt;&lt;_db_updated&gt;PubMed&lt;/_db_updated&gt;&lt;_impact_factor&gt;   4.615&lt;/_impact_factor&gt;&lt;/Details&gt;&lt;Extra&gt;&lt;DBUID&gt;{F96A950B-833F-4880-A151-76DA2D6A2879}&lt;/DBUID&gt;&lt;/Extra&gt;&lt;/Item&gt;&lt;/References&gt;&lt;/Group&gt;&lt;/Citation&gt;_x000a_"/>
    <w:docVar w:name="NE.Ref{651FC61E-A114-471F-8438-3469BD8EC32D}" w:val=" ADDIN NE.Ref.{651FC61E-A114-471F-8438-3469BD8EC32D}&lt;Citation&gt;&lt;Group&gt;&lt;References&gt;&lt;Item&gt;&lt;ID&gt;516&lt;/ID&gt;&lt;UID&gt;{FEBCAC9C-03ED-491C-A6FC-FEEEEC5CB0AB}&lt;/UID&gt;&lt;Title&gt;Changes in stone composition according to age and gender of patients: a multivariate epidemiological approach&lt;/Title&gt;&lt;Template&gt;Journal Article&lt;/Template&gt;&lt;Star&gt;0&lt;/Star&gt;&lt;Tag&gt;0&lt;/Tag&gt;&lt;Author&gt;Daudon, M; Dore, J C; Jungers, P; Lacour, B&lt;/Author&gt;&lt;Year&gt;2004&lt;/Year&gt;&lt;Details&gt;&lt;_accession_num&gt;15127165&lt;/_accession_num&gt;&lt;_author_adr&gt;Hopital Necker, Service de Biochimie A, Paris, France. michel.daudon@nck.ap-hop-paris.fr&lt;/_author_adr&gt;&lt;_date_display&gt;2004 Jun&lt;/_date_display&gt;&lt;_date&gt;2004-06-01&lt;/_date&gt;&lt;_doi&gt;10.1007/s00240-004-0421-y&lt;/_doi&gt;&lt;_isbn&gt;0300-5623 (Print); 0300-5623 (Linking)&lt;/_isbn&gt;&lt;_issue&gt;3&lt;/_issue&gt;&lt;_journal&gt;Urol Res&lt;/_journal&gt;&lt;_keywords&gt;Adolescent; Adult; Age Distribution; Aged; Aged, 80 and over; Child; Child, Preschool; Cluster Analysis; Female; Humans; Incidence; Infant; Male; Middle Aged; Multivariate Analysis; Prevalence; Sex Distribution; Urinary Calculi/*chemistry/*epidemiology&lt;/_keywords&gt;&lt;_language&gt;eng&lt;/_language&gt;&lt;_pages&gt;241-7&lt;/_pages&gt;&lt;_tertiary_title&gt;Urological research&lt;/_tertiary_title&gt;&lt;_type_work&gt;Journal Article&lt;/_type_work&gt;&lt;_url&gt;http://www.ncbi.nlm.nih.gov/entrez/query.fcgi?cmd=Retrieve&amp;amp;db=pubmed&amp;amp;dopt=Abstract&amp;amp;list_uids=15127165&amp;amp;query_hl=1&lt;/_url&gt;&lt;_volume&gt;32&lt;/_volume&gt;&lt;_created&gt;62885968&lt;/_created&gt;&lt;_modified&gt;62885968&lt;/_modified&gt;&lt;_db_updated&gt;PubMed&lt;/_db_updated&gt;&lt;/Details&gt;&lt;Extra&gt;&lt;DBUID&gt;{F96A950B-833F-4880-A151-76DA2D6A2879}&lt;/DBUID&gt;&lt;/Extra&gt;&lt;/Item&gt;&lt;/References&gt;&lt;/Group&gt;&lt;/Citation&gt;_x000a_"/>
    <w:docVar w:name="NE.Ref{6D6AD279-3E39-4D0B-BF66-59168E587B8A}" w:val=" ADDIN NE.Ref.{6D6AD279-3E39-4D0B-BF66-59168E587B8A}&lt;Citation&gt;&lt;Group&gt;&lt;References&gt;&lt;Item&gt;&lt;ID&gt;512&lt;/ID&gt;&lt;UID&gt;{F4FF60F9-8431-4829-BCE7-DD5D557B262A}&lt;/UID&gt;&lt;Title&gt;Bacteriology of urinary tract stones&lt;/Title&gt;&lt;Template&gt;Journal Article&lt;/Template&gt;&lt;Star&gt;0&lt;/Star&gt;&lt;Tag&gt;0&lt;/Tag&gt;&lt;Author&gt;Gault, M H; Longerich, L L; Crane, G; Cooper, R; Dow, D; Best, L; Stockall, E; Brown, W&lt;/Author&gt;&lt;Year&gt;1995&lt;/Year&gt;&lt;Details&gt;&lt;_accession_num&gt;7869488&lt;/_accession_num&gt;&lt;_author_adr&gt;Memorial University, St. John&amp;apos;s, Newfoundland, Canada.&lt;/_author_adr&gt;&lt;_date_display&gt;1995 Apr&lt;/_date_display&gt;&lt;_date&gt;1995-04-01&lt;/_date&gt;&lt;_isbn&gt;0022-5347 (Print); 0022-5347 (Linking)&lt;/_isbn&gt;&lt;_issue&gt;4&lt;/_issue&gt;&lt;_journal&gt;J Urol&lt;/_journal&gt;&lt;_keywords&gt;Adult; Aged; Bacteria/*isolation &amp;amp;amp; purification; Calcium Oxalate/analysis; Calcium Phosphates/analysis; Female; Humans; Magnesium Compounds/analysis; Male; Middle Aged; Phosphates/analysis; Prospective Studies; Struvite; Urinary Calculi/chemistry/*microbiology&lt;/_keywords&gt;&lt;_language&gt;eng&lt;/_language&gt;&lt;_pages&gt;1164-70&lt;/_pages&gt;&lt;_tertiary_title&gt;The Journal of urology&lt;/_tertiary_title&gt;&lt;_type_work&gt;Journal Article&lt;/_type_work&gt;&lt;_url&gt;http://www.ncbi.nlm.nih.gov/entrez/query.fcgi?cmd=Retrieve&amp;amp;db=pubmed&amp;amp;dopt=Abstract&amp;amp;list_uids=7869488&amp;amp;query_hl=1&lt;/_url&gt;&lt;_volume&gt;153&lt;/_volume&gt;&lt;_created&gt;62885965&lt;/_created&gt;&lt;_modified&gt;62885965&lt;/_modified&gt;&lt;_db_updated&gt;PubMed&lt;/_db_updated&gt;&lt;_impact_factor&gt;   5.647&lt;/_impact_factor&gt;&lt;/Details&gt;&lt;Extra&gt;&lt;DBUID&gt;{F96A950B-833F-4880-A151-76DA2D6A2879}&lt;/DBUID&gt;&lt;/Extra&gt;&lt;/Item&gt;&lt;/References&gt;&lt;/Group&gt;&lt;Group&gt;&lt;References&gt;&lt;Item&gt;&lt;ID&gt;511&lt;/ID&gt;&lt;UID&gt;{621BC18E-FA54-4B69-8EAE-F28ECA51A58F}&lt;/UID&gt;&lt;Title&gt;Urinary infection stones&lt;/Title&gt;&lt;Template&gt;Journal Article&lt;/Template&gt;&lt;Star&gt;0&lt;/Star&gt;&lt;Tag&gt;0&lt;/Tag&gt;&lt;Author&gt;Bichler, K H; Eipper, E; Naber, K; Braun, V; Zimmermann, R; Lahme, S&lt;/Author&gt;&lt;Year&gt;2002&lt;/Year&gt;&lt;Details&gt;&lt;_accession_num&gt;12135839&lt;/_accession_num&gt;&lt;_author_adr&gt;Department of Urology, Eberhard-Karls-University of Tubingen, Hoppe-Seyler-Strasse 3, D-72076 Tubingen, Germany. bichler@med.uni-teubingen.de&lt;/_author_adr&gt;&lt;_date_display&gt;2002 Jun&lt;/_date_display&gt;&lt;_date&gt;2002-06-01&lt;/_date&gt;&lt;_isbn&gt;0924-8579 (Print); 0924-8579 (Linking)&lt;/_isbn&gt;&lt;_issue&gt;6&lt;/_issue&gt;&lt;_journal&gt;Int J Antimicrob Agents&lt;/_journal&gt;&lt;_keywords&gt;Anti-Bacterial Agents/therapeutic use; Bacteria/isolation &amp;amp;amp; purification; Humans; Risk Factors; Urinary Calculi/*complications/drug therapy/microbiology/surgery; Urinary Tract Infections/*complications/drug therapy/microbiology&lt;/_keywords&gt;&lt;_language&gt;eng&lt;/_language&gt;&lt;_pages&gt;488-98&lt;/_pages&gt;&lt;_tertiary_title&gt;International journal of antimicrobial agents&lt;/_tertiary_title&gt;&lt;_type_work&gt;Journal Article; Review&lt;/_type_work&gt;&lt;_url&gt;http://www.ncbi.nlm.nih.gov/entrez/query.fcgi?cmd=Retrieve&amp;amp;db=pubmed&amp;amp;dopt=Abstract&amp;amp;list_uids=12135839&amp;amp;query_hl=1&lt;/_url&gt;&lt;_volume&gt;19&lt;/_volume&gt;&lt;_created&gt;62885963&lt;/_created&gt;&lt;_modified&gt;62885963&lt;/_modified&gt;&lt;_db_updated&gt;PubMed&lt;/_db_updated&gt;&lt;_impact_factor&gt;   4.615&lt;/_impact_factor&gt;&lt;/Details&gt;&lt;Extra&gt;&lt;DBUID&gt;{F96A950B-833F-4880-A151-76DA2D6A2879}&lt;/DBUID&gt;&lt;/Extra&gt;&lt;/Item&gt;&lt;/References&gt;&lt;/Group&gt;&lt;/Citation&gt;_x000a_"/>
    <w:docVar w:name="NE.Ref{7302A154-2B90-4E4A-A63A-664A07B98942}" w:val=" ADDIN NE.Ref.{7302A154-2B90-4E4A-A63A-664A07B98942}&lt;Citation&gt;&lt;Group&gt;&lt;References&gt;&lt;Item&gt;&lt;ID&gt;509&lt;/ID&gt;&lt;UID&gt;{2A53D70D-99B6-4F0F-863A-C70FAC27B126}&lt;/UID&gt;&lt;Title&gt;Concurrent urinary tract infection and stone disease: pathogenesis, diagnosis and management&lt;/Title&gt;&lt;Template&gt;Journal Article&lt;/Template&gt;&lt;Star&gt;0&lt;/Star&gt;&lt;Tag&gt;0&lt;/Tag&gt;&lt;Author&gt;Thomas, B; Tolley, D&lt;/Author&gt;&lt;Year&gt;2008&lt;/Year&gt;&lt;Details&gt;&lt;_accession_num&gt;19050709&lt;/_accession_num&gt;&lt;_author_adr&gt;Scottish Lithotripter Centre, Edinburgh, UK. ben.thomas@luht.scot.nhs.uk&lt;/_author_adr&gt;&lt;_date_display&gt;2008 Dec&lt;/_date_display&gt;&lt;_date&gt;2008-12-01&lt;/_date&gt;&lt;_doi&gt;10.1038/ncpuro1254&lt;/_doi&gt;&lt;_isbn&gt;1743-4289 (Electronic); 1743-4270 (Linking)&lt;/_isbn&gt;&lt;_issue&gt;12&lt;/_issue&gt;&lt;_journal&gt;Nat Clin Pract Urol&lt;/_journal&gt;&lt;_keywords&gt;Disease Management; Humans; Urinary Calculi/*complications/*diagnosis/therapy; Urinary Tract Infections/*diagnosis/*etiology/therapy&lt;/_keywords&gt;&lt;_language&gt;eng&lt;/_language&gt;&lt;_pages&gt;668-75&lt;/_pages&gt;&lt;_tertiary_title&gt;Nature clinical practice. Urology&lt;/_tertiary_title&gt;&lt;_type_work&gt;Journal Article; Review&lt;/_type_work&gt;&lt;_url&gt;http://www.ncbi.nlm.nih.gov/entrez/query.fcgi?cmd=Retrieve&amp;amp;db=pubmed&amp;amp;dopt=Abstract&amp;amp;list_uids=19050709&amp;amp;query_hl=1&lt;/_url&gt;&lt;_volume&gt;5&lt;/_volume&gt;&lt;_created&gt;62885961&lt;/_created&gt;&lt;_modified&gt;62885961&lt;/_modified&gt;&lt;_db_updated&gt;PubMed&lt;/_db_updated&gt;&lt;/Details&gt;&lt;Extra&gt;&lt;DBUID&gt;{F96A950B-833F-4880-A151-76DA2D6A2879}&lt;/DBUID&gt;&lt;/Extra&gt;&lt;/Item&gt;&lt;/References&gt;&lt;/Group&gt;&lt;/Citation&gt;_x000a_"/>
    <w:docVar w:name="NE.Ref{7AAC77E4-8E21-4139-882A-802333EB7629}" w:val=" ADDIN NE.Ref.{7AAC77E4-8E21-4139-882A-802333EB7629}&lt;Citation&gt;&lt;Group&gt;&lt;References&gt;&lt;Item&gt;&lt;ID&gt;516&lt;/ID&gt;&lt;UID&gt;{FEBCAC9C-03ED-491C-A6FC-FEEEEC5CB0AB}&lt;/UID&gt;&lt;Title&gt;Changes in stone composition according to age and gender of patients: a multivariate epidemiological approach&lt;/Title&gt;&lt;Template&gt;Journal Article&lt;/Template&gt;&lt;Star&gt;0&lt;/Star&gt;&lt;Tag&gt;0&lt;/Tag&gt;&lt;Author&gt;Daudon, M; Dore, J C; Jungers, P; Lacour, B&lt;/Author&gt;&lt;Year&gt;2004&lt;/Year&gt;&lt;Details&gt;&lt;_accession_num&gt;15127165&lt;/_accession_num&gt;&lt;_author_adr&gt;Hopital Necker, Service de Biochimie A, Paris, France. michel.daudon@nck.ap-hop-paris.fr&lt;/_author_adr&gt;&lt;_date_display&gt;2004 Jun&lt;/_date_display&gt;&lt;_date&gt;2004-06-01&lt;/_date&gt;&lt;_doi&gt;10.1007/s00240-004-0421-y&lt;/_doi&gt;&lt;_isbn&gt;0300-5623 (Print); 0300-5623 (Linking)&lt;/_isbn&gt;&lt;_issue&gt;3&lt;/_issue&gt;&lt;_journal&gt;Urol Res&lt;/_journal&gt;&lt;_keywords&gt;Adolescent; Adult; Age Distribution; Aged; Aged, 80 and over; Child; Child, Preschool; Cluster Analysis; Female; Humans; Incidence; Infant; Male; Middle Aged; Multivariate Analysis; Prevalence; Sex Distribution; Urinary Calculi/*chemistry/*epidemiology&lt;/_keywords&gt;&lt;_language&gt;eng&lt;/_language&gt;&lt;_pages&gt;241-7&lt;/_pages&gt;&lt;_tertiary_title&gt;Urological research&lt;/_tertiary_title&gt;&lt;_type_work&gt;Journal Article&lt;/_type_work&gt;&lt;_url&gt;http://www.ncbi.nlm.nih.gov/entrez/query.fcgi?cmd=Retrieve&amp;amp;db=pubmed&amp;amp;dopt=Abstract&amp;amp;list_uids=15127165&amp;amp;query_hl=1&lt;/_url&gt;&lt;_volume&gt;32&lt;/_volume&gt;&lt;_created&gt;62885968&lt;/_created&gt;&lt;_modified&gt;62885968&lt;/_modified&gt;&lt;_db_updated&gt;PubMed&lt;/_db_updated&gt;&lt;/Details&gt;&lt;Extra&gt;&lt;DBUID&gt;{F96A950B-833F-4880-A151-76DA2D6A2879}&lt;/DBUID&gt;&lt;/Extra&gt;&lt;/Item&gt;&lt;/References&gt;&lt;/Group&gt;&lt;/Citation&gt;_x000a_"/>
    <w:docVar w:name="NE.Ref{7F025050-96CD-4D9E-9158-AA1D1FECFF5C}" w:val=" ADDIN NE.Ref.{7F025050-96CD-4D9E-9158-AA1D1FECFF5C}&lt;Citation&gt;&lt;Group&gt;&lt;References&gt;&lt;Item&gt;&lt;ID&gt;514&lt;/ID&gt;&lt;UID&gt;{ADD7FC58-4E45-49A3-856A-25E4BB7D8DFF}&lt;/UID&gt;&lt;Title&gt;Preoperative Bladder Urine Culture as a Predictor of Intraoperative Stone Culture Results: Clinical Implications and Relationship to Stone Composition&lt;/Title&gt;&lt;Template&gt;Journal Article&lt;/Template&gt;&lt;Star&gt;0&lt;/Star&gt;&lt;Tag&gt;0&lt;/Tag&gt;&lt;Author&gt;Paonessa, J E; Gnessin, E; Bhojani, N; Williams, JC Jr; Lingeman, J E&lt;/Author&gt;&lt;Year&gt;2016&lt;/Year&gt;&lt;Details&gt;&lt;_accession_num&gt;27038771&lt;/_accession_num&gt;&lt;_author_adr&gt;Syracuse University School of Medicine, Syracuse, New York.; Hebrew University of Jerusalem, Hadassa Medical School, Jerusalem, Israel.; University of Montreal, Montreal, Quebec, Canada.; Department of Anatomy and Cell Biology, Indiana University School of Medicine, Indianapolis, Indiana.; Department of Urology, Indiana University School of Medicine, Indianapolis, Indiana. Electronic address: jlingeman@iuhealth.org.&lt;/_author_adr&gt;&lt;_date_display&gt;2016 Sep&lt;/_date_display&gt;&lt;_date&gt;2016-09-01&lt;/_date&gt;&lt;_doi&gt;10.1016/j.juro.2016.03.148&lt;/_doi&gt;&lt;_isbn&gt;1527-3792 (Electronic); 0022-5347 (Linking)&lt;/_isbn&gt;&lt;_issue&gt;3&lt;/_issue&gt;&lt;_journal&gt;J Urol&lt;/_journal&gt;&lt;_keywords&gt;Adolescent; Adult; Aged; Aged, 80 and over; Bacteria/*isolation &amp;amp;amp; purification; Child; Child, Preschool; Female; Humans; Intraoperative Period; Kidney Calculi/complications/diagnosis/*surgery; Male; Middle Aged; Preoperative Period; Retrospective Studies; Tomography, X-Ray Computed; Urinalysis; Urinary Bladder/microbiology/*surgery; Urinary Tract Infections/complications/*diagnosis/microbiology; Urine/*microbiology; Young Adultkidney calculi; nephrolithiasis; nephrostomy, percutaneous; urinary tract infections&lt;/_keywords&gt;&lt;_language&gt;eng&lt;/_language&gt;&lt;_ori_publication&gt;Copyright (c) 2016 American Urological Association Education and Research, Inc._x000d__x000a_      Published by Elsevier Inc. All rights reserved.&lt;/_ori_publication&gt;&lt;_pages&gt;769-74&lt;/_pages&gt;&lt;_tertiary_title&gt;The Journal of urology&lt;/_tertiary_title&gt;&lt;_type_work&gt;Journal Article&lt;/_type_work&gt;&lt;_url&gt;http://www.ncbi.nlm.nih.gov/entrez/query.fcgi?cmd=Retrieve&amp;amp;db=pubmed&amp;amp;dopt=Abstract&amp;amp;list_uids=27038771&amp;amp;query_hl=1&lt;/_url&gt;&lt;_volume&gt;196&lt;/_volume&gt;&lt;_created&gt;62885967&lt;/_created&gt;&lt;_modified&gt;62885967&lt;/_modified&gt;&lt;_db_updated&gt;PubMed&lt;/_db_updated&gt;&lt;_impact_factor&gt;   5.647&lt;/_impact_factor&gt;&lt;/Details&gt;&lt;Extra&gt;&lt;DBUID&gt;{F96A950B-833F-4880-A151-76DA2D6A2879}&lt;/DBUID&gt;&lt;/Extra&gt;&lt;/Item&gt;&lt;/References&gt;&lt;/Group&gt;&lt;/Citation&gt;_x000a_"/>
    <w:docVar w:name="NE.Ref{84680F37-65CA-4D87-B167-AD50C0404327}" w:val=" ADDIN NE.Ref.{84680F37-65CA-4D87-B167-AD50C0404327}&lt;Citation&gt;&lt;Group&gt;&lt;References&gt;&lt;Item&gt;&lt;ID&gt;521&lt;/ID&gt;&lt;UID&gt;{C0B8CE82-29CF-451D-8511-30DBD702BEC9}&lt;/UID&gt;&lt;Title&gt;Calcium phosphate-induced renal epithelial injury and stone formation: involvement of reactive oxygen species&lt;/Title&gt;&lt;Template&gt;Journal Article&lt;/Template&gt;&lt;Star&gt;0&lt;/Star&gt;&lt;Tag&gt;0&lt;/Tag&gt;&lt;Author&gt;Aihara, K; Byer, K J; Khan, S R&lt;/Author&gt;&lt;Year&gt;2003&lt;/Year&gt;&lt;Details&gt;&lt;_accession_num&gt;12969146&lt;/_accession_num&gt;&lt;_author_adr&gt;Department of Pathology, College of Medicine, University of Florida, Gainesville, Florida 32610, USA.&lt;/_author_adr&gt;&lt;_date_display&gt;2003 Oct&lt;/_date_display&gt;&lt;_date&gt;2003-10-01&lt;/_date&gt;&lt;_doi&gt;10.1046/j.1523-1755.2003.00226.x&lt;/_doi&gt;&lt;_isbn&gt;0085-2538 (Print); 0085-2538 (Linking)&lt;/_isbn&gt;&lt;_issue&gt;4&lt;/_issue&gt;&lt;_journal&gt;Kidney Int&lt;/_journal&gt;&lt;_keywords&gt;Animals; Calcium Phosphates/*pharmacology; Catalase/pharmacology; Cell Line; Coloring Agents; Dinoprost/analogs &amp;amp;amp; derivatives/pharmacology; Dogs; Drug Synergism; Epithelium/drug effects/pathology; Hydrogen Peroxide/metabolism; Kidney/*drug effects/metabolism/*pathology; Kidney Calculi/*chemically induced; L-Lactate Dehydrogenase/metabolism; LLC-PK1 Cells; Reactive Oxygen Species/*metabolism; Staining and Labeling; Superoxide Dismutase/pharmacology; Swine; Trypan Blue&lt;/_keywords&gt;&lt;_language&gt;eng&lt;/_language&gt;&lt;_pages&gt;1283-91&lt;/_pages&gt;&lt;_tertiary_title&gt;Kidney international&lt;/_tertiary_title&gt;&lt;_type_work&gt;Journal Article&lt;/_type_work&gt;&lt;_url&gt;http://www.ncbi.nlm.nih.gov/entrez/query.fcgi?cmd=Retrieve&amp;amp;db=pubmed&amp;amp;dopt=Abstract&amp;amp;list_uids=12969146&amp;amp;query_hl=1&lt;/_url&gt;&lt;_volume&gt;64&lt;/_volume&gt;&lt;_created&gt;62885974&lt;/_created&gt;&lt;_modified&gt;62885974&lt;/_modified&gt;&lt;_db_updated&gt;PubMed&lt;/_db_updated&gt;&lt;_impact_factor&gt;   8.306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520&lt;/ID&gt;&lt;UID&gt;{7FD61D17-F901-4009-9816-55A06125D66A}&lt;/UID&gt;&lt;Title&gt;Conversion of calcium oxalate to calcium phosphate with recurrent stone episodes&lt;/Title&gt;&lt;Template&gt;Journal Article&lt;/Template&gt;&lt;Star&gt;0&lt;/Star&gt;&lt;Tag&gt;0&lt;/Tag&gt;&lt;Author&gt;Mandel, N; Mandel, I; Fryjoff, K; Rejniak, T; Mandel, G&lt;/Author&gt;&lt;Year&gt;2003&lt;/Year&gt;&lt;Details&gt;&lt;_accession_num&gt;12771710&lt;/_accession_num&gt;&lt;_author_adr&gt;Medical College of Wisconsin, Clement J. Zablocki VA Medical Center, Milwaukee, Wisconsin 53295, USA.&lt;/_author_adr&gt;&lt;_date_display&gt;2003 Jun&lt;/_date_display&gt;&lt;_date&gt;2003-06-01&lt;/_date&gt;&lt;_doi&gt;10.1097/01.ju.0000065592.55499.4e&lt;/_doi&gt;&lt;_isbn&gt;0022-5347 (Print); 0022-5347 (Linking)&lt;/_isbn&gt;&lt;_issue&gt;6&lt;/_issue&gt;&lt;_journal&gt;J Urol&lt;/_journal&gt;&lt;_keywords&gt;Apatites/analysis; Calcium Oxalate/*analysis; Calcium Phosphates/*analysis; Humans; Magnesium Compounds/analysis; Phosphates/analysis; Recurrence; Spectroscopy, Fourier Transform Infrared; Struvite; Uric Acid/analysis; Urinary Calculi/*chemistry; X-Ray Diffraction&lt;/_keywords&gt;&lt;_language&gt;eng&lt;/_language&gt;&lt;_pages&gt;2026-9&lt;/_pages&gt;&lt;_tertiary_title&gt;The Journal of urology&lt;/_tertiary_title&gt;&lt;_type_work&gt;Journal Article; Research Support, U.S. Gov&amp;apos;t, Non-P.H.S.; Research Support, U.S. Gov&amp;apos;t, P.H.S.&lt;/_type_work&gt;&lt;_url&gt;http://www.ncbi.nlm.nih.gov/entrez/query.fcgi?cmd=Retrieve&amp;amp;db=pubmed&amp;amp;dopt=Abstract&amp;amp;list_uids=12771710&amp;amp;query_hl=1&lt;/_url&gt;&lt;_volume&gt;169&lt;/_volume&gt;&lt;_created&gt;62885974&lt;/_created&gt;&lt;_modified&gt;62885974&lt;/_modified&gt;&lt;_db_updated&gt;PubMed&lt;/_db_updated&gt;&lt;_impact_factor&gt;   5.647&lt;/_impact_factor&gt;&lt;/Details&gt;&lt;Extra&gt;&lt;DBUID&gt;{F96A950B-833F-4880-A151-76DA2D6A2879}&lt;/DBUID&gt;&lt;/Extra&gt;&lt;/Item&gt;&lt;/References&gt;&lt;/Group&gt;&lt;/Citation&gt;_x000a_"/>
    <w:docVar w:name="NE.Ref{86354CC2-C080-4355-93A8-49A409DC2F00}" w:val=" ADDIN NE.Ref.{86354CC2-C080-4355-93A8-49A409DC2F00}&lt;Citation&gt;&lt;Group&gt;&lt;References&gt;&lt;Item&gt;&lt;ID&gt;522&lt;/ID&gt;&lt;UID&gt;{66F28123-BD23-4602-9F18-961DA2378634}&lt;/UID&gt;&lt;Title&gt;Interconversion of stone composition profiles from two recurrent stone episodes in stone formers&lt;/Title&gt;&lt;Template&gt;Journal Article&lt;/Template&gt;&lt;Star&gt;0&lt;/Star&gt;&lt;Tag&gt;0&lt;/Tag&gt;&lt;Author&gt;Zeng, G; Zhao, Z; Wu, W; Ou, L; Liang, Y; Yuan, J&lt;/Author&gt;&lt;Year&gt;2014&lt;/Year&gt;&lt;Details&gt;&lt;_accession_num&gt;24633751&lt;/_accession_num&gt;&lt;_date_display&gt;2014 Jul&lt;/_date_display&gt;&lt;_date&gt;2014-07-01&lt;/_date&gt;&lt;_doi&gt;10.1515/cclm-2013-0886&lt;/_doi&gt;&lt;_isbn&gt;1437-4331 (Electronic); 1434-6621 (Linking)&lt;/_isbn&gt;&lt;_issue&gt;7&lt;/_issue&gt;&lt;_journal&gt;Clin Chem Lab Med&lt;/_journal&gt;&lt;_keywords&gt;Adolescent; Adult; Aged; Aged, 80 and over; Calcium Oxalate/*analysis; Child; Child, Preschool; Female; Humans; Kidney Calculi/*chemistry/urine; Male; Middle Aged; Uric Acid/*analysis; Urinary Calculi/*chemistry/urine; Young Adult&lt;/_keywords&gt;&lt;_language&gt;eng&lt;/_language&gt;&lt;_pages&gt;1019-24&lt;/_pages&gt;&lt;_tertiary_title&gt;Clinical chemistry and laboratory medicine&lt;/_tertiary_title&gt;&lt;_type_work&gt;Journal Article&lt;/_type_work&gt;&lt;_url&gt;http://www.ncbi.nlm.nih.gov/entrez/query.fcgi?cmd=Retrieve&amp;amp;db=pubmed&amp;amp;dopt=Abstract&amp;amp;list_uids=24633751&amp;amp;query_hl=1&lt;/_url&gt;&lt;_volume&gt;52&lt;/_volume&gt;&lt;_created&gt;62885975&lt;/_created&gt;&lt;_modified&gt;62885975&lt;/_modified&gt;&lt;_db_updated&gt;PubMed&lt;/_db_updated&gt;&lt;_impact_factor&gt;   3.638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95473A6D-95FA-48E2-BDF4-6EC51D0FFD03}" w:val=" ADDIN NE.Ref.{95473A6D-95FA-48E2-BDF4-6EC51D0FFD03}&lt;Citation&gt;&lt;Group&gt;&lt;References&gt;&lt;Item&gt;&lt;ID&gt;510&lt;/ID&gt;&lt;UID&gt;{1DE87CFA-8259-4C23-9521-169E2B6C26AC}&lt;/UID&gt;&lt;Title&gt;Chapter 1: AUA guideline on management of staghorn calculi: diagnosis and treatment recommendations&lt;/Title&gt;&lt;Template&gt;Journal Article&lt;/Template&gt;&lt;Star&gt;0&lt;/Star&gt;&lt;Tag&gt;0&lt;/Tag&gt;&lt;Author&gt;Preminger, G M; Assimos, D G; Lingeman, J E; Nakada, S Y; Pearle, M S; Wolf, JS Jr&lt;/Author&gt;&lt;Year&gt;2005&lt;/Year&gt;&lt;Details&gt;&lt;_accession_num&gt;15879803&lt;/_accession_num&gt;&lt;_date_display&gt;2005 Jun&lt;/_date_display&gt;&lt;_date&gt;2005-06-01&lt;/_date&gt;&lt;_doi&gt;10.1097/01.ju.0000161171.67806.2a&lt;/_doi&gt;&lt;_isbn&gt;0022-5347 (Print); 0022-5347 (Linking)&lt;/_isbn&gt;&lt;_issue&gt;6&lt;/_issue&gt;&lt;_journal&gt;J Urol&lt;/_journal&gt;&lt;_keywords&gt;Adult; Child; Combined Modality Therapy; Humans; Kidney Calculi/diagnosis/*therapy; *Kidney Calices; Kidney Function Tests; *Kidney Pelvis; *Kidney Tubules, Collecting; Lithotripsy; Nephrectomy; Nephrostomy, Percutaneous; Outcome and Process Assessment (Health Care); Treatment Outcome&lt;/_keywords&gt;&lt;_language&gt;eng&lt;/_language&gt;&lt;_pages&gt;1991-2000&lt;/_pages&gt;&lt;_tertiary_title&gt;The Journal of urology&lt;/_tertiary_title&gt;&lt;_type_work&gt;Comparative Study; Guideline; Journal Article; Practice Guideline&lt;/_type_work&gt;&lt;_url&gt;http://www.ncbi.nlm.nih.gov/entrez/query.fcgi?cmd=Retrieve&amp;amp;db=pubmed&amp;amp;dopt=Abstract&amp;amp;list_uids=15879803&amp;amp;query_hl=1&lt;/_url&gt;&lt;_volume&gt;173&lt;/_volume&gt;&lt;_created&gt;62885962&lt;/_created&gt;&lt;_modified&gt;62885962&lt;/_modified&gt;&lt;_db_updated&gt;PubMed&lt;/_db_updated&gt;&lt;_impact_factor&gt;   5.647&lt;/_impact_factor&gt;&lt;/Details&gt;&lt;Extra&gt;&lt;DBUID&gt;{F96A950B-833F-4880-A151-76DA2D6A2879}&lt;/DBUID&gt;&lt;/Extra&gt;&lt;/Item&gt;&lt;/References&gt;&lt;/Group&gt;&lt;/Citation&gt;_x000a_"/>
    <w:docVar w:name="NE.Ref{98526AA9-E143-47E2-A6D8-8D1428CEBC85}" w:val=" ADDIN NE.Ref.{98526AA9-E143-47E2-A6D8-8D1428CEBC85}&lt;Citation&gt;&lt;Group&gt;&lt;References&gt;&lt;Item&gt;&lt;ID&gt;510&lt;/ID&gt;&lt;UID&gt;{1DE87CFA-8259-4C23-9521-169E2B6C26AC}&lt;/UID&gt;&lt;Title&gt;Chapter 1: AUA guideline on management of staghorn calculi: diagnosis and treatment recommendations&lt;/Title&gt;&lt;Template&gt;Journal Article&lt;/Template&gt;&lt;Star&gt;0&lt;/Star&gt;&lt;Tag&gt;0&lt;/Tag&gt;&lt;Author&gt;Preminger, G M; Assimos, D G; Lingeman, J E; Nakada, S Y; Pearle, M S; Wolf, JS Jr&lt;/Author&gt;&lt;Year&gt;2005&lt;/Year&gt;&lt;Details&gt;&lt;_accession_num&gt;15879803&lt;/_accession_num&gt;&lt;_date_display&gt;2005 Jun&lt;/_date_display&gt;&lt;_date&gt;2005-06-01&lt;/_date&gt;&lt;_doi&gt;10.1097/01.ju.0000161171.67806.2a&lt;/_doi&gt;&lt;_isbn&gt;0022-5347 (Print); 0022-5347 (Linking)&lt;/_isbn&gt;&lt;_issue&gt;6&lt;/_issue&gt;&lt;_journal&gt;J Urol&lt;/_journal&gt;&lt;_keywords&gt;Adult; Child; Combined Modality Therapy; Humans; Kidney Calculi/diagnosis/*therapy; *Kidney Calices; Kidney Function Tests; *Kidney Pelvis; *Kidney Tubules, Collecting; Lithotripsy; Nephrectomy; Nephrostomy, Percutaneous; Outcome and Process Assessment (Health Care); Treatment Outcome&lt;/_keywords&gt;&lt;_language&gt;eng&lt;/_language&gt;&lt;_pages&gt;1991-2000&lt;/_pages&gt;&lt;_tertiary_title&gt;The Journal of urology&lt;/_tertiary_title&gt;&lt;_type_work&gt;Comparative Study; Guideline; Journal Article; Practice Guideline&lt;/_type_work&gt;&lt;_url&gt;http://www.ncbi.nlm.nih.gov/entrez/query.fcgi?cmd=Retrieve&amp;amp;db=pubmed&amp;amp;dopt=Abstract&amp;amp;list_uids=15879803&amp;amp;query_hl=1&lt;/_url&gt;&lt;_volume&gt;173&lt;/_volume&gt;&lt;_created&gt;62885962&lt;/_created&gt;&lt;_modified&gt;62885962&lt;/_modified&gt;&lt;_db_updated&gt;PubMed&lt;/_db_updated&gt;&lt;_impact_factor&gt;   5.647&lt;/_impact_factor&gt;&lt;/Details&gt;&lt;Extra&gt;&lt;DBUID&gt;{F96A950B-833F-4880-A151-76DA2D6A2879}&lt;/DBUID&gt;&lt;/Extra&gt;&lt;/Item&gt;&lt;/References&gt;&lt;/Group&gt;&lt;/Citation&gt;_x000a_"/>
    <w:docVar w:name="NE.Ref{9ED6351A-29D6-46D1-937D-0267D7792A32}" w:val=" ADDIN NE.Ref.{9ED6351A-29D6-46D1-937D-0267D7792A32}&lt;Citation&gt;&lt;Group&gt;&lt;References&gt;&lt;Item&gt;&lt;ID&gt;525&lt;/ID&gt;&lt;UID&gt;{87716979-D05A-4868-8F71-6E04BF42CA00}&lt;/UID&gt;&lt;Title&gt;Diabetic severity and risk of kidney stone disease&lt;/Title&gt;&lt;Template&gt;Journal Article&lt;/Template&gt;&lt;Star&gt;0&lt;/Star&gt;&lt;Tag&gt;0&lt;/Tag&gt;&lt;Author&gt;Weinberg, A E; Patel, C J; Chertow, G M; Leppert, J T&lt;/Author&gt;&lt;Year&gt;2014&lt;/Year&gt;&lt;Details&gt;&lt;_accession_num&gt;23523538&lt;/_accession_num&gt;&lt;_author_adr&gt;Department of Urology, Stanford University School of Medicine, Stanford, CA, USA. Electronic address: avivaw@stanford.edu.&lt;/_author_adr&gt;&lt;_date_display&gt;2014 Jan&lt;/_date_display&gt;&lt;_date&gt;2014-01-01&lt;/_date&gt;&lt;_doi&gt;10.1016/j.eururo.2013.03.026&lt;/_doi&gt;&lt;_isbn&gt;1873-7560 (Electronic); 0302-2838 (Linking)&lt;/_isbn&gt;&lt;_issue&gt;1&lt;/_issue&gt;&lt;_journal&gt;Eur Urol&lt;/_journal&gt;&lt;_keywords&gt;Adult; Blood Glucose/analysis; Cross-Sectional Studies; Diabetes Mellitus, Type 2/blood/*complications; Diabetic Nephropathies/blood/*epidemiology; Female; Humans; Insulin Resistance; Kidney Calculi/blood/*epidemiology/*etiology; Male; Middle Aged; Severity of Illness Index; Young AdultDiabetes mellitus; Glycemic control; Insulin resistance; Kidney stone disease&lt;/_keywords&gt;&lt;_language&gt;eng&lt;/_language&gt;&lt;_ori_publication&gt;Copyright (c) 2013 European Association of Urology. All rights reserved.&lt;/_ori_publication&gt;&lt;_pages&gt;242-7&lt;/_pages&gt;&lt;_tertiary_title&gt;European urology&lt;/_tertiary_title&gt;&lt;_type_work&gt;Journal Article; Research Support, N.I.H., Extramural&lt;/_type_work&gt;&lt;_url&gt;http://www.ncbi.nlm.nih.gov/entrez/query.fcgi?cmd=Retrieve&amp;amp;db=pubmed&amp;amp;dopt=Abstract&amp;amp;list_uids=23523538&amp;amp;query_hl=1&lt;/_url&gt;&lt;_volume&gt;65&lt;/_volume&gt;&lt;_created&gt;62885978&lt;/_created&gt;&lt;_modified&gt;62885978&lt;/_modified&gt;&lt;_db_updated&gt;PubMed&lt;/_db_updated&gt;&lt;_impact_factor&gt;  17.298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524&lt;/ID&gt;&lt;UID&gt;{438ECE0E-0405-46E6-9D04-5F65970B861F}&lt;/UID&gt;&lt;Title&gt;Difference in 24-Hour Urine Composition between Diabetic and Non-Diabetic Adults  without Nephrolithiasis&lt;/Title&gt;&lt;Template&gt;Journal Article&lt;/Template&gt;&lt;Star&gt;0&lt;/Star&gt;&lt;Tag&gt;0&lt;/Tag&gt;&lt;Author&gt;Zhu, W; Mai, Z; Qin, J; Duan, X; Liu, Y; Zhao, Z; Yuan, J; Wan, S P; Zeng, G&lt;/Author&gt;&lt;Year&gt;2016&lt;/Year&gt;&lt;Details&gt;&lt;_accession_num&gt;26906900&lt;/_accession_num&gt;&lt;_author_adr&gt;Department of Urology, Minimally Invasive Surgery Center, The First Affiliated Hospital of Guangzhou Medical University, Guangzhou, Guangdong, China.; Guangdong Key Laboratory of Urology, Guangzhou, Guangdong, China.; Department of Urology, Minimally Invasive Surgery Center, The First Affiliated Hospital of Guangzhou Medical University, Guangzhou, Guangdong, China.; Guangdong Key Laboratory of Urology, Guangzhou, Guangdong, China.; Department of Urology, Minimally Invasive Surgery Center, The First Affiliated Hospital of Guangzhou Medical University, Guangzhou, Guangdong, China.; Guangdong Key Laboratory of Urology, Guangzhou, Guangdong, China.; Department of Urology, Minimally Invasive Surgery Center, The First Affiliated Hospital of Guangzhou Medical University, Guangzhou, Guangdong, China.; Guangdong Key Laboratory of Urology, Guangzhou, Guangdong, China.; Department of Urology, Minimally Invasive Surgery Center, The First Affiliated Hospital of Guangzhou Medical University, Guangzhou, Guangdong, China.; Guangdong Key Laboratory of Urology, Guangzhou, Guangdong, China.; Department of Urology, Minimally Invasive Surgery Center, The First Affiliated Hospital of Guangzhou Medical University, Guangzhou, Guangdong, China.; Guangdong Key Laboratory of Urology, Guangzhou, Guangdong, China.; Department of Urology, Minimally Invasive Surgery Center, The First Affiliated Hospital of Guangzhou Medical University, Guangzhou, Guangdong, China.; Guangdong Key Laboratory of Urology, Guangzhou, Guangdong, China.; Department of Urology, Minimally Invasive Surgery Center, The First Affiliated Hospital of Guangzhou Medical University, Guangzhou, Guangdong, China.; Guangdong Key Laboratory of Urology, Guangzhou, Guangdong, China.; Department of Urology, Minimally Invasive Surgery Center, The First Affiliated Hospital of Guangzhou Medical University, Guangzhou, Guangdong, China.; Guangdong Key Laboratory of Urology, Guangzhou, Guangdong, China.&lt;/_author_adr&gt;&lt;_date_display&gt;2016&lt;/_date_display&gt;&lt;_date&gt;2016-01-20&lt;/_date&gt;&lt;_doi&gt;10.1371/journal.pone.0150006&lt;/_doi&gt;&lt;_isbn&gt;1932-6203 (Electronic); 1932-6203 (Linking)&lt;/_isbn&gt;&lt;_issue&gt;2&lt;/_issue&gt;&lt;_journal&gt;PLoS One&lt;/_journal&gt;&lt;_keywords&gt;Analysis of Variance; Diabetes Mellitus/*urine; Female; Humans; Kidney Calculi/complications; Male; Middle Aged; Time Factors&lt;/_keywords&gt;&lt;_language&gt;eng&lt;/_language&gt;&lt;_pages&gt;e0150006&lt;/_pages&gt;&lt;_tertiary_title&gt;PloS one&lt;/_tertiary_title&gt;&lt;_type_work&gt;Comparative Study; Journal Article; Research Support, Non-U.S. Gov&amp;apos;t&lt;/_type_work&gt;&lt;_url&gt;http://www.ncbi.nlm.nih.gov/entrez/query.fcgi?cmd=Retrieve&amp;amp;db=pubmed&amp;amp;dopt=Abstract&amp;amp;list_uids=26906900&amp;amp;query_hl=1&lt;/_url&gt;&lt;_volume&gt;11&lt;/_volume&gt;&lt;_created&gt;62885977&lt;/_created&gt;&lt;_modified&gt;62885977&lt;/_modified&gt;&lt;_db_updated&gt;PubMed&lt;/_db_updated&gt;&lt;_impact_factor&gt;   2.776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528&lt;/ID&gt;&lt;UID&gt;{4BE3E14E-4C20-4B39-9A27-CA624F8CE869}&lt;/UID&gt;&lt;Title&gt;Type 2 diabetes mellitus and renal stones&lt;/Title&gt;&lt;Template&gt;Journal Article&lt;/Template&gt;&lt;Star&gt;0&lt;/Star&gt;&lt;Tag&gt;0&lt;/Tag&gt;&lt;Author&gt;Nerli, R; Jali, M; Guntaka, A K; Patne, P; Patil, S; Hiremath, M B&lt;/Author&gt;&lt;Year&gt;2015&lt;/Year&gt;&lt;Details&gt;&lt;_accession_num&gt;26605219&lt;/_accession_num&gt;&lt;_author_adr&gt;Department of Urology, KLES Kidney Foundation, Karnatak University, Karnataka, India.; KLES Diabetes Centre, Jawaharlal Nehru Medical College, KLES Dr. Prabhakar Kore Hospital and Medical Research Centre, KLE University, Karnataka, India.; Department of Urology, KLES Kidney Foundation, Karnatak University, Karnataka, India.; Department of Urology, KLES Kidney Foundation, Karnatak University, Karnataka, India.; Department of Urology, KLES Kidney Foundation, Karnatak University, Karnataka, India.; Department of Biotechnology and Microbiology, Karnatak University, Karnataka, India.&lt;/_author_adr&gt;&lt;_date_display&gt;2015&lt;/_date_display&gt;&lt;_date&gt;2015-01-20&lt;/_date&gt;&lt;_doi&gt;10.4103/2277-9175.164012&lt;/_doi&gt;&lt;_isbn&gt;2277-9175 (Print); 2277-9175 (Linking)&lt;/_isbn&gt;&lt;_journal&gt;Adv Biomed Res&lt;/_journal&gt;&lt;_keywords&gt;Diabetes mellitus; renal stones; uric acid stones; urolithiasis&lt;/_keywords&gt;&lt;_language&gt;eng&lt;/_language&gt;&lt;_pages&gt;180&lt;/_pages&gt;&lt;_tertiary_title&gt;Advanced biomedical research&lt;/_tertiary_title&gt;&lt;_type_work&gt;Journal Article&lt;/_type_work&gt;&lt;_url&gt;http://www.ncbi.nlm.nih.gov/entrez/query.fcgi?cmd=Retrieve&amp;amp;db=pubmed&amp;amp;dopt=Abstract&amp;amp;list_uids=26605219&amp;amp;query_hl=1&lt;/_url&gt;&lt;_volume&gt;4&lt;/_volume&gt;&lt;_created&gt;62886035&lt;/_created&gt;&lt;_modified&gt;62886035&lt;/_modified&gt;&lt;_db_updated&gt;PubMed&lt;/_db_updated&gt;&lt;/Details&gt;&lt;Extra&gt;&lt;DBUID&gt;{F96A950B-833F-4880-A151-76DA2D6A2879}&lt;/DBUID&gt;&lt;/Extra&gt;&lt;/Item&gt;&lt;/References&gt;&lt;/Group&gt;&lt;/Citation&gt;_x000a_"/>
    <w:docVar w:name="NE.Ref{AAF2B695-B4D9-4A3E-8158-B16B6656E87A}" w:val=" ADDIN NE.Ref.{AAF2B695-B4D9-4A3E-8158-B16B6656E87A}&lt;Citation&gt;&lt;Group&gt;&lt;References&gt;&lt;Item&gt;&lt;ID&gt;517&lt;/ID&gt;&lt;UID&gt;{B92FE7BD-B28F-4DFE-958A-1019469CCF79}&lt;/UID&gt;&lt;Title&gt;Female stone disease: the changing trend&lt;/Title&gt;&lt;Template&gt;Journal Article&lt;/Template&gt;&lt;Star&gt;0&lt;/Star&gt;&lt;Tag&gt;0&lt;/Tag&gt;&lt;Author&gt;Marickar, Y M; Vijay, A&lt;/Author&gt;&lt;Year&gt;2009&lt;/Year&gt;&lt;Details&gt;&lt;_accession_num&gt;19779708&lt;/_accession_num&gt;&lt;_author_adr&gt;Department of Surgery, Zensa Hospital, Trivandrum, 695 009, India. fazilmarickar@hotmail.com&lt;/_author_adr&gt;&lt;_date_display&gt;2009 Dec&lt;/_date_display&gt;&lt;_date&gt;2009-12-01&lt;/_date&gt;&lt;_doi&gt;10.1007/s00240-009-0216-2&lt;/_doi&gt;&lt;_isbn&gt;1434-0879 (Electronic); 0300-5623 (Linking)&lt;/_isbn&gt;&lt;_issue&gt;6&lt;/_issue&gt;&lt;_journal&gt;Urol Res&lt;/_journal&gt;&lt;_keywords&gt;Calcium Oxalate/urine; Female; Humans; Incidence; Logistic Models; Magnesium/urine; Male; Phosphorus/urine; Prospective Studies; Retrospective Studies; *Sex Characteristics; Uric Acid/urine; Urinary Calculi/*epidemiology/urine; Urolithiasis/*epidemiology/urine&lt;/_keywords&gt;&lt;_language&gt;eng&lt;/_language&gt;&lt;_pages&gt;337-40&lt;/_pages&gt;&lt;_tertiary_title&gt;Urological research&lt;/_tertiary_title&gt;&lt;_type_work&gt;Journal Article&lt;/_type_work&gt;&lt;_url&gt;http://www.ncbi.nlm.nih.gov/entrez/query.fcgi?cmd=Retrieve&amp;amp;db=pubmed&amp;amp;dopt=Abstract&amp;amp;list_uids=19779708&amp;amp;query_hl=1&lt;/_url&gt;&lt;_volume&gt;37&lt;/_volume&gt;&lt;_created&gt;62885969&lt;/_created&gt;&lt;_modified&gt;62885969&lt;/_modified&gt;&lt;_db_updated&gt;PubMed&lt;/_db_updated&gt;&lt;/Details&gt;&lt;Extra&gt;&lt;DBUID&gt;{F96A950B-833F-4880-A151-76DA2D6A2879}&lt;/DBUID&gt;&lt;/Extra&gt;&lt;/Item&gt;&lt;/References&gt;&lt;/Group&gt;&lt;/Citation&gt;_x000a_"/>
    <w:docVar w:name="NE.Ref{BF908AF8-E845-472D-9924-7B88B815EBF3}" w:val=" ADDIN NE.Ref.{BF908AF8-E845-472D-9924-7B88B815EBF3}&lt;Citation&gt;&lt;Group&gt;&lt;References&gt;&lt;Item&gt;&lt;ID&gt;511&lt;/ID&gt;&lt;UID&gt;{621BC18E-FA54-4B69-8EAE-F28ECA51A58F}&lt;/UID&gt;&lt;Title&gt;Urinary infection stones&lt;/Title&gt;&lt;Template&gt;Journal Article&lt;/Template&gt;&lt;Star&gt;0&lt;/Star&gt;&lt;Tag&gt;0&lt;/Tag&gt;&lt;Author&gt;Bichler, K H; Eipper, E; Naber, K; Braun, V; Zimmermann, R; Lahme, S&lt;/Author&gt;&lt;Year&gt;2002&lt;/Year&gt;&lt;Details&gt;&lt;_accession_num&gt;12135839&lt;/_accession_num&gt;&lt;_author_adr&gt;Department of Urology, Eberhard-Karls-University of Tubingen, Hoppe-Seyler-Strasse 3, D-72076 Tubingen, Germany. bichler@med.uni-teubingen.de&lt;/_author_adr&gt;&lt;_date_display&gt;2002 Jun&lt;/_date_display&gt;&lt;_date&gt;2002-06-01&lt;/_date&gt;&lt;_isbn&gt;0924-8579 (Print); 0924-8579 (Linking)&lt;/_isbn&gt;&lt;_issue&gt;6&lt;/_issue&gt;&lt;_journal&gt;Int J Antimicrob Agents&lt;/_journal&gt;&lt;_keywords&gt;Anti-Bacterial Agents/therapeutic use; Bacteria/isolation &amp;amp;amp; purification; Humans; Risk Factors; Urinary Calculi/*complications/drug therapy/microbiology/surgery; Urinary Tract Infections/*complications/drug therapy/microbiology&lt;/_keywords&gt;&lt;_language&gt;eng&lt;/_language&gt;&lt;_pages&gt;488-98&lt;/_pages&gt;&lt;_tertiary_title&gt;International journal of antimicrobial agents&lt;/_tertiary_title&gt;&lt;_type_work&gt;Journal Article; Review&lt;/_type_work&gt;&lt;_url&gt;http://www.ncbi.nlm.nih.gov/entrez/query.fcgi?cmd=Retrieve&amp;amp;db=pubmed&amp;amp;dopt=Abstract&amp;amp;list_uids=12135839&amp;amp;query_hl=1&lt;/_url&gt;&lt;_volume&gt;19&lt;/_volume&gt;&lt;_created&gt;62885963&lt;/_created&gt;&lt;_modified&gt;62885963&lt;/_modified&gt;&lt;_db_updated&gt;PubMed&lt;/_db_updated&gt;&lt;_impact_factor&gt;   4.615&lt;/_impact_factor&gt;&lt;/Details&gt;&lt;Extra&gt;&lt;DBUID&gt;{F96A950B-833F-4880-A151-76DA2D6A2879}&lt;/DBUID&gt;&lt;/Extra&gt;&lt;/Item&gt;&lt;/References&gt;&lt;/Group&gt;&lt;/Citation&gt;_x000a_"/>
    <w:docVar w:name="NE.Ref{D00B60CD-D629-4380-BF91-B99A6194F9A7}" w:val=" ADDIN NE.Ref.{D00B60CD-D629-4380-BF91-B99A6194F9A7}&lt;Citation&gt;&lt;Group&gt;&lt;References&gt;&lt;Item&gt;&lt;ID&gt;518&lt;/ID&gt;&lt;UID&gt;{B55523A2-044C-4B9D-ADBD-183903FD5BE2}&lt;/UID&gt;&lt;Title&gt;Effect of age on the clinical presentation of incident symptomatic urolithiasis in the general population&lt;/Title&gt;&lt;Template&gt;Journal Article&lt;/Template&gt;&lt;Star&gt;0&lt;/Star&gt;&lt;Tag&gt;0&lt;/Tag&gt;&lt;Author&gt;Krambeck, A E; Lieske, J C; Li, X; Bergstralh, E J; Melton, LJ Rd; Rule, A D&lt;/Author&gt;&lt;Year&gt;2013&lt;/Year&gt;&lt;Details&gt;&lt;_accession_num&gt;23164393&lt;/_accession_num&gt;&lt;_author_adr&gt;Department of Urology, School of Medicine, Mayo Clinic, Rochester, Minnesota 55905, USA. Krambeck.amy@mayo.edu&lt;/_author_adr&gt;&lt;_date_display&gt;2013 Jan&lt;/_date_display&gt;&lt;_date&gt;2013-01-01&lt;/_date&gt;&lt;_doi&gt;10.1016/j.juro.2012.09.023&lt;/_doi&gt;&lt;_isbn&gt;1527-3792 (Electronic); 0022-5347 (Linking)&lt;/_isbn&gt;&lt;_issue&gt;1&lt;/_issue&gt;&lt;_journal&gt;J Urol&lt;/_journal&gt;&lt;_keywords&gt;Adolescent; Adult; Age Factors; Aged; Aged, 80 and over; Humans; Middle Aged; Retrospective Studies; Urolithiasis/*diagnosis; Young Adult&lt;/_keywords&gt;&lt;_language&gt;eng&lt;/_language&gt;&lt;_ori_publication&gt;Copyright (c) 2013 American Urological Association Education and Research, Inc._x000d__x000a_      Published by Elsevier Inc. All rights reserved.&lt;/_ori_publication&gt;&lt;_pages&gt;158-64&lt;/_pages&gt;&lt;_tertiary_title&gt;The Journal of urology&lt;/_tertiary_title&gt;&lt;_type_work&gt;Journal Article; Research Support, N.I.H., Extramural&lt;/_type_work&gt;&lt;_url&gt;http://www.ncbi.nlm.nih.gov/entrez/query.fcgi?cmd=Retrieve&amp;amp;db=pubmed&amp;amp;dopt=Abstract&amp;amp;list_uids=23164393&amp;amp;query_hl=1&lt;/_url&gt;&lt;_volume&gt;189&lt;/_volume&gt;&lt;_created&gt;62885970&lt;/_created&gt;&lt;_modified&gt;62885971&lt;/_modified&gt;&lt;_db_updated&gt;PubMed&lt;/_db_updated&gt;&lt;_impact_factor&gt;   5.647&lt;/_impact_factor&gt;&lt;/Details&gt;&lt;Extra&gt;&lt;DBUID&gt;{F96A950B-833F-4880-A151-76DA2D6A2879}&lt;/DBUID&gt;&lt;/Extra&gt;&lt;/Item&gt;&lt;/References&gt;&lt;/Group&gt;&lt;/Citation&gt;_x000a_"/>
    <w:docVar w:name="NE.Ref{D8620CFB-C09C-4FB5-A783-09E6A1D386FC}" w:val=" ADDIN NE.Ref.{D8620CFB-C09C-4FB5-A783-09E6A1D386FC}&lt;Citation&gt;&lt;Group&gt;&lt;References&gt;&lt;Item&gt;&lt;ID&gt;513&lt;/ID&gt;&lt;UID&gt;{B15A73BB-A60A-4D8C-B62D-708F0959BE30}&lt;/UID&gt;&lt;Title&gt;Renal struvite stones--pathogenesis, microbiology, and management strategies&lt;/Title&gt;&lt;Template&gt;Journal Article&lt;/Template&gt;&lt;Star&gt;0&lt;/Star&gt;&lt;Tag&gt;0&lt;/Tag&gt;&lt;Author&gt;Flannigan, R; Choy, W H; Chew, B; Lange, D&lt;/Author&gt;&lt;Year&gt;2014&lt;/Year&gt;&lt;Details&gt;&lt;_accession_num&gt;24818849&lt;/_accession_num&gt;&lt;_author_adr&gt;The Stone Centre at Vancouver General Hospital, Jack Bell Research Centre, 2660 Oak Street, Vancouver, BC V6H 3Z6, Canada.; The Stone Centre at Vancouver General Hospital, Jack Bell Research Centre, 2660 Oak Street, Vancouver, BC V6H 3Z6, Canada.; The Stone Centre at Vancouver General Hospital, Jack Bell Research Centre, 2660 Oak Street, Vancouver, BC V6H 3Z6, Canada.; The Stone Centre at Vancouver General Hospital, Jack Bell Research Centre, 2660 Oak Street, Vancouver, BC V6H 3Z6, Canada.&lt;/_author_adr&gt;&lt;_date_display&gt;2014 Jun&lt;/_date_display&gt;&lt;_date&gt;2014-06-01&lt;/_date&gt;&lt;_doi&gt;10.1038/nrurol.2014.99&lt;/_doi&gt;&lt;_isbn&gt;1759-4820 (Electronic); 1759-4812 (Linking)&lt;/_isbn&gt;&lt;_issue&gt;6&lt;/_issue&gt;&lt;_journal&gt;Nat Rev Urol&lt;/_journal&gt;&lt;_keywords&gt;Algorithms; Anti-Bacterial Agents/therapeutic use; Crystallization; Drug Therapy, Combination; Hemostatics/chemistry; Humans; *Kidney Calculi/chemistry/diagnosis/etiology/microbiology/therapy; Lithotripsy; Magnesium Compounds/chemistry; Nephrostomy, Percutaneous/methods; Phosphates/chemistry; Struvite; Treatment Outcome; Urease/antagonists &amp;amp;amp; inhibitors; Ureteroscopy; Urinary Tract Infections/*complications&lt;/_keywords&gt;&lt;_language&gt;eng&lt;/_language&gt;&lt;_pages&gt;333-41&lt;/_pages&gt;&lt;_tertiary_title&gt;Nature reviews. Urology&lt;/_tertiary_title&gt;&lt;_type_work&gt;Journal Article; Review&lt;/_type_work&gt;&lt;_url&gt;http://www.ncbi.nlm.nih.gov/entrez/query.fcgi?cmd=Retrieve&amp;amp;db=pubmed&amp;amp;dopt=Abstract&amp;amp;list_uids=24818849&amp;amp;query_hl=1&lt;/_url&gt;&lt;_volume&gt;11&lt;/_volume&gt;&lt;_created&gt;62885966&lt;/_created&gt;&lt;_modified&gt;62885966&lt;/_modified&gt;&lt;_db_updated&gt;PubMed&lt;/_db_updated&gt;&lt;_impact_factor&gt;   9.33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DD0D2BDF-63E5-4CF3-9AD9-B530AD624F09}" w:val=" ADDIN NE.Ref.{DD0D2BDF-63E5-4CF3-9AD9-B530AD624F09}&lt;Citation&gt;&lt;Group&gt;&lt;References&gt;&lt;Item&gt;&lt;ID&gt;527&lt;/ID&gt;&lt;UID&gt;{EFB2ECC0-2682-4508-ACC4-11B3E51C7C80}&lt;/UID&gt;&lt;Title&gt;Does hypertension impact 24-hour urine parameters in patients with nephrolithiasis?&lt;/Title&gt;&lt;Template&gt;Journal Article&lt;/Template&gt;&lt;Star&gt;0&lt;/Star&gt;&lt;Tag&gt;0&lt;/Tag&gt;&lt;Author&gt;Hartman, C; Friedlander, J I; Moreira, D M; Leavitt, D A; Hoenig, D M; Smith, A D; Okeke, Z&lt;/Author&gt;&lt;Year&gt;2015&lt;/Year&gt;&lt;Details&gt;&lt;_accession_num&gt;25733263&lt;/_accession_num&gt;&lt;_author_adr&gt;Department of Urology, Hofstra North Shore-LIJ School of Medicine, The Arthur Smith Institute for Urology, New Hyde Park, NY. Electronic address: CHartmanMD@gmail.com.; Department of Urology, Fox Chase/Einstein Urologic Institute, Philadelphia, PA.; Department of Urology, Hofstra North Shore-LIJ School of Medicine, The Arthur Smith Institute for Urology, New Hyde Park, NY.; Department of Urology, Hofstra North Shore-LIJ School of Medicine, The Arthur Smith Institute for Urology, New Hyde Park, NY.; Department of Urology, Hofstra North Shore-LIJ School of Medicine, The Arthur Smith Institute for Urology, New Hyde Park, NY.; Department of Urology, Hofstra North Shore-LIJ School of Medicine, The Arthur Smith Institute for Urology, New Hyde Park, NY.; Department of Urology, Hofstra North Shore-LIJ School of Medicine, The Arthur Smith Institute for Urology, New Hyde Park, NY.&lt;/_author_adr&gt;&lt;_date_display&gt;2015 Mar&lt;/_date_display&gt;&lt;_date&gt;2015-03-01&lt;/_date&gt;&lt;_doi&gt;10.1016/j.urology.2014.12.013&lt;/_doi&gt;&lt;_isbn&gt;1527-9995 (Electronic); 0090-4295 (Linking)&lt;/_isbn&gt;&lt;_issue&gt;3&lt;/_issue&gt;&lt;_journal&gt;Urology&lt;/_journal&gt;&lt;_keywords&gt;*Circadian Rhythm; Female; Humans; Hypertension/*complications/*urine; Kidney Calculi/chemistry/*complications/*urine; Male; Middle Aged; Multivariate Analysis; Nephrolithiasis/complications/urine; Retrospective Studies&lt;/_keywords&gt;&lt;_language&gt;eng&lt;/_language&gt;&lt;_ori_publication&gt;Copyright (c) 2015 Elsevier Inc. All rights reserved.&lt;/_ori_publication&gt;&lt;_pages&gt;539-43&lt;/_pages&gt;&lt;_tertiary_title&gt;Urology&lt;/_tertiary_title&gt;&lt;_type_work&gt;Journal Article&lt;/_type_work&gt;&lt;_url&gt;http://www.ncbi.nlm.nih.gov/entrez/query.fcgi?cmd=Retrieve&amp;amp;db=pubmed&amp;amp;dopt=Abstract&amp;amp;list_uids=25733263&amp;amp;query_hl=1&lt;/_url&gt;&lt;_volume&gt;85&lt;/_volume&gt;&lt;_created&gt;62885979&lt;/_created&gt;&lt;_modified&gt;62885979&lt;/_modified&gt;&lt;_db_updated&gt;PubMed&lt;/_db_updated&gt;&lt;_impact_factor&gt;   1.861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526&lt;/ID&gt;&lt;UID&gt;{F56E8274-BF46-4CE8-BED8-E6B9B38D5D59}&lt;/UID&gt;&lt;Title&gt;Increased acid excretion in kidney stone formers with essential hypertension&lt;/Title&gt;&lt;Template&gt;Journal Article&lt;/Template&gt;&lt;Star&gt;0&lt;/Star&gt;&lt;Tag&gt;0&lt;/Tag&gt;&lt;Author&gt;Losito, A; Nunzi, E G; Covarelli, C; Nunzi, E; Ferrara, G&lt;/Author&gt;&lt;Year&gt;2009&lt;/Year&gt;&lt;Details&gt;&lt;_accession_num&gt;18715964&lt;/_accession_num&gt;&lt;_author_adr&gt;Struttura Complessa Nefrologia e Dialisi, Universita degli studi di Perugia, Perugia, Italy. alosito3@gmail.com&lt;/_author_adr&gt;&lt;_date_display&gt;2009 Jan&lt;/_date_display&gt;&lt;_date&gt;2009-01-01&lt;/_date&gt;&lt;_doi&gt;10.1093/ndt/gfn468&lt;/_doi&gt;&lt;_isbn&gt;1460-2385 (Electronic); 0931-0509 (Linking)&lt;/_isbn&gt;&lt;_issue&gt;1&lt;/_issue&gt;&lt;_journal&gt;Nephrol Dial Transplant&lt;/_journal&gt;&lt;_keywords&gt;Acids/*urine; Adult; Citric Acid/urine; Cohort Studies; Female; Humans; Hydrogen-Ion Concentration; Hypertension/*complications; Kidney Calculi/*complications/*urine; Male; Middle Aged; Retrospective Studies&lt;/_keywords&gt;&lt;_language&gt;eng&lt;/_language&gt;&lt;_pages&gt;137-41&lt;/_page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18715964&amp;amp;query_hl=1&lt;/_url&gt;&lt;_volume&gt;24&lt;/_volume&gt;&lt;_created&gt;62885979&lt;/_created&gt;&lt;_modified&gt;62885979&lt;/_modified&gt;&lt;_db_updated&gt;PubMed&lt;/_db_updated&gt;&lt;_impact_factor&gt;   4.198&lt;/_impact_factor&gt;&lt;/Details&gt;&lt;Extra&gt;&lt;DBUID&gt;{F96A950B-833F-4880-A151-76DA2D6A2879}&lt;/DBUID&gt;&lt;/Extra&gt;&lt;/Item&gt;&lt;/References&gt;&lt;/Group&gt;&lt;/Citation&gt;_x000a_"/>
    <w:docVar w:name="NE.Ref{E8B6B3FF-2EA5-4B59-84EF-D9FBC54CC7B0}" w:val=" ADDIN NE.Ref.{E8B6B3FF-2EA5-4B59-84EF-D9FBC54CC7B0}&lt;Citation&gt;&lt;Group&gt;&lt;References&gt;&lt;Item&gt;&lt;ID&gt;510&lt;/ID&gt;&lt;UID&gt;{1DE87CFA-8259-4C23-9521-169E2B6C26AC}&lt;/UID&gt;&lt;Title&gt;Chapter 1: AUA guideline on management of staghorn calculi: diagnosis and treatment recommendations&lt;/Title&gt;&lt;Template&gt;Journal Article&lt;/Template&gt;&lt;Star&gt;0&lt;/Star&gt;&lt;Tag&gt;0&lt;/Tag&gt;&lt;Author&gt;Preminger, G M; Assimos, D G; Lingeman, J E; Nakada, S Y; Pearle, M S; Wolf, JS Jr&lt;/Author&gt;&lt;Year&gt;2005&lt;/Year&gt;&lt;Details&gt;&lt;_accession_num&gt;15879803&lt;/_accession_num&gt;&lt;_date_display&gt;2005 Jun&lt;/_date_display&gt;&lt;_date&gt;2005-06-01&lt;/_date&gt;&lt;_doi&gt;10.1097/01.ju.0000161171.67806.2a&lt;/_doi&gt;&lt;_isbn&gt;0022-5347 (Print); 0022-5347 (Linking)&lt;/_isbn&gt;&lt;_issue&gt;6&lt;/_issue&gt;&lt;_journal&gt;J Urol&lt;/_journal&gt;&lt;_keywords&gt;Adult; Child; Combined Modality Therapy; Humans; Kidney Calculi/diagnosis/*therapy; *Kidney Calices; Kidney Function Tests; *Kidney Pelvis; *Kidney Tubules, Collecting; Lithotripsy; Nephrectomy; Nephrostomy, Percutaneous; Outcome and Process Assessment (Health Care); Treatment Outcome&lt;/_keywords&gt;&lt;_language&gt;eng&lt;/_language&gt;&lt;_pages&gt;1991-2000&lt;/_pages&gt;&lt;_tertiary_title&gt;The Journal of urology&lt;/_tertiary_title&gt;&lt;_type_work&gt;Comparative Study; Guideline; Journal Article; Practice Guideline&lt;/_type_work&gt;&lt;_url&gt;http://www.ncbi.nlm.nih.gov/entrez/query.fcgi?cmd=Retrieve&amp;amp;db=pubmed&amp;amp;dopt=Abstract&amp;amp;list_uids=15879803&amp;amp;query_hl=1&lt;/_url&gt;&lt;_volume&gt;173&lt;/_volume&gt;&lt;_created&gt;62885962&lt;/_created&gt;&lt;_modified&gt;62885962&lt;/_modified&gt;&lt;_db_updated&gt;PubMed&lt;/_db_updated&gt;&lt;_impact_factor&gt;   5.647&lt;/_impact_factor&gt;&lt;/Details&gt;&lt;Extra&gt;&lt;DBUID&gt;{F96A950B-833F-4880-A151-76DA2D6A2879}&lt;/DBUID&gt;&lt;/Extra&gt;&lt;/Item&gt;&lt;/References&gt;&lt;/Group&gt;&lt;/Citation&gt;_x000a_"/>
    <w:docVar w:name="NE.Ref{FAEE1293-CB90-4BF1-A5FA-1760784639B2}" w:val=" ADDIN NE.Ref.{FAEE1293-CB90-4BF1-A5FA-1760784639B2}&lt;Citation&gt;&lt;Group&gt;&lt;References&gt;&lt;Item&gt;&lt;ID&gt;515&lt;/ID&gt;&lt;UID&gt;{797BB8BA-2D77-40CA-B072-D72E764D1AF2}&lt;/UID&gt;&lt;Title&gt;A Multi-Institutional Study of Struvite Stones: Patterns of Infection and Colonization&lt;/Title&gt;&lt;Template&gt;Journal Article&lt;/Template&gt;&lt;Star&gt;0&lt;/Star&gt;&lt;Tag&gt;0&lt;/Tag&gt;&lt;Author&gt;Parkhomenko, E; De Fazio, A; Tran, T; Thai, J; Blum, K; Gupta, M&lt;/Author&gt;&lt;Year&gt;2017&lt;/Year&gt;&lt;Details&gt;&lt;_accession_num&gt;28355093&lt;/_accession_num&gt;&lt;_author_adr&gt;1 Department of Urology, Mount Sinai West, New York, New York.; 2 Department of Urology, Columbia University College of Physicians and Surgeons , New York, New York.; 1 Department of Urology, Mount Sinai West, New York, New York.; 1 Department of Urology, Mount Sinai West, New York, New York.; 1 Department of Urology, Mount Sinai West, New York, New York.; 1 Department of Urology, Mount Sinai West, New York, New York.&lt;/_author_adr&gt;&lt;_date_display&gt;2017 May&lt;/_date_display&gt;&lt;_date&gt;2017-05-01&lt;/_date&gt;&lt;_doi&gt;10.1089/end.2016.0885&lt;/_doi&gt;&lt;_isbn&gt;1557-900X (Electronic); 0892-7790 (Linking)&lt;/_isbn&gt;&lt;_issue&gt;5&lt;/_issue&gt;&lt;_journal&gt;J Endourol&lt;/_journal&gt;&lt;_keywords&gt;Adult; Enterococcus; Escherichia coli; Escherichia coli Infections/microbiology; Female; Humans; Kidney Calculi/microbiology/*surgery; Male; Middle Aged; Nephrolithotomy, Percutaneous/*methods; Proteus; Proteus Infections/microbiology; Sepsis/prevention &amp;amp;amp; control; Streptococcal Infections/microbiology; Struvite/*chemistry; Tertiary Care Centers; Urea; Urinalysis*infection stone; *percutaneous nephrolithotomy; *staghorn; *stone culture; *struvite; *struvite bacteriology&lt;/_keywords&gt;&lt;_language&gt;eng&lt;/_language&gt;&lt;_pages&gt;533-537&lt;/_pages&gt;&lt;_tertiary_title&gt;Journal of endourology&lt;/_tertiary_title&gt;&lt;_type_work&gt;Journal Article; Multicenter Study&lt;/_type_work&gt;&lt;_url&gt;http://www.ncbi.nlm.nih.gov/entrez/query.fcgi?cmd=Retrieve&amp;amp;db=pubmed&amp;amp;dopt=Abstract&amp;amp;list_uids=28355093&amp;amp;query_hl=1&lt;/_url&gt;&lt;_volume&gt;31&lt;/_volume&gt;&lt;_created&gt;62885967&lt;/_created&gt;&lt;_modified&gt;62885967&lt;/_modified&gt;&lt;_db_updated&gt;PubMed&lt;/_db_updated&gt;&lt;_impact_factor&gt;   2.26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AMA (American Medical Association)"/>
  </w:docVars>
  <w:rsids>
    <w:rsidRoot w:val="005E72E5"/>
    <w:rsid w:val="0000023A"/>
    <w:rsid w:val="00004F6C"/>
    <w:rsid w:val="00005695"/>
    <w:rsid w:val="00005EC6"/>
    <w:rsid w:val="000112A2"/>
    <w:rsid w:val="000135A4"/>
    <w:rsid w:val="000168E4"/>
    <w:rsid w:val="00020D99"/>
    <w:rsid w:val="00020E48"/>
    <w:rsid w:val="00024488"/>
    <w:rsid w:val="00032085"/>
    <w:rsid w:val="00035E12"/>
    <w:rsid w:val="00036EBA"/>
    <w:rsid w:val="0004366E"/>
    <w:rsid w:val="00044700"/>
    <w:rsid w:val="00046711"/>
    <w:rsid w:val="00046D1B"/>
    <w:rsid w:val="00053B69"/>
    <w:rsid w:val="000633CC"/>
    <w:rsid w:val="00064E6E"/>
    <w:rsid w:val="00066A43"/>
    <w:rsid w:val="00070F18"/>
    <w:rsid w:val="0007364A"/>
    <w:rsid w:val="00077E6D"/>
    <w:rsid w:val="000811E3"/>
    <w:rsid w:val="00081702"/>
    <w:rsid w:val="00081971"/>
    <w:rsid w:val="00082BD2"/>
    <w:rsid w:val="000836AB"/>
    <w:rsid w:val="00087550"/>
    <w:rsid w:val="00092945"/>
    <w:rsid w:val="000929D5"/>
    <w:rsid w:val="00093EA9"/>
    <w:rsid w:val="000950B0"/>
    <w:rsid w:val="000B3C21"/>
    <w:rsid w:val="000B4990"/>
    <w:rsid w:val="000C39A3"/>
    <w:rsid w:val="000C5B56"/>
    <w:rsid w:val="000C7755"/>
    <w:rsid w:val="000D049C"/>
    <w:rsid w:val="000D15FA"/>
    <w:rsid w:val="000D264D"/>
    <w:rsid w:val="000D406B"/>
    <w:rsid w:val="000D747F"/>
    <w:rsid w:val="000E1479"/>
    <w:rsid w:val="000E693C"/>
    <w:rsid w:val="000E7A1E"/>
    <w:rsid w:val="000F28C5"/>
    <w:rsid w:val="000F3017"/>
    <w:rsid w:val="000F3752"/>
    <w:rsid w:val="000F393A"/>
    <w:rsid w:val="000F47BF"/>
    <w:rsid w:val="000F5171"/>
    <w:rsid w:val="000F60EA"/>
    <w:rsid w:val="00100F04"/>
    <w:rsid w:val="00102D6F"/>
    <w:rsid w:val="001063F7"/>
    <w:rsid w:val="0010671A"/>
    <w:rsid w:val="00110C04"/>
    <w:rsid w:val="00111704"/>
    <w:rsid w:val="00112801"/>
    <w:rsid w:val="001164E2"/>
    <w:rsid w:val="00121317"/>
    <w:rsid w:val="00121C53"/>
    <w:rsid w:val="00123816"/>
    <w:rsid w:val="0013584A"/>
    <w:rsid w:val="001464A8"/>
    <w:rsid w:val="00151921"/>
    <w:rsid w:val="0015786C"/>
    <w:rsid w:val="00160126"/>
    <w:rsid w:val="00160384"/>
    <w:rsid w:val="001631C4"/>
    <w:rsid w:val="00167089"/>
    <w:rsid w:val="00170280"/>
    <w:rsid w:val="001709C5"/>
    <w:rsid w:val="00170D15"/>
    <w:rsid w:val="00170DED"/>
    <w:rsid w:val="00171428"/>
    <w:rsid w:val="00172BCC"/>
    <w:rsid w:val="00182498"/>
    <w:rsid w:val="0018311D"/>
    <w:rsid w:val="00183750"/>
    <w:rsid w:val="00196A19"/>
    <w:rsid w:val="001A1FAB"/>
    <w:rsid w:val="001A2D9E"/>
    <w:rsid w:val="001B170A"/>
    <w:rsid w:val="001B1CE1"/>
    <w:rsid w:val="001B3191"/>
    <w:rsid w:val="001B46BE"/>
    <w:rsid w:val="001B68EE"/>
    <w:rsid w:val="001C279A"/>
    <w:rsid w:val="001C4BEB"/>
    <w:rsid w:val="001C6E80"/>
    <w:rsid w:val="001C6FF5"/>
    <w:rsid w:val="001C7144"/>
    <w:rsid w:val="001D132C"/>
    <w:rsid w:val="001E03FA"/>
    <w:rsid w:val="001E228D"/>
    <w:rsid w:val="001E4F7F"/>
    <w:rsid w:val="001E5073"/>
    <w:rsid w:val="001F6377"/>
    <w:rsid w:val="001F6AA3"/>
    <w:rsid w:val="00201713"/>
    <w:rsid w:val="00202622"/>
    <w:rsid w:val="00205682"/>
    <w:rsid w:val="00205AED"/>
    <w:rsid w:val="0021028B"/>
    <w:rsid w:val="002119F5"/>
    <w:rsid w:val="00214511"/>
    <w:rsid w:val="00217EF4"/>
    <w:rsid w:val="002215C4"/>
    <w:rsid w:val="0022294F"/>
    <w:rsid w:val="00223950"/>
    <w:rsid w:val="00224EA9"/>
    <w:rsid w:val="00226509"/>
    <w:rsid w:val="00230CA5"/>
    <w:rsid w:val="00236563"/>
    <w:rsid w:val="0023754A"/>
    <w:rsid w:val="002410EC"/>
    <w:rsid w:val="002415A8"/>
    <w:rsid w:val="00246B26"/>
    <w:rsid w:val="002509E0"/>
    <w:rsid w:val="00251708"/>
    <w:rsid w:val="00251B9F"/>
    <w:rsid w:val="00252213"/>
    <w:rsid w:val="00253893"/>
    <w:rsid w:val="002542F7"/>
    <w:rsid w:val="002653A6"/>
    <w:rsid w:val="002664AC"/>
    <w:rsid w:val="002679D7"/>
    <w:rsid w:val="00271B23"/>
    <w:rsid w:val="00274F1E"/>
    <w:rsid w:val="00275A7C"/>
    <w:rsid w:val="00276A19"/>
    <w:rsid w:val="002777B8"/>
    <w:rsid w:val="002778AE"/>
    <w:rsid w:val="002816B8"/>
    <w:rsid w:val="00281ACA"/>
    <w:rsid w:val="00286290"/>
    <w:rsid w:val="00293433"/>
    <w:rsid w:val="002973F3"/>
    <w:rsid w:val="002A154A"/>
    <w:rsid w:val="002A2763"/>
    <w:rsid w:val="002A71A5"/>
    <w:rsid w:val="002B03AC"/>
    <w:rsid w:val="002B32D7"/>
    <w:rsid w:val="002B7E55"/>
    <w:rsid w:val="002C03AA"/>
    <w:rsid w:val="002C066A"/>
    <w:rsid w:val="002C2144"/>
    <w:rsid w:val="002C77AE"/>
    <w:rsid w:val="002D05C8"/>
    <w:rsid w:val="002D0889"/>
    <w:rsid w:val="002D0FD6"/>
    <w:rsid w:val="002D125A"/>
    <w:rsid w:val="002D1CE4"/>
    <w:rsid w:val="002D47E3"/>
    <w:rsid w:val="002D5F8D"/>
    <w:rsid w:val="002E2FC5"/>
    <w:rsid w:val="002E5B73"/>
    <w:rsid w:val="002E62B4"/>
    <w:rsid w:val="002F0651"/>
    <w:rsid w:val="002F100C"/>
    <w:rsid w:val="002F2738"/>
    <w:rsid w:val="002F2C48"/>
    <w:rsid w:val="002F45A1"/>
    <w:rsid w:val="002F474B"/>
    <w:rsid w:val="002F4E93"/>
    <w:rsid w:val="002F73A0"/>
    <w:rsid w:val="0030131D"/>
    <w:rsid w:val="00304D99"/>
    <w:rsid w:val="0031152A"/>
    <w:rsid w:val="0031282C"/>
    <w:rsid w:val="003135CC"/>
    <w:rsid w:val="003161E4"/>
    <w:rsid w:val="003208A6"/>
    <w:rsid w:val="00320B4A"/>
    <w:rsid w:val="00320CE1"/>
    <w:rsid w:val="003216A0"/>
    <w:rsid w:val="00324723"/>
    <w:rsid w:val="00325074"/>
    <w:rsid w:val="003335F0"/>
    <w:rsid w:val="003348CC"/>
    <w:rsid w:val="00335F85"/>
    <w:rsid w:val="0034284D"/>
    <w:rsid w:val="00343D18"/>
    <w:rsid w:val="003475CD"/>
    <w:rsid w:val="00352B43"/>
    <w:rsid w:val="00354668"/>
    <w:rsid w:val="0035645F"/>
    <w:rsid w:val="003623F4"/>
    <w:rsid w:val="00362DB3"/>
    <w:rsid w:val="00366140"/>
    <w:rsid w:val="0036734F"/>
    <w:rsid w:val="003779FE"/>
    <w:rsid w:val="00382F30"/>
    <w:rsid w:val="003862EC"/>
    <w:rsid w:val="00386B55"/>
    <w:rsid w:val="00386C65"/>
    <w:rsid w:val="00391374"/>
    <w:rsid w:val="00392E7D"/>
    <w:rsid w:val="00393B86"/>
    <w:rsid w:val="00393E82"/>
    <w:rsid w:val="00394DB7"/>
    <w:rsid w:val="003A3F3B"/>
    <w:rsid w:val="003B0F09"/>
    <w:rsid w:val="003B271F"/>
    <w:rsid w:val="003B3AD1"/>
    <w:rsid w:val="003B4F53"/>
    <w:rsid w:val="003B6111"/>
    <w:rsid w:val="003C011F"/>
    <w:rsid w:val="003C2975"/>
    <w:rsid w:val="003C2E64"/>
    <w:rsid w:val="003C6FA6"/>
    <w:rsid w:val="003D2932"/>
    <w:rsid w:val="003D57B1"/>
    <w:rsid w:val="003D7B97"/>
    <w:rsid w:val="003E6D6B"/>
    <w:rsid w:val="003E6F16"/>
    <w:rsid w:val="003F0735"/>
    <w:rsid w:val="003F177D"/>
    <w:rsid w:val="003F3B0F"/>
    <w:rsid w:val="003F56FB"/>
    <w:rsid w:val="003F6C9D"/>
    <w:rsid w:val="0040650C"/>
    <w:rsid w:val="00411F65"/>
    <w:rsid w:val="00413347"/>
    <w:rsid w:val="004147A8"/>
    <w:rsid w:val="0041526D"/>
    <w:rsid w:val="00416557"/>
    <w:rsid w:val="00421722"/>
    <w:rsid w:val="00422C01"/>
    <w:rsid w:val="00423458"/>
    <w:rsid w:val="004239AE"/>
    <w:rsid w:val="00426E06"/>
    <w:rsid w:val="00427CB6"/>
    <w:rsid w:val="00431523"/>
    <w:rsid w:val="00431908"/>
    <w:rsid w:val="004341EA"/>
    <w:rsid w:val="004366D3"/>
    <w:rsid w:val="0043675E"/>
    <w:rsid w:val="00442BFE"/>
    <w:rsid w:val="00445AF5"/>
    <w:rsid w:val="00447078"/>
    <w:rsid w:val="004607E5"/>
    <w:rsid w:val="00470BFE"/>
    <w:rsid w:val="00474078"/>
    <w:rsid w:val="004763A3"/>
    <w:rsid w:val="004766E1"/>
    <w:rsid w:val="004828A8"/>
    <w:rsid w:val="0048515A"/>
    <w:rsid w:val="0048568B"/>
    <w:rsid w:val="0048737F"/>
    <w:rsid w:val="004901DD"/>
    <w:rsid w:val="0049299A"/>
    <w:rsid w:val="004952D8"/>
    <w:rsid w:val="004A0022"/>
    <w:rsid w:val="004A3BDC"/>
    <w:rsid w:val="004A5261"/>
    <w:rsid w:val="004A77F5"/>
    <w:rsid w:val="004B0485"/>
    <w:rsid w:val="004B06C4"/>
    <w:rsid w:val="004B4A7F"/>
    <w:rsid w:val="004B553E"/>
    <w:rsid w:val="004B78D7"/>
    <w:rsid w:val="004C0022"/>
    <w:rsid w:val="004C60B0"/>
    <w:rsid w:val="004D25DB"/>
    <w:rsid w:val="004D375B"/>
    <w:rsid w:val="004D4186"/>
    <w:rsid w:val="004D5C5B"/>
    <w:rsid w:val="004E338E"/>
    <w:rsid w:val="004E582F"/>
    <w:rsid w:val="004E7F3C"/>
    <w:rsid w:val="004F3537"/>
    <w:rsid w:val="004F35A7"/>
    <w:rsid w:val="004F67B5"/>
    <w:rsid w:val="004F7730"/>
    <w:rsid w:val="00500C97"/>
    <w:rsid w:val="0050442F"/>
    <w:rsid w:val="00506018"/>
    <w:rsid w:val="00511CB8"/>
    <w:rsid w:val="00514AD0"/>
    <w:rsid w:val="005150F2"/>
    <w:rsid w:val="005210EE"/>
    <w:rsid w:val="00525D16"/>
    <w:rsid w:val="00530B78"/>
    <w:rsid w:val="00533210"/>
    <w:rsid w:val="00541A4E"/>
    <w:rsid w:val="005427CE"/>
    <w:rsid w:val="00543501"/>
    <w:rsid w:val="00553E9C"/>
    <w:rsid w:val="005555E2"/>
    <w:rsid w:val="00556A08"/>
    <w:rsid w:val="00557590"/>
    <w:rsid w:val="0056608E"/>
    <w:rsid w:val="00570E96"/>
    <w:rsid w:val="00577902"/>
    <w:rsid w:val="00580558"/>
    <w:rsid w:val="00580834"/>
    <w:rsid w:val="005809D1"/>
    <w:rsid w:val="00581538"/>
    <w:rsid w:val="00581ACD"/>
    <w:rsid w:val="00582373"/>
    <w:rsid w:val="00585B5D"/>
    <w:rsid w:val="00591855"/>
    <w:rsid w:val="00592E67"/>
    <w:rsid w:val="00593E22"/>
    <w:rsid w:val="0059438B"/>
    <w:rsid w:val="005967B2"/>
    <w:rsid w:val="00597E00"/>
    <w:rsid w:val="005A25FA"/>
    <w:rsid w:val="005A33C0"/>
    <w:rsid w:val="005B1D11"/>
    <w:rsid w:val="005B413F"/>
    <w:rsid w:val="005B48BD"/>
    <w:rsid w:val="005B5F0F"/>
    <w:rsid w:val="005C1693"/>
    <w:rsid w:val="005C1D23"/>
    <w:rsid w:val="005C2B5C"/>
    <w:rsid w:val="005C33BB"/>
    <w:rsid w:val="005D0DCF"/>
    <w:rsid w:val="005D2A29"/>
    <w:rsid w:val="005D3F25"/>
    <w:rsid w:val="005D5287"/>
    <w:rsid w:val="005D6F85"/>
    <w:rsid w:val="005D7066"/>
    <w:rsid w:val="005D7223"/>
    <w:rsid w:val="005E6375"/>
    <w:rsid w:val="005E723D"/>
    <w:rsid w:val="005E72E5"/>
    <w:rsid w:val="005E7449"/>
    <w:rsid w:val="005E7D08"/>
    <w:rsid w:val="005F0027"/>
    <w:rsid w:val="005F2576"/>
    <w:rsid w:val="005F2EDB"/>
    <w:rsid w:val="005F3B1E"/>
    <w:rsid w:val="005F47B2"/>
    <w:rsid w:val="006003E2"/>
    <w:rsid w:val="0060248E"/>
    <w:rsid w:val="00606B60"/>
    <w:rsid w:val="0060771B"/>
    <w:rsid w:val="00612157"/>
    <w:rsid w:val="00617520"/>
    <w:rsid w:val="00617F44"/>
    <w:rsid w:val="00620734"/>
    <w:rsid w:val="0062075E"/>
    <w:rsid w:val="006216B5"/>
    <w:rsid w:val="006235C8"/>
    <w:rsid w:val="0062393F"/>
    <w:rsid w:val="006302C6"/>
    <w:rsid w:val="00631612"/>
    <w:rsid w:val="006331B3"/>
    <w:rsid w:val="00633B8D"/>
    <w:rsid w:val="00641433"/>
    <w:rsid w:val="00644738"/>
    <w:rsid w:val="00645BAD"/>
    <w:rsid w:val="00652D3C"/>
    <w:rsid w:val="00662E21"/>
    <w:rsid w:val="00663299"/>
    <w:rsid w:val="00666BF3"/>
    <w:rsid w:val="00667CF0"/>
    <w:rsid w:val="0067085A"/>
    <w:rsid w:val="00672AE9"/>
    <w:rsid w:val="00674365"/>
    <w:rsid w:val="006751C7"/>
    <w:rsid w:val="00676695"/>
    <w:rsid w:val="00677520"/>
    <w:rsid w:val="00681BD9"/>
    <w:rsid w:val="006820F1"/>
    <w:rsid w:val="00683609"/>
    <w:rsid w:val="00683827"/>
    <w:rsid w:val="00690A0C"/>
    <w:rsid w:val="006910F9"/>
    <w:rsid w:val="00697C82"/>
    <w:rsid w:val="006A0867"/>
    <w:rsid w:val="006A1A24"/>
    <w:rsid w:val="006A21E0"/>
    <w:rsid w:val="006A59BC"/>
    <w:rsid w:val="006B4A27"/>
    <w:rsid w:val="006C4E7B"/>
    <w:rsid w:val="006D059B"/>
    <w:rsid w:val="006D3855"/>
    <w:rsid w:val="006E249E"/>
    <w:rsid w:val="006E45DF"/>
    <w:rsid w:val="006E73DA"/>
    <w:rsid w:val="006F0E15"/>
    <w:rsid w:val="006F1AEA"/>
    <w:rsid w:val="006F388B"/>
    <w:rsid w:val="0070386A"/>
    <w:rsid w:val="00703B25"/>
    <w:rsid w:val="0070466B"/>
    <w:rsid w:val="00705263"/>
    <w:rsid w:val="00706961"/>
    <w:rsid w:val="00710886"/>
    <w:rsid w:val="00711A8B"/>
    <w:rsid w:val="00711BC2"/>
    <w:rsid w:val="00712DF0"/>
    <w:rsid w:val="00714921"/>
    <w:rsid w:val="00720E18"/>
    <w:rsid w:val="00734692"/>
    <w:rsid w:val="00734D15"/>
    <w:rsid w:val="0073571D"/>
    <w:rsid w:val="00735D9F"/>
    <w:rsid w:val="00736B8E"/>
    <w:rsid w:val="00737D2F"/>
    <w:rsid w:val="00737EF3"/>
    <w:rsid w:val="00740FC7"/>
    <w:rsid w:val="00741043"/>
    <w:rsid w:val="0074165C"/>
    <w:rsid w:val="00741F6B"/>
    <w:rsid w:val="00742747"/>
    <w:rsid w:val="0074487D"/>
    <w:rsid w:val="00747D12"/>
    <w:rsid w:val="007531DE"/>
    <w:rsid w:val="00753265"/>
    <w:rsid w:val="00753B6A"/>
    <w:rsid w:val="00757DF8"/>
    <w:rsid w:val="0077111D"/>
    <w:rsid w:val="00773CC5"/>
    <w:rsid w:val="00782EE8"/>
    <w:rsid w:val="00783A3C"/>
    <w:rsid w:val="00787030"/>
    <w:rsid w:val="00790ACC"/>
    <w:rsid w:val="0079244F"/>
    <w:rsid w:val="0079322C"/>
    <w:rsid w:val="00793397"/>
    <w:rsid w:val="00797ABF"/>
    <w:rsid w:val="007A4128"/>
    <w:rsid w:val="007A5CA3"/>
    <w:rsid w:val="007B45D6"/>
    <w:rsid w:val="007B7123"/>
    <w:rsid w:val="007D1893"/>
    <w:rsid w:val="007D2B4D"/>
    <w:rsid w:val="007E0CBD"/>
    <w:rsid w:val="007E1B5A"/>
    <w:rsid w:val="007E2259"/>
    <w:rsid w:val="007E681E"/>
    <w:rsid w:val="007E7738"/>
    <w:rsid w:val="007F1134"/>
    <w:rsid w:val="007F54B7"/>
    <w:rsid w:val="008004B8"/>
    <w:rsid w:val="00801680"/>
    <w:rsid w:val="00803527"/>
    <w:rsid w:val="0081386A"/>
    <w:rsid w:val="008148AC"/>
    <w:rsid w:val="00814A79"/>
    <w:rsid w:val="0082124F"/>
    <w:rsid w:val="0082310E"/>
    <w:rsid w:val="00824DF0"/>
    <w:rsid w:val="0083199A"/>
    <w:rsid w:val="0083219C"/>
    <w:rsid w:val="00844247"/>
    <w:rsid w:val="00850201"/>
    <w:rsid w:val="008510B7"/>
    <w:rsid w:val="008533B9"/>
    <w:rsid w:val="00856538"/>
    <w:rsid w:val="00856EAD"/>
    <w:rsid w:val="008616B8"/>
    <w:rsid w:val="008642A0"/>
    <w:rsid w:val="00864E88"/>
    <w:rsid w:val="00865EAB"/>
    <w:rsid w:val="00866B49"/>
    <w:rsid w:val="00867147"/>
    <w:rsid w:val="008723C4"/>
    <w:rsid w:val="008757AF"/>
    <w:rsid w:val="008767AF"/>
    <w:rsid w:val="00881B80"/>
    <w:rsid w:val="00883747"/>
    <w:rsid w:val="00890B7C"/>
    <w:rsid w:val="00894616"/>
    <w:rsid w:val="008A3EB8"/>
    <w:rsid w:val="008B2990"/>
    <w:rsid w:val="008C192E"/>
    <w:rsid w:val="008C2380"/>
    <w:rsid w:val="008C246B"/>
    <w:rsid w:val="008C386A"/>
    <w:rsid w:val="008C39DE"/>
    <w:rsid w:val="008C3ADC"/>
    <w:rsid w:val="008C5A7D"/>
    <w:rsid w:val="008C7744"/>
    <w:rsid w:val="008D0291"/>
    <w:rsid w:val="008D0665"/>
    <w:rsid w:val="008D0DDC"/>
    <w:rsid w:val="008D4C0C"/>
    <w:rsid w:val="008D7539"/>
    <w:rsid w:val="008D7E61"/>
    <w:rsid w:val="008E0E92"/>
    <w:rsid w:val="008F1513"/>
    <w:rsid w:val="008F16F4"/>
    <w:rsid w:val="008F2BF5"/>
    <w:rsid w:val="008F6FCF"/>
    <w:rsid w:val="00900C8D"/>
    <w:rsid w:val="00903603"/>
    <w:rsid w:val="009055BB"/>
    <w:rsid w:val="009068FD"/>
    <w:rsid w:val="00911689"/>
    <w:rsid w:val="00912BFF"/>
    <w:rsid w:val="009167E9"/>
    <w:rsid w:val="00920229"/>
    <w:rsid w:val="00922712"/>
    <w:rsid w:val="009232B4"/>
    <w:rsid w:val="0092565B"/>
    <w:rsid w:val="009271C0"/>
    <w:rsid w:val="009274B9"/>
    <w:rsid w:val="009334FA"/>
    <w:rsid w:val="00942AC6"/>
    <w:rsid w:val="00944F4A"/>
    <w:rsid w:val="00947F33"/>
    <w:rsid w:val="009565BA"/>
    <w:rsid w:val="009566B4"/>
    <w:rsid w:val="009573A0"/>
    <w:rsid w:val="00957BE2"/>
    <w:rsid w:val="00963A5F"/>
    <w:rsid w:val="009745E6"/>
    <w:rsid w:val="00976FEA"/>
    <w:rsid w:val="00981C3C"/>
    <w:rsid w:val="00984C26"/>
    <w:rsid w:val="009868D5"/>
    <w:rsid w:val="00992482"/>
    <w:rsid w:val="009933D4"/>
    <w:rsid w:val="00994053"/>
    <w:rsid w:val="009A25BA"/>
    <w:rsid w:val="009A28FC"/>
    <w:rsid w:val="009A3218"/>
    <w:rsid w:val="009A4C21"/>
    <w:rsid w:val="009A51D4"/>
    <w:rsid w:val="009A59E2"/>
    <w:rsid w:val="009B3A32"/>
    <w:rsid w:val="009C0C60"/>
    <w:rsid w:val="009C19F5"/>
    <w:rsid w:val="009C304E"/>
    <w:rsid w:val="009C6786"/>
    <w:rsid w:val="009C76A2"/>
    <w:rsid w:val="009D048F"/>
    <w:rsid w:val="009D3A6B"/>
    <w:rsid w:val="009D6CEC"/>
    <w:rsid w:val="009E0461"/>
    <w:rsid w:val="009E0865"/>
    <w:rsid w:val="009E60A7"/>
    <w:rsid w:val="009F0266"/>
    <w:rsid w:val="009F3E52"/>
    <w:rsid w:val="009F44BE"/>
    <w:rsid w:val="009F6137"/>
    <w:rsid w:val="009F6AEB"/>
    <w:rsid w:val="00A00C08"/>
    <w:rsid w:val="00A016A7"/>
    <w:rsid w:val="00A04BDC"/>
    <w:rsid w:val="00A06EEA"/>
    <w:rsid w:val="00A070F1"/>
    <w:rsid w:val="00A1165F"/>
    <w:rsid w:val="00A20D1D"/>
    <w:rsid w:val="00A24D2B"/>
    <w:rsid w:val="00A27944"/>
    <w:rsid w:val="00A33427"/>
    <w:rsid w:val="00A33EA6"/>
    <w:rsid w:val="00A35C16"/>
    <w:rsid w:val="00A40F77"/>
    <w:rsid w:val="00A44E50"/>
    <w:rsid w:val="00A4514C"/>
    <w:rsid w:val="00A53DE1"/>
    <w:rsid w:val="00A562F9"/>
    <w:rsid w:val="00A6081D"/>
    <w:rsid w:val="00A63C1A"/>
    <w:rsid w:val="00A82A5E"/>
    <w:rsid w:val="00A90AB4"/>
    <w:rsid w:val="00A922A7"/>
    <w:rsid w:val="00A96442"/>
    <w:rsid w:val="00A96FC0"/>
    <w:rsid w:val="00A97F34"/>
    <w:rsid w:val="00AA0BF5"/>
    <w:rsid w:val="00AB04ED"/>
    <w:rsid w:val="00AB2814"/>
    <w:rsid w:val="00AB2C30"/>
    <w:rsid w:val="00AB2EE8"/>
    <w:rsid w:val="00AB4932"/>
    <w:rsid w:val="00AB4A30"/>
    <w:rsid w:val="00AB5CF5"/>
    <w:rsid w:val="00AB6155"/>
    <w:rsid w:val="00AC512B"/>
    <w:rsid w:val="00AD1669"/>
    <w:rsid w:val="00AD2950"/>
    <w:rsid w:val="00AD796D"/>
    <w:rsid w:val="00AD7A88"/>
    <w:rsid w:val="00AE6EFF"/>
    <w:rsid w:val="00AF12BD"/>
    <w:rsid w:val="00AF5D5A"/>
    <w:rsid w:val="00AF7A79"/>
    <w:rsid w:val="00B00131"/>
    <w:rsid w:val="00B01279"/>
    <w:rsid w:val="00B04C0A"/>
    <w:rsid w:val="00B05971"/>
    <w:rsid w:val="00B12859"/>
    <w:rsid w:val="00B13C28"/>
    <w:rsid w:val="00B21250"/>
    <w:rsid w:val="00B30B7F"/>
    <w:rsid w:val="00B32602"/>
    <w:rsid w:val="00B34D6B"/>
    <w:rsid w:val="00B37179"/>
    <w:rsid w:val="00B37B86"/>
    <w:rsid w:val="00B40B67"/>
    <w:rsid w:val="00B50CE5"/>
    <w:rsid w:val="00B50E43"/>
    <w:rsid w:val="00B50F2F"/>
    <w:rsid w:val="00B51536"/>
    <w:rsid w:val="00B5263E"/>
    <w:rsid w:val="00B52E79"/>
    <w:rsid w:val="00B54FAD"/>
    <w:rsid w:val="00B555E7"/>
    <w:rsid w:val="00B56076"/>
    <w:rsid w:val="00B573A1"/>
    <w:rsid w:val="00B61F16"/>
    <w:rsid w:val="00B647E5"/>
    <w:rsid w:val="00B67CAF"/>
    <w:rsid w:val="00B70F16"/>
    <w:rsid w:val="00B71765"/>
    <w:rsid w:val="00B71F43"/>
    <w:rsid w:val="00B80451"/>
    <w:rsid w:val="00B83A9C"/>
    <w:rsid w:val="00B90F29"/>
    <w:rsid w:val="00B91CBA"/>
    <w:rsid w:val="00B92C2D"/>
    <w:rsid w:val="00B94F6D"/>
    <w:rsid w:val="00B951A6"/>
    <w:rsid w:val="00B96CF7"/>
    <w:rsid w:val="00BA023F"/>
    <w:rsid w:val="00BA0637"/>
    <w:rsid w:val="00BA099E"/>
    <w:rsid w:val="00BA0A38"/>
    <w:rsid w:val="00BA2F0F"/>
    <w:rsid w:val="00BA34F3"/>
    <w:rsid w:val="00BA4AFC"/>
    <w:rsid w:val="00BA5A78"/>
    <w:rsid w:val="00BA6D98"/>
    <w:rsid w:val="00BB130E"/>
    <w:rsid w:val="00BB342C"/>
    <w:rsid w:val="00BB3CCE"/>
    <w:rsid w:val="00BB43A0"/>
    <w:rsid w:val="00BB4C54"/>
    <w:rsid w:val="00BB6723"/>
    <w:rsid w:val="00BC0EC7"/>
    <w:rsid w:val="00BC14B0"/>
    <w:rsid w:val="00BC3355"/>
    <w:rsid w:val="00BC5BFA"/>
    <w:rsid w:val="00BC6CA1"/>
    <w:rsid w:val="00BD15FC"/>
    <w:rsid w:val="00BD2E81"/>
    <w:rsid w:val="00BD4D91"/>
    <w:rsid w:val="00BE01E3"/>
    <w:rsid w:val="00BE148A"/>
    <w:rsid w:val="00BE1496"/>
    <w:rsid w:val="00BE47DD"/>
    <w:rsid w:val="00BE53B0"/>
    <w:rsid w:val="00BE6B4D"/>
    <w:rsid w:val="00BE76ED"/>
    <w:rsid w:val="00BE7C07"/>
    <w:rsid w:val="00BF091E"/>
    <w:rsid w:val="00BF3EDF"/>
    <w:rsid w:val="00BF4426"/>
    <w:rsid w:val="00C05CCE"/>
    <w:rsid w:val="00C06BF1"/>
    <w:rsid w:val="00C0769D"/>
    <w:rsid w:val="00C07B9F"/>
    <w:rsid w:val="00C121B0"/>
    <w:rsid w:val="00C1458D"/>
    <w:rsid w:val="00C16188"/>
    <w:rsid w:val="00C16754"/>
    <w:rsid w:val="00C2173A"/>
    <w:rsid w:val="00C21A7B"/>
    <w:rsid w:val="00C2292D"/>
    <w:rsid w:val="00C267C2"/>
    <w:rsid w:val="00C302D5"/>
    <w:rsid w:val="00C33018"/>
    <w:rsid w:val="00C33D81"/>
    <w:rsid w:val="00C33EBF"/>
    <w:rsid w:val="00C35263"/>
    <w:rsid w:val="00C37A09"/>
    <w:rsid w:val="00C41A60"/>
    <w:rsid w:val="00C429CB"/>
    <w:rsid w:val="00C52066"/>
    <w:rsid w:val="00C53E8E"/>
    <w:rsid w:val="00C54129"/>
    <w:rsid w:val="00C54BF2"/>
    <w:rsid w:val="00C570E3"/>
    <w:rsid w:val="00C57FA8"/>
    <w:rsid w:val="00C60408"/>
    <w:rsid w:val="00C67421"/>
    <w:rsid w:val="00C70111"/>
    <w:rsid w:val="00C72110"/>
    <w:rsid w:val="00C72B34"/>
    <w:rsid w:val="00C73F2E"/>
    <w:rsid w:val="00C75ABA"/>
    <w:rsid w:val="00C8152C"/>
    <w:rsid w:val="00C83D2B"/>
    <w:rsid w:val="00C844B7"/>
    <w:rsid w:val="00C860C8"/>
    <w:rsid w:val="00C93F39"/>
    <w:rsid w:val="00C959EC"/>
    <w:rsid w:val="00CA42A2"/>
    <w:rsid w:val="00CA4EC3"/>
    <w:rsid w:val="00CA5DB6"/>
    <w:rsid w:val="00CB01B8"/>
    <w:rsid w:val="00CB19F3"/>
    <w:rsid w:val="00CB40C1"/>
    <w:rsid w:val="00CB48A8"/>
    <w:rsid w:val="00CB5E36"/>
    <w:rsid w:val="00CB789F"/>
    <w:rsid w:val="00CB792D"/>
    <w:rsid w:val="00CC2488"/>
    <w:rsid w:val="00CC6DDF"/>
    <w:rsid w:val="00CC7147"/>
    <w:rsid w:val="00CD029D"/>
    <w:rsid w:val="00CD65EE"/>
    <w:rsid w:val="00CE09D7"/>
    <w:rsid w:val="00CE2A39"/>
    <w:rsid w:val="00CE4764"/>
    <w:rsid w:val="00CE7073"/>
    <w:rsid w:val="00CF652A"/>
    <w:rsid w:val="00CF692C"/>
    <w:rsid w:val="00D021DE"/>
    <w:rsid w:val="00D02BD5"/>
    <w:rsid w:val="00D06291"/>
    <w:rsid w:val="00D11760"/>
    <w:rsid w:val="00D1329A"/>
    <w:rsid w:val="00D13E22"/>
    <w:rsid w:val="00D20922"/>
    <w:rsid w:val="00D213AF"/>
    <w:rsid w:val="00D2287B"/>
    <w:rsid w:val="00D234E1"/>
    <w:rsid w:val="00D32127"/>
    <w:rsid w:val="00D3222C"/>
    <w:rsid w:val="00D33AEA"/>
    <w:rsid w:val="00D34CB4"/>
    <w:rsid w:val="00D4006E"/>
    <w:rsid w:val="00D425CF"/>
    <w:rsid w:val="00D4552A"/>
    <w:rsid w:val="00D458DA"/>
    <w:rsid w:val="00D52C47"/>
    <w:rsid w:val="00D540C0"/>
    <w:rsid w:val="00D54569"/>
    <w:rsid w:val="00D556BE"/>
    <w:rsid w:val="00D60E2E"/>
    <w:rsid w:val="00D67D44"/>
    <w:rsid w:val="00D726D9"/>
    <w:rsid w:val="00D736F3"/>
    <w:rsid w:val="00D740E1"/>
    <w:rsid w:val="00D80E66"/>
    <w:rsid w:val="00D82B2E"/>
    <w:rsid w:val="00D8519B"/>
    <w:rsid w:val="00D85514"/>
    <w:rsid w:val="00D9487E"/>
    <w:rsid w:val="00D96D21"/>
    <w:rsid w:val="00DA1974"/>
    <w:rsid w:val="00DA260D"/>
    <w:rsid w:val="00DA4820"/>
    <w:rsid w:val="00DA54C7"/>
    <w:rsid w:val="00DB42AB"/>
    <w:rsid w:val="00DB4F2D"/>
    <w:rsid w:val="00DB6281"/>
    <w:rsid w:val="00DC2296"/>
    <w:rsid w:val="00DC60BA"/>
    <w:rsid w:val="00DC6AF5"/>
    <w:rsid w:val="00DD2728"/>
    <w:rsid w:val="00DE6C84"/>
    <w:rsid w:val="00DF17AC"/>
    <w:rsid w:val="00DF2F84"/>
    <w:rsid w:val="00DF4FF0"/>
    <w:rsid w:val="00E027D6"/>
    <w:rsid w:val="00E12F71"/>
    <w:rsid w:val="00E13881"/>
    <w:rsid w:val="00E153BD"/>
    <w:rsid w:val="00E17098"/>
    <w:rsid w:val="00E20B66"/>
    <w:rsid w:val="00E20E31"/>
    <w:rsid w:val="00E21FE0"/>
    <w:rsid w:val="00E24B4B"/>
    <w:rsid w:val="00E25BE5"/>
    <w:rsid w:val="00E35AFD"/>
    <w:rsid w:val="00E36AF6"/>
    <w:rsid w:val="00E4206C"/>
    <w:rsid w:val="00E4288B"/>
    <w:rsid w:val="00E4399F"/>
    <w:rsid w:val="00E523EE"/>
    <w:rsid w:val="00E567D7"/>
    <w:rsid w:val="00E627C3"/>
    <w:rsid w:val="00E63D43"/>
    <w:rsid w:val="00E70D65"/>
    <w:rsid w:val="00E723D0"/>
    <w:rsid w:val="00E72515"/>
    <w:rsid w:val="00E81EE1"/>
    <w:rsid w:val="00E84496"/>
    <w:rsid w:val="00EA0AA4"/>
    <w:rsid w:val="00EA220C"/>
    <w:rsid w:val="00EB19F1"/>
    <w:rsid w:val="00EB513A"/>
    <w:rsid w:val="00EB7794"/>
    <w:rsid w:val="00EC11E4"/>
    <w:rsid w:val="00ED2790"/>
    <w:rsid w:val="00ED32B1"/>
    <w:rsid w:val="00ED543C"/>
    <w:rsid w:val="00ED5CB0"/>
    <w:rsid w:val="00EE34B5"/>
    <w:rsid w:val="00EE432A"/>
    <w:rsid w:val="00EF3D60"/>
    <w:rsid w:val="00EF449B"/>
    <w:rsid w:val="00EF65D7"/>
    <w:rsid w:val="00F00721"/>
    <w:rsid w:val="00F01789"/>
    <w:rsid w:val="00F2185A"/>
    <w:rsid w:val="00F2307F"/>
    <w:rsid w:val="00F358FB"/>
    <w:rsid w:val="00F42DCC"/>
    <w:rsid w:val="00F4360B"/>
    <w:rsid w:val="00F4550D"/>
    <w:rsid w:val="00F47479"/>
    <w:rsid w:val="00F529E6"/>
    <w:rsid w:val="00F5305A"/>
    <w:rsid w:val="00F54814"/>
    <w:rsid w:val="00F61C98"/>
    <w:rsid w:val="00F67155"/>
    <w:rsid w:val="00F67380"/>
    <w:rsid w:val="00F74461"/>
    <w:rsid w:val="00F774D0"/>
    <w:rsid w:val="00F8074C"/>
    <w:rsid w:val="00F81F1E"/>
    <w:rsid w:val="00F832CF"/>
    <w:rsid w:val="00F844B9"/>
    <w:rsid w:val="00F856ED"/>
    <w:rsid w:val="00F86B31"/>
    <w:rsid w:val="00F91E8F"/>
    <w:rsid w:val="00F921A6"/>
    <w:rsid w:val="00F9422A"/>
    <w:rsid w:val="00F955F4"/>
    <w:rsid w:val="00F962FA"/>
    <w:rsid w:val="00F96FAF"/>
    <w:rsid w:val="00FA1FEC"/>
    <w:rsid w:val="00FA682E"/>
    <w:rsid w:val="00FB0E52"/>
    <w:rsid w:val="00FB1860"/>
    <w:rsid w:val="00FB227A"/>
    <w:rsid w:val="00FB5620"/>
    <w:rsid w:val="00FB6C00"/>
    <w:rsid w:val="00FB7134"/>
    <w:rsid w:val="00FB734D"/>
    <w:rsid w:val="00FC4726"/>
    <w:rsid w:val="00FC6D59"/>
    <w:rsid w:val="00FC7221"/>
    <w:rsid w:val="00FD10F4"/>
    <w:rsid w:val="00FD29B7"/>
    <w:rsid w:val="00FD48B4"/>
    <w:rsid w:val="00FD505A"/>
    <w:rsid w:val="00FE4893"/>
    <w:rsid w:val="00FE52B3"/>
    <w:rsid w:val="00FE679C"/>
    <w:rsid w:val="00FE779C"/>
    <w:rsid w:val="00FF3D12"/>
    <w:rsid w:val="00FF4FC9"/>
    <w:rsid w:val="00FF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2A8C9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239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5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65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65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650C"/>
    <w:rPr>
      <w:sz w:val="18"/>
      <w:szCs w:val="18"/>
    </w:rPr>
  </w:style>
  <w:style w:type="paragraph" w:styleId="a7">
    <w:name w:val="List Paragraph"/>
    <w:basedOn w:val="a"/>
    <w:uiPriority w:val="34"/>
    <w:qFormat/>
    <w:rsid w:val="00B32602"/>
    <w:pPr>
      <w:ind w:firstLineChars="200" w:firstLine="420"/>
    </w:pPr>
  </w:style>
  <w:style w:type="table" w:styleId="a8">
    <w:name w:val="Table Grid"/>
    <w:basedOn w:val="a1"/>
    <w:qFormat/>
    <w:rsid w:val="006207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8"/>
    <w:qFormat/>
    <w:rsid w:val="00A922A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921A6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F921A6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rsid w:val="00F921A6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921A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921A6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F921A6"/>
    <w:rPr>
      <w:rFonts w:ascii="Segoe UI" w:hAnsi="Segoe UI" w:cs="Segoe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921A6"/>
    <w:rPr>
      <w:rFonts w:ascii="Segoe UI" w:hAnsi="Segoe UI" w:cs="Segoe UI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239AE"/>
    <w:rPr>
      <w:b/>
      <w:bCs/>
      <w:kern w:val="44"/>
      <w:sz w:val="44"/>
      <w:szCs w:val="44"/>
    </w:rPr>
  </w:style>
  <w:style w:type="table" w:customStyle="1" w:styleId="2">
    <w:name w:val="网格型2"/>
    <w:basedOn w:val="a1"/>
    <w:next w:val="a8"/>
    <w:qFormat/>
    <w:rsid w:val="005D722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43D1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6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C535CC-06CB-4BF0-805A-6FA71CC1D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2409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NE.Ref</dc:description>
  <cp:lastModifiedBy/>
  <cp:revision>1137</cp:revision>
  <dcterms:created xsi:type="dcterms:W3CDTF">2019-05-05T13:22:00Z</dcterms:created>
  <dcterms:modified xsi:type="dcterms:W3CDTF">2020-02-21T12:25:00Z</dcterms:modified>
</cp:coreProperties>
</file>