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E7ED50" w14:textId="77777777" w:rsidR="000E2CBD" w:rsidRPr="004E69D1" w:rsidRDefault="000E2CBD" w:rsidP="000E2CBD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E69D1">
        <w:rPr>
          <w:rFonts w:ascii="Times New Roman" w:hAnsi="Times New Roman" w:cs="Times New Roman"/>
          <w:b/>
          <w:sz w:val="20"/>
          <w:szCs w:val="20"/>
        </w:rPr>
        <w:t>APPENDIX 1</w:t>
      </w:r>
    </w:p>
    <w:p w14:paraId="1687C0D9" w14:textId="77777777" w:rsidR="000E2CBD" w:rsidRPr="004E69D1" w:rsidRDefault="000E2CBD" w:rsidP="000E2CBD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E69D1">
        <w:rPr>
          <w:rFonts w:ascii="Times New Roman" w:hAnsi="Times New Roman" w:cs="Times New Roman"/>
          <w:sz w:val="20"/>
          <w:szCs w:val="20"/>
        </w:rPr>
        <w:t>Table 1. Summary of findings of studies included in the review for examining the risk factors of type 2 diabetes mellitus among adult Ghanaians in the Ashanti region of Ghana</w:t>
      </w:r>
    </w:p>
    <w:tbl>
      <w:tblPr>
        <w:tblW w:w="14885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595"/>
        <w:gridCol w:w="2226"/>
        <w:gridCol w:w="1469"/>
        <w:gridCol w:w="1799"/>
        <w:gridCol w:w="7796"/>
      </w:tblGrid>
      <w:tr w:rsidR="000E2CBD" w:rsidRPr="004E69D1" w14:paraId="0D08CAD5" w14:textId="77777777" w:rsidTr="00E941EE">
        <w:trPr>
          <w:trHeight w:val="689"/>
        </w:trPr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E13CE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b/>
                <w:sz w:val="20"/>
                <w:szCs w:val="20"/>
              </w:rPr>
              <w:t>Article/Author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AC7E9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b/>
                <w:sz w:val="20"/>
                <w:szCs w:val="20"/>
              </w:rPr>
              <w:t>Characteristics of respondents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41C12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b/>
                <w:sz w:val="20"/>
                <w:szCs w:val="20"/>
              </w:rPr>
              <w:t>Sampling technique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5C3FE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b/>
                <w:sz w:val="20"/>
                <w:szCs w:val="20"/>
              </w:rPr>
              <w:t>Study area/location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0CBF04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b/>
                <w:sz w:val="20"/>
                <w:szCs w:val="20"/>
              </w:rPr>
              <w:t>Result</w:t>
            </w:r>
          </w:p>
        </w:tc>
      </w:tr>
      <w:tr w:rsidR="000E2CBD" w:rsidRPr="004E69D1" w14:paraId="1AF67A87" w14:textId="77777777" w:rsidTr="00E941EE">
        <w:trPr>
          <w:trHeight w:val="1049"/>
        </w:trPr>
        <w:tc>
          <w:tcPr>
            <w:tcW w:w="1595" w:type="dxa"/>
            <w:tcBorders>
              <w:top w:val="single" w:sz="4" w:space="0" w:color="auto"/>
            </w:tcBorders>
          </w:tcPr>
          <w:p w14:paraId="255A00B5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Addo et al. [26]</w:t>
            </w:r>
          </w:p>
        </w:tc>
        <w:tc>
          <w:tcPr>
            <w:tcW w:w="2226" w:type="dxa"/>
            <w:tcBorders>
              <w:top w:val="single" w:sz="4" w:space="0" w:color="auto"/>
            </w:tcBorders>
          </w:tcPr>
          <w:p w14:paraId="08D9E37E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A total of 5290 adults aged between 25–70 living in Europe and Ghana </w:t>
            </w:r>
          </w:p>
          <w:p w14:paraId="29F9140B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tcBorders>
              <w:top w:val="single" w:sz="4" w:space="0" w:color="auto"/>
            </w:tcBorders>
          </w:tcPr>
          <w:p w14:paraId="5382B779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Random sampling</w:t>
            </w:r>
          </w:p>
        </w:tc>
        <w:tc>
          <w:tcPr>
            <w:tcW w:w="1799" w:type="dxa"/>
            <w:tcBorders>
              <w:top w:val="single" w:sz="4" w:space="0" w:color="auto"/>
            </w:tcBorders>
          </w:tcPr>
          <w:p w14:paraId="58C56FC0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Both rural and urban residents of Kumasi </w:t>
            </w:r>
          </w:p>
        </w:tc>
        <w:tc>
          <w:tcPr>
            <w:tcW w:w="7796" w:type="dxa"/>
            <w:tcBorders>
              <w:top w:val="single" w:sz="4" w:space="0" w:color="auto"/>
            </w:tcBorders>
          </w:tcPr>
          <w:p w14:paraId="295D0DF1" w14:textId="77777777" w:rsidR="000E2CBD" w:rsidRPr="004E69D1" w:rsidRDefault="000E2CBD" w:rsidP="000E2CBD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Diabetes prevalence increased with increasing level of education in urban areas.</w:t>
            </w:r>
          </w:p>
          <w:p w14:paraId="71EC8D52" w14:textId="77777777" w:rsidR="000E2CBD" w:rsidRPr="004E69D1" w:rsidRDefault="000E2CBD" w:rsidP="000E2CBD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In rural Ghana, the prevalence of diabetes was higher in men and women with a higher level of education.</w:t>
            </w:r>
          </w:p>
        </w:tc>
      </w:tr>
      <w:tr w:rsidR="000E2CBD" w:rsidRPr="004E69D1" w14:paraId="5312C81E" w14:textId="77777777" w:rsidTr="00E941EE">
        <w:trPr>
          <w:trHeight w:val="826"/>
        </w:trPr>
        <w:tc>
          <w:tcPr>
            <w:tcW w:w="1595" w:type="dxa"/>
          </w:tcPr>
          <w:p w14:paraId="7CC74AB5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Agbogli</w:t>
            </w:r>
            <w:proofErr w:type="spellEnd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 et al. [27]</w:t>
            </w:r>
          </w:p>
        </w:tc>
        <w:tc>
          <w:tcPr>
            <w:tcW w:w="2226" w:type="dxa"/>
          </w:tcPr>
          <w:p w14:paraId="0489EE67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The study involved a total of 113 participants </w:t>
            </w:r>
          </w:p>
        </w:tc>
        <w:tc>
          <w:tcPr>
            <w:tcW w:w="1469" w:type="dxa"/>
          </w:tcPr>
          <w:p w14:paraId="3A8BA795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Random sampling</w:t>
            </w:r>
          </w:p>
        </w:tc>
        <w:tc>
          <w:tcPr>
            <w:tcW w:w="1799" w:type="dxa"/>
          </w:tcPr>
          <w:p w14:paraId="1AA8C185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Oforikrom</w:t>
            </w:r>
            <w:proofErr w:type="spellEnd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 Sub- Metro</w:t>
            </w:r>
          </w:p>
          <w:p w14:paraId="5714BC3E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96" w:type="dxa"/>
          </w:tcPr>
          <w:p w14:paraId="518687D0" w14:textId="77777777" w:rsidR="000E2CBD" w:rsidRPr="004E69D1" w:rsidRDefault="000E2CBD" w:rsidP="000E2CBD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Sedentary lifestyle activities, overweight and obesity were major risk factors of diabetes.</w:t>
            </w:r>
          </w:p>
          <w:p w14:paraId="311528FB" w14:textId="77777777" w:rsidR="000E2CBD" w:rsidRPr="004E69D1" w:rsidRDefault="000E2CBD" w:rsidP="000E2CBD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Diabetes prevalence was similar in both males and females.</w:t>
            </w:r>
          </w:p>
          <w:p w14:paraId="13D1E6AD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8B24E1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CBD" w:rsidRPr="004E69D1" w14:paraId="004118E4" w14:textId="77777777" w:rsidTr="00E941EE">
        <w:trPr>
          <w:trHeight w:val="1826"/>
        </w:trPr>
        <w:tc>
          <w:tcPr>
            <w:tcW w:w="1595" w:type="dxa"/>
          </w:tcPr>
          <w:p w14:paraId="129414D2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Aikins</w:t>
            </w:r>
            <w:proofErr w:type="spellEnd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 et al. [19]</w:t>
            </w:r>
          </w:p>
        </w:tc>
        <w:tc>
          <w:tcPr>
            <w:tcW w:w="2226" w:type="dxa"/>
          </w:tcPr>
          <w:p w14:paraId="55EF81AC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Data was gathered through 26 focus group discussions with 180 individuals, aged 21 to 70</w:t>
            </w:r>
          </w:p>
        </w:tc>
        <w:tc>
          <w:tcPr>
            <w:tcW w:w="1469" w:type="dxa"/>
          </w:tcPr>
          <w:p w14:paraId="604E84F7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Simple random</w:t>
            </w:r>
          </w:p>
        </w:tc>
        <w:tc>
          <w:tcPr>
            <w:tcW w:w="1799" w:type="dxa"/>
          </w:tcPr>
          <w:p w14:paraId="3F4FDDA2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Asuoyeboah</w:t>
            </w:r>
            <w:proofErr w:type="spellEnd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Atonsu</w:t>
            </w:r>
            <w:proofErr w:type="spellEnd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, Obuasi, </w:t>
            </w:r>
            <w:proofErr w:type="spellStart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Denyase</w:t>
            </w:r>
            <w:proofErr w:type="spellEnd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, and </w:t>
            </w:r>
            <w:proofErr w:type="spellStart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Akwaaduo</w:t>
            </w:r>
            <w:proofErr w:type="spellEnd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796" w:type="dxa"/>
          </w:tcPr>
          <w:p w14:paraId="75F66AE3" w14:textId="77777777" w:rsidR="000E2CBD" w:rsidRPr="004E69D1" w:rsidRDefault="000E2CBD" w:rsidP="000E2CB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Diabetes prevalence was perceived as a natural/supernatural phenomenon (Family history of diabetes; Overweight and natural fatness (obesity); witchcraft and Sorcery (bought for people)</w:t>
            </w:r>
          </w:p>
          <w:p w14:paraId="096F7AE8" w14:textId="77777777" w:rsidR="000E2CBD" w:rsidRPr="004E69D1" w:rsidRDefault="000E2CBD" w:rsidP="000E2CB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Psychosocial factors (lifestyle and behavioural) such as physical inactivity; unhealthy dietary practices; over consumption of alcohol; unhealthy foods; over-eating; smoking, eating late at night were also established as causes of type 2 diabetes mellitus.</w:t>
            </w:r>
          </w:p>
          <w:p w14:paraId="14CAD440" w14:textId="77777777" w:rsidR="000E2CBD" w:rsidRPr="004E69D1" w:rsidRDefault="000E2CBD" w:rsidP="000E2CB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Structural causes: Medical technologies used for family planning </w:t>
            </w:r>
          </w:p>
          <w:p w14:paraId="443D570B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CBD" w:rsidRPr="004E69D1" w14:paraId="0EC6D878" w14:textId="77777777" w:rsidTr="00E941EE">
        <w:trPr>
          <w:trHeight w:val="938"/>
        </w:trPr>
        <w:tc>
          <w:tcPr>
            <w:tcW w:w="1595" w:type="dxa"/>
          </w:tcPr>
          <w:p w14:paraId="5C6498C6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Cook-Huynh et al. [23]</w:t>
            </w:r>
          </w:p>
        </w:tc>
        <w:tc>
          <w:tcPr>
            <w:tcW w:w="2226" w:type="dxa"/>
          </w:tcPr>
          <w:p w14:paraId="1A45DBBE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Adults aged 18 years +</w:t>
            </w:r>
          </w:p>
          <w:p w14:paraId="050BDAE6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Sample size of 326 adults.</w:t>
            </w:r>
          </w:p>
        </w:tc>
        <w:tc>
          <w:tcPr>
            <w:tcW w:w="1469" w:type="dxa"/>
          </w:tcPr>
          <w:p w14:paraId="32D958FC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A two tier random sampling</w:t>
            </w:r>
          </w:p>
        </w:tc>
        <w:tc>
          <w:tcPr>
            <w:tcW w:w="1799" w:type="dxa"/>
          </w:tcPr>
          <w:p w14:paraId="57379490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Adankwame</w:t>
            </w:r>
            <w:proofErr w:type="spellEnd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 Community</w:t>
            </w:r>
          </w:p>
        </w:tc>
        <w:tc>
          <w:tcPr>
            <w:tcW w:w="7796" w:type="dxa"/>
          </w:tcPr>
          <w:p w14:paraId="0A4B2A10" w14:textId="77777777" w:rsidR="000E2CBD" w:rsidRPr="004E69D1" w:rsidRDefault="000E2CBD" w:rsidP="000E2CBD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Increase in diabetes and hypertension prevalence</w:t>
            </w:r>
          </w:p>
          <w:p w14:paraId="009961D0" w14:textId="77777777" w:rsidR="000E2CBD" w:rsidRPr="004E69D1" w:rsidRDefault="000E2CBD" w:rsidP="000E2CBD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The overall prevalence of diabetes mellitus was 0.077 (95% CI 0.05–0.11).</w:t>
            </w:r>
          </w:p>
          <w:p w14:paraId="174A0C4E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CBD" w:rsidRPr="004E69D1" w14:paraId="64D5F890" w14:textId="77777777" w:rsidTr="00E941EE">
        <w:trPr>
          <w:trHeight w:val="1389"/>
        </w:trPr>
        <w:tc>
          <w:tcPr>
            <w:tcW w:w="1595" w:type="dxa"/>
          </w:tcPr>
          <w:p w14:paraId="7D6B212F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Danquah</w:t>
            </w:r>
            <w:proofErr w:type="spellEnd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 et al. [24]</w:t>
            </w:r>
          </w:p>
        </w:tc>
        <w:tc>
          <w:tcPr>
            <w:tcW w:w="2226" w:type="dxa"/>
          </w:tcPr>
          <w:p w14:paraId="11E5095E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1466 individuals were recruited from diabetes and hypertension clinics, outpatients, community, and hospital staff.</w:t>
            </w:r>
          </w:p>
        </w:tc>
        <w:tc>
          <w:tcPr>
            <w:tcW w:w="1469" w:type="dxa"/>
          </w:tcPr>
          <w:p w14:paraId="1AA50BA1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Simple random</w:t>
            </w:r>
          </w:p>
        </w:tc>
        <w:tc>
          <w:tcPr>
            <w:tcW w:w="1799" w:type="dxa"/>
          </w:tcPr>
          <w:p w14:paraId="48BBE6F8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Komfo</w:t>
            </w:r>
            <w:proofErr w:type="spellEnd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Anokye</w:t>
            </w:r>
            <w:proofErr w:type="spellEnd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 Teaching Hospital (KATH)</w:t>
            </w:r>
          </w:p>
          <w:p w14:paraId="6B989CDF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96" w:type="dxa"/>
          </w:tcPr>
          <w:p w14:paraId="58C6FC9D" w14:textId="77777777" w:rsidR="000E2CBD" w:rsidRPr="004E69D1" w:rsidRDefault="000E2CBD" w:rsidP="000E2CBD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Type 2 diabetes affects predominantly obese patients of rather low socioeconomic status.</w:t>
            </w:r>
          </w:p>
        </w:tc>
      </w:tr>
      <w:tr w:rsidR="000E2CBD" w:rsidRPr="004E69D1" w14:paraId="79DD585E" w14:textId="77777777" w:rsidTr="00E941EE">
        <w:trPr>
          <w:trHeight w:val="1272"/>
        </w:trPr>
        <w:tc>
          <w:tcPr>
            <w:tcW w:w="1595" w:type="dxa"/>
          </w:tcPr>
          <w:p w14:paraId="7FAD8ADE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Doherty et al. [25]</w:t>
            </w:r>
          </w:p>
        </w:tc>
        <w:tc>
          <w:tcPr>
            <w:tcW w:w="2226" w:type="dxa"/>
          </w:tcPr>
          <w:p w14:paraId="3FB56FB1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Three focus group discussions of 30 persons and 10 individual interviews were used.</w:t>
            </w:r>
          </w:p>
          <w:p w14:paraId="2E8ABBAF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</w:tcPr>
          <w:p w14:paraId="1B4EEF02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Convenience</w:t>
            </w:r>
          </w:p>
          <w:p w14:paraId="3E33EFAD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sampling</w:t>
            </w:r>
          </w:p>
        </w:tc>
        <w:tc>
          <w:tcPr>
            <w:tcW w:w="1799" w:type="dxa"/>
          </w:tcPr>
          <w:p w14:paraId="697E926B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Komfo</w:t>
            </w:r>
            <w:proofErr w:type="spellEnd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Anokye</w:t>
            </w:r>
            <w:proofErr w:type="spellEnd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 Teaching Hospital (KATH)</w:t>
            </w:r>
          </w:p>
        </w:tc>
        <w:tc>
          <w:tcPr>
            <w:tcW w:w="7796" w:type="dxa"/>
          </w:tcPr>
          <w:p w14:paraId="37C3F328" w14:textId="77777777" w:rsidR="000E2CBD" w:rsidRPr="004E69D1" w:rsidRDefault="000E2CBD" w:rsidP="000E2CBD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High diabetes knowledge among diabetics. </w:t>
            </w:r>
          </w:p>
          <w:p w14:paraId="735408AA" w14:textId="77777777" w:rsidR="000E2CBD" w:rsidRPr="004E69D1" w:rsidRDefault="000E2CBD" w:rsidP="000E2CBD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High adherence to diabetes management precautions among diabetics</w:t>
            </w:r>
          </w:p>
        </w:tc>
      </w:tr>
      <w:tr w:rsidR="000E2CBD" w:rsidRPr="004E69D1" w14:paraId="237E7FC7" w14:textId="77777777" w:rsidTr="00E941EE">
        <w:trPr>
          <w:trHeight w:val="1134"/>
        </w:trPr>
        <w:tc>
          <w:tcPr>
            <w:tcW w:w="1595" w:type="dxa"/>
          </w:tcPr>
          <w:p w14:paraId="3B93FCAB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Frank et al. [40]</w:t>
            </w:r>
          </w:p>
        </w:tc>
        <w:tc>
          <w:tcPr>
            <w:tcW w:w="2226" w:type="dxa"/>
          </w:tcPr>
          <w:p w14:paraId="375102F7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1221 adults (679 controls and 542 cases with diabetes)</w:t>
            </w:r>
          </w:p>
        </w:tc>
        <w:tc>
          <w:tcPr>
            <w:tcW w:w="1469" w:type="dxa"/>
          </w:tcPr>
          <w:p w14:paraId="39EB8536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Simple random</w:t>
            </w:r>
          </w:p>
        </w:tc>
        <w:tc>
          <w:tcPr>
            <w:tcW w:w="1799" w:type="dxa"/>
          </w:tcPr>
          <w:p w14:paraId="1B624D66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Komfo</w:t>
            </w:r>
            <w:proofErr w:type="spellEnd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Anokye</w:t>
            </w:r>
            <w:proofErr w:type="spellEnd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 Teaching Hospital (KATH), Kumasi</w:t>
            </w:r>
          </w:p>
        </w:tc>
        <w:tc>
          <w:tcPr>
            <w:tcW w:w="7796" w:type="dxa"/>
          </w:tcPr>
          <w:p w14:paraId="2540014C" w14:textId="77777777" w:rsidR="000E2CBD" w:rsidRPr="004E69D1" w:rsidRDefault="000E2CBD" w:rsidP="000E2CB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A ‘purchase’ dietary pattern (characterised by high intakes of sweets, rice, meat, fruits and vegetables) and a ‘traditional’ dietary pattern (characterised by high intakes of fruits, plantain, green leafy vegetables, fish, fermented maize products and palm oil) are associated with the risk of type 2 diabetes in this population.</w:t>
            </w:r>
          </w:p>
        </w:tc>
      </w:tr>
      <w:tr w:rsidR="000E2CBD" w:rsidRPr="004E69D1" w14:paraId="652CAD95" w14:textId="77777777" w:rsidTr="00E941EE">
        <w:trPr>
          <w:trHeight w:val="1113"/>
        </w:trPr>
        <w:tc>
          <w:tcPr>
            <w:tcW w:w="1595" w:type="dxa"/>
          </w:tcPr>
          <w:p w14:paraId="46F8AD7D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Gatimu</w:t>
            </w:r>
            <w:proofErr w:type="spellEnd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 et al. [36]</w:t>
            </w:r>
          </w:p>
        </w:tc>
        <w:tc>
          <w:tcPr>
            <w:tcW w:w="2226" w:type="dxa"/>
          </w:tcPr>
          <w:p w14:paraId="4D247717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Adults 50 years and above</w:t>
            </w:r>
          </w:p>
        </w:tc>
        <w:tc>
          <w:tcPr>
            <w:tcW w:w="1469" w:type="dxa"/>
          </w:tcPr>
          <w:p w14:paraId="0AF98FAA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Multistage stratified cluster sampling</w:t>
            </w:r>
          </w:p>
          <w:p w14:paraId="23092C39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14:paraId="31F25AC7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Ghana</w:t>
            </w:r>
          </w:p>
        </w:tc>
        <w:tc>
          <w:tcPr>
            <w:tcW w:w="7796" w:type="dxa"/>
          </w:tcPr>
          <w:p w14:paraId="3991567D" w14:textId="77777777" w:rsidR="000E2CBD" w:rsidRPr="004E69D1" w:rsidRDefault="000E2CBD" w:rsidP="000E2CB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Females were more susceptible to diabetes than males.</w:t>
            </w:r>
          </w:p>
          <w:p w14:paraId="17AFDD38" w14:textId="77777777" w:rsidR="000E2CBD" w:rsidRPr="004E69D1" w:rsidRDefault="000E2CBD" w:rsidP="000E2CB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Physical inactivity was prevalent in urban females.</w:t>
            </w:r>
          </w:p>
          <w:p w14:paraId="50C65EB9" w14:textId="77777777" w:rsidR="000E2CBD" w:rsidRPr="004E69D1" w:rsidRDefault="000E2CBD" w:rsidP="000E2CB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Obesity was a key risk factor.</w:t>
            </w:r>
          </w:p>
        </w:tc>
      </w:tr>
      <w:tr w:rsidR="000E2CBD" w:rsidRPr="004E69D1" w14:paraId="551162D1" w14:textId="77777777" w:rsidTr="00E941EE">
        <w:trPr>
          <w:trHeight w:val="1117"/>
        </w:trPr>
        <w:tc>
          <w:tcPr>
            <w:tcW w:w="1595" w:type="dxa"/>
          </w:tcPr>
          <w:p w14:paraId="7E0C06D1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Minicuci</w:t>
            </w:r>
            <w:proofErr w:type="spellEnd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 et al. [38]</w:t>
            </w:r>
          </w:p>
        </w:tc>
        <w:tc>
          <w:tcPr>
            <w:tcW w:w="2226" w:type="dxa"/>
          </w:tcPr>
          <w:p w14:paraId="2E6E6A07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4,724 adults aged 50 and above</w:t>
            </w:r>
          </w:p>
        </w:tc>
        <w:tc>
          <w:tcPr>
            <w:tcW w:w="1469" w:type="dxa"/>
          </w:tcPr>
          <w:p w14:paraId="5CE649CF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Stratified, multistage cluster sampling</w:t>
            </w:r>
          </w:p>
        </w:tc>
        <w:tc>
          <w:tcPr>
            <w:tcW w:w="1799" w:type="dxa"/>
          </w:tcPr>
          <w:p w14:paraId="09AA7E0B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Ghana</w:t>
            </w:r>
          </w:p>
        </w:tc>
        <w:tc>
          <w:tcPr>
            <w:tcW w:w="7796" w:type="dxa"/>
          </w:tcPr>
          <w:p w14:paraId="6CB2186D" w14:textId="77777777" w:rsidR="000E2CBD" w:rsidRPr="004E69D1" w:rsidRDefault="000E2CBD" w:rsidP="000E2CBD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Diabetes was more prevalent in women than in men (4.4% and 3.2% respectively.</w:t>
            </w:r>
          </w:p>
          <w:p w14:paraId="076002CA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i/>
                <w:sz w:val="20"/>
                <w:szCs w:val="20"/>
              </w:rPr>
              <w:t>Major risk factors:</w:t>
            </w:r>
          </w:p>
          <w:p w14:paraId="0957B629" w14:textId="77777777" w:rsidR="000E2CBD" w:rsidRPr="004E69D1" w:rsidRDefault="000E2CBD" w:rsidP="000E2CBD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Physical inactivity, excessive smoking and low intake of fruits and vegetables</w:t>
            </w:r>
          </w:p>
          <w:p w14:paraId="04F3EDE8" w14:textId="77777777" w:rsidR="000E2CBD" w:rsidRPr="004E69D1" w:rsidRDefault="000E2CBD" w:rsidP="000E2CBD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Obesity (more prevalent among the urban folks and high income urban dwellers).</w:t>
            </w:r>
          </w:p>
          <w:p w14:paraId="1CFA9ACD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CBD" w:rsidRPr="004E69D1" w14:paraId="3CE1673B" w14:textId="77777777" w:rsidTr="00E941EE">
        <w:trPr>
          <w:trHeight w:val="804"/>
        </w:trPr>
        <w:tc>
          <w:tcPr>
            <w:tcW w:w="1595" w:type="dxa"/>
          </w:tcPr>
          <w:p w14:paraId="1708DC8C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Sarfo-</w:t>
            </w:r>
            <w:proofErr w:type="spellStart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Kantanka</w:t>
            </w:r>
            <w:proofErr w:type="spellEnd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 et al. [22]</w:t>
            </w:r>
          </w:p>
        </w:tc>
        <w:tc>
          <w:tcPr>
            <w:tcW w:w="2226" w:type="dxa"/>
          </w:tcPr>
          <w:p w14:paraId="4A019A8F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A total of 1292 individuals were sampled for the study</w:t>
            </w:r>
          </w:p>
          <w:p w14:paraId="3A934687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</w:tcPr>
          <w:p w14:paraId="3F057612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Convenience</w:t>
            </w:r>
          </w:p>
        </w:tc>
        <w:tc>
          <w:tcPr>
            <w:tcW w:w="1799" w:type="dxa"/>
          </w:tcPr>
          <w:p w14:paraId="4F8F5FE3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Kumasi Metropolis</w:t>
            </w:r>
          </w:p>
          <w:p w14:paraId="4A5E6F04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96" w:type="dxa"/>
          </w:tcPr>
          <w:p w14:paraId="23D5C758" w14:textId="77777777" w:rsidR="000E2CBD" w:rsidRPr="004E69D1" w:rsidRDefault="000E2CBD" w:rsidP="000E2CBD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Diabetes was prevalent among both men and women but increased with age and weight </w:t>
            </w:r>
          </w:p>
          <w:p w14:paraId="5B4D3B1B" w14:textId="77777777" w:rsidR="000E2CBD" w:rsidRPr="004E69D1" w:rsidRDefault="000E2CBD" w:rsidP="000E2CBD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The main risk factors of diabetes were overweight and obesity</w:t>
            </w:r>
          </w:p>
        </w:tc>
      </w:tr>
      <w:tr w:rsidR="000E2CBD" w:rsidRPr="004E69D1" w14:paraId="1CF73651" w14:textId="77777777" w:rsidTr="00E941EE">
        <w:trPr>
          <w:trHeight w:val="2545"/>
        </w:trPr>
        <w:tc>
          <w:tcPr>
            <w:tcW w:w="1595" w:type="dxa"/>
          </w:tcPr>
          <w:p w14:paraId="2E4215E8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Tarekegne</w:t>
            </w:r>
            <w:proofErr w:type="spellEnd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 et al. [37]</w:t>
            </w:r>
          </w:p>
        </w:tc>
        <w:tc>
          <w:tcPr>
            <w:tcW w:w="2226" w:type="dxa"/>
          </w:tcPr>
          <w:p w14:paraId="384F2618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Study populations from WHO-SAGE wave 1(5573 from Ghana and 4227 from South Africa) aged 50+</w:t>
            </w:r>
          </w:p>
        </w:tc>
        <w:tc>
          <w:tcPr>
            <w:tcW w:w="1469" w:type="dxa"/>
          </w:tcPr>
          <w:p w14:paraId="4F754521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Stratified random sampling</w:t>
            </w:r>
          </w:p>
        </w:tc>
        <w:tc>
          <w:tcPr>
            <w:tcW w:w="1799" w:type="dxa"/>
          </w:tcPr>
          <w:p w14:paraId="60E9D7BB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Ghana</w:t>
            </w:r>
          </w:p>
        </w:tc>
        <w:tc>
          <w:tcPr>
            <w:tcW w:w="7796" w:type="dxa"/>
          </w:tcPr>
          <w:p w14:paraId="06060B7C" w14:textId="77777777" w:rsidR="000E2CBD" w:rsidRPr="004E69D1" w:rsidRDefault="000E2CBD" w:rsidP="000E2CBD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Predisposing risk factor of diabetes was physical inactivity.</w:t>
            </w:r>
          </w:p>
          <w:p w14:paraId="30F352C3" w14:textId="77777777" w:rsidR="000E2CBD" w:rsidRPr="004E69D1" w:rsidRDefault="000E2CBD" w:rsidP="000E2CBD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Risk of diabetes increased with age</w:t>
            </w:r>
          </w:p>
          <w:p w14:paraId="01BADDF5" w14:textId="77777777" w:rsidR="000E2CBD" w:rsidRPr="004E69D1" w:rsidRDefault="000E2CBD" w:rsidP="000E2CBD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Respondents living in urban areas were more susceptible to diabetes than their rural counterparts.</w:t>
            </w:r>
          </w:p>
          <w:p w14:paraId="78E1AEAE" w14:textId="77777777" w:rsidR="000E2CBD" w:rsidRPr="004E69D1" w:rsidRDefault="000E2CBD" w:rsidP="000E2CBD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Employed respondents were 45% less likely to report diabetes diagnosis and treatment, compared with those unemployed (OR 0.55; 95% CI 0.37 to 0.81).</w:t>
            </w:r>
          </w:p>
          <w:p w14:paraId="04F74FA3" w14:textId="77777777" w:rsidR="000E2CBD" w:rsidRPr="004E69D1" w:rsidRDefault="000E2CBD" w:rsidP="000E2CBD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People with higher level of education were more susceptible to diabetes than those with little or no formal education.</w:t>
            </w:r>
          </w:p>
          <w:p w14:paraId="1EB6E587" w14:textId="77777777" w:rsidR="000E2CBD" w:rsidRPr="004E69D1" w:rsidRDefault="000E2CBD" w:rsidP="000E2CBD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Rich people were more prone to diabetes than the relatively poor</w:t>
            </w:r>
          </w:p>
          <w:p w14:paraId="69902031" w14:textId="77777777" w:rsidR="000E2CBD" w:rsidRPr="004E69D1" w:rsidRDefault="000E2CBD" w:rsidP="000E2CBD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Obesity was identified as a key risk factor of diabetes</w:t>
            </w:r>
          </w:p>
          <w:p w14:paraId="592FE1D3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CBD" w:rsidRPr="004E69D1" w14:paraId="1DF20C6E" w14:textId="77777777" w:rsidTr="00E941EE">
        <w:trPr>
          <w:trHeight w:val="70"/>
        </w:trPr>
        <w:tc>
          <w:tcPr>
            <w:tcW w:w="1595" w:type="dxa"/>
          </w:tcPr>
          <w:p w14:paraId="52EB9306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Titty</w:t>
            </w:r>
            <w:proofErr w:type="spellEnd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 et al. [39]</w:t>
            </w:r>
          </w:p>
        </w:tc>
        <w:tc>
          <w:tcPr>
            <w:tcW w:w="2226" w:type="dxa"/>
          </w:tcPr>
          <w:p w14:paraId="32741F9A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456 diabetic patients aged 40 years and above</w:t>
            </w:r>
          </w:p>
        </w:tc>
        <w:tc>
          <w:tcPr>
            <w:tcW w:w="1469" w:type="dxa"/>
          </w:tcPr>
          <w:p w14:paraId="2BED294B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Simple random</w:t>
            </w:r>
          </w:p>
        </w:tc>
        <w:tc>
          <w:tcPr>
            <w:tcW w:w="1799" w:type="dxa"/>
          </w:tcPr>
          <w:p w14:paraId="4455EDA0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Komfo</w:t>
            </w:r>
            <w:proofErr w:type="spellEnd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Anokye</w:t>
            </w:r>
            <w:proofErr w:type="spellEnd"/>
            <w:r w:rsidRPr="004E69D1">
              <w:rPr>
                <w:rFonts w:ascii="Times New Roman" w:hAnsi="Times New Roman" w:cs="Times New Roman"/>
                <w:sz w:val="20"/>
                <w:szCs w:val="20"/>
              </w:rPr>
              <w:t xml:space="preserve"> Teaching Hospital</w:t>
            </w:r>
          </w:p>
          <w:p w14:paraId="2F89E2A0" w14:textId="77777777" w:rsidR="000E2CBD" w:rsidRPr="004E69D1" w:rsidRDefault="000E2CBD" w:rsidP="00E941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96" w:type="dxa"/>
          </w:tcPr>
          <w:p w14:paraId="57C7E340" w14:textId="77777777" w:rsidR="000E2CBD" w:rsidRPr="004E69D1" w:rsidRDefault="000E2CBD" w:rsidP="000E2CBD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More Ghanaian females with diabetes than males.</w:t>
            </w:r>
          </w:p>
          <w:p w14:paraId="2A65E0E6" w14:textId="77777777" w:rsidR="000E2CBD" w:rsidRPr="004E69D1" w:rsidRDefault="000E2CBD" w:rsidP="000E2CBD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Prevalence of diabetes increased with age among both males and females</w:t>
            </w:r>
          </w:p>
          <w:p w14:paraId="21719872" w14:textId="77777777" w:rsidR="000E2CBD" w:rsidRPr="004E69D1" w:rsidRDefault="000E2CBD" w:rsidP="000E2CBD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69D1">
              <w:rPr>
                <w:rFonts w:ascii="Times New Roman" w:hAnsi="Times New Roman" w:cs="Times New Roman"/>
                <w:sz w:val="20"/>
                <w:szCs w:val="20"/>
              </w:rPr>
              <w:t>Obesity characterised by excess body fat was noted as the major risk factor of diabetes.</w:t>
            </w:r>
          </w:p>
        </w:tc>
      </w:tr>
    </w:tbl>
    <w:p w14:paraId="69D3A895" w14:textId="77777777" w:rsidR="000E2CBD" w:rsidRPr="004E69D1" w:rsidRDefault="000E2CBD" w:rsidP="000E2CBD">
      <w:pPr>
        <w:rPr>
          <w:rFonts w:ascii="Times New Roman" w:hAnsi="Times New Roman" w:cs="Times New Roman"/>
          <w:sz w:val="20"/>
          <w:szCs w:val="20"/>
        </w:rPr>
      </w:pPr>
    </w:p>
    <w:p w14:paraId="77F7470C" w14:textId="77777777" w:rsidR="000E2CBD" w:rsidRPr="004E69D1" w:rsidRDefault="000E2CBD" w:rsidP="000E2CBD">
      <w:pPr>
        <w:tabs>
          <w:tab w:val="left" w:pos="1350"/>
        </w:tabs>
        <w:jc w:val="center"/>
        <w:rPr>
          <w:rFonts w:ascii="Times New Roman" w:hAnsi="Times New Roman" w:cs="Times New Roman"/>
          <w:sz w:val="20"/>
          <w:szCs w:val="20"/>
        </w:rPr>
        <w:sectPr w:rsidR="000E2CBD" w:rsidRPr="004E69D1" w:rsidSect="00BD6AAD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646D9F47" w14:textId="77777777" w:rsidR="000E2CBD" w:rsidRPr="004E69D1" w:rsidRDefault="000E2CBD" w:rsidP="000E2CBD">
      <w:pPr>
        <w:tabs>
          <w:tab w:val="left" w:pos="1350"/>
        </w:tabs>
        <w:jc w:val="center"/>
        <w:rPr>
          <w:rFonts w:ascii="Times New Roman" w:hAnsi="Times New Roman" w:cs="Times New Roman"/>
          <w:sz w:val="20"/>
          <w:szCs w:val="20"/>
        </w:rPr>
      </w:pPr>
      <w:r w:rsidRPr="004E69D1">
        <w:rPr>
          <w:rFonts w:ascii="Times New Roman" w:hAnsi="Times New Roman" w:cs="Times New Roman"/>
          <w:sz w:val="20"/>
          <w:szCs w:val="20"/>
        </w:rPr>
        <w:lastRenderedPageBreak/>
        <w:t>APPENDIX 2</w:t>
      </w:r>
    </w:p>
    <w:p w14:paraId="5C8453D0" w14:textId="77777777" w:rsidR="000E2CBD" w:rsidRPr="004E69D1" w:rsidRDefault="000E2CBD" w:rsidP="000E2CBD">
      <w:pPr>
        <w:rPr>
          <w:rFonts w:ascii="Times New Roman" w:hAnsi="Times New Roman" w:cs="Times New Roman"/>
          <w:sz w:val="20"/>
          <w:szCs w:val="20"/>
        </w:rPr>
      </w:pPr>
      <w:r w:rsidRPr="004E69D1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5B90376A" wp14:editId="46AACA14">
            <wp:extent cx="4534533" cy="571579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MASI DIABETES FLOW CHART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4533" cy="5715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B66F9" w14:textId="77777777" w:rsidR="000E2CBD" w:rsidRDefault="000E2CBD">
      <w:bookmarkStart w:id="0" w:name="_GoBack"/>
      <w:bookmarkEnd w:id="0"/>
    </w:p>
    <w:sectPr w:rsidR="000E2CBD" w:rsidSect="00BD6AA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032989"/>
    <w:multiLevelType w:val="hybridMultilevel"/>
    <w:tmpl w:val="6862F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08378C"/>
    <w:multiLevelType w:val="hybridMultilevel"/>
    <w:tmpl w:val="4BE2A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E65A4D"/>
    <w:multiLevelType w:val="hybridMultilevel"/>
    <w:tmpl w:val="61768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1C6D3A"/>
    <w:multiLevelType w:val="hybridMultilevel"/>
    <w:tmpl w:val="F6CC92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530C45"/>
    <w:multiLevelType w:val="hybridMultilevel"/>
    <w:tmpl w:val="B34ABD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417EB9"/>
    <w:multiLevelType w:val="hybridMultilevel"/>
    <w:tmpl w:val="329AC5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8E2E29"/>
    <w:multiLevelType w:val="hybridMultilevel"/>
    <w:tmpl w:val="3F921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CBD"/>
    <w:rsid w:val="000E2CBD"/>
    <w:rsid w:val="00C62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728A4"/>
  <w15:chartTrackingRefBased/>
  <w15:docId w15:val="{FC2FEA92-205E-5340-A92D-AE7E8E6B3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2CBD"/>
    <w:pPr>
      <w:spacing w:after="160" w:line="259" w:lineRule="auto"/>
    </w:pPr>
    <w:rPr>
      <w:rFonts w:eastAsiaTheme="minorHAnsi"/>
      <w:sz w:val="22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768</Words>
  <Characters>3964</Characters>
  <Application>Microsoft Office Word</Application>
  <DocSecurity>0</DocSecurity>
  <Lines>96</Lines>
  <Paragraphs>63</Paragraphs>
  <ScaleCrop>false</ScaleCrop>
  <Company/>
  <LinksUpToDate>false</LinksUpToDate>
  <CharactersWithSpaces>4669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2022-05-02T18:07:00Z</dcterms:created>
  <dcterms:modified xsi:type="dcterms:W3CDTF">2022-05-02T18:07:00Z</dcterms:modified>
</cp:coreProperties>
</file>