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0972C3" w14:textId="28CCF8B6" w:rsidR="009836D9" w:rsidRPr="00AB25B9" w:rsidRDefault="009836D9" w:rsidP="009836D9">
      <w:pPr>
        <w:pStyle w:val="UNSW"/>
      </w:pPr>
      <w:r w:rsidRPr="00AB25B9">
        <w:t>Mean number (SD) of imaging and pathology tests per 100 patients by complication status.</w:t>
      </w:r>
    </w:p>
    <w:tbl>
      <w:tblPr>
        <w:tblStyle w:val="TableGrid"/>
        <w:tblW w:w="8740" w:type="dxa"/>
        <w:tblLayout w:type="fixed"/>
        <w:tblLook w:val="07E0" w:firstRow="1" w:lastRow="1" w:firstColumn="1" w:lastColumn="1" w:noHBand="1" w:noVBand="1"/>
      </w:tblPr>
      <w:tblGrid>
        <w:gridCol w:w="2155"/>
        <w:gridCol w:w="1716"/>
        <w:gridCol w:w="1971"/>
        <w:gridCol w:w="1449"/>
        <w:gridCol w:w="1449"/>
      </w:tblGrid>
      <w:tr w:rsidR="009836D9" w:rsidRPr="006A5CBC" w14:paraId="0C209457" w14:textId="77777777" w:rsidTr="0085381A">
        <w:trPr>
          <w:trHeight w:val="454"/>
        </w:trPr>
        <w:tc>
          <w:tcPr>
            <w:tcW w:w="2155" w:type="dxa"/>
          </w:tcPr>
          <w:p w14:paraId="3F8457F7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rPr>
                <w:rFonts w:ascii="Times" w:hAnsi="Times"/>
                <w:color w:val="000000" w:themeColor="text1"/>
                <w:lang w:val="en-US"/>
              </w:rPr>
            </w:pPr>
          </w:p>
        </w:tc>
        <w:tc>
          <w:tcPr>
            <w:tcW w:w="1716" w:type="dxa"/>
          </w:tcPr>
          <w:p w14:paraId="532F7041" w14:textId="77777777" w:rsidR="009836D9" w:rsidRPr="00BC6296" w:rsidRDefault="009836D9" w:rsidP="0085381A">
            <w:pPr>
              <w:jc w:val="center"/>
              <w:rPr>
                <w:rFonts w:ascii="Times" w:hAnsi="Times"/>
                <w:b/>
                <w:bCs/>
                <w:sz w:val="24"/>
                <w:szCs w:val="24"/>
                <w:highlight w:val="yellow"/>
              </w:rPr>
            </w:pPr>
            <w:r w:rsidRPr="003B7490">
              <w:rPr>
                <w:rFonts w:ascii="Times" w:hAnsi="Times"/>
                <w:b/>
                <w:bCs/>
                <w:sz w:val="24"/>
                <w:szCs w:val="24"/>
                <w:highlight w:val="yellow"/>
              </w:rPr>
              <w:t>No complications</w:t>
            </w:r>
          </w:p>
          <w:p w14:paraId="5DF25011" w14:textId="77777777" w:rsidR="009836D9" w:rsidRPr="0085381A" w:rsidRDefault="009836D9" w:rsidP="0085381A">
            <w:pPr>
              <w:pStyle w:val="UNSW"/>
              <w:spacing w:before="0" w:after="0" w:line="240" w:lineRule="auto"/>
              <w:jc w:val="center"/>
              <w:rPr>
                <w:rFonts w:ascii="Times" w:hAnsi="Times"/>
                <w:color w:val="000000" w:themeColor="text1"/>
                <w:highlight w:val="yellow"/>
                <w:lang w:val="en-US"/>
              </w:rPr>
            </w:pPr>
            <w:r w:rsidRPr="003B7490">
              <w:rPr>
                <w:rFonts w:ascii="Times" w:hAnsi="Times"/>
                <w:highlight w:val="yellow"/>
              </w:rPr>
              <w:t>N=405</w:t>
            </w:r>
          </w:p>
        </w:tc>
        <w:tc>
          <w:tcPr>
            <w:tcW w:w="1971" w:type="dxa"/>
          </w:tcPr>
          <w:p w14:paraId="33F68FF1" w14:textId="77777777" w:rsidR="009836D9" w:rsidRPr="00BC6296" w:rsidRDefault="009836D9" w:rsidP="0085381A">
            <w:pPr>
              <w:jc w:val="center"/>
              <w:rPr>
                <w:rFonts w:ascii="Times" w:hAnsi="Times"/>
                <w:b/>
                <w:bCs/>
                <w:sz w:val="24"/>
                <w:szCs w:val="24"/>
                <w:highlight w:val="yellow"/>
              </w:rPr>
            </w:pPr>
            <w:r w:rsidRPr="003B7490">
              <w:rPr>
                <w:rFonts w:ascii="Times" w:hAnsi="Times"/>
                <w:b/>
                <w:bCs/>
                <w:sz w:val="24"/>
                <w:szCs w:val="24"/>
                <w:highlight w:val="yellow"/>
              </w:rPr>
              <w:t>Minor only</w:t>
            </w:r>
          </w:p>
          <w:p w14:paraId="14FCDC62" w14:textId="77777777" w:rsidR="009836D9" w:rsidRPr="0085381A" w:rsidRDefault="009836D9" w:rsidP="0085381A">
            <w:pPr>
              <w:pStyle w:val="UNSW"/>
              <w:spacing w:before="0" w:after="0" w:line="240" w:lineRule="auto"/>
              <w:jc w:val="center"/>
              <w:rPr>
                <w:rFonts w:ascii="Times" w:hAnsi="Times"/>
                <w:color w:val="000000" w:themeColor="text1"/>
                <w:highlight w:val="yellow"/>
                <w:lang w:val="en-US"/>
              </w:rPr>
            </w:pPr>
            <w:r w:rsidRPr="003B7490">
              <w:rPr>
                <w:rFonts w:ascii="Times" w:hAnsi="Times"/>
                <w:highlight w:val="yellow"/>
              </w:rPr>
              <w:t>N=73</w:t>
            </w:r>
          </w:p>
        </w:tc>
        <w:tc>
          <w:tcPr>
            <w:tcW w:w="1449" w:type="dxa"/>
          </w:tcPr>
          <w:p w14:paraId="439F482F" w14:textId="77777777" w:rsidR="009836D9" w:rsidRPr="00BC6296" w:rsidRDefault="009836D9" w:rsidP="0085381A">
            <w:pPr>
              <w:jc w:val="center"/>
              <w:rPr>
                <w:rFonts w:ascii="Times" w:hAnsi="Times"/>
                <w:b/>
                <w:bCs/>
                <w:sz w:val="24"/>
                <w:szCs w:val="24"/>
                <w:highlight w:val="yellow"/>
              </w:rPr>
            </w:pPr>
            <w:r w:rsidRPr="003B7490">
              <w:rPr>
                <w:rFonts w:ascii="Times" w:hAnsi="Times"/>
                <w:b/>
                <w:bCs/>
                <w:sz w:val="24"/>
                <w:szCs w:val="24"/>
                <w:highlight w:val="yellow"/>
              </w:rPr>
              <w:t>Major, at least one</w:t>
            </w:r>
          </w:p>
          <w:p w14:paraId="50A10FD6" w14:textId="77777777" w:rsidR="009836D9" w:rsidRPr="0085381A" w:rsidRDefault="009836D9" w:rsidP="0085381A">
            <w:pPr>
              <w:pStyle w:val="UNSW"/>
              <w:spacing w:before="0" w:after="0" w:line="240" w:lineRule="auto"/>
              <w:jc w:val="center"/>
              <w:rPr>
                <w:rFonts w:ascii="Times" w:hAnsi="Times"/>
                <w:color w:val="000000" w:themeColor="text1"/>
                <w:highlight w:val="yellow"/>
                <w:lang w:val="en-US"/>
              </w:rPr>
            </w:pPr>
            <w:r w:rsidRPr="003B7490">
              <w:rPr>
                <w:rFonts w:ascii="Times" w:hAnsi="Times"/>
                <w:highlight w:val="yellow"/>
              </w:rPr>
              <w:t>N=22</w:t>
            </w:r>
          </w:p>
        </w:tc>
        <w:tc>
          <w:tcPr>
            <w:tcW w:w="1449" w:type="dxa"/>
            <w:vAlign w:val="center"/>
          </w:tcPr>
          <w:p w14:paraId="4DE959A3" w14:textId="77777777" w:rsidR="009836D9" w:rsidRPr="006A5CBC" w:rsidRDefault="009836D9" w:rsidP="0085381A">
            <w:pPr>
              <w:pStyle w:val="UNSW"/>
              <w:spacing w:before="0" w:after="0" w:line="240" w:lineRule="auto"/>
              <w:jc w:val="center"/>
              <w:rPr>
                <w:rFonts w:ascii="Times" w:hAnsi="Times"/>
                <w:b/>
                <w:bCs/>
                <w:color w:val="000000" w:themeColor="text1"/>
                <w:lang w:val="en-US"/>
              </w:rPr>
            </w:pPr>
            <w:r w:rsidRPr="006A5CBC">
              <w:rPr>
                <w:rFonts w:ascii="Times" w:hAnsi="Times"/>
                <w:b/>
                <w:bCs/>
                <w:color w:val="000000" w:themeColor="text1"/>
                <w:lang w:val="en-US"/>
              </w:rPr>
              <w:t>p-value</w:t>
            </w:r>
          </w:p>
        </w:tc>
      </w:tr>
      <w:tr w:rsidR="009836D9" w:rsidRPr="006A5CBC" w14:paraId="0FBA612C" w14:textId="77777777" w:rsidTr="0085381A">
        <w:trPr>
          <w:trHeight w:val="112"/>
        </w:trPr>
        <w:tc>
          <w:tcPr>
            <w:tcW w:w="2155" w:type="dxa"/>
          </w:tcPr>
          <w:p w14:paraId="58E78414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rFonts w:ascii="Times" w:hAnsi="Times"/>
                <w:b/>
                <w:bCs/>
                <w:color w:val="000000" w:themeColor="text1"/>
                <w:lang w:val="en-US"/>
              </w:rPr>
            </w:pPr>
            <w:r w:rsidRPr="006A5CBC">
              <w:rPr>
                <w:rFonts w:ascii="Times" w:hAnsi="Times"/>
                <w:b/>
                <w:bCs/>
                <w:color w:val="000000" w:themeColor="text1"/>
                <w:lang w:val="en-US"/>
              </w:rPr>
              <w:t>Imaging</w:t>
            </w:r>
          </w:p>
        </w:tc>
        <w:tc>
          <w:tcPr>
            <w:tcW w:w="1716" w:type="dxa"/>
            <w:vAlign w:val="center"/>
          </w:tcPr>
          <w:p w14:paraId="44C2CF21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</w:p>
        </w:tc>
        <w:tc>
          <w:tcPr>
            <w:tcW w:w="1971" w:type="dxa"/>
            <w:vAlign w:val="center"/>
          </w:tcPr>
          <w:p w14:paraId="0090F2FE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</w:p>
        </w:tc>
        <w:tc>
          <w:tcPr>
            <w:tcW w:w="1449" w:type="dxa"/>
            <w:vAlign w:val="center"/>
          </w:tcPr>
          <w:p w14:paraId="53C6B11F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</w:p>
        </w:tc>
        <w:tc>
          <w:tcPr>
            <w:tcW w:w="1449" w:type="dxa"/>
            <w:vAlign w:val="center"/>
          </w:tcPr>
          <w:p w14:paraId="0885CA9B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</w:p>
        </w:tc>
      </w:tr>
      <w:tr w:rsidR="009836D9" w:rsidRPr="006A5CBC" w14:paraId="452D4D6C" w14:textId="77777777" w:rsidTr="0085381A">
        <w:trPr>
          <w:trHeight w:val="567"/>
        </w:trPr>
        <w:tc>
          <w:tcPr>
            <w:tcW w:w="2155" w:type="dxa"/>
            <w:vAlign w:val="center"/>
          </w:tcPr>
          <w:p w14:paraId="7C2E85AF" w14:textId="77777777" w:rsidR="009836D9" w:rsidRPr="002C044E" w:rsidRDefault="009836D9" w:rsidP="0085381A">
            <w:pPr>
              <w:pStyle w:val="UNSW"/>
              <w:spacing w:before="0" w:after="0" w:line="240" w:lineRule="auto"/>
              <w:jc w:val="left"/>
              <w:rPr>
                <w:rFonts w:ascii="Times" w:hAnsi="Times"/>
                <w:color w:val="000000" w:themeColor="text1"/>
                <w:lang w:val="en-US"/>
              </w:rPr>
            </w:pPr>
            <w:r w:rsidRPr="007E0E03">
              <w:rPr>
                <w:rFonts w:ascii="Times" w:hAnsi="Times"/>
                <w:color w:val="000000" w:themeColor="text1"/>
                <w:lang w:val="en-US"/>
              </w:rPr>
              <w:t xml:space="preserve">Knee </w:t>
            </w:r>
            <w:r w:rsidRPr="002305A0">
              <w:rPr>
                <w:rFonts w:ascii="Times" w:hAnsi="Times"/>
                <w:color w:val="000000" w:themeColor="text1"/>
                <w:lang w:val="en-US"/>
              </w:rPr>
              <w:t>x-ray</w:t>
            </w:r>
          </w:p>
          <w:p w14:paraId="1FCB8D54" w14:textId="77777777" w:rsidR="009836D9" w:rsidRPr="004E2172" w:rsidRDefault="009836D9" w:rsidP="0085381A">
            <w:pPr>
              <w:pStyle w:val="UNSW"/>
              <w:spacing w:before="0" w:after="0" w:line="240" w:lineRule="auto"/>
              <w:jc w:val="left"/>
              <w:rPr>
                <w:rFonts w:ascii="Times" w:hAnsi="Times"/>
                <w:color w:val="000000" w:themeColor="text1"/>
                <w:lang w:val="en-US"/>
              </w:rPr>
            </w:pPr>
            <w:r w:rsidRPr="004E2172">
              <w:rPr>
                <w:rFonts w:ascii="Times" w:hAnsi="Times"/>
                <w:color w:val="000000" w:themeColor="text1"/>
                <w:lang w:val="en-US"/>
              </w:rPr>
              <w:t>(per 100 TKA patients)</w:t>
            </w:r>
          </w:p>
        </w:tc>
        <w:tc>
          <w:tcPr>
            <w:tcW w:w="1716" w:type="dxa"/>
            <w:vAlign w:val="center"/>
          </w:tcPr>
          <w:p w14:paraId="5EF981A4" w14:textId="77777777" w:rsidR="009836D9" w:rsidRPr="004E2172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4E2172">
              <w:rPr>
                <w:rFonts w:ascii="Times" w:hAnsi="Times"/>
                <w:color w:val="000000" w:themeColor="text1"/>
              </w:rPr>
              <w:t>102 (12.7)</w:t>
            </w:r>
          </w:p>
        </w:tc>
        <w:tc>
          <w:tcPr>
            <w:tcW w:w="1971" w:type="dxa"/>
            <w:vAlign w:val="center"/>
          </w:tcPr>
          <w:p w14:paraId="24EF5E46" w14:textId="77777777" w:rsidR="009836D9" w:rsidRPr="004E2172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4E2172">
              <w:rPr>
                <w:rFonts w:ascii="Times" w:hAnsi="Times"/>
                <w:color w:val="000000" w:themeColor="text1"/>
              </w:rPr>
              <w:t>115 (41.5)</w:t>
            </w:r>
          </w:p>
        </w:tc>
        <w:tc>
          <w:tcPr>
            <w:tcW w:w="1449" w:type="dxa"/>
            <w:vAlign w:val="center"/>
          </w:tcPr>
          <w:p w14:paraId="0E007A46" w14:textId="77777777" w:rsidR="009836D9" w:rsidRPr="004E2172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4E2172">
              <w:rPr>
                <w:rFonts w:ascii="Times" w:hAnsi="Times"/>
                <w:color w:val="000000" w:themeColor="text1"/>
              </w:rPr>
              <w:t>118 (40.5)</w:t>
            </w:r>
          </w:p>
        </w:tc>
        <w:tc>
          <w:tcPr>
            <w:tcW w:w="1449" w:type="dxa"/>
            <w:vAlign w:val="center"/>
          </w:tcPr>
          <w:p w14:paraId="435F96E9" w14:textId="77777777" w:rsidR="009836D9" w:rsidRPr="004E2172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</w:rPr>
            </w:pPr>
            <w:r w:rsidRPr="004E2172">
              <w:rPr>
                <w:rFonts w:ascii="Times" w:hAnsi="Times"/>
                <w:color w:val="000000" w:themeColor="text1"/>
                <w:lang w:val="en-US"/>
              </w:rPr>
              <w:t>&lt;0.001</w:t>
            </w:r>
          </w:p>
        </w:tc>
      </w:tr>
      <w:tr w:rsidR="009836D9" w:rsidRPr="006A5CBC" w14:paraId="31179700" w14:textId="77777777" w:rsidTr="0085381A">
        <w:trPr>
          <w:trHeight w:val="339"/>
        </w:trPr>
        <w:tc>
          <w:tcPr>
            <w:tcW w:w="2155" w:type="dxa"/>
            <w:vAlign w:val="center"/>
          </w:tcPr>
          <w:p w14:paraId="76000DD6" w14:textId="77777777" w:rsidR="009836D9" w:rsidRPr="004E2172" w:rsidRDefault="009836D9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rFonts w:ascii="Times" w:hAnsi="Times"/>
                <w:color w:val="000000" w:themeColor="text1"/>
                <w:lang w:val="en-US"/>
              </w:rPr>
            </w:pPr>
            <w:r w:rsidRPr="007E0E03">
              <w:rPr>
                <w:rFonts w:ascii="Times" w:hAnsi="Times"/>
                <w:color w:val="000000" w:themeColor="text1"/>
                <w:lang w:val="en-US"/>
              </w:rPr>
              <w:t xml:space="preserve">Hip </w:t>
            </w:r>
            <w:r w:rsidRPr="002305A0">
              <w:rPr>
                <w:rFonts w:ascii="Times" w:hAnsi="Times"/>
                <w:color w:val="000000" w:themeColor="text1"/>
                <w:lang w:val="en-US"/>
              </w:rPr>
              <w:t xml:space="preserve">x-ray </w:t>
            </w:r>
            <w:r w:rsidRPr="002C044E">
              <w:rPr>
                <w:rFonts w:ascii="Times" w:hAnsi="Times"/>
                <w:color w:val="000000" w:themeColor="text1"/>
                <w:lang w:val="en-US"/>
              </w:rPr>
              <w:t xml:space="preserve">(per 100 </w:t>
            </w:r>
            <w:r w:rsidRPr="004E2172">
              <w:rPr>
                <w:rFonts w:ascii="Times" w:hAnsi="Times"/>
                <w:color w:val="000000" w:themeColor="text1"/>
                <w:lang w:val="en-US"/>
              </w:rPr>
              <w:t>THA patients)</w:t>
            </w:r>
          </w:p>
        </w:tc>
        <w:tc>
          <w:tcPr>
            <w:tcW w:w="1716" w:type="dxa"/>
            <w:vAlign w:val="center"/>
          </w:tcPr>
          <w:p w14:paraId="7B1FB044" w14:textId="77777777" w:rsidR="009836D9" w:rsidRPr="004E2172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4E2172">
              <w:rPr>
                <w:rFonts w:ascii="Times" w:hAnsi="Times"/>
                <w:color w:val="000000" w:themeColor="text1"/>
              </w:rPr>
              <w:t>203 (17.2)</w:t>
            </w:r>
          </w:p>
        </w:tc>
        <w:tc>
          <w:tcPr>
            <w:tcW w:w="1971" w:type="dxa"/>
            <w:vAlign w:val="center"/>
          </w:tcPr>
          <w:p w14:paraId="09BA25B4" w14:textId="77777777" w:rsidR="009836D9" w:rsidRPr="004E2172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4E2172">
              <w:rPr>
                <w:rFonts w:ascii="Times" w:hAnsi="Times"/>
                <w:color w:val="000000" w:themeColor="text1"/>
              </w:rPr>
              <w:t>210 (30.1)</w:t>
            </w:r>
          </w:p>
        </w:tc>
        <w:tc>
          <w:tcPr>
            <w:tcW w:w="1449" w:type="dxa"/>
            <w:vAlign w:val="center"/>
          </w:tcPr>
          <w:p w14:paraId="45452DC0" w14:textId="77777777" w:rsidR="009836D9" w:rsidRPr="004E2172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4E2172">
              <w:rPr>
                <w:rFonts w:ascii="Times" w:hAnsi="Times"/>
                <w:color w:val="000000" w:themeColor="text1"/>
              </w:rPr>
              <w:t>245 (121)</w:t>
            </w:r>
          </w:p>
        </w:tc>
        <w:tc>
          <w:tcPr>
            <w:tcW w:w="1449" w:type="dxa"/>
            <w:vAlign w:val="center"/>
          </w:tcPr>
          <w:p w14:paraId="09F903E8" w14:textId="77777777" w:rsidR="009836D9" w:rsidRPr="004E2172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</w:rPr>
            </w:pPr>
            <w:r w:rsidRPr="004E2172">
              <w:rPr>
                <w:rFonts w:ascii="Times" w:hAnsi="Times"/>
                <w:color w:val="000000" w:themeColor="text1"/>
                <w:lang w:val="en-US"/>
              </w:rPr>
              <w:t>0.004</w:t>
            </w:r>
          </w:p>
        </w:tc>
      </w:tr>
      <w:tr w:rsidR="009836D9" w:rsidRPr="006A5CBC" w14:paraId="3264E46D" w14:textId="77777777" w:rsidTr="0085381A">
        <w:trPr>
          <w:trHeight w:val="339"/>
        </w:trPr>
        <w:tc>
          <w:tcPr>
            <w:tcW w:w="2155" w:type="dxa"/>
            <w:vAlign w:val="center"/>
          </w:tcPr>
          <w:p w14:paraId="7108ABEB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hAnsi="Times"/>
                <w:color w:val="000000" w:themeColor="text1"/>
                <w:lang w:val="en-US"/>
              </w:rPr>
              <w:t>Venous doppler ultrasound</w:t>
            </w:r>
          </w:p>
        </w:tc>
        <w:tc>
          <w:tcPr>
            <w:tcW w:w="1716" w:type="dxa"/>
            <w:vAlign w:val="center"/>
          </w:tcPr>
          <w:p w14:paraId="74B85D2A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4.20 (20.1)</w:t>
            </w:r>
          </w:p>
        </w:tc>
        <w:tc>
          <w:tcPr>
            <w:tcW w:w="1971" w:type="dxa"/>
            <w:vAlign w:val="center"/>
          </w:tcPr>
          <w:p w14:paraId="5FDB0BC4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12.3 (37.1)</w:t>
            </w:r>
          </w:p>
        </w:tc>
        <w:tc>
          <w:tcPr>
            <w:tcW w:w="1449" w:type="dxa"/>
            <w:vAlign w:val="center"/>
          </w:tcPr>
          <w:p w14:paraId="715F539D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13.6 (35.1)</w:t>
            </w:r>
          </w:p>
        </w:tc>
        <w:tc>
          <w:tcPr>
            <w:tcW w:w="1449" w:type="dxa"/>
            <w:vAlign w:val="center"/>
          </w:tcPr>
          <w:p w14:paraId="7117A013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0.009</w:t>
            </w:r>
          </w:p>
        </w:tc>
      </w:tr>
      <w:tr w:rsidR="009836D9" w:rsidRPr="006A5CBC" w14:paraId="1569CE0D" w14:textId="77777777" w:rsidTr="0085381A">
        <w:trPr>
          <w:trHeight w:val="339"/>
        </w:trPr>
        <w:tc>
          <w:tcPr>
            <w:tcW w:w="2155" w:type="dxa"/>
            <w:vAlign w:val="center"/>
          </w:tcPr>
          <w:p w14:paraId="639BF63F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hAnsi="Times"/>
                <w:color w:val="000000" w:themeColor="text1"/>
                <w:lang w:val="en-US"/>
              </w:rPr>
              <w:t>CT pulmonary angiogram</w:t>
            </w:r>
          </w:p>
        </w:tc>
        <w:tc>
          <w:tcPr>
            <w:tcW w:w="1716" w:type="dxa"/>
            <w:vAlign w:val="center"/>
          </w:tcPr>
          <w:p w14:paraId="7142C81E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0.49 (7.02)</w:t>
            </w:r>
          </w:p>
        </w:tc>
        <w:tc>
          <w:tcPr>
            <w:tcW w:w="1971" w:type="dxa"/>
            <w:vAlign w:val="center"/>
          </w:tcPr>
          <w:p w14:paraId="2A04230E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4.11 (20.0)</w:t>
            </w:r>
          </w:p>
        </w:tc>
        <w:tc>
          <w:tcPr>
            <w:tcW w:w="1449" w:type="dxa"/>
            <w:vAlign w:val="center"/>
          </w:tcPr>
          <w:p w14:paraId="7BC1A92C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18.2 (39.5)</w:t>
            </w:r>
          </w:p>
        </w:tc>
        <w:tc>
          <w:tcPr>
            <w:tcW w:w="1449" w:type="dxa"/>
            <w:vAlign w:val="center"/>
          </w:tcPr>
          <w:p w14:paraId="4F83FC10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&lt;0.001</w:t>
            </w:r>
          </w:p>
        </w:tc>
      </w:tr>
      <w:tr w:rsidR="009836D9" w:rsidRPr="006A5CBC" w14:paraId="7CFAAC08" w14:textId="77777777" w:rsidTr="0085381A">
        <w:trPr>
          <w:trHeight w:val="226"/>
        </w:trPr>
        <w:tc>
          <w:tcPr>
            <w:tcW w:w="2155" w:type="dxa"/>
            <w:vAlign w:val="center"/>
          </w:tcPr>
          <w:p w14:paraId="17129334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hAnsi="Times"/>
                <w:color w:val="000000" w:themeColor="text1"/>
                <w:lang w:val="en-US"/>
              </w:rPr>
              <w:t>Chest x-ray</w:t>
            </w:r>
          </w:p>
        </w:tc>
        <w:tc>
          <w:tcPr>
            <w:tcW w:w="1716" w:type="dxa"/>
            <w:vAlign w:val="center"/>
          </w:tcPr>
          <w:p w14:paraId="3EA5FA7F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8.89 (31.0)</w:t>
            </w:r>
          </w:p>
        </w:tc>
        <w:tc>
          <w:tcPr>
            <w:tcW w:w="1971" w:type="dxa"/>
            <w:vAlign w:val="center"/>
          </w:tcPr>
          <w:p w14:paraId="0087B45B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37.0 (67.7)</w:t>
            </w:r>
          </w:p>
        </w:tc>
        <w:tc>
          <w:tcPr>
            <w:tcW w:w="1449" w:type="dxa"/>
            <w:vAlign w:val="center"/>
          </w:tcPr>
          <w:p w14:paraId="711EAED8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100 (138)</w:t>
            </w:r>
          </w:p>
        </w:tc>
        <w:tc>
          <w:tcPr>
            <w:tcW w:w="1449" w:type="dxa"/>
            <w:vAlign w:val="center"/>
          </w:tcPr>
          <w:p w14:paraId="41267F9E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&lt;0.001</w:t>
            </w:r>
          </w:p>
        </w:tc>
      </w:tr>
      <w:tr w:rsidR="009836D9" w:rsidRPr="006A5CBC" w14:paraId="2F83EAA6" w14:textId="77777777" w:rsidTr="0085381A">
        <w:trPr>
          <w:trHeight w:val="235"/>
        </w:trPr>
        <w:tc>
          <w:tcPr>
            <w:tcW w:w="2155" w:type="dxa"/>
            <w:vAlign w:val="center"/>
          </w:tcPr>
          <w:p w14:paraId="37A6B4BB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hAnsi="Times"/>
                <w:color w:val="000000" w:themeColor="text1"/>
                <w:lang w:val="en-US"/>
              </w:rPr>
              <w:t>CT brain</w:t>
            </w:r>
          </w:p>
        </w:tc>
        <w:tc>
          <w:tcPr>
            <w:tcW w:w="1716" w:type="dxa"/>
            <w:vAlign w:val="center"/>
          </w:tcPr>
          <w:p w14:paraId="11702D4C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0.49 (7.02)</w:t>
            </w:r>
          </w:p>
        </w:tc>
        <w:tc>
          <w:tcPr>
            <w:tcW w:w="1971" w:type="dxa"/>
            <w:vAlign w:val="center"/>
          </w:tcPr>
          <w:p w14:paraId="17867B67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15.1 (43.0)</w:t>
            </w:r>
          </w:p>
        </w:tc>
        <w:tc>
          <w:tcPr>
            <w:tcW w:w="1449" w:type="dxa"/>
            <w:vAlign w:val="center"/>
          </w:tcPr>
          <w:p w14:paraId="1D38DA23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9.09 (29.4)</w:t>
            </w:r>
          </w:p>
        </w:tc>
        <w:tc>
          <w:tcPr>
            <w:tcW w:w="1449" w:type="dxa"/>
            <w:vAlign w:val="center"/>
          </w:tcPr>
          <w:p w14:paraId="291541A4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&lt;0.001</w:t>
            </w:r>
          </w:p>
        </w:tc>
      </w:tr>
      <w:tr w:rsidR="009836D9" w:rsidRPr="006A5CBC" w14:paraId="6EB40B68" w14:textId="77777777" w:rsidTr="0085381A">
        <w:trPr>
          <w:trHeight w:val="112"/>
        </w:trPr>
        <w:tc>
          <w:tcPr>
            <w:tcW w:w="2155" w:type="dxa"/>
            <w:vAlign w:val="center"/>
          </w:tcPr>
          <w:p w14:paraId="72CDB360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rFonts w:ascii="Times" w:hAnsi="Times"/>
                <w:b/>
                <w:bCs/>
                <w:color w:val="000000" w:themeColor="text1"/>
                <w:lang w:val="en-US"/>
              </w:rPr>
            </w:pPr>
            <w:r w:rsidRPr="006A5CBC">
              <w:rPr>
                <w:rFonts w:ascii="Times" w:hAnsi="Times"/>
                <w:b/>
                <w:bCs/>
                <w:color w:val="000000" w:themeColor="text1"/>
                <w:lang w:val="en-US"/>
              </w:rPr>
              <w:t>Pathology</w:t>
            </w:r>
          </w:p>
        </w:tc>
        <w:tc>
          <w:tcPr>
            <w:tcW w:w="1716" w:type="dxa"/>
            <w:vAlign w:val="center"/>
          </w:tcPr>
          <w:p w14:paraId="5867583E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</w:p>
        </w:tc>
        <w:tc>
          <w:tcPr>
            <w:tcW w:w="1971" w:type="dxa"/>
            <w:vAlign w:val="center"/>
          </w:tcPr>
          <w:p w14:paraId="0FB131CC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</w:p>
        </w:tc>
        <w:tc>
          <w:tcPr>
            <w:tcW w:w="1449" w:type="dxa"/>
            <w:vAlign w:val="center"/>
          </w:tcPr>
          <w:p w14:paraId="1BD00879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</w:p>
        </w:tc>
        <w:tc>
          <w:tcPr>
            <w:tcW w:w="1449" w:type="dxa"/>
            <w:vAlign w:val="center"/>
          </w:tcPr>
          <w:p w14:paraId="16E1C7A0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</w:p>
        </w:tc>
      </w:tr>
      <w:tr w:rsidR="009836D9" w:rsidRPr="006A5CBC" w14:paraId="49618D4B" w14:textId="77777777" w:rsidTr="0085381A">
        <w:trPr>
          <w:trHeight w:val="339"/>
        </w:trPr>
        <w:tc>
          <w:tcPr>
            <w:tcW w:w="2155" w:type="dxa"/>
            <w:vAlign w:val="center"/>
          </w:tcPr>
          <w:p w14:paraId="0C267D29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hAnsi="Times"/>
                <w:color w:val="000000" w:themeColor="text1"/>
                <w:lang w:val="en-US"/>
              </w:rPr>
              <w:t>Electrolytes urea creatinine</w:t>
            </w:r>
          </w:p>
        </w:tc>
        <w:tc>
          <w:tcPr>
            <w:tcW w:w="1716" w:type="dxa"/>
            <w:vAlign w:val="center"/>
          </w:tcPr>
          <w:p w14:paraId="3B9C426B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131 (78.2)</w:t>
            </w:r>
          </w:p>
        </w:tc>
        <w:tc>
          <w:tcPr>
            <w:tcW w:w="1971" w:type="dxa"/>
            <w:vAlign w:val="center"/>
          </w:tcPr>
          <w:p w14:paraId="74ACE95F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262 (286)</w:t>
            </w:r>
          </w:p>
        </w:tc>
        <w:tc>
          <w:tcPr>
            <w:tcW w:w="1449" w:type="dxa"/>
            <w:vAlign w:val="center"/>
          </w:tcPr>
          <w:p w14:paraId="2881CDEF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282 (208)</w:t>
            </w:r>
          </w:p>
        </w:tc>
        <w:tc>
          <w:tcPr>
            <w:tcW w:w="1449" w:type="dxa"/>
            <w:vAlign w:val="center"/>
          </w:tcPr>
          <w:p w14:paraId="16C61D5F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&lt;0.001</w:t>
            </w:r>
          </w:p>
        </w:tc>
      </w:tr>
      <w:tr w:rsidR="009836D9" w:rsidRPr="006A5CBC" w14:paraId="4B13928D" w14:textId="77777777" w:rsidTr="0085381A">
        <w:trPr>
          <w:trHeight w:val="226"/>
        </w:trPr>
        <w:tc>
          <w:tcPr>
            <w:tcW w:w="2155" w:type="dxa"/>
            <w:vAlign w:val="center"/>
          </w:tcPr>
          <w:p w14:paraId="3E765089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hAnsi="Times"/>
                <w:color w:val="000000" w:themeColor="text1"/>
                <w:lang w:val="en-US"/>
              </w:rPr>
              <w:t>Full blood count</w:t>
            </w:r>
          </w:p>
        </w:tc>
        <w:tc>
          <w:tcPr>
            <w:tcW w:w="1716" w:type="dxa"/>
            <w:vAlign w:val="center"/>
          </w:tcPr>
          <w:p w14:paraId="5BFC6CE3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137 (86.3)</w:t>
            </w:r>
          </w:p>
        </w:tc>
        <w:tc>
          <w:tcPr>
            <w:tcW w:w="1971" w:type="dxa"/>
            <w:vAlign w:val="center"/>
          </w:tcPr>
          <w:p w14:paraId="7DEA277D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266 (267)</w:t>
            </w:r>
          </w:p>
        </w:tc>
        <w:tc>
          <w:tcPr>
            <w:tcW w:w="1449" w:type="dxa"/>
            <w:vAlign w:val="center"/>
          </w:tcPr>
          <w:p w14:paraId="1AF9DD40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282 (199)</w:t>
            </w:r>
          </w:p>
        </w:tc>
        <w:tc>
          <w:tcPr>
            <w:tcW w:w="1449" w:type="dxa"/>
            <w:vAlign w:val="center"/>
          </w:tcPr>
          <w:p w14:paraId="7EA99705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&lt;0.001</w:t>
            </w:r>
          </w:p>
        </w:tc>
      </w:tr>
      <w:tr w:rsidR="009836D9" w:rsidRPr="006A5CBC" w14:paraId="30EDF018" w14:textId="77777777" w:rsidTr="0085381A">
        <w:trPr>
          <w:trHeight w:val="339"/>
        </w:trPr>
        <w:tc>
          <w:tcPr>
            <w:tcW w:w="2155" w:type="dxa"/>
            <w:vAlign w:val="center"/>
          </w:tcPr>
          <w:p w14:paraId="48EA0F40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hAnsi="Times"/>
                <w:color w:val="000000" w:themeColor="text1"/>
                <w:lang w:val="en-US"/>
              </w:rPr>
              <w:t>Liver function tests</w:t>
            </w:r>
          </w:p>
        </w:tc>
        <w:tc>
          <w:tcPr>
            <w:tcW w:w="1716" w:type="dxa"/>
            <w:vAlign w:val="center"/>
          </w:tcPr>
          <w:p w14:paraId="5657F6E5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72.1 (59.6)</w:t>
            </w:r>
          </w:p>
        </w:tc>
        <w:tc>
          <w:tcPr>
            <w:tcW w:w="1971" w:type="dxa"/>
            <w:vAlign w:val="center"/>
          </w:tcPr>
          <w:p w14:paraId="07A79792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142 (167)</w:t>
            </w:r>
          </w:p>
        </w:tc>
        <w:tc>
          <w:tcPr>
            <w:tcW w:w="1449" w:type="dxa"/>
            <w:vAlign w:val="center"/>
          </w:tcPr>
          <w:p w14:paraId="436E707D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155 (141)</w:t>
            </w:r>
          </w:p>
        </w:tc>
        <w:tc>
          <w:tcPr>
            <w:tcW w:w="1449" w:type="dxa"/>
            <w:vAlign w:val="center"/>
          </w:tcPr>
          <w:p w14:paraId="7EDE4AF1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&lt;0.001</w:t>
            </w:r>
          </w:p>
        </w:tc>
      </w:tr>
      <w:tr w:rsidR="009836D9" w:rsidRPr="006A5CBC" w14:paraId="12FE77A1" w14:textId="77777777" w:rsidTr="0085381A">
        <w:trPr>
          <w:trHeight w:val="339"/>
        </w:trPr>
        <w:tc>
          <w:tcPr>
            <w:tcW w:w="2155" w:type="dxa"/>
            <w:vAlign w:val="center"/>
          </w:tcPr>
          <w:p w14:paraId="33209BF7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hAnsi="Times"/>
                <w:color w:val="000000" w:themeColor="text1"/>
                <w:lang w:val="en-US"/>
              </w:rPr>
              <w:t>Calcium magnesium phosphate</w:t>
            </w:r>
          </w:p>
        </w:tc>
        <w:tc>
          <w:tcPr>
            <w:tcW w:w="1716" w:type="dxa"/>
            <w:vAlign w:val="center"/>
          </w:tcPr>
          <w:p w14:paraId="050C2501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90.6 (67.2)</w:t>
            </w:r>
          </w:p>
        </w:tc>
        <w:tc>
          <w:tcPr>
            <w:tcW w:w="1971" w:type="dxa"/>
            <w:vAlign w:val="center"/>
          </w:tcPr>
          <w:p w14:paraId="3DF45BC6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170 (190)</w:t>
            </w:r>
          </w:p>
        </w:tc>
        <w:tc>
          <w:tcPr>
            <w:tcW w:w="1449" w:type="dxa"/>
            <w:vAlign w:val="center"/>
          </w:tcPr>
          <w:p w14:paraId="62718E8C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232 (208)</w:t>
            </w:r>
          </w:p>
        </w:tc>
        <w:tc>
          <w:tcPr>
            <w:tcW w:w="1449" w:type="dxa"/>
            <w:vAlign w:val="center"/>
          </w:tcPr>
          <w:p w14:paraId="397685F9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&lt;0.001</w:t>
            </w:r>
          </w:p>
        </w:tc>
      </w:tr>
      <w:tr w:rsidR="009836D9" w:rsidRPr="006A5CBC" w14:paraId="48A47524" w14:textId="77777777" w:rsidTr="0085381A">
        <w:trPr>
          <w:trHeight w:val="226"/>
        </w:trPr>
        <w:tc>
          <w:tcPr>
            <w:tcW w:w="2155" w:type="dxa"/>
            <w:vAlign w:val="center"/>
          </w:tcPr>
          <w:p w14:paraId="47400A9E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hAnsi="Times"/>
                <w:color w:val="000000" w:themeColor="text1"/>
                <w:lang w:val="en-US"/>
              </w:rPr>
              <w:t>Coagulation studies</w:t>
            </w:r>
          </w:p>
        </w:tc>
        <w:tc>
          <w:tcPr>
            <w:tcW w:w="1716" w:type="dxa"/>
            <w:vAlign w:val="center"/>
          </w:tcPr>
          <w:p w14:paraId="7EE432E6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28.6 (98.9)</w:t>
            </w:r>
          </w:p>
        </w:tc>
        <w:tc>
          <w:tcPr>
            <w:tcW w:w="1971" w:type="dxa"/>
            <w:vAlign w:val="center"/>
          </w:tcPr>
          <w:p w14:paraId="1381AA27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76.7 (203)</w:t>
            </w:r>
          </w:p>
        </w:tc>
        <w:tc>
          <w:tcPr>
            <w:tcW w:w="1449" w:type="dxa"/>
            <w:vAlign w:val="center"/>
          </w:tcPr>
          <w:p w14:paraId="706952BC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105 (170)</w:t>
            </w:r>
          </w:p>
        </w:tc>
        <w:tc>
          <w:tcPr>
            <w:tcW w:w="1449" w:type="dxa"/>
            <w:vAlign w:val="center"/>
          </w:tcPr>
          <w:p w14:paraId="1397FBD2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&lt;0.001</w:t>
            </w:r>
          </w:p>
        </w:tc>
      </w:tr>
      <w:tr w:rsidR="009836D9" w:rsidRPr="006A5CBC" w14:paraId="61FB5BC1" w14:textId="77777777" w:rsidTr="0085381A">
        <w:trPr>
          <w:trHeight w:val="226"/>
        </w:trPr>
        <w:tc>
          <w:tcPr>
            <w:tcW w:w="2155" w:type="dxa"/>
            <w:vAlign w:val="center"/>
          </w:tcPr>
          <w:p w14:paraId="682EB55A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hAnsi="Times"/>
                <w:color w:val="000000" w:themeColor="text1"/>
                <w:lang w:val="en-US"/>
              </w:rPr>
              <w:t>Blood culture</w:t>
            </w:r>
          </w:p>
        </w:tc>
        <w:tc>
          <w:tcPr>
            <w:tcW w:w="1716" w:type="dxa"/>
            <w:vAlign w:val="center"/>
          </w:tcPr>
          <w:p w14:paraId="62F01E47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6.42 (30.8)</w:t>
            </w:r>
          </w:p>
        </w:tc>
        <w:tc>
          <w:tcPr>
            <w:tcW w:w="1971" w:type="dxa"/>
            <w:vAlign w:val="center"/>
          </w:tcPr>
          <w:p w14:paraId="30C668CE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41.1 (84.7)</w:t>
            </w:r>
          </w:p>
        </w:tc>
        <w:tc>
          <w:tcPr>
            <w:tcW w:w="1449" w:type="dxa"/>
            <w:vAlign w:val="center"/>
          </w:tcPr>
          <w:p w14:paraId="46AF669A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54.5 (91.2)</w:t>
            </w:r>
          </w:p>
        </w:tc>
        <w:tc>
          <w:tcPr>
            <w:tcW w:w="1449" w:type="dxa"/>
            <w:vAlign w:val="center"/>
          </w:tcPr>
          <w:p w14:paraId="51FFEB86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&lt;0.001</w:t>
            </w:r>
          </w:p>
        </w:tc>
      </w:tr>
      <w:tr w:rsidR="009836D9" w:rsidRPr="006A5CBC" w14:paraId="464A4404" w14:textId="77777777" w:rsidTr="0085381A">
        <w:trPr>
          <w:trHeight w:val="235"/>
        </w:trPr>
        <w:tc>
          <w:tcPr>
            <w:tcW w:w="2155" w:type="dxa"/>
            <w:vAlign w:val="center"/>
          </w:tcPr>
          <w:p w14:paraId="02FBE06C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hAnsi="Times"/>
                <w:color w:val="000000" w:themeColor="text1"/>
                <w:lang w:val="en-US"/>
              </w:rPr>
              <w:t>Arterial blood gas</w:t>
            </w:r>
          </w:p>
        </w:tc>
        <w:tc>
          <w:tcPr>
            <w:tcW w:w="1716" w:type="dxa"/>
            <w:vAlign w:val="center"/>
          </w:tcPr>
          <w:p w14:paraId="13DD3287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5.93 (28.4)</w:t>
            </w:r>
          </w:p>
        </w:tc>
        <w:tc>
          <w:tcPr>
            <w:tcW w:w="1971" w:type="dxa"/>
            <w:vAlign w:val="center"/>
          </w:tcPr>
          <w:p w14:paraId="27E82DBA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23.3 (80.8)</w:t>
            </w:r>
          </w:p>
        </w:tc>
        <w:tc>
          <w:tcPr>
            <w:tcW w:w="1449" w:type="dxa"/>
            <w:vAlign w:val="center"/>
          </w:tcPr>
          <w:p w14:paraId="112F0A65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141 (259)</w:t>
            </w:r>
          </w:p>
        </w:tc>
        <w:tc>
          <w:tcPr>
            <w:tcW w:w="1449" w:type="dxa"/>
            <w:vAlign w:val="center"/>
          </w:tcPr>
          <w:p w14:paraId="54AE85A7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&lt;0.001</w:t>
            </w:r>
          </w:p>
        </w:tc>
      </w:tr>
      <w:tr w:rsidR="009836D9" w:rsidRPr="006A5CBC" w14:paraId="62DAE417" w14:textId="77777777" w:rsidTr="0085381A">
        <w:trPr>
          <w:trHeight w:val="226"/>
        </w:trPr>
        <w:tc>
          <w:tcPr>
            <w:tcW w:w="2155" w:type="dxa"/>
            <w:vAlign w:val="center"/>
          </w:tcPr>
          <w:p w14:paraId="2A2019F5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hAnsi="Times"/>
                <w:color w:val="000000" w:themeColor="text1"/>
                <w:lang w:val="en-US"/>
              </w:rPr>
              <w:t>Urine microscopy</w:t>
            </w:r>
          </w:p>
        </w:tc>
        <w:tc>
          <w:tcPr>
            <w:tcW w:w="1716" w:type="dxa"/>
            <w:vAlign w:val="center"/>
          </w:tcPr>
          <w:p w14:paraId="2C9090F0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8.15 (32.4)</w:t>
            </w:r>
          </w:p>
        </w:tc>
        <w:tc>
          <w:tcPr>
            <w:tcW w:w="1971" w:type="dxa"/>
            <w:vAlign w:val="center"/>
          </w:tcPr>
          <w:p w14:paraId="41152539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54.8 (81.7)</w:t>
            </w:r>
          </w:p>
        </w:tc>
        <w:tc>
          <w:tcPr>
            <w:tcW w:w="1449" w:type="dxa"/>
            <w:vAlign w:val="center"/>
          </w:tcPr>
          <w:p w14:paraId="6341D3F9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50.0 (74.0)</w:t>
            </w:r>
          </w:p>
        </w:tc>
        <w:tc>
          <w:tcPr>
            <w:tcW w:w="1449" w:type="dxa"/>
            <w:vAlign w:val="center"/>
          </w:tcPr>
          <w:p w14:paraId="6F6DD03F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&lt;0.001</w:t>
            </w:r>
          </w:p>
        </w:tc>
      </w:tr>
      <w:tr w:rsidR="009836D9" w:rsidRPr="006A5CBC" w14:paraId="571E5426" w14:textId="77777777" w:rsidTr="0085381A">
        <w:trPr>
          <w:trHeight w:val="226"/>
        </w:trPr>
        <w:tc>
          <w:tcPr>
            <w:tcW w:w="2155" w:type="dxa"/>
            <w:vAlign w:val="center"/>
          </w:tcPr>
          <w:p w14:paraId="026D3315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hAnsi="Times"/>
                <w:color w:val="000000" w:themeColor="text1"/>
                <w:lang w:val="en-US"/>
              </w:rPr>
              <w:t>VRE culture</w:t>
            </w:r>
          </w:p>
        </w:tc>
        <w:tc>
          <w:tcPr>
            <w:tcW w:w="1716" w:type="dxa"/>
            <w:vAlign w:val="center"/>
          </w:tcPr>
          <w:p w14:paraId="324D4F3F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5.19 (29.8)</w:t>
            </w:r>
          </w:p>
        </w:tc>
        <w:tc>
          <w:tcPr>
            <w:tcW w:w="1971" w:type="dxa"/>
            <w:vAlign w:val="center"/>
          </w:tcPr>
          <w:p w14:paraId="5AE5FA94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20.5 (66.6)</w:t>
            </w:r>
          </w:p>
        </w:tc>
        <w:tc>
          <w:tcPr>
            <w:tcW w:w="1449" w:type="dxa"/>
            <w:vAlign w:val="center"/>
          </w:tcPr>
          <w:p w14:paraId="43CAF6AD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40.9 (73.4)</w:t>
            </w:r>
          </w:p>
        </w:tc>
        <w:tc>
          <w:tcPr>
            <w:tcW w:w="1449" w:type="dxa"/>
            <w:vAlign w:val="center"/>
          </w:tcPr>
          <w:p w14:paraId="5C662ECD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&lt;0.001</w:t>
            </w:r>
          </w:p>
        </w:tc>
      </w:tr>
      <w:tr w:rsidR="009836D9" w:rsidRPr="006A5CBC" w14:paraId="10E7B077" w14:textId="77777777" w:rsidTr="0085381A">
        <w:trPr>
          <w:trHeight w:val="235"/>
        </w:trPr>
        <w:tc>
          <w:tcPr>
            <w:tcW w:w="2155" w:type="dxa"/>
            <w:vAlign w:val="center"/>
          </w:tcPr>
          <w:p w14:paraId="418F224D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hAnsi="Times"/>
                <w:color w:val="000000" w:themeColor="text1"/>
                <w:lang w:val="en-US"/>
              </w:rPr>
              <w:t>Urine culture</w:t>
            </w:r>
          </w:p>
        </w:tc>
        <w:tc>
          <w:tcPr>
            <w:tcW w:w="1716" w:type="dxa"/>
            <w:vAlign w:val="center"/>
          </w:tcPr>
          <w:p w14:paraId="2B23BE6A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6.91 (27.3)</w:t>
            </w:r>
          </w:p>
        </w:tc>
        <w:tc>
          <w:tcPr>
            <w:tcW w:w="1971" w:type="dxa"/>
            <w:vAlign w:val="center"/>
          </w:tcPr>
          <w:p w14:paraId="154CA534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46.6 (72.8)</w:t>
            </w:r>
          </w:p>
        </w:tc>
        <w:tc>
          <w:tcPr>
            <w:tcW w:w="1449" w:type="dxa"/>
            <w:vAlign w:val="center"/>
          </w:tcPr>
          <w:p w14:paraId="386A7450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  <w:lang w:val="en-US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45.5 (67.1)</w:t>
            </w:r>
          </w:p>
        </w:tc>
        <w:tc>
          <w:tcPr>
            <w:tcW w:w="1449" w:type="dxa"/>
            <w:vAlign w:val="center"/>
          </w:tcPr>
          <w:p w14:paraId="66FCF248" w14:textId="77777777" w:rsidR="009836D9" w:rsidRPr="006A5CBC" w:rsidRDefault="009836D9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ascii="Times" w:hAnsi="Times"/>
                <w:color w:val="000000" w:themeColor="text1"/>
              </w:rPr>
            </w:pPr>
            <w:r w:rsidRPr="006A5CBC">
              <w:rPr>
                <w:rFonts w:ascii="Times" w:eastAsia="Times New Roman" w:hAnsi="Times" w:cs="Times New Roman"/>
                <w:color w:val="000000" w:themeColor="text1"/>
              </w:rPr>
              <w:t>&lt;0.001</w:t>
            </w:r>
          </w:p>
        </w:tc>
      </w:tr>
    </w:tbl>
    <w:p w14:paraId="236985D2" w14:textId="77777777" w:rsidR="009836D9" w:rsidRPr="00076A56" w:rsidRDefault="009836D9" w:rsidP="009836D9">
      <w:pPr>
        <w:pStyle w:val="UNSW"/>
        <w:rPr>
          <w:sz w:val="18"/>
          <w:szCs w:val="18"/>
        </w:rPr>
      </w:pPr>
      <w:r w:rsidRPr="00076A56">
        <w:rPr>
          <w:sz w:val="18"/>
          <w:szCs w:val="18"/>
        </w:rPr>
        <w:t>Abbreviations: TKA, total knee arthroplasty; THA, total hip arthroplasty; CT, computed tomography; VRE, vancomycin-resistant enterococci.</w:t>
      </w:r>
    </w:p>
    <w:p w14:paraId="7BD0CC3A" w14:textId="77777777" w:rsidR="00BD4BD8" w:rsidRPr="009836D9" w:rsidRDefault="00AB25B9">
      <w:pPr>
        <w:rPr>
          <w:lang w:val="en-GB"/>
        </w:rPr>
      </w:pPr>
    </w:p>
    <w:sectPr w:rsidR="00BD4BD8" w:rsidRPr="009836D9" w:rsidSect="00C8401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6D9"/>
    <w:rsid w:val="0009558B"/>
    <w:rsid w:val="00157220"/>
    <w:rsid w:val="00157EE8"/>
    <w:rsid w:val="001C5EC5"/>
    <w:rsid w:val="00260725"/>
    <w:rsid w:val="00280BF6"/>
    <w:rsid w:val="00292D3C"/>
    <w:rsid w:val="002A6447"/>
    <w:rsid w:val="00366C64"/>
    <w:rsid w:val="003B5662"/>
    <w:rsid w:val="004207DA"/>
    <w:rsid w:val="00497738"/>
    <w:rsid w:val="004A3789"/>
    <w:rsid w:val="005361B4"/>
    <w:rsid w:val="00561131"/>
    <w:rsid w:val="00636C43"/>
    <w:rsid w:val="00637214"/>
    <w:rsid w:val="00651CA9"/>
    <w:rsid w:val="0072349F"/>
    <w:rsid w:val="007275E6"/>
    <w:rsid w:val="00731E4C"/>
    <w:rsid w:val="0075353A"/>
    <w:rsid w:val="00970D41"/>
    <w:rsid w:val="009836D9"/>
    <w:rsid w:val="009A1E52"/>
    <w:rsid w:val="00A077E0"/>
    <w:rsid w:val="00A53C46"/>
    <w:rsid w:val="00A96158"/>
    <w:rsid w:val="00AB25B9"/>
    <w:rsid w:val="00AE43AD"/>
    <w:rsid w:val="00B049CE"/>
    <w:rsid w:val="00B91F68"/>
    <w:rsid w:val="00BA7AB3"/>
    <w:rsid w:val="00C8401C"/>
    <w:rsid w:val="00CB2B13"/>
    <w:rsid w:val="00CE55D1"/>
    <w:rsid w:val="00D2598E"/>
    <w:rsid w:val="00D97122"/>
    <w:rsid w:val="00EC60EF"/>
    <w:rsid w:val="00F02866"/>
    <w:rsid w:val="00FE3B0A"/>
    <w:rsid w:val="00FF1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0A5C5A"/>
  <w15:chartTrackingRefBased/>
  <w15:docId w15:val="{981AB82E-3EA9-FB46-B594-60425CC08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AU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36D9"/>
    <w:pPr>
      <w:spacing w:after="160" w:line="259" w:lineRule="auto"/>
    </w:pPr>
    <w:rPr>
      <w:rFonts w:ascii="Times New Roman" w:eastAsiaTheme="minorHAnsi" w:hAnsi="Times New Roman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36D9"/>
    <w:pPr>
      <w:spacing w:after="0" w:line="240" w:lineRule="auto"/>
    </w:pPr>
    <w:rPr>
      <w:rFonts w:eastAsiaTheme="minorEastAsia" w:cs="Times New Roman"/>
      <w:sz w:val="18"/>
      <w:szCs w:val="18"/>
      <w:lang w:eastAsia="zh-TW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36D9"/>
    <w:rPr>
      <w:rFonts w:ascii="Times New Roman" w:hAnsi="Times New Roman" w:cs="Times New Roman"/>
      <w:sz w:val="18"/>
      <w:szCs w:val="18"/>
    </w:rPr>
  </w:style>
  <w:style w:type="paragraph" w:customStyle="1" w:styleId="UNSW">
    <w:name w:val="UNSW"/>
    <w:basedOn w:val="Normal"/>
    <w:link w:val="UNSWChar"/>
    <w:qFormat/>
    <w:rsid w:val="009836D9"/>
    <w:pPr>
      <w:spacing w:before="240" w:after="240" w:line="480" w:lineRule="auto"/>
      <w:jc w:val="both"/>
    </w:pPr>
    <w:rPr>
      <w:rFonts w:eastAsiaTheme="minorEastAsia"/>
      <w:sz w:val="24"/>
      <w:szCs w:val="24"/>
      <w:lang w:val="en-GB" w:eastAsia="zh-TW"/>
    </w:rPr>
  </w:style>
  <w:style w:type="character" w:customStyle="1" w:styleId="UNSWChar">
    <w:name w:val="UNSW Char"/>
    <w:basedOn w:val="DefaultParagraphFont"/>
    <w:link w:val="UNSW"/>
    <w:rsid w:val="009836D9"/>
    <w:rPr>
      <w:rFonts w:ascii="Times New Roman" w:hAnsi="Times New Roman"/>
      <w:lang w:val="en-GB"/>
    </w:rPr>
  </w:style>
  <w:style w:type="table" w:styleId="TableGrid">
    <w:name w:val="Table Grid"/>
    <w:basedOn w:val="TableNormal"/>
    <w:uiPriority w:val="39"/>
    <w:rsid w:val="009836D9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198</Words>
  <Characters>1130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Cheng</dc:creator>
  <cp:keywords/>
  <dc:description/>
  <cp:lastModifiedBy>Emma Cheng</cp:lastModifiedBy>
  <cp:revision>5</cp:revision>
  <dcterms:created xsi:type="dcterms:W3CDTF">2020-08-27T06:28:00Z</dcterms:created>
  <dcterms:modified xsi:type="dcterms:W3CDTF">2020-08-27T07:06:00Z</dcterms:modified>
</cp:coreProperties>
</file>