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D9622" w14:textId="3654DA34" w:rsidR="004E3255" w:rsidRPr="00D86266" w:rsidRDefault="00202D48" w:rsidP="00BE0A12">
      <w:pPr>
        <w:jc w:val="left"/>
        <w:rPr>
          <w:rFonts w:cstheme="minorHAnsi"/>
          <w:b/>
          <w:bCs/>
          <w:sz w:val="28"/>
          <w:szCs w:val="28"/>
        </w:rPr>
      </w:pPr>
      <w:r w:rsidRPr="00D86266">
        <w:rPr>
          <w:rFonts w:cstheme="minorHAnsi"/>
          <w:b/>
          <w:bCs/>
          <w:sz w:val="28"/>
          <w:szCs w:val="28"/>
        </w:rPr>
        <w:t>Appendix: s</w:t>
      </w:r>
      <w:r w:rsidR="004E3255" w:rsidRPr="00D86266">
        <w:rPr>
          <w:rFonts w:cstheme="minorHAnsi"/>
          <w:b/>
          <w:bCs/>
          <w:sz w:val="28"/>
          <w:szCs w:val="28"/>
        </w:rPr>
        <w:t>upplementary tables and figures</w:t>
      </w:r>
    </w:p>
    <w:p w14:paraId="2A86BE38" w14:textId="08B731F3" w:rsidR="005A5AC9" w:rsidRPr="00BE0A12" w:rsidRDefault="005A5AC9" w:rsidP="00BE0A12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703F10B" w14:textId="5ECCC3A2" w:rsidR="004E3255" w:rsidRPr="00BE0A12" w:rsidRDefault="004E3255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707A106A" w14:textId="019D1E72" w:rsidR="004E3255" w:rsidRPr="00D86266" w:rsidRDefault="004E3255" w:rsidP="00BE0A12">
      <w:pPr>
        <w:jc w:val="left"/>
        <w:rPr>
          <w:rFonts w:ascii="Times New Roman" w:hAnsi="Times New Roman" w:cs="Times New Roman"/>
          <w:sz w:val="24"/>
        </w:rPr>
      </w:pPr>
      <w:r w:rsidRPr="00D13B76">
        <w:rPr>
          <w:rFonts w:ascii="Times New Roman" w:hAnsi="Times New Roman" w:cs="Times New Roman"/>
          <w:b/>
          <w:bCs/>
          <w:sz w:val="24"/>
        </w:rPr>
        <w:t>Supplementary Table 1</w:t>
      </w:r>
      <w:r w:rsidRPr="00D86266">
        <w:rPr>
          <w:rFonts w:ascii="Times New Roman" w:hAnsi="Times New Roman" w:cs="Times New Roman"/>
          <w:b/>
          <w:bCs/>
          <w:sz w:val="24"/>
        </w:rPr>
        <w:t xml:space="preserve"> </w:t>
      </w:r>
      <w:r w:rsidRPr="00D86266">
        <w:rPr>
          <w:rFonts w:ascii="Times New Roman" w:hAnsi="Times New Roman" w:cs="Times New Roman"/>
          <w:sz w:val="24"/>
        </w:rPr>
        <w:t>Adverse events resulting in dose interruption, dose reduction, or treatment discontinuation</w:t>
      </w:r>
    </w:p>
    <w:p w14:paraId="4D7AB9C7" w14:textId="7835DB36" w:rsidR="004E3255" w:rsidRPr="00BE0A12" w:rsidRDefault="004E3255" w:rsidP="00BE0A12">
      <w:pPr>
        <w:jc w:val="left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4E3255" w:rsidRPr="00202D48" w14:paraId="58C0A15D" w14:textId="77777777" w:rsidTr="00BE0A12">
        <w:tc>
          <w:tcPr>
            <w:tcW w:w="2337" w:type="dxa"/>
            <w:vAlign w:val="center"/>
          </w:tcPr>
          <w:p w14:paraId="7079BF91" w14:textId="77777777" w:rsidR="004E3255" w:rsidRPr="00202D48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7" w:type="dxa"/>
            <w:vAlign w:val="center"/>
          </w:tcPr>
          <w:p w14:paraId="09B707EE" w14:textId="36AF010C" w:rsidR="004E3255" w:rsidRPr="00202D48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2D48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2338" w:type="dxa"/>
            <w:vAlign w:val="center"/>
          </w:tcPr>
          <w:p w14:paraId="4DB7D874" w14:textId="72C80D50" w:rsidR="004E3255" w:rsidRPr="00202D48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2D48">
              <w:rPr>
                <w:rFonts w:ascii="Times New Roman" w:hAnsi="Times New Roman" w:cs="Times New Roman"/>
                <w:sz w:val="20"/>
                <w:szCs w:val="20"/>
              </w:rPr>
              <w:t>Chronic phase</w:t>
            </w:r>
          </w:p>
        </w:tc>
        <w:tc>
          <w:tcPr>
            <w:tcW w:w="2338" w:type="dxa"/>
            <w:vAlign w:val="center"/>
          </w:tcPr>
          <w:p w14:paraId="20F7AD50" w14:textId="7FB39BBD" w:rsidR="004E3255" w:rsidRPr="00202D48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2D48">
              <w:rPr>
                <w:rFonts w:ascii="Times New Roman" w:hAnsi="Times New Roman" w:cs="Times New Roman"/>
                <w:sz w:val="20"/>
                <w:szCs w:val="20"/>
              </w:rPr>
              <w:t>Accelerated phase</w:t>
            </w:r>
          </w:p>
        </w:tc>
      </w:tr>
      <w:tr w:rsidR="004E3255" w:rsidRPr="00BE0A12" w14:paraId="4FB907D9" w14:textId="77777777" w:rsidTr="00BE0A12">
        <w:tc>
          <w:tcPr>
            <w:tcW w:w="2337" w:type="dxa"/>
            <w:vAlign w:val="center"/>
          </w:tcPr>
          <w:p w14:paraId="70FB5BAD" w14:textId="286A8E3C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Patient number</w:t>
            </w:r>
          </w:p>
        </w:tc>
        <w:tc>
          <w:tcPr>
            <w:tcW w:w="2337" w:type="dxa"/>
            <w:vAlign w:val="center"/>
          </w:tcPr>
          <w:p w14:paraId="75F8F574" w14:textId="1ADF4EEB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2338" w:type="dxa"/>
            <w:vAlign w:val="center"/>
          </w:tcPr>
          <w:p w14:paraId="6AED5BD9" w14:textId="03E34CEA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2338" w:type="dxa"/>
            <w:vAlign w:val="center"/>
          </w:tcPr>
          <w:p w14:paraId="2EE985A6" w14:textId="420A61AF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4E3255" w:rsidRPr="00BE0A12" w14:paraId="166CF261" w14:textId="77777777" w:rsidTr="00BE0A12">
        <w:tc>
          <w:tcPr>
            <w:tcW w:w="2337" w:type="dxa"/>
            <w:vAlign w:val="center"/>
          </w:tcPr>
          <w:p w14:paraId="086EE1CF" w14:textId="235244A7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Adverse events resulting in dose interruption, n (%)</w:t>
            </w:r>
          </w:p>
        </w:tc>
        <w:tc>
          <w:tcPr>
            <w:tcW w:w="2337" w:type="dxa"/>
            <w:vAlign w:val="center"/>
          </w:tcPr>
          <w:p w14:paraId="20D96ABD" w14:textId="2620787C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86 (52.1)</w:t>
            </w:r>
          </w:p>
        </w:tc>
        <w:tc>
          <w:tcPr>
            <w:tcW w:w="2338" w:type="dxa"/>
            <w:vAlign w:val="center"/>
          </w:tcPr>
          <w:p w14:paraId="4FE09267" w14:textId="46BB0144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58 (45.7)</w:t>
            </w:r>
          </w:p>
        </w:tc>
        <w:tc>
          <w:tcPr>
            <w:tcW w:w="2338" w:type="dxa"/>
            <w:vAlign w:val="center"/>
          </w:tcPr>
          <w:p w14:paraId="755D46AB" w14:textId="0F2C6DD7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28 (73.7)</w:t>
            </w:r>
          </w:p>
        </w:tc>
      </w:tr>
      <w:tr w:rsidR="004E3255" w:rsidRPr="00BE0A12" w14:paraId="73103242" w14:textId="77777777" w:rsidTr="00BE0A12">
        <w:tc>
          <w:tcPr>
            <w:tcW w:w="2337" w:type="dxa"/>
            <w:vAlign w:val="center"/>
          </w:tcPr>
          <w:p w14:paraId="6C9B2836" w14:textId="367E864E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Hematologic</w:t>
            </w:r>
          </w:p>
        </w:tc>
        <w:tc>
          <w:tcPr>
            <w:tcW w:w="2337" w:type="dxa"/>
            <w:vAlign w:val="center"/>
          </w:tcPr>
          <w:p w14:paraId="17628992" w14:textId="2EF336D4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66 (40.0)</w:t>
            </w:r>
          </w:p>
        </w:tc>
        <w:tc>
          <w:tcPr>
            <w:tcW w:w="2338" w:type="dxa"/>
            <w:vAlign w:val="center"/>
          </w:tcPr>
          <w:p w14:paraId="3A445385" w14:textId="438B2A59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44 (34.6)</w:t>
            </w:r>
          </w:p>
        </w:tc>
        <w:tc>
          <w:tcPr>
            <w:tcW w:w="2338" w:type="dxa"/>
            <w:vAlign w:val="center"/>
          </w:tcPr>
          <w:p w14:paraId="6A44F8F8" w14:textId="4CE46F2C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22 (57.9)</w:t>
            </w:r>
          </w:p>
        </w:tc>
      </w:tr>
      <w:tr w:rsidR="004E3255" w:rsidRPr="00BE0A12" w14:paraId="2A4AF721" w14:textId="77777777" w:rsidTr="00BE0A12">
        <w:tc>
          <w:tcPr>
            <w:tcW w:w="2337" w:type="dxa"/>
            <w:vAlign w:val="center"/>
          </w:tcPr>
          <w:p w14:paraId="4F650AF5" w14:textId="7289D8D4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Thrombocytopenia</w:t>
            </w:r>
          </w:p>
        </w:tc>
        <w:tc>
          <w:tcPr>
            <w:tcW w:w="2337" w:type="dxa"/>
            <w:vAlign w:val="center"/>
          </w:tcPr>
          <w:p w14:paraId="726231F1" w14:textId="2D5021CC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59 (35.8)</w:t>
            </w:r>
          </w:p>
        </w:tc>
        <w:tc>
          <w:tcPr>
            <w:tcW w:w="2338" w:type="dxa"/>
            <w:vAlign w:val="center"/>
          </w:tcPr>
          <w:p w14:paraId="3C22DBB1" w14:textId="762D4E6C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42 (33.1)</w:t>
            </w:r>
          </w:p>
        </w:tc>
        <w:tc>
          <w:tcPr>
            <w:tcW w:w="2338" w:type="dxa"/>
            <w:vAlign w:val="center"/>
          </w:tcPr>
          <w:p w14:paraId="2052F9EF" w14:textId="432671BB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17 (44.7)</w:t>
            </w:r>
          </w:p>
        </w:tc>
      </w:tr>
      <w:tr w:rsidR="004E3255" w:rsidRPr="00BE0A12" w14:paraId="5F99B927" w14:textId="77777777" w:rsidTr="00BE0A12">
        <w:tc>
          <w:tcPr>
            <w:tcW w:w="2337" w:type="dxa"/>
            <w:vAlign w:val="center"/>
          </w:tcPr>
          <w:p w14:paraId="18F77466" w14:textId="34E5ED5F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Leukopenia</w:t>
            </w:r>
          </w:p>
        </w:tc>
        <w:tc>
          <w:tcPr>
            <w:tcW w:w="2337" w:type="dxa"/>
            <w:vAlign w:val="center"/>
          </w:tcPr>
          <w:p w14:paraId="68392480" w14:textId="73D03890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9 (5.5)</w:t>
            </w:r>
          </w:p>
        </w:tc>
        <w:tc>
          <w:tcPr>
            <w:tcW w:w="2338" w:type="dxa"/>
            <w:vAlign w:val="center"/>
          </w:tcPr>
          <w:p w14:paraId="733A2C39" w14:textId="1616F177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4 (3.1)</w:t>
            </w:r>
          </w:p>
        </w:tc>
        <w:tc>
          <w:tcPr>
            <w:tcW w:w="2338" w:type="dxa"/>
            <w:vAlign w:val="center"/>
          </w:tcPr>
          <w:p w14:paraId="19BF6BDD" w14:textId="093A0D2B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5 (13.2)</w:t>
            </w:r>
          </w:p>
        </w:tc>
      </w:tr>
      <w:tr w:rsidR="004E3255" w:rsidRPr="00BE0A12" w14:paraId="10BB130E" w14:textId="77777777" w:rsidTr="00BE0A12">
        <w:tc>
          <w:tcPr>
            <w:tcW w:w="2337" w:type="dxa"/>
            <w:vAlign w:val="center"/>
          </w:tcPr>
          <w:p w14:paraId="2760EC07" w14:textId="1317E12C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Anemia</w:t>
            </w:r>
          </w:p>
        </w:tc>
        <w:tc>
          <w:tcPr>
            <w:tcW w:w="2337" w:type="dxa"/>
            <w:vAlign w:val="center"/>
          </w:tcPr>
          <w:p w14:paraId="4C4BA0BC" w14:textId="16261174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8 (4.8)</w:t>
            </w:r>
          </w:p>
        </w:tc>
        <w:tc>
          <w:tcPr>
            <w:tcW w:w="2338" w:type="dxa"/>
            <w:vAlign w:val="center"/>
          </w:tcPr>
          <w:p w14:paraId="0C621E1F" w14:textId="4D785905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(2.4)</w:t>
            </w:r>
          </w:p>
        </w:tc>
        <w:tc>
          <w:tcPr>
            <w:tcW w:w="2338" w:type="dxa"/>
            <w:vAlign w:val="center"/>
          </w:tcPr>
          <w:p w14:paraId="2B2A4C3A" w14:textId="1CFBF268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5 (13.2)</w:t>
            </w:r>
          </w:p>
        </w:tc>
      </w:tr>
      <w:tr w:rsidR="004E3255" w:rsidRPr="00BE0A12" w14:paraId="74B4D4A7" w14:textId="77777777" w:rsidTr="00BE0A12">
        <w:tc>
          <w:tcPr>
            <w:tcW w:w="2337" w:type="dxa"/>
            <w:vAlign w:val="center"/>
          </w:tcPr>
          <w:p w14:paraId="73D6CC96" w14:textId="088F2E3E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Neutropenia</w:t>
            </w:r>
          </w:p>
        </w:tc>
        <w:tc>
          <w:tcPr>
            <w:tcW w:w="2337" w:type="dxa"/>
            <w:vAlign w:val="center"/>
          </w:tcPr>
          <w:p w14:paraId="127381CB" w14:textId="77EDA54F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5 (3.0)</w:t>
            </w:r>
          </w:p>
        </w:tc>
        <w:tc>
          <w:tcPr>
            <w:tcW w:w="2338" w:type="dxa"/>
            <w:vAlign w:val="center"/>
          </w:tcPr>
          <w:p w14:paraId="7447006A" w14:textId="72EBCF04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62E7E123" w14:textId="5B71CE74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4 (10.5)</w:t>
            </w:r>
          </w:p>
        </w:tc>
      </w:tr>
      <w:tr w:rsidR="004E3255" w:rsidRPr="00BE0A12" w14:paraId="0BEB6EFF" w14:textId="77777777" w:rsidTr="00BE0A12">
        <w:tc>
          <w:tcPr>
            <w:tcW w:w="2337" w:type="dxa"/>
            <w:vAlign w:val="center"/>
          </w:tcPr>
          <w:p w14:paraId="584EFBCF" w14:textId="380A17AD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Febrile neutropenia</w:t>
            </w:r>
          </w:p>
        </w:tc>
        <w:tc>
          <w:tcPr>
            <w:tcW w:w="2337" w:type="dxa"/>
            <w:vAlign w:val="center"/>
          </w:tcPr>
          <w:p w14:paraId="691F18D3" w14:textId="763B1206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690854AE" w14:textId="532F69A3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7FA584FA" w14:textId="5CF47CFC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0A264B9B" w14:textId="77777777" w:rsidTr="00BE0A12">
        <w:tc>
          <w:tcPr>
            <w:tcW w:w="2337" w:type="dxa"/>
            <w:vAlign w:val="center"/>
          </w:tcPr>
          <w:p w14:paraId="620DEFFF" w14:textId="2A6BC988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Nonhematologic</w:t>
            </w:r>
          </w:p>
        </w:tc>
        <w:tc>
          <w:tcPr>
            <w:tcW w:w="2337" w:type="dxa"/>
            <w:vAlign w:val="center"/>
          </w:tcPr>
          <w:p w14:paraId="4BBCEECA" w14:textId="041F3529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48 (29.1)</w:t>
            </w:r>
          </w:p>
        </w:tc>
        <w:tc>
          <w:tcPr>
            <w:tcW w:w="2338" w:type="dxa"/>
            <w:vAlign w:val="center"/>
          </w:tcPr>
          <w:p w14:paraId="2A219D77" w14:textId="3C4715B3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34 (26.8)</w:t>
            </w:r>
          </w:p>
        </w:tc>
        <w:tc>
          <w:tcPr>
            <w:tcW w:w="2338" w:type="dxa"/>
            <w:vAlign w:val="center"/>
          </w:tcPr>
          <w:p w14:paraId="66A2AF27" w14:textId="0E184986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14 (36.8)</w:t>
            </w:r>
          </w:p>
        </w:tc>
      </w:tr>
      <w:tr w:rsidR="004E3255" w:rsidRPr="00BE0A12" w14:paraId="18439963" w14:textId="77777777" w:rsidTr="00BE0A12">
        <w:tc>
          <w:tcPr>
            <w:tcW w:w="2337" w:type="dxa"/>
            <w:vAlign w:val="center"/>
          </w:tcPr>
          <w:p w14:paraId="7A2F2404" w14:textId="54C956D2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 xml:space="preserve">Increased alanine aminotransferase </w:t>
            </w:r>
          </w:p>
        </w:tc>
        <w:tc>
          <w:tcPr>
            <w:tcW w:w="2337" w:type="dxa"/>
            <w:vAlign w:val="center"/>
          </w:tcPr>
          <w:p w14:paraId="7D859BD2" w14:textId="4B149885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4 (2.4)</w:t>
            </w:r>
          </w:p>
        </w:tc>
        <w:tc>
          <w:tcPr>
            <w:tcW w:w="2338" w:type="dxa"/>
            <w:vAlign w:val="center"/>
          </w:tcPr>
          <w:p w14:paraId="09B7B690" w14:textId="702C052C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(2.4)</w:t>
            </w:r>
          </w:p>
        </w:tc>
        <w:tc>
          <w:tcPr>
            <w:tcW w:w="2338" w:type="dxa"/>
            <w:vAlign w:val="center"/>
          </w:tcPr>
          <w:p w14:paraId="67E35BBF" w14:textId="63CF6789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4E3255" w:rsidRPr="00BE0A12" w14:paraId="5D5E580E" w14:textId="77777777" w:rsidTr="00BE0A12">
        <w:tc>
          <w:tcPr>
            <w:tcW w:w="2337" w:type="dxa"/>
            <w:vAlign w:val="center"/>
          </w:tcPr>
          <w:p w14:paraId="74602D20" w14:textId="26C3EB08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 xml:space="preserve">Increased creatine phosphokinase </w:t>
            </w:r>
          </w:p>
        </w:tc>
        <w:tc>
          <w:tcPr>
            <w:tcW w:w="2337" w:type="dxa"/>
            <w:vAlign w:val="center"/>
          </w:tcPr>
          <w:p w14:paraId="28B00D60" w14:textId="451C59D6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4 (2.4)</w:t>
            </w:r>
          </w:p>
        </w:tc>
        <w:tc>
          <w:tcPr>
            <w:tcW w:w="2338" w:type="dxa"/>
            <w:vAlign w:val="center"/>
          </w:tcPr>
          <w:p w14:paraId="04FDF352" w14:textId="6BAF4EF7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(2.4)</w:t>
            </w:r>
          </w:p>
        </w:tc>
        <w:tc>
          <w:tcPr>
            <w:tcW w:w="2338" w:type="dxa"/>
            <w:vAlign w:val="center"/>
          </w:tcPr>
          <w:p w14:paraId="1D6C434B" w14:textId="3F754CF8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4E3255" w:rsidRPr="00BE0A12" w14:paraId="6A2330E0" w14:textId="77777777" w:rsidTr="00BE0A12">
        <w:tc>
          <w:tcPr>
            <w:tcW w:w="2337" w:type="dxa"/>
            <w:vAlign w:val="center"/>
          </w:tcPr>
          <w:p w14:paraId="0764F9B1" w14:textId="1216AE06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Hypertriglyceridaemia</w:t>
            </w:r>
          </w:p>
        </w:tc>
        <w:tc>
          <w:tcPr>
            <w:tcW w:w="2337" w:type="dxa"/>
            <w:vAlign w:val="center"/>
          </w:tcPr>
          <w:p w14:paraId="47CB9E4B" w14:textId="0B1ECD30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4 (2.4)</w:t>
            </w:r>
          </w:p>
        </w:tc>
        <w:tc>
          <w:tcPr>
            <w:tcW w:w="2338" w:type="dxa"/>
            <w:vAlign w:val="center"/>
          </w:tcPr>
          <w:p w14:paraId="6984766A" w14:textId="37B255F9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(2.4)</w:t>
            </w:r>
          </w:p>
        </w:tc>
        <w:tc>
          <w:tcPr>
            <w:tcW w:w="2338" w:type="dxa"/>
            <w:vAlign w:val="center"/>
          </w:tcPr>
          <w:p w14:paraId="19BFB22D" w14:textId="4F98F963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4E3255" w:rsidRPr="00BE0A12" w14:paraId="5CF51C0E" w14:textId="77777777" w:rsidTr="00BE0A12">
        <w:tc>
          <w:tcPr>
            <w:tcW w:w="2337" w:type="dxa"/>
            <w:vAlign w:val="center"/>
          </w:tcPr>
          <w:p w14:paraId="6316FAFB" w14:textId="3AA43331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 xml:space="preserve">Increased aspartate aminotransferase </w:t>
            </w:r>
          </w:p>
        </w:tc>
        <w:tc>
          <w:tcPr>
            <w:tcW w:w="2337" w:type="dxa"/>
            <w:vAlign w:val="center"/>
          </w:tcPr>
          <w:p w14:paraId="03A767D2" w14:textId="484CABAD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(1.8)</w:t>
            </w:r>
          </w:p>
        </w:tc>
        <w:tc>
          <w:tcPr>
            <w:tcW w:w="2338" w:type="dxa"/>
            <w:vAlign w:val="center"/>
          </w:tcPr>
          <w:p w14:paraId="4846A7B3" w14:textId="4062F3A0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(1.6)</w:t>
            </w:r>
          </w:p>
        </w:tc>
        <w:tc>
          <w:tcPr>
            <w:tcW w:w="2338" w:type="dxa"/>
            <w:vAlign w:val="center"/>
          </w:tcPr>
          <w:p w14:paraId="599C51A5" w14:textId="2F290A8E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4E3255" w:rsidRPr="00BE0A12" w14:paraId="1A17B01C" w14:textId="77777777" w:rsidTr="00BE0A12">
        <w:tc>
          <w:tcPr>
            <w:tcW w:w="2337" w:type="dxa"/>
            <w:vAlign w:val="center"/>
          </w:tcPr>
          <w:p w14:paraId="42421B41" w14:textId="5486C3B9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Hypocalcemia</w:t>
            </w:r>
          </w:p>
        </w:tc>
        <w:tc>
          <w:tcPr>
            <w:tcW w:w="2337" w:type="dxa"/>
            <w:vAlign w:val="center"/>
          </w:tcPr>
          <w:p w14:paraId="7D1C621A" w14:textId="510F7DC0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(1.8)</w:t>
            </w:r>
          </w:p>
        </w:tc>
        <w:tc>
          <w:tcPr>
            <w:tcW w:w="2338" w:type="dxa"/>
            <w:vAlign w:val="center"/>
          </w:tcPr>
          <w:p w14:paraId="44EC8950" w14:textId="5A581E04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(2.4)</w:t>
            </w:r>
          </w:p>
        </w:tc>
        <w:tc>
          <w:tcPr>
            <w:tcW w:w="2338" w:type="dxa"/>
            <w:vAlign w:val="center"/>
          </w:tcPr>
          <w:p w14:paraId="415CA44B" w14:textId="0184758B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38A1031B" w14:textId="77777777" w:rsidTr="00BE0A12">
        <w:tc>
          <w:tcPr>
            <w:tcW w:w="2337" w:type="dxa"/>
            <w:vAlign w:val="center"/>
          </w:tcPr>
          <w:p w14:paraId="19CBD400" w14:textId="519E1329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Pyrexia</w:t>
            </w:r>
          </w:p>
        </w:tc>
        <w:tc>
          <w:tcPr>
            <w:tcW w:w="2337" w:type="dxa"/>
            <w:vAlign w:val="center"/>
          </w:tcPr>
          <w:p w14:paraId="3B90D5D3" w14:textId="3851F88B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(1.8)</w:t>
            </w:r>
          </w:p>
        </w:tc>
        <w:tc>
          <w:tcPr>
            <w:tcW w:w="2338" w:type="dxa"/>
            <w:vAlign w:val="center"/>
          </w:tcPr>
          <w:p w14:paraId="3E67C09E" w14:textId="3BB8B9F9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2D553362" w14:textId="38C35841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(5.3)</w:t>
            </w:r>
          </w:p>
        </w:tc>
      </w:tr>
      <w:tr w:rsidR="004E3255" w:rsidRPr="00BE0A12" w14:paraId="193EBB47" w14:textId="77777777" w:rsidTr="00BE0A12">
        <w:tc>
          <w:tcPr>
            <w:tcW w:w="2337" w:type="dxa"/>
            <w:vAlign w:val="center"/>
          </w:tcPr>
          <w:p w14:paraId="1400E7BF" w14:textId="391D8470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Atrial fibrillation</w:t>
            </w:r>
          </w:p>
        </w:tc>
        <w:tc>
          <w:tcPr>
            <w:tcW w:w="2337" w:type="dxa"/>
            <w:vAlign w:val="center"/>
          </w:tcPr>
          <w:p w14:paraId="01C74210" w14:textId="3C6E99D3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(1.2)</w:t>
            </w:r>
          </w:p>
        </w:tc>
        <w:tc>
          <w:tcPr>
            <w:tcW w:w="2338" w:type="dxa"/>
            <w:vAlign w:val="center"/>
          </w:tcPr>
          <w:p w14:paraId="543E11B7" w14:textId="7A100505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6C3A7245" w14:textId="539D9B0F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4E3255" w:rsidRPr="00BE0A12" w14:paraId="1AF57CBD" w14:textId="77777777" w:rsidTr="00BE0A12">
        <w:tc>
          <w:tcPr>
            <w:tcW w:w="2337" w:type="dxa"/>
            <w:vAlign w:val="center"/>
          </w:tcPr>
          <w:p w14:paraId="16A35029" w14:textId="60526D3B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Hyperbilirubinaemia</w:t>
            </w:r>
          </w:p>
        </w:tc>
        <w:tc>
          <w:tcPr>
            <w:tcW w:w="2337" w:type="dxa"/>
            <w:vAlign w:val="center"/>
          </w:tcPr>
          <w:p w14:paraId="124705AC" w14:textId="55356805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(1.2)</w:t>
            </w:r>
          </w:p>
        </w:tc>
        <w:tc>
          <w:tcPr>
            <w:tcW w:w="2338" w:type="dxa"/>
            <w:vAlign w:val="center"/>
          </w:tcPr>
          <w:p w14:paraId="49B1439E" w14:textId="7CE45DC1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(1.6)</w:t>
            </w:r>
          </w:p>
        </w:tc>
        <w:tc>
          <w:tcPr>
            <w:tcW w:w="2338" w:type="dxa"/>
            <w:vAlign w:val="center"/>
          </w:tcPr>
          <w:p w14:paraId="307BDDB7" w14:textId="5FEDC26D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409D0B32" w14:textId="77777777" w:rsidTr="00BE0A12">
        <w:tc>
          <w:tcPr>
            <w:tcW w:w="2337" w:type="dxa"/>
            <w:vAlign w:val="center"/>
          </w:tcPr>
          <w:p w14:paraId="56BF2E88" w14:textId="3F48BF9E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2337" w:type="dxa"/>
            <w:vAlign w:val="center"/>
          </w:tcPr>
          <w:p w14:paraId="7F69095E" w14:textId="64EBD914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(1.2)</w:t>
            </w:r>
          </w:p>
        </w:tc>
        <w:tc>
          <w:tcPr>
            <w:tcW w:w="2338" w:type="dxa"/>
            <w:vAlign w:val="center"/>
          </w:tcPr>
          <w:p w14:paraId="7B9965EA" w14:textId="46F3B573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46E7AB22" w14:textId="0E84C6CF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4E3255" w:rsidRPr="00BE0A12" w14:paraId="07BDF2DB" w14:textId="77777777" w:rsidTr="00BE0A12">
        <w:tc>
          <w:tcPr>
            <w:tcW w:w="2337" w:type="dxa"/>
            <w:vAlign w:val="center"/>
          </w:tcPr>
          <w:p w14:paraId="63C360D1" w14:textId="16CBB85C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Hypokalemia</w:t>
            </w:r>
          </w:p>
        </w:tc>
        <w:tc>
          <w:tcPr>
            <w:tcW w:w="2337" w:type="dxa"/>
            <w:vAlign w:val="center"/>
          </w:tcPr>
          <w:p w14:paraId="59662218" w14:textId="206C6E00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(1.2)</w:t>
            </w:r>
          </w:p>
        </w:tc>
        <w:tc>
          <w:tcPr>
            <w:tcW w:w="2338" w:type="dxa"/>
            <w:vAlign w:val="center"/>
          </w:tcPr>
          <w:p w14:paraId="3E36C956" w14:textId="7AC4C1E6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  <w:vAlign w:val="center"/>
          </w:tcPr>
          <w:p w14:paraId="56D6C12E" w14:textId="694F94D4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(5.3)</w:t>
            </w:r>
          </w:p>
        </w:tc>
      </w:tr>
      <w:tr w:rsidR="004E3255" w:rsidRPr="00BE0A12" w14:paraId="706D0A71" w14:textId="77777777" w:rsidTr="00BE0A12">
        <w:tc>
          <w:tcPr>
            <w:tcW w:w="2337" w:type="dxa"/>
            <w:vAlign w:val="center"/>
          </w:tcPr>
          <w:p w14:paraId="1D1A79AD" w14:textId="2D0D8805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Increased lipase</w:t>
            </w:r>
          </w:p>
        </w:tc>
        <w:tc>
          <w:tcPr>
            <w:tcW w:w="2337" w:type="dxa"/>
            <w:vAlign w:val="center"/>
          </w:tcPr>
          <w:p w14:paraId="1BBAAB94" w14:textId="7B27FD15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(1.2)</w:t>
            </w:r>
          </w:p>
        </w:tc>
        <w:tc>
          <w:tcPr>
            <w:tcW w:w="2338" w:type="dxa"/>
            <w:vAlign w:val="center"/>
          </w:tcPr>
          <w:p w14:paraId="63551C6A" w14:textId="48250398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(1.6)</w:t>
            </w:r>
          </w:p>
        </w:tc>
        <w:tc>
          <w:tcPr>
            <w:tcW w:w="2338" w:type="dxa"/>
            <w:vAlign w:val="center"/>
          </w:tcPr>
          <w:p w14:paraId="532FEB91" w14:textId="4F07A686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07024FA8" w14:textId="77777777" w:rsidTr="00BE0A12">
        <w:tc>
          <w:tcPr>
            <w:tcW w:w="2337" w:type="dxa"/>
            <w:vAlign w:val="center"/>
          </w:tcPr>
          <w:p w14:paraId="2236790E" w14:textId="738C4761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Pneumonia</w:t>
            </w:r>
          </w:p>
        </w:tc>
        <w:tc>
          <w:tcPr>
            <w:tcW w:w="2337" w:type="dxa"/>
            <w:vAlign w:val="center"/>
          </w:tcPr>
          <w:p w14:paraId="1ECEC60F" w14:textId="679B593C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(1.2)</w:t>
            </w:r>
          </w:p>
        </w:tc>
        <w:tc>
          <w:tcPr>
            <w:tcW w:w="2338" w:type="dxa"/>
            <w:vAlign w:val="center"/>
          </w:tcPr>
          <w:p w14:paraId="7D90FB39" w14:textId="4DBB3C85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(1.6)</w:t>
            </w:r>
          </w:p>
        </w:tc>
        <w:tc>
          <w:tcPr>
            <w:tcW w:w="2338" w:type="dxa"/>
            <w:vAlign w:val="center"/>
          </w:tcPr>
          <w:p w14:paraId="3E02A860" w14:textId="230D9F79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68E688A7" w14:textId="77777777" w:rsidTr="00BE0A12">
        <w:tc>
          <w:tcPr>
            <w:tcW w:w="2337" w:type="dxa"/>
            <w:vAlign w:val="center"/>
          </w:tcPr>
          <w:p w14:paraId="7EB69F44" w14:textId="5CABA0AC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Sinus tachycardia</w:t>
            </w:r>
          </w:p>
        </w:tc>
        <w:tc>
          <w:tcPr>
            <w:tcW w:w="2337" w:type="dxa"/>
            <w:vAlign w:val="center"/>
          </w:tcPr>
          <w:p w14:paraId="3F08FF98" w14:textId="3F3FDDC5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(1.2)</w:t>
            </w:r>
          </w:p>
        </w:tc>
        <w:tc>
          <w:tcPr>
            <w:tcW w:w="2338" w:type="dxa"/>
            <w:vAlign w:val="center"/>
          </w:tcPr>
          <w:p w14:paraId="574248DA" w14:textId="102BAF01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24F1BCD9" w14:textId="76E56412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4E3255" w:rsidRPr="00BE0A12" w14:paraId="161208C2" w14:textId="77777777" w:rsidTr="00BE0A12">
        <w:tc>
          <w:tcPr>
            <w:tcW w:w="2337" w:type="dxa"/>
            <w:vAlign w:val="center"/>
          </w:tcPr>
          <w:p w14:paraId="6F1554DE" w14:textId="593CF4E8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Upper-respiratory-tract infection</w:t>
            </w:r>
          </w:p>
        </w:tc>
        <w:tc>
          <w:tcPr>
            <w:tcW w:w="2337" w:type="dxa"/>
            <w:vAlign w:val="center"/>
          </w:tcPr>
          <w:p w14:paraId="2065BF90" w14:textId="128C578E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(1.2)</w:t>
            </w:r>
          </w:p>
        </w:tc>
        <w:tc>
          <w:tcPr>
            <w:tcW w:w="2338" w:type="dxa"/>
            <w:vAlign w:val="center"/>
          </w:tcPr>
          <w:p w14:paraId="7A72B4FA" w14:textId="2D078BF3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1D95C778" w14:textId="1590A6F2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4E3255" w:rsidRPr="00BE0A12" w14:paraId="782CE954" w14:textId="77777777" w:rsidTr="00BE0A12">
        <w:tc>
          <w:tcPr>
            <w:tcW w:w="2337" w:type="dxa"/>
            <w:vAlign w:val="center"/>
          </w:tcPr>
          <w:p w14:paraId="4CE6BCDD" w14:textId="69615832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Acute myocardial infarction</w:t>
            </w:r>
          </w:p>
        </w:tc>
        <w:tc>
          <w:tcPr>
            <w:tcW w:w="2337" w:type="dxa"/>
            <w:vAlign w:val="center"/>
          </w:tcPr>
          <w:p w14:paraId="4AE84194" w14:textId="56815E8A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4B2895B2" w14:textId="3C14AEF2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6F0399B7" w14:textId="00885974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55368041" w14:textId="77777777" w:rsidTr="00BE0A12">
        <w:tc>
          <w:tcPr>
            <w:tcW w:w="2337" w:type="dxa"/>
            <w:vAlign w:val="center"/>
          </w:tcPr>
          <w:p w14:paraId="6E00326D" w14:textId="09DC5AF6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 xml:space="preserve">Increased amylase </w:t>
            </w:r>
          </w:p>
        </w:tc>
        <w:tc>
          <w:tcPr>
            <w:tcW w:w="2337" w:type="dxa"/>
            <w:vAlign w:val="center"/>
          </w:tcPr>
          <w:p w14:paraId="189B63A1" w14:textId="659A3C19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1C49DDD9" w14:textId="69008147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58D096D0" w14:textId="536C826B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5F940508" w14:textId="77777777" w:rsidTr="00BE0A12">
        <w:tc>
          <w:tcPr>
            <w:tcW w:w="2337" w:type="dxa"/>
            <w:vAlign w:val="center"/>
          </w:tcPr>
          <w:p w14:paraId="26E31D86" w14:textId="04D425DB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Anal abscess</w:t>
            </w:r>
          </w:p>
        </w:tc>
        <w:tc>
          <w:tcPr>
            <w:tcW w:w="2337" w:type="dxa"/>
            <w:vAlign w:val="center"/>
          </w:tcPr>
          <w:p w14:paraId="71F06456" w14:textId="59BCF403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2E461C19" w14:textId="40E9EC6F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  <w:vAlign w:val="center"/>
          </w:tcPr>
          <w:p w14:paraId="52B0B170" w14:textId="692033E4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4E3255" w:rsidRPr="00BE0A12" w14:paraId="3C9EDB22" w14:textId="77777777" w:rsidTr="00BE0A12">
        <w:tc>
          <w:tcPr>
            <w:tcW w:w="2337" w:type="dxa"/>
            <w:vAlign w:val="center"/>
          </w:tcPr>
          <w:p w14:paraId="4C91DA99" w14:textId="13739C4E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Atrial septal defect</w:t>
            </w:r>
          </w:p>
        </w:tc>
        <w:tc>
          <w:tcPr>
            <w:tcW w:w="2337" w:type="dxa"/>
            <w:vAlign w:val="center"/>
          </w:tcPr>
          <w:p w14:paraId="127BFF7E" w14:textId="55401415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3A054B6E" w14:textId="164F48DE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782B9FD0" w14:textId="7AAB1AF3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2F074E57" w14:textId="77777777" w:rsidTr="00BE0A12">
        <w:tc>
          <w:tcPr>
            <w:tcW w:w="2337" w:type="dxa"/>
            <w:vAlign w:val="center"/>
          </w:tcPr>
          <w:p w14:paraId="354988D6" w14:textId="1135E639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Chest pain</w:t>
            </w:r>
          </w:p>
        </w:tc>
        <w:tc>
          <w:tcPr>
            <w:tcW w:w="2337" w:type="dxa"/>
            <w:vAlign w:val="center"/>
          </w:tcPr>
          <w:p w14:paraId="61133948" w14:textId="5BCDDB9E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39895A32" w14:textId="036F1E1C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6555FE3D" w14:textId="58E2C640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7C25FA17" w14:textId="77777777" w:rsidTr="00BE0A12">
        <w:tc>
          <w:tcPr>
            <w:tcW w:w="2337" w:type="dxa"/>
            <w:vAlign w:val="center"/>
          </w:tcPr>
          <w:p w14:paraId="465533D3" w14:textId="1D70EC06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Cholecystitis acute</w:t>
            </w:r>
          </w:p>
        </w:tc>
        <w:tc>
          <w:tcPr>
            <w:tcW w:w="2337" w:type="dxa"/>
            <w:vAlign w:val="center"/>
          </w:tcPr>
          <w:p w14:paraId="4DB205C9" w14:textId="101B5BF4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4194CB95" w14:textId="04A354D8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0452EBA0" w14:textId="08FA9499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112479E4" w14:textId="77777777" w:rsidTr="00BE0A12">
        <w:tc>
          <w:tcPr>
            <w:tcW w:w="2337" w:type="dxa"/>
            <w:vAlign w:val="center"/>
          </w:tcPr>
          <w:p w14:paraId="57F8418F" w14:textId="102378EB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Cholelithiasis</w:t>
            </w:r>
          </w:p>
        </w:tc>
        <w:tc>
          <w:tcPr>
            <w:tcW w:w="2337" w:type="dxa"/>
            <w:vAlign w:val="center"/>
          </w:tcPr>
          <w:p w14:paraId="69F7F8DE" w14:textId="3BE27FDA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69134865" w14:textId="7B4F95AC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23CD2C2D" w14:textId="372DF2A1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3D76A948" w14:textId="77777777" w:rsidTr="00BE0A12">
        <w:tc>
          <w:tcPr>
            <w:tcW w:w="2337" w:type="dxa"/>
            <w:vAlign w:val="center"/>
          </w:tcPr>
          <w:p w14:paraId="3F64D481" w14:textId="78C1C9CD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 xml:space="preserve">Increased γ-glutamyl transferase </w:t>
            </w:r>
          </w:p>
        </w:tc>
        <w:tc>
          <w:tcPr>
            <w:tcW w:w="2337" w:type="dxa"/>
            <w:vAlign w:val="center"/>
          </w:tcPr>
          <w:p w14:paraId="1A3926F1" w14:textId="3D67A9F8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1D97A95E" w14:textId="4CF06988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5E494F5E" w14:textId="3E0D6976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2A66995F" w14:textId="77777777" w:rsidTr="00BE0A12">
        <w:tc>
          <w:tcPr>
            <w:tcW w:w="2337" w:type="dxa"/>
            <w:vAlign w:val="center"/>
          </w:tcPr>
          <w:p w14:paraId="0C490AB9" w14:textId="2393B2A7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Glaucoma</w:t>
            </w:r>
          </w:p>
        </w:tc>
        <w:tc>
          <w:tcPr>
            <w:tcW w:w="2337" w:type="dxa"/>
            <w:vAlign w:val="center"/>
          </w:tcPr>
          <w:p w14:paraId="692D0D55" w14:textId="743981E3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00656394" w14:textId="5D38DDC5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4CA9D53E" w14:textId="69A0B597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25B506F9" w14:textId="77777777" w:rsidTr="00BE0A12">
        <w:tc>
          <w:tcPr>
            <w:tcW w:w="2337" w:type="dxa"/>
            <w:vAlign w:val="center"/>
          </w:tcPr>
          <w:p w14:paraId="3D169E50" w14:textId="556358B1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Hemorrhoids</w:t>
            </w:r>
          </w:p>
        </w:tc>
        <w:tc>
          <w:tcPr>
            <w:tcW w:w="2337" w:type="dxa"/>
            <w:vAlign w:val="center"/>
          </w:tcPr>
          <w:p w14:paraId="27C443DF" w14:textId="5F4E5B49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2F6C8F90" w14:textId="5C10E951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72CC6113" w14:textId="0FD3B48D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09874C46" w14:textId="77777777" w:rsidTr="00BE0A12">
        <w:tc>
          <w:tcPr>
            <w:tcW w:w="2337" w:type="dxa"/>
            <w:vAlign w:val="center"/>
          </w:tcPr>
          <w:p w14:paraId="2CD935AE" w14:textId="47C23CD2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Hepatocellular injury</w:t>
            </w:r>
          </w:p>
        </w:tc>
        <w:tc>
          <w:tcPr>
            <w:tcW w:w="2337" w:type="dxa"/>
            <w:vAlign w:val="center"/>
          </w:tcPr>
          <w:p w14:paraId="23ED2908" w14:textId="01A41597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5C4BE30F" w14:textId="0EDCF868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  <w:vAlign w:val="center"/>
          </w:tcPr>
          <w:p w14:paraId="66529768" w14:textId="4E326A40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4E3255" w:rsidRPr="00BE0A12" w14:paraId="5A4A4DF6" w14:textId="77777777" w:rsidTr="00BE0A12">
        <w:tc>
          <w:tcPr>
            <w:tcW w:w="2337" w:type="dxa"/>
            <w:vAlign w:val="center"/>
          </w:tcPr>
          <w:p w14:paraId="2685C497" w14:textId="7F22EEA1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Hyperglycaemia</w:t>
            </w:r>
          </w:p>
        </w:tc>
        <w:tc>
          <w:tcPr>
            <w:tcW w:w="2337" w:type="dxa"/>
            <w:vAlign w:val="center"/>
          </w:tcPr>
          <w:p w14:paraId="74D3A04E" w14:textId="7A2982AE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75B9CD2A" w14:textId="25875881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7400B5C5" w14:textId="545B1A1D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2884E78E" w14:textId="77777777" w:rsidTr="00BE0A12">
        <w:tc>
          <w:tcPr>
            <w:tcW w:w="2337" w:type="dxa"/>
            <w:vAlign w:val="center"/>
          </w:tcPr>
          <w:p w14:paraId="6F9DB8E5" w14:textId="4605AECA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Hyperkalemia</w:t>
            </w:r>
          </w:p>
        </w:tc>
        <w:tc>
          <w:tcPr>
            <w:tcW w:w="2337" w:type="dxa"/>
            <w:vAlign w:val="center"/>
          </w:tcPr>
          <w:p w14:paraId="10CB23ED" w14:textId="630F5692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5C2E02F4" w14:textId="5E78FB0D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  <w:vAlign w:val="center"/>
          </w:tcPr>
          <w:p w14:paraId="6C342BE5" w14:textId="6243FDA8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4E3255" w:rsidRPr="00BE0A12" w14:paraId="321CAEEB" w14:textId="77777777" w:rsidTr="00BE0A12">
        <w:tc>
          <w:tcPr>
            <w:tcW w:w="2337" w:type="dxa"/>
            <w:vAlign w:val="center"/>
          </w:tcPr>
          <w:p w14:paraId="0DB3F3B4" w14:textId="6567115C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Hyperuricaemia</w:t>
            </w:r>
          </w:p>
        </w:tc>
        <w:tc>
          <w:tcPr>
            <w:tcW w:w="2337" w:type="dxa"/>
            <w:vAlign w:val="center"/>
          </w:tcPr>
          <w:p w14:paraId="4B98EDF2" w14:textId="3E11F5E0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44ED4789" w14:textId="52126B17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5DDE3ED1" w14:textId="27A32D98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2C8848D5" w14:textId="77777777" w:rsidTr="00BE0A12">
        <w:tc>
          <w:tcPr>
            <w:tcW w:w="2337" w:type="dxa"/>
            <w:vAlign w:val="center"/>
          </w:tcPr>
          <w:p w14:paraId="116F42CB" w14:textId="3A18EAB3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Hypoesthesia</w:t>
            </w:r>
          </w:p>
        </w:tc>
        <w:tc>
          <w:tcPr>
            <w:tcW w:w="2337" w:type="dxa"/>
            <w:vAlign w:val="center"/>
          </w:tcPr>
          <w:p w14:paraId="74621BEB" w14:textId="68F09DA1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72D5ECB8" w14:textId="71DC2A10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13E753D8" w14:textId="26469C54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3C75CD36" w14:textId="77777777" w:rsidTr="00BE0A12">
        <w:tc>
          <w:tcPr>
            <w:tcW w:w="2337" w:type="dxa"/>
            <w:vAlign w:val="center"/>
          </w:tcPr>
          <w:p w14:paraId="035ED22C" w14:textId="7DE8075F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Hyponatremia</w:t>
            </w:r>
          </w:p>
        </w:tc>
        <w:tc>
          <w:tcPr>
            <w:tcW w:w="2337" w:type="dxa"/>
            <w:vAlign w:val="center"/>
          </w:tcPr>
          <w:p w14:paraId="67B19DB3" w14:textId="496FC4F1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23FBD351" w14:textId="5FE32E16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0EE68480" w14:textId="296BE859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32C8F145" w14:textId="77777777" w:rsidTr="00BE0A12">
        <w:tc>
          <w:tcPr>
            <w:tcW w:w="2337" w:type="dxa"/>
            <w:vAlign w:val="center"/>
          </w:tcPr>
          <w:p w14:paraId="0E4E58A0" w14:textId="2BBD5674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Influenza like illness</w:t>
            </w:r>
          </w:p>
        </w:tc>
        <w:tc>
          <w:tcPr>
            <w:tcW w:w="2337" w:type="dxa"/>
            <w:vAlign w:val="center"/>
          </w:tcPr>
          <w:p w14:paraId="6EAABAF4" w14:textId="19AA7BDB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26D311C3" w14:textId="3C5E409F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0A5D27B5" w14:textId="06E1F938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56216EF6" w14:textId="77777777" w:rsidTr="00BE0A12">
        <w:tc>
          <w:tcPr>
            <w:tcW w:w="2337" w:type="dxa"/>
            <w:vAlign w:val="center"/>
          </w:tcPr>
          <w:p w14:paraId="61DCA57A" w14:textId="26228A93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Iridocyclitis</w:t>
            </w:r>
          </w:p>
        </w:tc>
        <w:tc>
          <w:tcPr>
            <w:tcW w:w="2337" w:type="dxa"/>
            <w:vAlign w:val="center"/>
          </w:tcPr>
          <w:p w14:paraId="68C5291C" w14:textId="162AE9D8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6EC717AC" w14:textId="0759BF0A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  <w:vAlign w:val="center"/>
          </w:tcPr>
          <w:p w14:paraId="66E40F07" w14:textId="1902A59F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4E3255" w:rsidRPr="00BE0A12" w14:paraId="2D86F1CA" w14:textId="77777777" w:rsidTr="00BE0A12">
        <w:tc>
          <w:tcPr>
            <w:tcW w:w="2337" w:type="dxa"/>
            <w:vAlign w:val="center"/>
          </w:tcPr>
          <w:p w14:paraId="5BAAB107" w14:textId="15988714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Lacunar infarction</w:t>
            </w:r>
          </w:p>
        </w:tc>
        <w:tc>
          <w:tcPr>
            <w:tcW w:w="2337" w:type="dxa"/>
            <w:vAlign w:val="center"/>
          </w:tcPr>
          <w:p w14:paraId="3E563555" w14:textId="1782B43A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0C48C4EA" w14:textId="0C48E420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5EB6FFFA" w14:textId="636444F0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121D1BCE" w14:textId="77777777" w:rsidTr="00BE0A12">
        <w:tc>
          <w:tcPr>
            <w:tcW w:w="2337" w:type="dxa"/>
            <w:vAlign w:val="center"/>
          </w:tcPr>
          <w:p w14:paraId="2CF68F4D" w14:textId="18B59690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Liver disorder</w:t>
            </w:r>
          </w:p>
        </w:tc>
        <w:tc>
          <w:tcPr>
            <w:tcW w:w="2337" w:type="dxa"/>
            <w:vAlign w:val="center"/>
          </w:tcPr>
          <w:p w14:paraId="09E44A4D" w14:textId="095DD0F5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160330D6" w14:textId="6F25F4C8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13753273" w14:textId="1E2C9C30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4D0D6D4C" w14:textId="77777777" w:rsidTr="00BE0A12">
        <w:tc>
          <w:tcPr>
            <w:tcW w:w="2337" w:type="dxa"/>
            <w:vAlign w:val="center"/>
          </w:tcPr>
          <w:p w14:paraId="01C05FE4" w14:textId="307096E9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Musculoskeletal pain</w:t>
            </w:r>
          </w:p>
        </w:tc>
        <w:tc>
          <w:tcPr>
            <w:tcW w:w="2337" w:type="dxa"/>
            <w:vAlign w:val="center"/>
          </w:tcPr>
          <w:p w14:paraId="4C2B6E31" w14:textId="6A5A2855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392F28C4" w14:textId="1FCA2DDB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  <w:vAlign w:val="center"/>
          </w:tcPr>
          <w:p w14:paraId="613BC550" w14:textId="2A4DF065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4E3255" w:rsidRPr="00BE0A12" w14:paraId="2DD79B20" w14:textId="77777777" w:rsidTr="00BE0A12">
        <w:tc>
          <w:tcPr>
            <w:tcW w:w="2337" w:type="dxa"/>
            <w:vAlign w:val="center"/>
          </w:tcPr>
          <w:p w14:paraId="1726D148" w14:textId="0B0C1143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Myocardial strain</w:t>
            </w:r>
          </w:p>
        </w:tc>
        <w:tc>
          <w:tcPr>
            <w:tcW w:w="2337" w:type="dxa"/>
            <w:vAlign w:val="center"/>
          </w:tcPr>
          <w:p w14:paraId="4737745F" w14:textId="68FEDE27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357849B6" w14:textId="149D5B75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62B0A5DB" w14:textId="73CA5072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095C3607" w14:textId="77777777" w:rsidTr="00BE0A12">
        <w:tc>
          <w:tcPr>
            <w:tcW w:w="2337" w:type="dxa"/>
            <w:vAlign w:val="center"/>
          </w:tcPr>
          <w:p w14:paraId="4366E8ED" w14:textId="337D276A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Pain</w:t>
            </w:r>
          </w:p>
        </w:tc>
        <w:tc>
          <w:tcPr>
            <w:tcW w:w="2337" w:type="dxa"/>
            <w:vAlign w:val="center"/>
          </w:tcPr>
          <w:p w14:paraId="5E029ED1" w14:textId="635DED0A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2593A626" w14:textId="255B892D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2C59BAB3" w14:textId="43AA5671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7FAE5991" w14:textId="77777777" w:rsidTr="00BE0A12">
        <w:tc>
          <w:tcPr>
            <w:tcW w:w="2337" w:type="dxa"/>
            <w:vAlign w:val="center"/>
          </w:tcPr>
          <w:p w14:paraId="31916B95" w14:textId="78C317BF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Pain in extremity</w:t>
            </w:r>
          </w:p>
        </w:tc>
        <w:tc>
          <w:tcPr>
            <w:tcW w:w="2337" w:type="dxa"/>
            <w:vAlign w:val="center"/>
          </w:tcPr>
          <w:p w14:paraId="32D90015" w14:textId="6F72ED66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49E4EE02" w14:textId="270A5B5E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6E8BAE65" w14:textId="535FDB9F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3A9CD71C" w14:textId="77777777" w:rsidTr="00BE0A12">
        <w:tc>
          <w:tcPr>
            <w:tcW w:w="2337" w:type="dxa"/>
            <w:vAlign w:val="center"/>
          </w:tcPr>
          <w:p w14:paraId="5EAEF9B3" w14:textId="1F793EA0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Pericardial effusion</w:t>
            </w:r>
          </w:p>
        </w:tc>
        <w:tc>
          <w:tcPr>
            <w:tcW w:w="2337" w:type="dxa"/>
            <w:vAlign w:val="center"/>
          </w:tcPr>
          <w:p w14:paraId="79AE22C3" w14:textId="09644E21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287891C5" w14:textId="6815FED5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  <w:vAlign w:val="center"/>
          </w:tcPr>
          <w:p w14:paraId="347D0104" w14:textId="2EDE3016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4E3255" w:rsidRPr="00BE0A12" w14:paraId="23D3A6ED" w14:textId="77777777" w:rsidTr="00BE0A12">
        <w:tc>
          <w:tcPr>
            <w:tcW w:w="2337" w:type="dxa"/>
            <w:vAlign w:val="center"/>
          </w:tcPr>
          <w:p w14:paraId="2DF53327" w14:textId="1CE77564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Peripheral swelling</w:t>
            </w:r>
          </w:p>
        </w:tc>
        <w:tc>
          <w:tcPr>
            <w:tcW w:w="2337" w:type="dxa"/>
            <w:vAlign w:val="center"/>
          </w:tcPr>
          <w:p w14:paraId="32B81AD0" w14:textId="768F360C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5BE96784" w14:textId="6F195774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24351782" w14:textId="3A3CE8F7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4FEDED21" w14:textId="77777777" w:rsidTr="00BE0A12">
        <w:tc>
          <w:tcPr>
            <w:tcW w:w="2337" w:type="dxa"/>
            <w:vAlign w:val="center"/>
          </w:tcPr>
          <w:p w14:paraId="35A8E04B" w14:textId="16BA2C6E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Proteinuria</w:t>
            </w:r>
          </w:p>
        </w:tc>
        <w:tc>
          <w:tcPr>
            <w:tcW w:w="2337" w:type="dxa"/>
            <w:vAlign w:val="center"/>
          </w:tcPr>
          <w:p w14:paraId="2AB15EBC" w14:textId="7F472FB5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718C22B1" w14:textId="68FE28FD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281BDCAF" w14:textId="79776406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759ED796" w14:textId="77777777" w:rsidTr="00BE0A12">
        <w:tc>
          <w:tcPr>
            <w:tcW w:w="2337" w:type="dxa"/>
            <w:vAlign w:val="center"/>
          </w:tcPr>
          <w:p w14:paraId="151DE6DC" w14:textId="74452C84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Pulmonary arterial hypertension</w:t>
            </w:r>
          </w:p>
        </w:tc>
        <w:tc>
          <w:tcPr>
            <w:tcW w:w="2337" w:type="dxa"/>
            <w:vAlign w:val="center"/>
          </w:tcPr>
          <w:p w14:paraId="372E441D" w14:textId="1CC9CB5A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04F7DD3D" w14:textId="048AF7DE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33EF1253" w14:textId="6253ADA7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6C377FEF" w14:textId="77777777" w:rsidTr="00BE0A12">
        <w:tc>
          <w:tcPr>
            <w:tcW w:w="2337" w:type="dxa"/>
            <w:vAlign w:val="center"/>
          </w:tcPr>
          <w:p w14:paraId="137DEB25" w14:textId="3F39CDBD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Increased pulmonary arterial pressure</w:t>
            </w:r>
          </w:p>
        </w:tc>
        <w:tc>
          <w:tcPr>
            <w:tcW w:w="2337" w:type="dxa"/>
            <w:vAlign w:val="center"/>
          </w:tcPr>
          <w:p w14:paraId="60B2B225" w14:textId="27969EFB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42692F20" w14:textId="585DDC6C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5841B7DD" w14:textId="23DE01E3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E3255" w:rsidRPr="00BE0A12" w14:paraId="1ACDCD99" w14:textId="77777777" w:rsidTr="00BE0A12">
        <w:tc>
          <w:tcPr>
            <w:tcW w:w="2337" w:type="dxa"/>
            <w:vAlign w:val="center"/>
          </w:tcPr>
          <w:p w14:paraId="04980AD6" w14:textId="16FB3576" w:rsidR="004E3255" w:rsidRPr="00BE0A12" w:rsidRDefault="004E3255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Pulmonary tuberculosis</w:t>
            </w:r>
          </w:p>
        </w:tc>
        <w:tc>
          <w:tcPr>
            <w:tcW w:w="2337" w:type="dxa"/>
            <w:vAlign w:val="center"/>
          </w:tcPr>
          <w:p w14:paraId="57E47827" w14:textId="3E3EBB18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72E243C9" w14:textId="079C6FA6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  <w:vAlign w:val="center"/>
          </w:tcPr>
          <w:p w14:paraId="6D4F6B21" w14:textId="1773E450" w:rsidR="004E3255" w:rsidRPr="00BE0A12" w:rsidRDefault="004E3255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BE0A12" w:rsidRPr="00BE0A12" w14:paraId="26263087" w14:textId="77777777" w:rsidTr="00BE0A12">
        <w:tc>
          <w:tcPr>
            <w:tcW w:w="2337" w:type="dxa"/>
            <w:vAlign w:val="center"/>
          </w:tcPr>
          <w:p w14:paraId="6748E73A" w14:textId="784A5BB5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Rash</w:t>
            </w:r>
          </w:p>
        </w:tc>
        <w:tc>
          <w:tcPr>
            <w:tcW w:w="2337" w:type="dxa"/>
            <w:vAlign w:val="center"/>
          </w:tcPr>
          <w:p w14:paraId="72DB8198" w14:textId="57AD20A5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6A07A924" w14:textId="27CA3761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  <w:vAlign w:val="center"/>
          </w:tcPr>
          <w:p w14:paraId="42F0ACE9" w14:textId="13BB4B2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BE0A12" w:rsidRPr="00BE0A12" w14:paraId="6D88501C" w14:textId="77777777" w:rsidTr="00BE0A12">
        <w:tc>
          <w:tcPr>
            <w:tcW w:w="2337" w:type="dxa"/>
            <w:vAlign w:val="center"/>
          </w:tcPr>
          <w:p w14:paraId="59530CBA" w14:textId="133DB7A9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Refraction disorder</w:t>
            </w:r>
          </w:p>
        </w:tc>
        <w:tc>
          <w:tcPr>
            <w:tcW w:w="2337" w:type="dxa"/>
            <w:vAlign w:val="center"/>
          </w:tcPr>
          <w:p w14:paraId="621C3374" w14:textId="41BB883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6EEEDAF4" w14:textId="52666EB1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5C52BF78" w14:textId="3EB150AC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5B988AF3" w14:textId="77777777" w:rsidTr="00BE0A12">
        <w:tc>
          <w:tcPr>
            <w:tcW w:w="2337" w:type="dxa"/>
            <w:vAlign w:val="center"/>
          </w:tcPr>
          <w:p w14:paraId="3D2EEE9C" w14:textId="33709E31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Sinus bradycardia</w:t>
            </w:r>
          </w:p>
        </w:tc>
        <w:tc>
          <w:tcPr>
            <w:tcW w:w="2337" w:type="dxa"/>
            <w:vAlign w:val="center"/>
          </w:tcPr>
          <w:p w14:paraId="4C849AA2" w14:textId="0271912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162D0907" w14:textId="59D92B8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58C012A8" w14:textId="7B66B427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512F33F0" w14:textId="77777777" w:rsidTr="00BE0A12">
        <w:tc>
          <w:tcPr>
            <w:tcW w:w="2337" w:type="dxa"/>
            <w:vAlign w:val="center"/>
          </w:tcPr>
          <w:p w14:paraId="730131D8" w14:textId="2E1A272B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Skin mass</w:t>
            </w:r>
          </w:p>
        </w:tc>
        <w:tc>
          <w:tcPr>
            <w:tcW w:w="2337" w:type="dxa"/>
            <w:vAlign w:val="center"/>
          </w:tcPr>
          <w:p w14:paraId="0FE211D3" w14:textId="3C5D5EC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6ED283EC" w14:textId="650A0767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1D1BDE63" w14:textId="4CCAF812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0C163A9F" w14:textId="77777777" w:rsidTr="00BE0A12">
        <w:tc>
          <w:tcPr>
            <w:tcW w:w="2337" w:type="dxa"/>
            <w:vAlign w:val="center"/>
          </w:tcPr>
          <w:p w14:paraId="14A78B15" w14:textId="219BBBD5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Superior mesenteric artery syndrome</w:t>
            </w:r>
          </w:p>
        </w:tc>
        <w:tc>
          <w:tcPr>
            <w:tcW w:w="2337" w:type="dxa"/>
            <w:vAlign w:val="center"/>
          </w:tcPr>
          <w:p w14:paraId="7A8F636A" w14:textId="6E81A66E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69E5E1F3" w14:textId="7EDAB1CF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331A1EA4" w14:textId="26E4491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7237166E" w14:textId="77777777" w:rsidTr="00BE0A12">
        <w:tc>
          <w:tcPr>
            <w:tcW w:w="2337" w:type="dxa"/>
            <w:vAlign w:val="center"/>
          </w:tcPr>
          <w:p w14:paraId="34CB4108" w14:textId="1ED59B34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Supraventricular extrasystoles</w:t>
            </w:r>
          </w:p>
        </w:tc>
        <w:tc>
          <w:tcPr>
            <w:tcW w:w="2337" w:type="dxa"/>
            <w:vAlign w:val="center"/>
          </w:tcPr>
          <w:p w14:paraId="748AAA91" w14:textId="03AFE02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06BE74A4" w14:textId="0D37E05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  <w:vAlign w:val="center"/>
          </w:tcPr>
          <w:p w14:paraId="538D63B6" w14:textId="33A7043C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BE0A12" w:rsidRPr="00BE0A12" w14:paraId="409AEF45" w14:textId="77777777" w:rsidTr="00BE0A12">
        <w:tc>
          <w:tcPr>
            <w:tcW w:w="2337" w:type="dxa"/>
            <w:vAlign w:val="center"/>
          </w:tcPr>
          <w:p w14:paraId="673E9DC0" w14:textId="295A5155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Swelling</w:t>
            </w:r>
          </w:p>
        </w:tc>
        <w:tc>
          <w:tcPr>
            <w:tcW w:w="2337" w:type="dxa"/>
            <w:vAlign w:val="center"/>
          </w:tcPr>
          <w:p w14:paraId="6836CC54" w14:textId="08EEF41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19499CD7" w14:textId="5215B68B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3812B448" w14:textId="2608DD32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1FF43D8E" w14:textId="77777777" w:rsidTr="00BE0A12">
        <w:tc>
          <w:tcPr>
            <w:tcW w:w="2337" w:type="dxa"/>
            <w:vAlign w:val="center"/>
          </w:tcPr>
          <w:p w14:paraId="614160F4" w14:textId="3D1A93D1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Urinary sediment present</w:t>
            </w:r>
          </w:p>
        </w:tc>
        <w:tc>
          <w:tcPr>
            <w:tcW w:w="2337" w:type="dxa"/>
            <w:vAlign w:val="center"/>
          </w:tcPr>
          <w:p w14:paraId="2431642F" w14:textId="3FA58BCC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15DD1600" w14:textId="4CF0E6E7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5DA1B6F2" w14:textId="50D704EF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46FB4862" w14:textId="77777777" w:rsidTr="00BE0A12">
        <w:tc>
          <w:tcPr>
            <w:tcW w:w="2337" w:type="dxa"/>
            <w:vAlign w:val="center"/>
          </w:tcPr>
          <w:p w14:paraId="24669233" w14:textId="63E51692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Adverse events resulting in dose reduction, n (%)</w:t>
            </w:r>
          </w:p>
        </w:tc>
        <w:tc>
          <w:tcPr>
            <w:tcW w:w="2337" w:type="dxa"/>
            <w:vAlign w:val="center"/>
          </w:tcPr>
          <w:p w14:paraId="0E036BE6" w14:textId="669FBF65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50 (30.3)</w:t>
            </w:r>
          </w:p>
        </w:tc>
        <w:tc>
          <w:tcPr>
            <w:tcW w:w="2338" w:type="dxa"/>
            <w:vAlign w:val="center"/>
          </w:tcPr>
          <w:p w14:paraId="344F00F7" w14:textId="197E762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36 (28.3)</w:t>
            </w:r>
          </w:p>
        </w:tc>
        <w:tc>
          <w:tcPr>
            <w:tcW w:w="2338" w:type="dxa"/>
            <w:vAlign w:val="center"/>
          </w:tcPr>
          <w:p w14:paraId="55E4D63A" w14:textId="2387CF06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14 (36.8)</w:t>
            </w:r>
          </w:p>
        </w:tc>
      </w:tr>
      <w:tr w:rsidR="00BE0A12" w:rsidRPr="00BE0A12" w14:paraId="40DE8F10" w14:textId="77777777" w:rsidTr="00BE0A12">
        <w:tc>
          <w:tcPr>
            <w:tcW w:w="2337" w:type="dxa"/>
            <w:vAlign w:val="center"/>
          </w:tcPr>
          <w:p w14:paraId="5A1BBC5E" w14:textId="2C1DE1A3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Hematologic adverse events</w:t>
            </w:r>
          </w:p>
        </w:tc>
        <w:tc>
          <w:tcPr>
            <w:tcW w:w="2337" w:type="dxa"/>
            <w:vAlign w:val="center"/>
          </w:tcPr>
          <w:p w14:paraId="751635EA" w14:textId="1165F67F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30 (18.2)</w:t>
            </w:r>
          </w:p>
        </w:tc>
        <w:tc>
          <w:tcPr>
            <w:tcW w:w="2338" w:type="dxa"/>
            <w:vAlign w:val="center"/>
          </w:tcPr>
          <w:p w14:paraId="701F550E" w14:textId="0FAE162B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20 (15.7)</w:t>
            </w:r>
          </w:p>
        </w:tc>
        <w:tc>
          <w:tcPr>
            <w:tcW w:w="2338" w:type="dxa"/>
            <w:vAlign w:val="center"/>
          </w:tcPr>
          <w:p w14:paraId="7D0EEE72" w14:textId="249533A8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10 (26.3)</w:t>
            </w:r>
          </w:p>
        </w:tc>
      </w:tr>
      <w:tr w:rsidR="00BE0A12" w:rsidRPr="00BE0A12" w14:paraId="7915A33A" w14:textId="77777777" w:rsidTr="00BE0A12">
        <w:tc>
          <w:tcPr>
            <w:tcW w:w="2337" w:type="dxa"/>
            <w:vAlign w:val="center"/>
          </w:tcPr>
          <w:p w14:paraId="66501B7E" w14:textId="0AEB8B2D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Thrombocytopenia</w:t>
            </w:r>
          </w:p>
        </w:tc>
        <w:tc>
          <w:tcPr>
            <w:tcW w:w="2337" w:type="dxa"/>
            <w:vAlign w:val="center"/>
          </w:tcPr>
          <w:p w14:paraId="2A3B946E" w14:textId="0946FA58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26 (15.8)</w:t>
            </w:r>
          </w:p>
        </w:tc>
        <w:tc>
          <w:tcPr>
            <w:tcW w:w="2338" w:type="dxa"/>
            <w:vAlign w:val="center"/>
          </w:tcPr>
          <w:p w14:paraId="4ABA09C4" w14:textId="02FEAFE7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19 (15)</w:t>
            </w:r>
          </w:p>
        </w:tc>
        <w:tc>
          <w:tcPr>
            <w:tcW w:w="2338" w:type="dxa"/>
            <w:vAlign w:val="center"/>
          </w:tcPr>
          <w:p w14:paraId="5E157AD2" w14:textId="7FAEF1A7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7 (18.4)</w:t>
            </w:r>
          </w:p>
        </w:tc>
      </w:tr>
      <w:tr w:rsidR="00BE0A12" w:rsidRPr="00BE0A12" w14:paraId="7C691EB0" w14:textId="77777777" w:rsidTr="00BE0A12">
        <w:tc>
          <w:tcPr>
            <w:tcW w:w="2337" w:type="dxa"/>
            <w:vAlign w:val="center"/>
          </w:tcPr>
          <w:p w14:paraId="6C28A115" w14:textId="75799179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Anemia</w:t>
            </w:r>
          </w:p>
        </w:tc>
        <w:tc>
          <w:tcPr>
            <w:tcW w:w="2337" w:type="dxa"/>
            <w:vAlign w:val="center"/>
          </w:tcPr>
          <w:p w14:paraId="6DB88C5A" w14:textId="53CEBED3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(1.8)</w:t>
            </w:r>
          </w:p>
        </w:tc>
        <w:tc>
          <w:tcPr>
            <w:tcW w:w="2338" w:type="dxa"/>
            <w:vAlign w:val="center"/>
          </w:tcPr>
          <w:p w14:paraId="5BED3DEC" w14:textId="3D7B85D6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(1.6)</w:t>
            </w:r>
          </w:p>
        </w:tc>
        <w:tc>
          <w:tcPr>
            <w:tcW w:w="2338" w:type="dxa"/>
            <w:vAlign w:val="center"/>
          </w:tcPr>
          <w:p w14:paraId="376D6FDC" w14:textId="46CA2CC5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BE0A12" w:rsidRPr="00BE0A12" w14:paraId="5F6E0A4E" w14:textId="77777777" w:rsidTr="00BE0A12">
        <w:tc>
          <w:tcPr>
            <w:tcW w:w="2337" w:type="dxa"/>
            <w:vAlign w:val="center"/>
          </w:tcPr>
          <w:p w14:paraId="5C2D5650" w14:textId="55246D16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Neutropenia</w:t>
            </w:r>
          </w:p>
        </w:tc>
        <w:tc>
          <w:tcPr>
            <w:tcW w:w="2337" w:type="dxa"/>
            <w:vAlign w:val="center"/>
          </w:tcPr>
          <w:p w14:paraId="52551A25" w14:textId="7179D7EE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(1.8)</w:t>
            </w:r>
          </w:p>
        </w:tc>
        <w:tc>
          <w:tcPr>
            <w:tcW w:w="2338" w:type="dxa"/>
            <w:vAlign w:val="center"/>
          </w:tcPr>
          <w:p w14:paraId="25D8EA8A" w14:textId="6A5DB7B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(1.6)</w:t>
            </w:r>
          </w:p>
        </w:tc>
        <w:tc>
          <w:tcPr>
            <w:tcW w:w="2338" w:type="dxa"/>
            <w:vAlign w:val="center"/>
          </w:tcPr>
          <w:p w14:paraId="0DAA7598" w14:textId="285E349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BE0A12" w:rsidRPr="00BE0A12" w14:paraId="2A185A09" w14:textId="77777777" w:rsidTr="00BE0A12">
        <w:tc>
          <w:tcPr>
            <w:tcW w:w="2337" w:type="dxa"/>
            <w:vAlign w:val="center"/>
          </w:tcPr>
          <w:p w14:paraId="65E5A7B3" w14:textId="4113318F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Leukopenia</w:t>
            </w:r>
          </w:p>
        </w:tc>
        <w:tc>
          <w:tcPr>
            <w:tcW w:w="2337" w:type="dxa"/>
            <w:vAlign w:val="center"/>
          </w:tcPr>
          <w:p w14:paraId="365F5A7D" w14:textId="18610C1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(1.2)</w:t>
            </w:r>
          </w:p>
        </w:tc>
        <w:tc>
          <w:tcPr>
            <w:tcW w:w="2338" w:type="dxa"/>
            <w:vAlign w:val="center"/>
          </w:tcPr>
          <w:p w14:paraId="031F4CCC" w14:textId="5E19EA0E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  <w:vAlign w:val="center"/>
          </w:tcPr>
          <w:p w14:paraId="62D1EA5A" w14:textId="2335062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(5.3)</w:t>
            </w:r>
          </w:p>
        </w:tc>
      </w:tr>
      <w:tr w:rsidR="00BE0A12" w:rsidRPr="00BE0A12" w14:paraId="3D6BB15D" w14:textId="77777777" w:rsidTr="00BE0A12">
        <w:tc>
          <w:tcPr>
            <w:tcW w:w="2337" w:type="dxa"/>
            <w:vAlign w:val="center"/>
          </w:tcPr>
          <w:p w14:paraId="4B5A808B" w14:textId="443A1C06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Nonhaematologic</w:t>
            </w:r>
          </w:p>
        </w:tc>
        <w:tc>
          <w:tcPr>
            <w:tcW w:w="2337" w:type="dxa"/>
            <w:vAlign w:val="center"/>
          </w:tcPr>
          <w:p w14:paraId="6A02396C" w14:textId="0451F6D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21 (12.7)</w:t>
            </w:r>
          </w:p>
        </w:tc>
        <w:tc>
          <w:tcPr>
            <w:tcW w:w="2338" w:type="dxa"/>
            <w:vAlign w:val="center"/>
          </w:tcPr>
          <w:p w14:paraId="7261D7C5" w14:textId="57763AD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16 (12.6)</w:t>
            </w:r>
          </w:p>
        </w:tc>
        <w:tc>
          <w:tcPr>
            <w:tcW w:w="2338" w:type="dxa"/>
            <w:vAlign w:val="center"/>
          </w:tcPr>
          <w:p w14:paraId="2E9FA438" w14:textId="6DBD1E0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5 (13.2)</w:t>
            </w:r>
          </w:p>
        </w:tc>
      </w:tr>
      <w:tr w:rsidR="00BE0A12" w:rsidRPr="00BE0A12" w14:paraId="78C50564" w14:textId="77777777" w:rsidTr="00BE0A12">
        <w:tc>
          <w:tcPr>
            <w:tcW w:w="2337" w:type="dxa"/>
            <w:vAlign w:val="center"/>
          </w:tcPr>
          <w:p w14:paraId="5483957F" w14:textId="54BAE33A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 xml:space="preserve">Increased creatine phosphokinase </w:t>
            </w:r>
          </w:p>
        </w:tc>
        <w:tc>
          <w:tcPr>
            <w:tcW w:w="2337" w:type="dxa"/>
            <w:vAlign w:val="center"/>
          </w:tcPr>
          <w:p w14:paraId="570AFB2F" w14:textId="20AC14A5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(1.2)</w:t>
            </w:r>
          </w:p>
        </w:tc>
        <w:tc>
          <w:tcPr>
            <w:tcW w:w="2338" w:type="dxa"/>
            <w:vAlign w:val="center"/>
          </w:tcPr>
          <w:p w14:paraId="5B530FF1" w14:textId="04A0B8F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(1.6)</w:t>
            </w:r>
          </w:p>
        </w:tc>
        <w:tc>
          <w:tcPr>
            <w:tcW w:w="2338" w:type="dxa"/>
            <w:vAlign w:val="center"/>
          </w:tcPr>
          <w:p w14:paraId="1C977089" w14:textId="24E57A7C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519D0947" w14:textId="77777777" w:rsidTr="00BE0A12">
        <w:tc>
          <w:tcPr>
            <w:tcW w:w="2337" w:type="dxa"/>
            <w:vAlign w:val="center"/>
          </w:tcPr>
          <w:p w14:paraId="62F388E1" w14:textId="12989FD8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Hyperbilirubinaemia</w:t>
            </w:r>
          </w:p>
        </w:tc>
        <w:tc>
          <w:tcPr>
            <w:tcW w:w="2337" w:type="dxa"/>
            <w:vAlign w:val="center"/>
          </w:tcPr>
          <w:p w14:paraId="33D6FEAC" w14:textId="0438EF2C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(1.2)</w:t>
            </w:r>
          </w:p>
        </w:tc>
        <w:tc>
          <w:tcPr>
            <w:tcW w:w="2338" w:type="dxa"/>
            <w:vAlign w:val="center"/>
          </w:tcPr>
          <w:p w14:paraId="59F4EBA4" w14:textId="173C2C53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2400E6A5" w14:textId="7A7D2E9C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BE0A12" w:rsidRPr="00BE0A12" w14:paraId="57BC63DF" w14:textId="77777777" w:rsidTr="00BE0A12">
        <w:tc>
          <w:tcPr>
            <w:tcW w:w="2337" w:type="dxa"/>
            <w:vAlign w:val="center"/>
          </w:tcPr>
          <w:p w14:paraId="13F3A4C2" w14:textId="2F721B4C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Hyperglycaemia</w:t>
            </w:r>
          </w:p>
        </w:tc>
        <w:tc>
          <w:tcPr>
            <w:tcW w:w="2337" w:type="dxa"/>
            <w:vAlign w:val="center"/>
          </w:tcPr>
          <w:p w14:paraId="05046246" w14:textId="478DF991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(1.2)</w:t>
            </w:r>
          </w:p>
        </w:tc>
        <w:tc>
          <w:tcPr>
            <w:tcW w:w="2338" w:type="dxa"/>
            <w:vAlign w:val="center"/>
          </w:tcPr>
          <w:p w14:paraId="143AC8F6" w14:textId="2CAC0A0A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2E3C3B51" w14:textId="5F09FDB8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BE0A12" w:rsidRPr="00BE0A12" w14:paraId="751EE454" w14:textId="77777777" w:rsidTr="00BE0A12">
        <w:tc>
          <w:tcPr>
            <w:tcW w:w="2337" w:type="dxa"/>
            <w:vAlign w:val="center"/>
          </w:tcPr>
          <w:p w14:paraId="04CF59D2" w14:textId="1D575EC0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2337" w:type="dxa"/>
            <w:vAlign w:val="center"/>
          </w:tcPr>
          <w:p w14:paraId="21B58E67" w14:textId="3BDABC9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(1.2)</w:t>
            </w:r>
          </w:p>
        </w:tc>
        <w:tc>
          <w:tcPr>
            <w:tcW w:w="2338" w:type="dxa"/>
            <w:vAlign w:val="center"/>
          </w:tcPr>
          <w:p w14:paraId="4D24D956" w14:textId="5182130C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(1.6)</w:t>
            </w:r>
          </w:p>
        </w:tc>
        <w:tc>
          <w:tcPr>
            <w:tcW w:w="2338" w:type="dxa"/>
            <w:vAlign w:val="center"/>
          </w:tcPr>
          <w:p w14:paraId="19B2A2DE" w14:textId="0621888F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3F00B2C0" w14:textId="77777777" w:rsidTr="00BE0A12">
        <w:tc>
          <w:tcPr>
            <w:tcW w:w="2337" w:type="dxa"/>
            <w:vAlign w:val="center"/>
          </w:tcPr>
          <w:p w14:paraId="1B51CF1A" w14:textId="4F807737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Retinal-vein occlusion</w:t>
            </w:r>
          </w:p>
        </w:tc>
        <w:tc>
          <w:tcPr>
            <w:tcW w:w="2337" w:type="dxa"/>
            <w:vAlign w:val="center"/>
          </w:tcPr>
          <w:p w14:paraId="2C82CA46" w14:textId="0E6A6BB3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(1.2)</w:t>
            </w:r>
          </w:p>
        </w:tc>
        <w:tc>
          <w:tcPr>
            <w:tcW w:w="2338" w:type="dxa"/>
            <w:vAlign w:val="center"/>
          </w:tcPr>
          <w:p w14:paraId="3096B141" w14:textId="23B26907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(1.6)</w:t>
            </w:r>
          </w:p>
        </w:tc>
        <w:tc>
          <w:tcPr>
            <w:tcW w:w="2338" w:type="dxa"/>
            <w:vAlign w:val="center"/>
          </w:tcPr>
          <w:p w14:paraId="201ACB94" w14:textId="0E73F176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1133EF49" w14:textId="77777777" w:rsidTr="00BE0A12">
        <w:tc>
          <w:tcPr>
            <w:tcW w:w="2337" w:type="dxa"/>
            <w:vAlign w:val="center"/>
          </w:tcPr>
          <w:p w14:paraId="296F442B" w14:textId="1102ED06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Acute coronary syndrome</w:t>
            </w:r>
          </w:p>
        </w:tc>
        <w:tc>
          <w:tcPr>
            <w:tcW w:w="2337" w:type="dxa"/>
            <w:vAlign w:val="center"/>
          </w:tcPr>
          <w:p w14:paraId="2C96DE58" w14:textId="384BB8A7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32DC9CB4" w14:textId="4BF79E5B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54746AD9" w14:textId="7582F208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33EB981B" w14:textId="77777777" w:rsidTr="00BE0A12">
        <w:tc>
          <w:tcPr>
            <w:tcW w:w="2337" w:type="dxa"/>
            <w:vAlign w:val="center"/>
          </w:tcPr>
          <w:p w14:paraId="6A2E3B24" w14:textId="3B8C091A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Arteriosclerosis coronary artery</w:t>
            </w:r>
          </w:p>
        </w:tc>
        <w:tc>
          <w:tcPr>
            <w:tcW w:w="2337" w:type="dxa"/>
            <w:vAlign w:val="center"/>
          </w:tcPr>
          <w:p w14:paraId="0A9FD6E8" w14:textId="06460F61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31043B4E" w14:textId="48C8A30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0A63DB95" w14:textId="54240702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2508F03A" w14:textId="77777777" w:rsidTr="00BE0A12">
        <w:tc>
          <w:tcPr>
            <w:tcW w:w="2337" w:type="dxa"/>
            <w:vAlign w:val="center"/>
          </w:tcPr>
          <w:p w14:paraId="3FADDA85" w14:textId="052DB70A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Arthralgia</w:t>
            </w:r>
          </w:p>
        </w:tc>
        <w:tc>
          <w:tcPr>
            <w:tcW w:w="2337" w:type="dxa"/>
            <w:vAlign w:val="center"/>
          </w:tcPr>
          <w:p w14:paraId="0BA500C1" w14:textId="45D3AFE8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541A96D2" w14:textId="651036B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  <w:vAlign w:val="center"/>
          </w:tcPr>
          <w:p w14:paraId="1B18E4A9" w14:textId="3A10DA3C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BE0A12" w:rsidRPr="00BE0A12" w14:paraId="7FE20E6A" w14:textId="77777777" w:rsidTr="00BE0A12">
        <w:tc>
          <w:tcPr>
            <w:tcW w:w="2337" w:type="dxa"/>
            <w:vAlign w:val="center"/>
          </w:tcPr>
          <w:p w14:paraId="23B4D5CB" w14:textId="33910704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Asthenia</w:t>
            </w:r>
          </w:p>
        </w:tc>
        <w:tc>
          <w:tcPr>
            <w:tcW w:w="2337" w:type="dxa"/>
            <w:vAlign w:val="center"/>
          </w:tcPr>
          <w:p w14:paraId="6B7A926A" w14:textId="5DC6E86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584FDE79" w14:textId="32CEFAAF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0B16AC70" w14:textId="4973CCB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63F7DD1D" w14:textId="77777777" w:rsidTr="00BE0A12">
        <w:tc>
          <w:tcPr>
            <w:tcW w:w="2337" w:type="dxa"/>
            <w:vAlign w:val="center"/>
          </w:tcPr>
          <w:p w14:paraId="0C4F3B0C" w14:textId="78C91E60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Atrial fibrillation</w:t>
            </w:r>
          </w:p>
        </w:tc>
        <w:tc>
          <w:tcPr>
            <w:tcW w:w="2337" w:type="dxa"/>
            <w:vAlign w:val="center"/>
          </w:tcPr>
          <w:p w14:paraId="5698FD5F" w14:textId="569F476E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463D0053" w14:textId="378418DC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  <w:vAlign w:val="center"/>
          </w:tcPr>
          <w:p w14:paraId="2D424FB0" w14:textId="61BA77DA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BE0A12" w:rsidRPr="00BE0A12" w14:paraId="7D210A5A" w14:textId="77777777" w:rsidTr="00BE0A12">
        <w:tc>
          <w:tcPr>
            <w:tcW w:w="2337" w:type="dxa"/>
            <w:vAlign w:val="center"/>
          </w:tcPr>
          <w:p w14:paraId="5689ADCA" w14:textId="4994CE6C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Cerebral infarction</w:t>
            </w:r>
          </w:p>
        </w:tc>
        <w:tc>
          <w:tcPr>
            <w:tcW w:w="2337" w:type="dxa"/>
            <w:vAlign w:val="center"/>
          </w:tcPr>
          <w:p w14:paraId="7ADCF765" w14:textId="6CBFD21C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0A0BD5CE" w14:textId="15EC63F3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0315F9E9" w14:textId="28C32AC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5F0701A4" w14:textId="77777777" w:rsidTr="00BE0A12">
        <w:tc>
          <w:tcPr>
            <w:tcW w:w="2337" w:type="dxa"/>
            <w:vAlign w:val="center"/>
          </w:tcPr>
          <w:p w14:paraId="292850AA" w14:textId="624D1BC3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Chest discomfort</w:t>
            </w:r>
          </w:p>
        </w:tc>
        <w:tc>
          <w:tcPr>
            <w:tcW w:w="2337" w:type="dxa"/>
            <w:vAlign w:val="center"/>
          </w:tcPr>
          <w:p w14:paraId="0AAB4495" w14:textId="432EF144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6772ABCB" w14:textId="7AEA86FB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35357645" w14:textId="12493DC1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762337F4" w14:textId="77777777" w:rsidTr="00BE0A12">
        <w:tc>
          <w:tcPr>
            <w:tcW w:w="2337" w:type="dxa"/>
            <w:vAlign w:val="center"/>
          </w:tcPr>
          <w:p w14:paraId="00D2DF5A" w14:textId="1ED2BE40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Dyspnea</w:t>
            </w:r>
          </w:p>
        </w:tc>
        <w:tc>
          <w:tcPr>
            <w:tcW w:w="2337" w:type="dxa"/>
            <w:vAlign w:val="center"/>
          </w:tcPr>
          <w:p w14:paraId="34CF2190" w14:textId="15D96C61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09476F0D" w14:textId="511F7185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147C0D9F" w14:textId="3E52E291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5356B5D0" w14:textId="77777777" w:rsidTr="00BE0A12">
        <w:tc>
          <w:tcPr>
            <w:tcW w:w="2337" w:type="dxa"/>
            <w:vAlign w:val="center"/>
          </w:tcPr>
          <w:p w14:paraId="6B2B878F" w14:textId="0CCABA0F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Electrocardiogram QT prolonged</w:t>
            </w:r>
          </w:p>
        </w:tc>
        <w:tc>
          <w:tcPr>
            <w:tcW w:w="2337" w:type="dxa"/>
            <w:vAlign w:val="center"/>
          </w:tcPr>
          <w:p w14:paraId="7FFC6B5C" w14:textId="58507BB5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11AFB6B7" w14:textId="22A6B9AE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1D013B90" w14:textId="712E0367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68EA2926" w14:textId="77777777" w:rsidTr="00BE0A12">
        <w:tc>
          <w:tcPr>
            <w:tcW w:w="2337" w:type="dxa"/>
            <w:vAlign w:val="center"/>
          </w:tcPr>
          <w:p w14:paraId="0CFA373C" w14:textId="0D45734B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Glaucoma</w:t>
            </w:r>
          </w:p>
        </w:tc>
        <w:tc>
          <w:tcPr>
            <w:tcW w:w="2337" w:type="dxa"/>
            <w:vAlign w:val="center"/>
          </w:tcPr>
          <w:p w14:paraId="7625B842" w14:textId="3C64B4E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201AB669" w14:textId="7E7BCACA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3BD4AC7E" w14:textId="6E1FAA48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0296DCCA" w14:textId="77777777" w:rsidTr="00BE0A12">
        <w:tc>
          <w:tcPr>
            <w:tcW w:w="2337" w:type="dxa"/>
            <w:vAlign w:val="center"/>
          </w:tcPr>
          <w:p w14:paraId="13A64C6A" w14:textId="4FD47295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Hypertriglyceridaemia</w:t>
            </w:r>
          </w:p>
        </w:tc>
        <w:tc>
          <w:tcPr>
            <w:tcW w:w="2337" w:type="dxa"/>
            <w:vAlign w:val="center"/>
          </w:tcPr>
          <w:p w14:paraId="6DCE28D7" w14:textId="243CA3A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1901B200" w14:textId="455F4297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71166112" w14:textId="728A7D8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2BD8EF1F" w14:textId="77777777" w:rsidTr="00BE0A12">
        <w:tc>
          <w:tcPr>
            <w:tcW w:w="2337" w:type="dxa"/>
            <w:vAlign w:val="center"/>
          </w:tcPr>
          <w:p w14:paraId="793465A2" w14:textId="155594DA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Hypok</w:t>
            </w:r>
            <w:r w:rsidR="00DC382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lemia</w:t>
            </w:r>
          </w:p>
        </w:tc>
        <w:tc>
          <w:tcPr>
            <w:tcW w:w="2337" w:type="dxa"/>
            <w:vAlign w:val="center"/>
          </w:tcPr>
          <w:p w14:paraId="6A2BEEFC" w14:textId="5BF465BA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327C328F" w14:textId="49EF8B01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  <w:vAlign w:val="center"/>
          </w:tcPr>
          <w:p w14:paraId="61AC58D6" w14:textId="05B4779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BE0A12" w:rsidRPr="00BE0A12" w14:paraId="25527375" w14:textId="77777777" w:rsidTr="00BE0A12">
        <w:tc>
          <w:tcPr>
            <w:tcW w:w="2337" w:type="dxa"/>
            <w:vAlign w:val="center"/>
          </w:tcPr>
          <w:p w14:paraId="4E181147" w14:textId="775B8CC0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Proteinuria</w:t>
            </w:r>
          </w:p>
        </w:tc>
        <w:tc>
          <w:tcPr>
            <w:tcW w:w="2337" w:type="dxa"/>
            <w:vAlign w:val="center"/>
          </w:tcPr>
          <w:p w14:paraId="0C5BBD5E" w14:textId="0E339FDC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367C7A31" w14:textId="6D886302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606888BC" w14:textId="244B2463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33DFDC6D" w14:textId="77777777" w:rsidTr="00BE0A12">
        <w:tc>
          <w:tcPr>
            <w:tcW w:w="2337" w:type="dxa"/>
            <w:vAlign w:val="center"/>
          </w:tcPr>
          <w:p w14:paraId="46B70DA3" w14:textId="71BFA9BA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Seronegative arthritis</w:t>
            </w:r>
          </w:p>
        </w:tc>
        <w:tc>
          <w:tcPr>
            <w:tcW w:w="2337" w:type="dxa"/>
            <w:vAlign w:val="center"/>
          </w:tcPr>
          <w:p w14:paraId="7792EE85" w14:textId="60DF3483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5AD54905" w14:textId="6DEE6DD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  <w:vAlign w:val="center"/>
          </w:tcPr>
          <w:p w14:paraId="435F2373" w14:textId="6EF7B7C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BE0A12" w:rsidRPr="00BE0A12" w14:paraId="305DB06A" w14:textId="77777777" w:rsidTr="00BE0A12">
        <w:tc>
          <w:tcPr>
            <w:tcW w:w="2337" w:type="dxa"/>
            <w:vAlign w:val="center"/>
          </w:tcPr>
          <w:p w14:paraId="1B80707C" w14:textId="30531B66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Subileus</w:t>
            </w:r>
          </w:p>
        </w:tc>
        <w:tc>
          <w:tcPr>
            <w:tcW w:w="2337" w:type="dxa"/>
            <w:vAlign w:val="center"/>
          </w:tcPr>
          <w:p w14:paraId="29680E07" w14:textId="7F4EEF7E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17EEF93D" w14:textId="1246B401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45DC52B4" w14:textId="3D744E53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0DC49C31" w14:textId="77777777" w:rsidTr="00BE0A12">
        <w:tc>
          <w:tcPr>
            <w:tcW w:w="2337" w:type="dxa"/>
            <w:vAlign w:val="center"/>
          </w:tcPr>
          <w:p w14:paraId="22DAC0AD" w14:textId="31ED9654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Adverse events resulting in treatment discontinuation, n (%)</w:t>
            </w:r>
          </w:p>
        </w:tc>
        <w:tc>
          <w:tcPr>
            <w:tcW w:w="2337" w:type="dxa"/>
            <w:vAlign w:val="center"/>
          </w:tcPr>
          <w:p w14:paraId="3D1E7A8C" w14:textId="02ACD5A2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13 (7.9)</w:t>
            </w:r>
          </w:p>
        </w:tc>
        <w:tc>
          <w:tcPr>
            <w:tcW w:w="2338" w:type="dxa"/>
            <w:vAlign w:val="center"/>
          </w:tcPr>
          <w:p w14:paraId="5550348F" w14:textId="3B8C556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9 (7.1)</w:t>
            </w:r>
          </w:p>
        </w:tc>
        <w:tc>
          <w:tcPr>
            <w:tcW w:w="2338" w:type="dxa"/>
            <w:vAlign w:val="center"/>
          </w:tcPr>
          <w:p w14:paraId="00FD3AC7" w14:textId="11B5616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4 (10.5)</w:t>
            </w:r>
          </w:p>
        </w:tc>
      </w:tr>
      <w:tr w:rsidR="00BE0A12" w:rsidRPr="00BE0A12" w14:paraId="5788DFB5" w14:textId="77777777" w:rsidTr="00BE0A12">
        <w:tc>
          <w:tcPr>
            <w:tcW w:w="2337" w:type="dxa"/>
            <w:vAlign w:val="center"/>
          </w:tcPr>
          <w:p w14:paraId="6CA15AE6" w14:textId="7666AF77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 xml:space="preserve">Hematologic </w:t>
            </w:r>
          </w:p>
        </w:tc>
        <w:tc>
          <w:tcPr>
            <w:tcW w:w="2337" w:type="dxa"/>
            <w:vAlign w:val="center"/>
          </w:tcPr>
          <w:p w14:paraId="05292CD6" w14:textId="5C665C85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7 (4.2)</w:t>
            </w:r>
          </w:p>
        </w:tc>
        <w:tc>
          <w:tcPr>
            <w:tcW w:w="2338" w:type="dxa"/>
            <w:vAlign w:val="center"/>
          </w:tcPr>
          <w:p w14:paraId="17A9B23C" w14:textId="5DF8308F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4 (3.1)</w:t>
            </w:r>
          </w:p>
        </w:tc>
        <w:tc>
          <w:tcPr>
            <w:tcW w:w="2338" w:type="dxa"/>
            <w:vAlign w:val="center"/>
          </w:tcPr>
          <w:p w14:paraId="64276CE1" w14:textId="156BBA6A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(7.9)</w:t>
            </w:r>
          </w:p>
        </w:tc>
      </w:tr>
      <w:tr w:rsidR="00BE0A12" w:rsidRPr="00BE0A12" w14:paraId="0AC1983C" w14:textId="77777777" w:rsidTr="00BE0A12">
        <w:tc>
          <w:tcPr>
            <w:tcW w:w="2337" w:type="dxa"/>
            <w:vAlign w:val="center"/>
          </w:tcPr>
          <w:p w14:paraId="1D3E3675" w14:textId="60DB2D87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Thrombocytopenia</w:t>
            </w:r>
          </w:p>
        </w:tc>
        <w:tc>
          <w:tcPr>
            <w:tcW w:w="2337" w:type="dxa"/>
            <w:vAlign w:val="center"/>
          </w:tcPr>
          <w:p w14:paraId="76BBE0F2" w14:textId="536E76A6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6 (3.6)</w:t>
            </w:r>
          </w:p>
        </w:tc>
        <w:tc>
          <w:tcPr>
            <w:tcW w:w="2338" w:type="dxa"/>
            <w:vAlign w:val="center"/>
          </w:tcPr>
          <w:p w14:paraId="20B197D5" w14:textId="4FCA99A4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(2.4)</w:t>
            </w:r>
          </w:p>
        </w:tc>
        <w:tc>
          <w:tcPr>
            <w:tcW w:w="2338" w:type="dxa"/>
            <w:vAlign w:val="center"/>
          </w:tcPr>
          <w:p w14:paraId="581A79DA" w14:textId="2A751287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(7.9)</w:t>
            </w:r>
          </w:p>
        </w:tc>
      </w:tr>
      <w:tr w:rsidR="00BE0A12" w:rsidRPr="00BE0A12" w14:paraId="50986991" w14:textId="77777777" w:rsidTr="00BE0A12">
        <w:tc>
          <w:tcPr>
            <w:tcW w:w="2337" w:type="dxa"/>
            <w:vAlign w:val="center"/>
          </w:tcPr>
          <w:p w14:paraId="1C34BE81" w14:textId="685498BC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Febrile neutropenia</w:t>
            </w:r>
          </w:p>
        </w:tc>
        <w:tc>
          <w:tcPr>
            <w:tcW w:w="2337" w:type="dxa"/>
            <w:vAlign w:val="center"/>
          </w:tcPr>
          <w:p w14:paraId="2E7D2B43" w14:textId="10746062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12F17F5C" w14:textId="5BA23B4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55AFB3FA" w14:textId="79C93562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5BAD05FC" w14:textId="77777777" w:rsidTr="00BE0A12">
        <w:tc>
          <w:tcPr>
            <w:tcW w:w="2337" w:type="dxa"/>
            <w:vAlign w:val="center"/>
          </w:tcPr>
          <w:p w14:paraId="738E2765" w14:textId="3711F6F3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Nonhaematologic</w:t>
            </w:r>
          </w:p>
        </w:tc>
        <w:tc>
          <w:tcPr>
            <w:tcW w:w="2337" w:type="dxa"/>
            <w:vAlign w:val="center"/>
          </w:tcPr>
          <w:p w14:paraId="2F8A491A" w14:textId="473B95FA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6 (3.6)</w:t>
            </w:r>
          </w:p>
        </w:tc>
        <w:tc>
          <w:tcPr>
            <w:tcW w:w="2338" w:type="dxa"/>
            <w:vAlign w:val="center"/>
          </w:tcPr>
          <w:p w14:paraId="67232437" w14:textId="53F57F85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5 (3.9)</w:t>
            </w:r>
          </w:p>
        </w:tc>
        <w:tc>
          <w:tcPr>
            <w:tcW w:w="2338" w:type="dxa"/>
            <w:vAlign w:val="center"/>
          </w:tcPr>
          <w:p w14:paraId="4A312D8B" w14:textId="0C29FA25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BE0A12" w:rsidRPr="00BE0A12" w14:paraId="30801F00" w14:textId="77777777" w:rsidTr="00BE0A12">
        <w:tc>
          <w:tcPr>
            <w:tcW w:w="2337" w:type="dxa"/>
            <w:vAlign w:val="center"/>
          </w:tcPr>
          <w:p w14:paraId="0937F30D" w14:textId="416E1557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Acute myocardial infarction</w:t>
            </w:r>
          </w:p>
        </w:tc>
        <w:tc>
          <w:tcPr>
            <w:tcW w:w="2337" w:type="dxa"/>
            <w:vAlign w:val="center"/>
          </w:tcPr>
          <w:p w14:paraId="4273F0A5" w14:textId="3735716A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74E3C93F" w14:textId="184CBBF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61AC77E3" w14:textId="52D2A427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7FCBB3E4" w14:textId="77777777" w:rsidTr="00BE0A12">
        <w:tc>
          <w:tcPr>
            <w:tcW w:w="2337" w:type="dxa"/>
            <w:vAlign w:val="center"/>
          </w:tcPr>
          <w:p w14:paraId="55E8871B" w14:textId="75F04E52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Breast cancer</w:t>
            </w:r>
          </w:p>
        </w:tc>
        <w:tc>
          <w:tcPr>
            <w:tcW w:w="2337" w:type="dxa"/>
            <w:vAlign w:val="center"/>
          </w:tcPr>
          <w:p w14:paraId="5493EC9A" w14:textId="1EF99E0C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49E8A8F6" w14:textId="6930E861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7DA6B71C" w14:textId="144FD005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0A1EF26F" w14:textId="77777777" w:rsidTr="00BE0A12">
        <w:tc>
          <w:tcPr>
            <w:tcW w:w="2337" w:type="dxa"/>
            <w:vAlign w:val="center"/>
          </w:tcPr>
          <w:p w14:paraId="22CCB2AF" w14:textId="54EC102E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Lacunar infarction</w:t>
            </w:r>
          </w:p>
        </w:tc>
        <w:tc>
          <w:tcPr>
            <w:tcW w:w="2337" w:type="dxa"/>
            <w:vAlign w:val="center"/>
          </w:tcPr>
          <w:p w14:paraId="21EFA13E" w14:textId="7F358FAC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01098DCF" w14:textId="44D5A6F4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66920036" w14:textId="5372C704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7BFFFE63" w14:textId="77777777" w:rsidTr="00BE0A12">
        <w:tc>
          <w:tcPr>
            <w:tcW w:w="2337" w:type="dxa"/>
            <w:vAlign w:val="center"/>
          </w:tcPr>
          <w:p w14:paraId="4723806B" w14:textId="7549BF43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Pericardial effusion</w:t>
            </w:r>
          </w:p>
        </w:tc>
        <w:tc>
          <w:tcPr>
            <w:tcW w:w="2337" w:type="dxa"/>
            <w:vAlign w:val="center"/>
          </w:tcPr>
          <w:p w14:paraId="380258D2" w14:textId="293B733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4D1642DC" w14:textId="68C0B56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38" w:type="dxa"/>
            <w:vAlign w:val="center"/>
          </w:tcPr>
          <w:p w14:paraId="6A0FD234" w14:textId="43FC7D92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BE0A12" w:rsidRPr="00BE0A12" w14:paraId="2699BB3C" w14:textId="77777777" w:rsidTr="00BE0A12">
        <w:tc>
          <w:tcPr>
            <w:tcW w:w="2337" w:type="dxa"/>
            <w:vAlign w:val="center"/>
          </w:tcPr>
          <w:p w14:paraId="7985FB96" w14:textId="486A309E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Proteinuria</w:t>
            </w:r>
          </w:p>
        </w:tc>
        <w:tc>
          <w:tcPr>
            <w:tcW w:w="2337" w:type="dxa"/>
            <w:vAlign w:val="center"/>
          </w:tcPr>
          <w:p w14:paraId="2411B3D0" w14:textId="2CD7EA6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562BF207" w14:textId="724926F2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6EF0CA9C" w14:textId="7B67F976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585803A2" w14:textId="77777777" w:rsidTr="00BE0A12">
        <w:tc>
          <w:tcPr>
            <w:tcW w:w="2337" w:type="dxa"/>
            <w:vAlign w:val="center"/>
          </w:tcPr>
          <w:p w14:paraId="06F6ED3E" w14:textId="5EDA2544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Retinal-vein occlusion</w:t>
            </w:r>
          </w:p>
        </w:tc>
        <w:tc>
          <w:tcPr>
            <w:tcW w:w="2337" w:type="dxa"/>
            <w:vAlign w:val="center"/>
          </w:tcPr>
          <w:p w14:paraId="49F80D09" w14:textId="71D49637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2338" w:type="dxa"/>
            <w:vAlign w:val="center"/>
          </w:tcPr>
          <w:p w14:paraId="4C18DDDF" w14:textId="0393A722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338" w:type="dxa"/>
            <w:vAlign w:val="center"/>
          </w:tcPr>
          <w:p w14:paraId="7104986A" w14:textId="527F6D3C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14:paraId="4527913D" w14:textId="421413DD" w:rsidR="004E3255" w:rsidRPr="00BE0A12" w:rsidRDefault="004E3255" w:rsidP="00BE0A12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174ACE6B" w14:textId="2BDD9D23" w:rsidR="00BE0A12" w:rsidRPr="00BE0A12" w:rsidRDefault="00BE0A12" w:rsidP="00BE0A12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4C921A6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3FADB7FC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479D0787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3DFCF12A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02622B3D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1E60D66D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4736AB3F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1A1D00BB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6E67BFB6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38326798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6D4866DB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1F54E315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714AD3AB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523CEEC3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5B1AC52E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26060540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4B40825E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28157513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5C389796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10F9E2E7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7269E751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0A192009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5F071153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3A62881B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7CE6CF2F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547476E2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409F9C2D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533100BC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10A9439F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6A548C41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2C1B710B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45304E5C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165F722E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6F9AA015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7AF39205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44320C86" w14:textId="77777777" w:rsidR="00BE0A12" w:rsidRDefault="00BE0A12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1D11E3E6" w14:textId="77777777" w:rsidR="00202D48" w:rsidRDefault="00202D48" w:rsidP="00BE0A1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6FE21F61" w14:textId="5546ED7E" w:rsidR="00BE0A12" w:rsidRPr="00D86266" w:rsidRDefault="00BE0A12" w:rsidP="00BE0A12">
      <w:pPr>
        <w:jc w:val="left"/>
        <w:rPr>
          <w:rFonts w:ascii="Times New Roman" w:hAnsi="Times New Roman" w:cs="Times New Roman"/>
          <w:sz w:val="24"/>
        </w:rPr>
      </w:pPr>
      <w:r w:rsidRPr="00D13B76">
        <w:rPr>
          <w:rFonts w:ascii="Times New Roman" w:hAnsi="Times New Roman" w:cs="Times New Roman"/>
          <w:b/>
          <w:bCs/>
          <w:sz w:val="24"/>
        </w:rPr>
        <w:t>Supplementary Table 2</w:t>
      </w:r>
      <w:r w:rsidRPr="00D86266">
        <w:rPr>
          <w:rFonts w:ascii="Times New Roman" w:hAnsi="Times New Roman" w:cs="Times New Roman"/>
          <w:b/>
          <w:bCs/>
          <w:sz w:val="24"/>
        </w:rPr>
        <w:t xml:space="preserve"> </w:t>
      </w:r>
      <w:r w:rsidRPr="00D86266">
        <w:rPr>
          <w:rFonts w:ascii="Times New Roman" w:hAnsi="Times New Roman" w:cs="Times New Roman"/>
          <w:sz w:val="24"/>
        </w:rPr>
        <w:t>Treatment-related cardiovascular events</w:t>
      </w:r>
    </w:p>
    <w:p w14:paraId="76F07845" w14:textId="0242F318" w:rsidR="00BE0A12" w:rsidRPr="00BE0A12" w:rsidRDefault="00BE0A12" w:rsidP="00BE0A12">
      <w:pPr>
        <w:jc w:val="left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9"/>
        <w:gridCol w:w="1293"/>
        <w:gridCol w:w="1293"/>
        <w:gridCol w:w="1304"/>
        <w:gridCol w:w="1293"/>
        <w:gridCol w:w="1325"/>
        <w:gridCol w:w="1293"/>
      </w:tblGrid>
      <w:tr w:rsidR="00BE0A12" w:rsidRPr="00202D48" w14:paraId="228B68B6" w14:textId="77777777" w:rsidTr="008D77B4">
        <w:tc>
          <w:tcPr>
            <w:tcW w:w="1549" w:type="dxa"/>
          </w:tcPr>
          <w:p w14:paraId="002DDD8D" w14:textId="583E1A01" w:rsidR="00BE0A12" w:rsidRPr="00202D48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2D48">
              <w:rPr>
                <w:rFonts w:ascii="Times New Roman" w:hAnsi="Times New Roman" w:cs="Times New Roman"/>
                <w:sz w:val="20"/>
                <w:szCs w:val="20"/>
              </w:rPr>
              <w:t>Event</w:t>
            </w:r>
          </w:p>
        </w:tc>
        <w:tc>
          <w:tcPr>
            <w:tcW w:w="2586" w:type="dxa"/>
            <w:gridSpan w:val="2"/>
          </w:tcPr>
          <w:p w14:paraId="5D9C9EA4" w14:textId="16015AE5" w:rsidR="00BE0A12" w:rsidRPr="00202D48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2D48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2597" w:type="dxa"/>
            <w:gridSpan w:val="2"/>
          </w:tcPr>
          <w:p w14:paraId="0B056494" w14:textId="44F5CC16" w:rsidR="00BE0A12" w:rsidRPr="00202D48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2D48">
              <w:rPr>
                <w:rFonts w:ascii="Times New Roman" w:hAnsi="Times New Roman" w:cs="Times New Roman"/>
                <w:sz w:val="20"/>
                <w:szCs w:val="20"/>
              </w:rPr>
              <w:t>Chronic phase</w:t>
            </w:r>
          </w:p>
        </w:tc>
        <w:tc>
          <w:tcPr>
            <w:tcW w:w="2618" w:type="dxa"/>
            <w:gridSpan w:val="2"/>
          </w:tcPr>
          <w:p w14:paraId="61CA221C" w14:textId="03B3786A" w:rsidR="00BE0A12" w:rsidRPr="00202D48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2D48">
              <w:rPr>
                <w:rFonts w:ascii="Times New Roman" w:hAnsi="Times New Roman" w:cs="Times New Roman"/>
                <w:sz w:val="20"/>
                <w:szCs w:val="20"/>
              </w:rPr>
              <w:t>Accelerated phase</w:t>
            </w:r>
          </w:p>
        </w:tc>
      </w:tr>
      <w:tr w:rsidR="00BE0A12" w:rsidRPr="00202D48" w14:paraId="06E6A4E9" w14:textId="77777777" w:rsidTr="00BE0A12">
        <w:tc>
          <w:tcPr>
            <w:tcW w:w="1549" w:type="dxa"/>
          </w:tcPr>
          <w:p w14:paraId="593CCE1B" w14:textId="77777777" w:rsidR="00BE0A12" w:rsidRPr="00202D48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3" w:type="dxa"/>
            <w:vAlign w:val="center"/>
          </w:tcPr>
          <w:p w14:paraId="0CBBC04C" w14:textId="3176C1F4" w:rsidR="00BE0A12" w:rsidRPr="00202D48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2D48">
              <w:rPr>
                <w:rFonts w:ascii="Times New Roman" w:hAnsi="Times New Roman" w:cs="Times New Roman"/>
                <w:sz w:val="20"/>
                <w:szCs w:val="20"/>
              </w:rPr>
              <w:t>Any grade</w:t>
            </w:r>
          </w:p>
        </w:tc>
        <w:tc>
          <w:tcPr>
            <w:tcW w:w="1293" w:type="dxa"/>
            <w:vAlign w:val="center"/>
          </w:tcPr>
          <w:p w14:paraId="19CCD8F6" w14:textId="33FB8010" w:rsidR="00BE0A12" w:rsidRPr="00202D48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2D48">
              <w:rPr>
                <w:rFonts w:ascii="Times New Roman" w:hAnsi="Times New Roman" w:cs="Times New Roman"/>
                <w:sz w:val="20"/>
                <w:szCs w:val="20"/>
              </w:rPr>
              <w:t>G 3/4</w:t>
            </w:r>
          </w:p>
        </w:tc>
        <w:tc>
          <w:tcPr>
            <w:tcW w:w="1304" w:type="dxa"/>
            <w:vAlign w:val="center"/>
          </w:tcPr>
          <w:p w14:paraId="62AC156E" w14:textId="526CB828" w:rsidR="00BE0A12" w:rsidRPr="00202D48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2D48">
              <w:rPr>
                <w:rFonts w:ascii="Times New Roman" w:hAnsi="Times New Roman" w:cs="Times New Roman"/>
                <w:sz w:val="20"/>
                <w:szCs w:val="20"/>
              </w:rPr>
              <w:t>Any grade</w:t>
            </w:r>
          </w:p>
        </w:tc>
        <w:tc>
          <w:tcPr>
            <w:tcW w:w="1293" w:type="dxa"/>
            <w:vAlign w:val="center"/>
          </w:tcPr>
          <w:p w14:paraId="7EBF0269" w14:textId="2FE1C846" w:rsidR="00BE0A12" w:rsidRPr="00202D48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2D48">
              <w:rPr>
                <w:rFonts w:ascii="Times New Roman" w:hAnsi="Times New Roman" w:cs="Times New Roman"/>
                <w:sz w:val="20"/>
                <w:szCs w:val="20"/>
              </w:rPr>
              <w:t>G 3/4</w:t>
            </w:r>
          </w:p>
        </w:tc>
        <w:tc>
          <w:tcPr>
            <w:tcW w:w="1325" w:type="dxa"/>
            <w:vAlign w:val="center"/>
          </w:tcPr>
          <w:p w14:paraId="00CC741A" w14:textId="03CCF4EF" w:rsidR="00BE0A12" w:rsidRPr="00202D48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2D48">
              <w:rPr>
                <w:rFonts w:ascii="Times New Roman" w:hAnsi="Times New Roman" w:cs="Times New Roman"/>
                <w:sz w:val="20"/>
                <w:szCs w:val="20"/>
              </w:rPr>
              <w:t>Any grade</w:t>
            </w:r>
          </w:p>
        </w:tc>
        <w:tc>
          <w:tcPr>
            <w:tcW w:w="1293" w:type="dxa"/>
            <w:vAlign w:val="center"/>
          </w:tcPr>
          <w:p w14:paraId="3E8EC9F6" w14:textId="68DD1D95" w:rsidR="00BE0A12" w:rsidRPr="00202D48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2D48">
              <w:rPr>
                <w:rFonts w:ascii="Times New Roman" w:hAnsi="Times New Roman" w:cs="Times New Roman"/>
                <w:sz w:val="20"/>
                <w:szCs w:val="20"/>
              </w:rPr>
              <w:t>G 3/4</w:t>
            </w:r>
          </w:p>
        </w:tc>
      </w:tr>
      <w:tr w:rsidR="00BE0A12" w:rsidRPr="00BE0A12" w14:paraId="10E407DF" w14:textId="77777777" w:rsidTr="00BE0A12">
        <w:tc>
          <w:tcPr>
            <w:tcW w:w="1549" w:type="dxa"/>
            <w:vAlign w:val="center"/>
          </w:tcPr>
          <w:p w14:paraId="5951229C" w14:textId="0339FE26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Patient number</w:t>
            </w:r>
          </w:p>
        </w:tc>
        <w:tc>
          <w:tcPr>
            <w:tcW w:w="1293" w:type="dxa"/>
            <w:vAlign w:val="center"/>
          </w:tcPr>
          <w:p w14:paraId="18A99BB5" w14:textId="62D79CE4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1293" w:type="dxa"/>
            <w:vAlign w:val="center"/>
          </w:tcPr>
          <w:p w14:paraId="3DC72AD9" w14:textId="04AAD3AA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1304" w:type="dxa"/>
            <w:vAlign w:val="center"/>
          </w:tcPr>
          <w:p w14:paraId="1CC3943C" w14:textId="2886DC67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1293" w:type="dxa"/>
            <w:vAlign w:val="center"/>
          </w:tcPr>
          <w:p w14:paraId="161A8DA1" w14:textId="58C2255F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1325" w:type="dxa"/>
            <w:vAlign w:val="center"/>
          </w:tcPr>
          <w:p w14:paraId="13B80613" w14:textId="2B209211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293" w:type="dxa"/>
            <w:vAlign w:val="center"/>
          </w:tcPr>
          <w:p w14:paraId="15CDBD4E" w14:textId="1B9066E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BE0A12" w:rsidRPr="00BE0A12" w14:paraId="54A31494" w14:textId="77777777" w:rsidTr="00BE0A12">
        <w:tc>
          <w:tcPr>
            <w:tcW w:w="1549" w:type="dxa"/>
            <w:vAlign w:val="center"/>
          </w:tcPr>
          <w:p w14:paraId="170EA1C6" w14:textId="0DC76AE8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Treatment-related cardiovascular events, n (%)</w:t>
            </w:r>
          </w:p>
        </w:tc>
        <w:tc>
          <w:tcPr>
            <w:tcW w:w="1293" w:type="dxa"/>
            <w:vAlign w:val="center"/>
          </w:tcPr>
          <w:p w14:paraId="2760DF68" w14:textId="365CFD5B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53 (32.1)</w:t>
            </w:r>
          </w:p>
        </w:tc>
        <w:tc>
          <w:tcPr>
            <w:tcW w:w="1293" w:type="dxa"/>
            <w:vAlign w:val="center"/>
          </w:tcPr>
          <w:p w14:paraId="4A674E48" w14:textId="287052F1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19 (11.5)</w:t>
            </w:r>
          </w:p>
        </w:tc>
        <w:tc>
          <w:tcPr>
            <w:tcW w:w="1304" w:type="dxa"/>
            <w:vAlign w:val="center"/>
          </w:tcPr>
          <w:p w14:paraId="7832EE27" w14:textId="782ABAF1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44 (34.6)</w:t>
            </w:r>
          </w:p>
        </w:tc>
        <w:tc>
          <w:tcPr>
            <w:tcW w:w="1293" w:type="dxa"/>
            <w:vAlign w:val="center"/>
          </w:tcPr>
          <w:p w14:paraId="54E751BE" w14:textId="1A52B62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15 (11.8)</w:t>
            </w:r>
          </w:p>
        </w:tc>
        <w:tc>
          <w:tcPr>
            <w:tcW w:w="1325" w:type="dxa"/>
            <w:vAlign w:val="center"/>
          </w:tcPr>
          <w:p w14:paraId="4937BE5D" w14:textId="7221A5CA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9 (23.7)</w:t>
            </w:r>
          </w:p>
        </w:tc>
        <w:tc>
          <w:tcPr>
            <w:tcW w:w="1293" w:type="dxa"/>
            <w:vAlign w:val="center"/>
          </w:tcPr>
          <w:p w14:paraId="7A8ED58A" w14:textId="0FE2311E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4 (10.5)</w:t>
            </w:r>
          </w:p>
        </w:tc>
      </w:tr>
      <w:tr w:rsidR="00BE0A12" w:rsidRPr="00BE0A12" w14:paraId="778553A6" w14:textId="77777777" w:rsidTr="00BE0A12">
        <w:tc>
          <w:tcPr>
            <w:tcW w:w="1549" w:type="dxa"/>
            <w:vAlign w:val="center"/>
          </w:tcPr>
          <w:p w14:paraId="0F595EF0" w14:textId="738313C0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1293" w:type="dxa"/>
            <w:vAlign w:val="center"/>
          </w:tcPr>
          <w:p w14:paraId="729BE99D" w14:textId="0699B46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22 (13.3)</w:t>
            </w:r>
          </w:p>
        </w:tc>
        <w:tc>
          <w:tcPr>
            <w:tcW w:w="1293" w:type="dxa"/>
            <w:vAlign w:val="center"/>
          </w:tcPr>
          <w:p w14:paraId="625E105D" w14:textId="51A971A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9 (5.5)</w:t>
            </w:r>
          </w:p>
        </w:tc>
        <w:tc>
          <w:tcPr>
            <w:tcW w:w="1304" w:type="dxa"/>
            <w:vAlign w:val="center"/>
          </w:tcPr>
          <w:p w14:paraId="4DA6A204" w14:textId="6C7A2F5E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19 (15.0)</w:t>
            </w:r>
          </w:p>
        </w:tc>
        <w:tc>
          <w:tcPr>
            <w:tcW w:w="1293" w:type="dxa"/>
            <w:vAlign w:val="center"/>
          </w:tcPr>
          <w:p w14:paraId="0CA25251" w14:textId="2678143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7 (5.5)</w:t>
            </w:r>
          </w:p>
        </w:tc>
        <w:tc>
          <w:tcPr>
            <w:tcW w:w="1325" w:type="dxa"/>
            <w:vAlign w:val="center"/>
          </w:tcPr>
          <w:p w14:paraId="4A3C9F41" w14:textId="67AC97E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(7.9)</w:t>
            </w:r>
          </w:p>
        </w:tc>
        <w:tc>
          <w:tcPr>
            <w:tcW w:w="1293" w:type="dxa"/>
            <w:vAlign w:val="center"/>
          </w:tcPr>
          <w:p w14:paraId="12B65270" w14:textId="634CB13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(5.3)</w:t>
            </w:r>
          </w:p>
        </w:tc>
      </w:tr>
      <w:tr w:rsidR="00BE0A12" w:rsidRPr="00BE0A12" w14:paraId="1E2468C2" w14:textId="77777777" w:rsidTr="00BE0A12">
        <w:tc>
          <w:tcPr>
            <w:tcW w:w="1549" w:type="dxa"/>
            <w:vAlign w:val="center"/>
          </w:tcPr>
          <w:p w14:paraId="50E6F3A6" w14:textId="10386B12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Pericardial effusion</w:t>
            </w:r>
          </w:p>
        </w:tc>
        <w:tc>
          <w:tcPr>
            <w:tcW w:w="1293" w:type="dxa"/>
            <w:vAlign w:val="center"/>
          </w:tcPr>
          <w:p w14:paraId="471E1A52" w14:textId="5F705952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14 (8.5)</w:t>
            </w:r>
          </w:p>
        </w:tc>
        <w:tc>
          <w:tcPr>
            <w:tcW w:w="1293" w:type="dxa"/>
            <w:vAlign w:val="center"/>
          </w:tcPr>
          <w:p w14:paraId="68E48EA8" w14:textId="741F7913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(1.2)</w:t>
            </w:r>
          </w:p>
        </w:tc>
        <w:tc>
          <w:tcPr>
            <w:tcW w:w="1304" w:type="dxa"/>
            <w:vAlign w:val="center"/>
          </w:tcPr>
          <w:p w14:paraId="2341BF31" w14:textId="7674C962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11 (8.7)</w:t>
            </w:r>
          </w:p>
        </w:tc>
        <w:tc>
          <w:tcPr>
            <w:tcW w:w="1293" w:type="dxa"/>
            <w:vAlign w:val="center"/>
          </w:tcPr>
          <w:p w14:paraId="2C506D74" w14:textId="795E9BA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1325" w:type="dxa"/>
            <w:vAlign w:val="center"/>
          </w:tcPr>
          <w:p w14:paraId="2483CCE4" w14:textId="3D85400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(7.9)</w:t>
            </w:r>
          </w:p>
        </w:tc>
        <w:tc>
          <w:tcPr>
            <w:tcW w:w="1293" w:type="dxa"/>
            <w:vAlign w:val="center"/>
          </w:tcPr>
          <w:p w14:paraId="6F5800D2" w14:textId="3BF67D4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BE0A12" w:rsidRPr="00BE0A12" w14:paraId="1D4E070C" w14:textId="77777777" w:rsidTr="00BE0A12">
        <w:tc>
          <w:tcPr>
            <w:tcW w:w="1549" w:type="dxa"/>
            <w:vAlign w:val="center"/>
          </w:tcPr>
          <w:p w14:paraId="75D3A6AD" w14:textId="7A31B941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Ventricular extrasystoles</w:t>
            </w:r>
          </w:p>
        </w:tc>
        <w:tc>
          <w:tcPr>
            <w:tcW w:w="1293" w:type="dxa"/>
            <w:vAlign w:val="center"/>
          </w:tcPr>
          <w:p w14:paraId="53AE30A2" w14:textId="609CDAF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7 (4.2)</w:t>
            </w:r>
          </w:p>
        </w:tc>
        <w:tc>
          <w:tcPr>
            <w:tcW w:w="1293" w:type="dxa"/>
            <w:vAlign w:val="center"/>
          </w:tcPr>
          <w:p w14:paraId="5C8CA55F" w14:textId="7C89F6CB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04" w:type="dxa"/>
            <w:vAlign w:val="center"/>
          </w:tcPr>
          <w:p w14:paraId="1AB10448" w14:textId="53CDD69C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7 (5.5)</w:t>
            </w:r>
          </w:p>
        </w:tc>
        <w:tc>
          <w:tcPr>
            <w:tcW w:w="1293" w:type="dxa"/>
            <w:vAlign w:val="center"/>
          </w:tcPr>
          <w:p w14:paraId="13FDFEAC" w14:textId="1AAF0B1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25" w:type="dxa"/>
            <w:vAlign w:val="center"/>
          </w:tcPr>
          <w:p w14:paraId="121FCF06" w14:textId="48496B3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93" w:type="dxa"/>
            <w:vAlign w:val="center"/>
          </w:tcPr>
          <w:p w14:paraId="6955D80B" w14:textId="43A1F79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10E42236" w14:textId="77777777" w:rsidTr="00BE0A12">
        <w:tc>
          <w:tcPr>
            <w:tcW w:w="1549" w:type="dxa"/>
            <w:vAlign w:val="center"/>
          </w:tcPr>
          <w:p w14:paraId="55712429" w14:textId="37A52072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Atrial fibrillation</w:t>
            </w:r>
          </w:p>
        </w:tc>
        <w:tc>
          <w:tcPr>
            <w:tcW w:w="1293" w:type="dxa"/>
            <w:vAlign w:val="center"/>
          </w:tcPr>
          <w:p w14:paraId="708519B3" w14:textId="54DA8A28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5 (3.0)</w:t>
            </w:r>
          </w:p>
        </w:tc>
        <w:tc>
          <w:tcPr>
            <w:tcW w:w="1293" w:type="dxa"/>
            <w:vAlign w:val="center"/>
          </w:tcPr>
          <w:p w14:paraId="3D37DBF1" w14:textId="5EF30B14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(1.2)</w:t>
            </w:r>
          </w:p>
        </w:tc>
        <w:tc>
          <w:tcPr>
            <w:tcW w:w="1304" w:type="dxa"/>
            <w:vAlign w:val="center"/>
          </w:tcPr>
          <w:p w14:paraId="22FD8664" w14:textId="2CFCE358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(1.6)</w:t>
            </w:r>
          </w:p>
        </w:tc>
        <w:tc>
          <w:tcPr>
            <w:tcW w:w="1293" w:type="dxa"/>
            <w:vAlign w:val="center"/>
          </w:tcPr>
          <w:p w14:paraId="73197BFF" w14:textId="7CAA8214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1325" w:type="dxa"/>
            <w:vAlign w:val="center"/>
          </w:tcPr>
          <w:p w14:paraId="33B6E564" w14:textId="344D34AC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(7.9)</w:t>
            </w:r>
          </w:p>
        </w:tc>
        <w:tc>
          <w:tcPr>
            <w:tcW w:w="1293" w:type="dxa"/>
            <w:vAlign w:val="center"/>
          </w:tcPr>
          <w:p w14:paraId="0A8AFBA2" w14:textId="10EA8A9F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</w:tr>
      <w:tr w:rsidR="00BE0A12" w:rsidRPr="00BE0A12" w14:paraId="7E68C57F" w14:textId="77777777" w:rsidTr="00BE0A12">
        <w:tc>
          <w:tcPr>
            <w:tcW w:w="1549" w:type="dxa"/>
            <w:vAlign w:val="center"/>
          </w:tcPr>
          <w:p w14:paraId="1B01397A" w14:textId="10D4AAF7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Supraventricular extrasystoles</w:t>
            </w:r>
          </w:p>
        </w:tc>
        <w:tc>
          <w:tcPr>
            <w:tcW w:w="1293" w:type="dxa"/>
            <w:vAlign w:val="center"/>
          </w:tcPr>
          <w:p w14:paraId="1906B837" w14:textId="49AF77DB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5 (3.0)</w:t>
            </w:r>
          </w:p>
        </w:tc>
        <w:tc>
          <w:tcPr>
            <w:tcW w:w="1293" w:type="dxa"/>
            <w:vAlign w:val="center"/>
          </w:tcPr>
          <w:p w14:paraId="31D5E6FB" w14:textId="6B95FA4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04" w:type="dxa"/>
            <w:vAlign w:val="center"/>
          </w:tcPr>
          <w:p w14:paraId="760AEC38" w14:textId="73AE6674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(2.4)</w:t>
            </w:r>
          </w:p>
        </w:tc>
        <w:tc>
          <w:tcPr>
            <w:tcW w:w="1293" w:type="dxa"/>
            <w:vAlign w:val="center"/>
          </w:tcPr>
          <w:p w14:paraId="1C1513A9" w14:textId="049D5E1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25" w:type="dxa"/>
            <w:vAlign w:val="center"/>
          </w:tcPr>
          <w:p w14:paraId="6FA002D9" w14:textId="242E5146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(5.3)</w:t>
            </w:r>
          </w:p>
        </w:tc>
        <w:tc>
          <w:tcPr>
            <w:tcW w:w="1293" w:type="dxa"/>
            <w:vAlign w:val="center"/>
          </w:tcPr>
          <w:p w14:paraId="689A3178" w14:textId="1FF0AC85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207B2E14" w14:textId="77777777" w:rsidTr="00BE0A12">
        <w:tc>
          <w:tcPr>
            <w:tcW w:w="1549" w:type="dxa"/>
            <w:vAlign w:val="center"/>
          </w:tcPr>
          <w:p w14:paraId="146D9179" w14:textId="6F1725BB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Retinal-vein occlusion</w:t>
            </w:r>
          </w:p>
        </w:tc>
        <w:tc>
          <w:tcPr>
            <w:tcW w:w="1293" w:type="dxa"/>
            <w:vAlign w:val="center"/>
          </w:tcPr>
          <w:p w14:paraId="4A729E02" w14:textId="660F78B5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(1.8)</w:t>
            </w:r>
          </w:p>
        </w:tc>
        <w:tc>
          <w:tcPr>
            <w:tcW w:w="1293" w:type="dxa"/>
            <w:vAlign w:val="center"/>
          </w:tcPr>
          <w:p w14:paraId="2A247E68" w14:textId="7A96A8AB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(1.2)</w:t>
            </w:r>
          </w:p>
        </w:tc>
        <w:tc>
          <w:tcPr>
            <w:tcW w:w="1304" w:type="dxa"/>
            <w:vAlign w:val="center"/>
          </w:tcPr>
          <w:p w14:paraId="551220CA" w14:textId="00D19E1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3 (2.4)</w:t>
            </w:r>
          </w:p>
        </w:tc>
        <w:tc>
          <w:tcPr>
            <w:tcW w:w="1293" w:type="dxa"/>
            <w:vAlign w:val="center"/>
          </w:tcPr>
          <w:p w14:paraId="3380CA63" w14:textId="04A97BB2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(1.6)</w:t>
            </w:r>
          </w:p>
        </w:tc>
        <w:tc>
          <w:tcPr>
            <w:tcW w:w="1325" w:type="dxa"/>
            <w:vAlign w:val="center"/>
          </w:tcPr>
          <w:p w14:paraId="6EE10C1B" w14:textId="74FB11C3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93" w:type="dxa"/>
            <w:vAlign w:val="center"/>
          </w:tcPr>
          <w:p w14:paraId="4A9A6756" w14:textId="5EE550B8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5CA58175" w14:textId="77777777" w:rsidTr="00BE0A12">
        <w:tc>
          <w:tcPr>
            <w:tcW w:w="1549" w:type="dxa"/>
            <w:vAlign w:val="center"/>
          </w:tcPr>
          <w:p w14:paraId="30A374F5" w14:textId="1E568C92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Palpitations</w:t>
            </w:r>
          </w:p>
        </w:tc>
        <w:tc>
          <w:tcPr>
            <w:tcW w:w="1293" w:type="dxa"/>
            <w:vAlign w:val="center"/>
          </w:tcPr>
          <w:p w14:paraId="09CA9D9E" w14:textId="795B7BD3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2 (1.2)</w:t>
            </w:r>
          </w:p>
        </w:tc>
        <w:tc>
          <w:tcPr>
            <w:tcW w:w="1293" w:type="dxa"/>
            <w:vAlign w:val="center"/>
          </w:tcPr>
          <w:p w14:paraId="3D0D7C3B" w14:textId="45AA561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04" w:type="dxa"/>
            <w:vAlign w:val="center"/>
          </w:tcPr>
          <w:p w14:paraId="4963C85D" w14:textId="32B5CE15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1293" w:type="dxa"/>
            <w:vAlign w:val="center"/>
          </w:tcPr>
          <w:p w14:paraId="140A64F7" w14:textId="03AFBCAC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25" w:type="dxa"/>
            <w:vAlign w:val="center"/>
          </w:tcPr>
          <w:p w14:paraId="6DD00EA7" w14:textId="07E5B914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(2.6)</w:t>
            </w:r>
          </w:p>
        </w:tc>
        <w:tc>
          <w:tcPr>
            <w:tcW w:w="1293" w:type="dxa"/>
            <w:vAlign w:val="center"/>
          </w:tcPr>
          <w:p w14:paraId="61CEFBFA" w14:textId="12F9D64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774D30DB" w14:textId="77777777" w:rsidTr="00BE0A12">
        <w:tc>
          <w:tcPr>
            <w:tcW w:w="1549" w:type="dxa"/>
            <w:vAlign w:val="center"/>
          </w:tcPr>
          <w:p w14:paraId="546444F6" w14:textId="159E73D5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Acute coronary syndrome</w:t>
            </w:r>
          </w:p>
        </w:tc>
        <w:tc>
          <w:tcPr>
            <w:tcW w:w="1293" w:type="dxa"/>
            <w:vAlign w:val="center"/>
          </w:tcPr>
          <w:p w14:paraId="25B67AF1" w14:textId="7ACE6687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1293" w:type="dxa"/>
            <w:vAlign w:val="center"/>
          </w:tcPr>
          <w:p w14:paraId="649746C4" w14:textId="5B403311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1304" w:type="dxa"/>
            <w:vAlign w:val="center"/>
          </w:tcPr>
          <w:p w14:paraId="1A82B787" w14:textId="48F3EDEA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1293" w:type="dxa"/>
            <w:vAlign w:val="center"/>
          </w:tcPr>
          <w:p w14:paraId="23C78638" w14:textId="50FB0293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1325" w:type="dxa"/>
            <w:vAlign w:val="center"/>
          </w:tcPr>
          <w:p w14:paraId="3874D375" w14:textId="489E8FB4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93" w:type="dxa"/>
            <w:vAlign w:val="center"/>
          </w:tcPr>
          <w:p w14:paraId="74E1036C" w14:textId="05FBBF1E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13A7580A" w14:textId="77777777" w:rsidTr="00BE0A12">
        <w:tc>
          <w:tcPr>
            <w:tcW w:w="1549" w:type="dxa"/>
            <w:vAlign w:val="center"/>
          </w:tcPr>
          <w:p w14:paraId="67582DAE" w14:textId="25DF8365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Acute myocardial infarction</w:t>
            </w:r>
          </w:p>
        </w:tc>
        <w:tc>
          <w:tcPr>
            <w:tcW w:w="1293" w:type="dxa"/>
            <w:vAlign w:val="center"/>
          </w:tcPr>
          <w:p w14:paraId="3CDD4A3F" w14:textId="0AC07497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1293" w:type="dxa"/>
            <w:vAlign w:val="center"/>
          </w:tcPr>
          <w:p w14:paraId="10762B28" w14:textId="14456F7E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1304" w:type="dxa"/>
            <w:vAlign w:val="center"/>
          </w:tcPr>
          <w:p w14:paraId="20624FF6" w14:textId="46D2F5D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1293" w:type="dxa"/>
            <w:vAlign w:val="center"/>
          </w:tcPr>
          <w:p w14:paraId="76A24D35" w14:textId="262CF984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1325" w:type="dxa"/>
            <w:vAlign w:val="center"/>
          </w:tcPr>
          <w:p w14:paraId="4B78D6F9" w14:textId="266D0556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93" w:type="dxa"/>
            <w:vAlign w:val="center"/>
          </w:tcPr>
          <w:p w14:paraId="75DBFDDF" w14:textId="3F72798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5A15448C" w14:textId="77777777" w:rsidTr="00BE0A12">
        <w:tc>
          <w:tcPr>
            <w:tcW w:w="1549" w:type="dxa"/>
            <w:vAlign w:val="center"/>
          </w:tcPr>
          <w:p w14:paraId="15E92D36" w14:textId="25ADF0BD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Angina pectoris</w:t>
            </w:r>
          </w:p>
        </w:tc>
        <w:tc>
          <w:tcPr>
            <w:tcW w:w="1293" w:type="dxa"/>
            <w:vAlign w:val="center"/>
          </w:tcPr>
          <w:p w14:paraId="2D781F39" w14:textId="1CF94653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1293" w:type="dxa"/>
            <w:vAlign w:val="center"/>
          </w:tcPr>
          <w:p w14:paraId="7452A6CB" w14:textId="220B9274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04" w:type="dxa"/>
            <w:vAlign w:val="center"/>
          </w:tcPr>
          <w:p w14:paraId="21D5B8D4" w14:textId="30FE3DB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1293" w:type="dxa"/>
            <w:vAlign w:val="center"/>
          </w:tcPr>
          <w:p w14:paraId="1F2052E4" w14:textId="24934E15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25" w:type="dxa"/>
            <w:vAlign w:val="center"/>
          </w:tcPr>
          <w:p w14:paraId="3618BF4F" w14:textId="42274DFA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93" w:type="dxa"/>
            <w:vAlign w:val="center"/>
          </w:tcPr>
          <w:p w14:paraId="6E70024D" w14:textId="78E73B32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38329F9A" w14:textId="77777777" w:rsidTr="00BE0A12">
        <w:tc>
          <w:tcPr>
            <w:tcW w:w="1549" w:type="dxa"/>
            <w:vAlign w:val="center"/>
          </w:tcPr>
          <w:p w14:paraId="7CF3A35F" w14:textId="59D6E306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Arrhythmia</w:t>
            </w:r>
          </w:p>
        </w:tc>
        <w:tc>
          <w:tcPr>
            <w:tcW w:w="1293" w:type="dxa"/>
            <w:vAlign w:val="center"/>
          </w:tcPr>
          <w:p w14:paraId="29CF5EA9" w14:textId="23D052BF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1293" w:type="dxa"/>
            <w:vAlign w:val="center"/>
          </w:tcPr>
          <w:p w14:paraId="136F49A5" w14:textId="0A031CA4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1304" w:type="dxa"/>
            <w:vAlign w:val="center"/>
          </w:tcPr>
          <w:p w14:paraId="2F690706" w14:textId="346E7C5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1293" w:type="dxa"/>
            <w:vAlign w:val="center"/>
          </w:tcPr>
          <w:p w14:paraId="6B3F40FA" w14:textId="0DA521BA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1325" w:type="dxa"/>
            <w:vAlign w:val="center"/>
          </w:tcPr>
          <w:p w14:paraId="74ACA1D1" w14:textId="130B835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93" w:type="dxa"/>
            <w:vAlign w:val="center"/>
          </w:tcPr>
          <w:p w14:paraId="1DC8B774" w14:textId="3BB94404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61616F4D" w14:textId="77777777" w:rsidTr="00BE0A12">
        <w:tc>
          <w:tcPr>
            <w:tcW w:w="1549" w:type="dxa"/>
            <w:vAlign w:val="center"/>
          </w:tcPr>
          <w:p w14:paraId="0921B535" w14:textId="4D7330E2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Arteriosclerosis coronary artery</w:t>
            </w:r>
          </w:p>
        </w:tc>
        <w:tc>
          <w:tcPr>
            <w:tcW w:w="1293" w:type="dxa"/>
            <w:vAlign w:val="center"/>
          </w:tcPr>
          <w:p w14:paraId="6D31790F" w14:textId="5727295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1293" w:type="dxa"/>
            <w:vAlign w:val="center"/>
          </w:tcPr>
          <w:p w14:paraId="1DFE273E" w14:textId="146AB7C5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1304" w:type="dxa"/>
            <w:vAlign w:val="center"/>
          </w:tcPr>
          <w:p w14:paraId="3A34337D" w14:textId="5D18B205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1293" w:type="dxa"/>
            <w:vAlign w:val="center"/>
          </w:tcPr>
          <w:p w14:paraId="7FA82490" w14:textId="17723F2A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1325" w:type="dxa"/>
            <w:vAlign w:val="center"/>
          </w:tcPr>
          <w:p w14:paraId="708FA690" w14:textId="14EDDD77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93" w:type="dxa"/>
            <w:vAlign w:val="center"/>
          </w:tcPr>
          <w:p w14:paraId="51F5E510" w14:textId="0455E258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469309E3" w14:textId="77777777" w:rsidTr="00BE0A12">
        <w:tc>
          <w:tcPr>
            <w:tcW w:w="1549" w:type="dxa"/>
            <w:vAlign w:val="center"/>
          </w:tcPr>
          <w:p w14:paraId="71F7CAAA" w14:textId="6DD901B7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Atrial tachycardia</w:t>
            </w:r>
          </w:p>
        </w:tc>
        <w:tc>
          <w:tcPr>
            <w:tcW w:w="1293" w:type="dxa"/>
            <w:vAlign w:val="center"/>
          </w:tcPr>
          <w:p w14:paraId="4A26D8F6" w14:textId="3923A8B7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1293" w:type="dxa"/>
            <w:vAlign w:val="center"/>
          </w:tcPr>
          <w:p w14:paraId="4F5E4349" w14:textId="280C493A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04" w:type="dxa"/>
            <w:vAlign w:val="center"/>
          </w:tcPr>
          <w:p w14:paraId="6E483344" w14:textId="7A61FA4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1293" w:type="dxa"/>
            <w:vAlign w:val="center"/>
          </w:tcPr>
          <w:p w14:paraId="62E3992F" w14:textId="1BCA74B2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25" w:type="dxa"/>
            <w:vAlign w:val="center"/>
          </w:tcPr>
          <w:p w14:paraId="5078860D" w14:textId="40EB857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93" w:type="dxa"/>
            <w:vAlign w:val="center"/>
          </w:tcPr>
          <w:p w14:paraId="3ABB82BB" w14:textId="266CE86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34810D03" w14:textId="77777777" w:rsidTr="00BE0A12">
        <w:tc>
          <w:tcPr>
            <w:tcW w:w="1549" w:type="dxa"/>
            <w:vAlign w:val="center"/>
          </w:tcPr>
          <w:p w14:paraId="11EF2E06" w14:textId="3B1D532C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Cardiomegaly</w:t>
            </w:r>
          </w:p>
        </w:tc>
        <w:tc>
          <w:tcPr>
            <w:tcW w:w="1293" w:type="dxa"/>
            <w:vAlign w:val="center"/>
          </w:tcPr>
          <w:p w14:paraId="1FC54684" w14:textId="6F0C93F3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1293" w:type="dxa"/>
            <w:vAlign w:val="center"/>
          </w:tcPr>
          <w:p w14:paraId="6E2F017A" w14:textId="5094D0BB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04" w:type="dxa"/>
            <w:vAlign w:val="center"/>
          </w:tcPr>
          <w:p w14:paraId="1C58A91F" w14:textId="78186EB8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1293" w:type="dxa"/>
            <w:vAlign w:val="center"/>
          </w:tcPr>
          <w:p w14:paraId="105CD139" w14:textId="5C5C9269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25" w:type="dxa"/>
            <w:vAlign w:val="center"/>
          </w:tcPr>
          <w:p w14:paraId="53D32BB5" w14:textId="6669B2D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93" w:type="dxa"/>
            <w:vAlign w:val="center"/>
          </w:tcPr>
          <w:p w14:paraId="67409AD7" w14:textId="7FFFB7A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7F8D0D27" w14:textId="77777777" w:rsidTr="00BE0A12">
        <w:tc>
          <w:tcPr>
            <w:tcW w:w="1549" w:type="dxa"/>
            <w:vAlign w:val="center"/>
          </w:tcPr>
          <w:p w14:paraId="55DCFCF0" w14:textId="1034722F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Cerebral infarction</w:t>
            </w:r>
          </w:p>
        </w:tc>
        <w:tc>
          <w:tcPr>
            <w:tcW w:w="1293" w:type="dxa"/>
            <w:vAlign w:val="center"/>
          </w:tcPr>
          <w:p w14:paraId="19E05CA8" w14:textId="470D2EB2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1293" w:type="dxa"/>
            <w:vAlign w:val="center"/>
          </w:tcPr>
          <w:p w14:paraId="4F4F47DC" w14:textId="5FC5304A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1304" w:type="dxa"/>
            <w:vAlign w:val="center"/>
          </w:tcPr>
          <w:p w14:paraId="2F84B0EB" w14:textId="2ADA679E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1293" w:type="dxa"/>
            <w:vAlign w:val="center"/>
          </w:tcPr>
          <w:p w14:paraId="1083F3BA" w14:textId="17C5DEFC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1325" w:type="dxa"/>
            <w:vAlign w:val="center"/>
          </w:tcPr>
          <w:p w14:paraId="3129DD92" w14:textId="1D082112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93" w:type="dxa"/>
            <w:vAlign w:val="center"/>
          </w:tcPr>
          <w:p w14:paraId="2E25E9F4" w14:textId="5BE979DE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E0A12" w:rsidRPr="00BE0A12" w14:paraId="79693559" w14:textId="77777777" w:rsidTr="00BE0A12">
        <w:tc>
          <w:tcPr>
            <w:tcW w:w="1549" w:type="dxa"/>
            <w:vAlign w:val="center"/>
          </w:tcPr>
          <w:p w14:paraId="613E975D" w14:textId="26F51AAF" w:rsidR="00BE0A12" w:rsidRPr="00BE0A12" w:rsidRDefault="00BE0A12" w:rsidP="00BE0A1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Lacunar infarction</w:t>
            </w:r>
          </w:p>
        </w:tc>
        <w:tc>
          <w:tcPr>
            <w:tcW w:w="1293" w:type="dxa"/>
            <w:vAlign w:val="center"/>
          </w:tcPr>
          <w:p w14:paraId="3941B0EA" w14:textId="240D67AB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1293" w:type="dxa"/>
            <w:vAlign w:val="center"/>
          </w:tcPr>
          <w:p w14:paraId="282CCA97" w14:textId="314ED886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(0.6)</w:t>
            </w:r>
          </w:p>
        </w:tc>
        <w:tc>
          <w:tcPr>
            <w:tcW w:w="1304" w:type="dxa"/>
            <w:vAlign w:val="center"/>
          </w:tcPr>
          <w:p w14:paraId="5964C491" w14:textId="38D55882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1293" w:type="dxa"/>
            <w:vAlign w:val="center"/>
          </w:tcPr>
          <w:p w14:paraId="09D5D3FC" w14:textId="6BB1462B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1325" w:type="dxa"/>
            <w:vAlign w:val="center"/>
          </w:tcPr>
          <w:p w14:paraId="6B320DD6" w14:textId="0ADDE2C0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93" w:type="dxa"/>
            <w:vAlign w:val="center"/>
          </w:tcPr>
          <w:p w14:paraId="7A49B9C8" w14:textId="7D508E6D" w:rsidR="00BE0A12" w:rsidRPr="00BE0A12" w:rsidRDefault="00BE0A12" w:rsidP="00BE0A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E0A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14:paraId="5D74954A" w14:textId="19BD7754" w:rsidR="002E5489" w:rsidRDefault="002E5489" w:rsidP="00BE0A12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1497837F" w14:textId="2ED458C4" w:rsidR="002E5489" w:rsidRDefault="002E5489">
      <w:pPr>
        <w:widowControl/>
        <w:spacing w:after="160" w:line="259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235E2056" w14:textId="6D0B4181" w:rsidR="00C15153" w:rsidRDefault="00C15153">
      <w:pPr>
        <w:widowControl/>
        <w:spacing w:after="160" w:line="259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63DCEFE4" w14:textId="2DEBEBC0" w:rsidR="00C15153" w:rsidRDefault="00C15153">
      <w:pPr>
        <w:widowControl/>
        <w:spacing w:after="160" w:line="259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4EBFEA22" w14:textId="3385FBD6" w:rsidR="00C15153" w:rsidRDefault="00C15153">
      <w:pPr>
        <w:widowControl/>
        <w:spacing w:after="160" w:line="259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61B0048" w14:textId="44E6A532" w:rsidR="00C15153" w:rsidRDefault="00C15153">
      <w:pPr>
        <w:widowControl/>
        <w:spacing w:after="160" w:line="259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F5C3D3D" w14:textId="70A63156" w:rsidR="00C15153" w:rsidRDefault="00C15153">
      <w:pPr>
        <w:widowControl/>
        <w:spacing w:after="160" w:line="259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2BFAAD3" w14:textId="7E0940C8" w:rsidR="00C15153" w:rsidRDefault="00C15153">
      <w:pPr>
        <w:widowControl/>
        <w:spacing w:after="160" w:line="259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44073A95" w14:textId="645F3EC4" w:rsidR="00C15153" w:rsidRDefault="00C15153">
      <w:pPr>
        <w:widowControl/>
        <w:spacing w:after="160" w:line="259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7C633075" w14:textId="16F80CA2" w:rsidR="002E5489" w:rsidRDefault="002E5489" w:rsidP="00BE0A12">
      <w:pPr>
        <w:jc w:val="left"/>
        <w:rPr>
          <w:rFonts w:ascii="Times New Roman" w:hAnsi="Times New Roman" w:cs="Times New Roman"/>
          <w:sz w:val="20"/>
          <w:szCs w:val="20"/>
        </w:rPr>
      </w:pPr>
      <w:r w:rsidRPr="00D13B76">
        <w:rPr>
          <w:rFonts w:ascii="Times New Roman" w:hAnsi="Times New Roman" w:cs="Times New Roman"/>
          <w:b/>
          <w:bCs/>
          <w:sz w:val="24"/>
        </w:rPr>
        <w:lastRenderedPageBreak/>
        <w:t xml:space="preserve">Supplementary </w:t>
      </w:r>
      <w:r w:rsidR="00D86266" w:rsidRPr="00D13B76">
        <w:rPr>
          <w:rFonts w:ascii="Times New Roman" w:hAnsi="Times New Roman" w:cs="Times New Roman"/>
          <w:b/>
          <w:bCs/>
          <w:sz w:val="24"/>
        </w:rPr>
        <w:t>T</w:t>
      </w:r>
      <w:r w:rsidRPr="00D13B76">
        <w:rPr>
          <w:rFonts w:ascii="Times New Roman" w:hAnsi="Times New Roman" w:cs="Times New Roman"/>
          <w:b/>
          <w:bCs/>
          <w:sz w:val="24"/>
        </w:rPr>
        <w:t>able 3</w:t>
      </w:r>
      <w:r w:rsidRPr="00D86266">
        <w:rPr>
          <w:rFonts w:ascii="Times New Roman" w:hAnsi="Times New Roman" w:cs="Times New Roman"/>
          <w:sz w:val="24"/>
        </w:rPr>
        <w:t xml:space="preserve"> Univariate analysis results of variables associated with treatment response</w:t>
      </w:r>
    </w:p>
    <w:tbl>
      <w:tblPr>
        <w:tblStyle w:val="TableGrid"/>
        <w:tblW w:w="9805" w:type="dxa"/>
        <w:tblLayout w:type="fixed"/>
        <w:tblLook w:val="04A0" w:firstRow="1" w:lastRow="0" w:firstColumn="1" w:lastColumn="0" w:noHBand="0" w:noVBand="1"/>
      </w:tblPr>
      <w:tblGrid>
        <w:gridCol w:w="1399"/>
        <w:gridCol w:w="985"/>
        <w:gridCol w:w="747"/>
        <w:gridCol w:w="826"/>
        <w:gridCol w:w="747"/>
        <w:gridCol w:w="826"/>
        <w:gridCol w:w="747"/>
        <w:gridCol w:w="920"/>
        <w:gridCol w:w="808"/>
        <w:gridCol w:w="990"/>
        <w:gridCol w:w="810"/>
      </w:tblGrid>
      <w:tr w:rsidR="0086262C" w:rsidRPr="00C15153" w14:paraId="0A34FD1F" w14:textId="77777777" w:rsidTr="00B96AE9">
        <w:tc>
          <w:tcPr>
            <w:tcW w:w="1399" w:type="dxa"/>
          </w:tcPr>
          <w:p w14:paraId="45770BCC" w14:textId="77777777" w:rsidR="002E5489" w:rsidRPr="00202D48" w:rsidRDefault="002E5489" w:rsidP="00BE0A12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85" w:type="dxa"/>
            <w:vAlign w:val="center"/>
          </w:tcPr>
          <w:p w14:paraId="030C6A34" w14:textId="136C6F76" w:rsidR="002E5489" w:rsidRPr="00202D48" w:rsidRDefault="00BA7AF7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2D48">
              <w:rPr>
                <w:rFonts w:ascii="Times New Roman" w:hAnsi="Times New Roman" w:cs="Times New Roman"/>
                <w:sz w:val="16"/>
                <w:szCs w:val="16"/>
              </w:rPr>
              <w:t>MCyR</w:t>
            </w:r>
          </w:p>
        </w:tc>
        <w:tc>
          <w:tcPr>
            <w:tcW w:w="747" w:type="dxa"/>
            <w:vAlign w:val="center"/>
          </w:tcPr>
          <w:p w14:paraId="0E52FF3F" w14:textId="77777777" w:rsidR="002E5489" w:rsidRPr="00202D48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6" w:type="dxa"/>
            <w:vAlign w:val="center"/>
          </w:tcPr>
          <w:p w14:paraId="2116C9C4" w14:textId="345567B0" w:rsidR="002E5489" w:rsidRPr="00202D48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2D48">
              <w:rPr>
                <w:rFonts w:ascii="Times New Roman" w:hAnsi="Times New Roman" w:cs="Times New Roman"/>
                <w:sz w:val="16"/>
                <w:szCs w:val="16"/>
              </w:rPr>
              <w:t>CCyR</w:t>
            </w:r>
          </w:p>
        </w:tc>
        <w:tc>
          <w:tcPr>
            <w:tcW w:w="747" w:type="dxa"/>
            <w:vAlign w:val="center"/>
          </w:tcPr>
          <w:p w14:paraId="02471F53" w14:textId="77777777" w:rsidR="002E5489" w:rsidRPr="00202D48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6" w:type="dxa"/>
            <w:vAlign w:val="center"/>
          </w:tcPr>
          <w:p w14:paraId="7D8972B0" w14:textId="7694100B" w:rsidR="002E5489" w:rsidRPr="00202D48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2D48">
              <w:rPr>
                <w:rFonts w:ascii="Times New Roman" w:hAnsi="Times New Roman" w:cs="Times New Roman"/>
                <w:sz w:val="16"/>
                <w:szCs w:val="16"/>
              </w:rPr>
              <w:t>MMR</w:t>
            </w:r>
          </w:p>
        </w:tc>
        <w:tc>
          <w:tcPr>
            <w:tcW w:w="747" w:type="dxa"/>
            <w:vAlign w:val="center"/>
          </w:tcPr>
          <w:p w14:paraId="1D01CB58" w14:textId="77777777" w:rsidR="002E5489" w:rsidRPr="00202D48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0" w:type="dxa"/>
            <w:vAlign w:val="center"/>
          </w:tcPr>
          <w:p w14:paraId="68E2ADAE" w14:textId="1B3E9CEE" w:rsidR="002E5489" w:rsidRPr="00202D48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2D48">
              <w:rPr>
                <w:rFonts w:ascii="Times New Roman" w:hAnsi="Times New Roman" w:cs="Times New Roman"/>
                <w:sz w:val="16"/>
                <w:szCs w:val="16"/>
              </w:rPr>
              <w:t>MR</w:t>
            </w:r>
            <w:r w:rsidRPr="00202D4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4.0</w:t>
            </w:r>
          </w:p>
        </w:tc>
        <w:tc>
          <w:tcPr>
            <w:tcW w:w="808" w:type="dxa"/>
            <w:vAlign w:val="center"/>
          </w:tcPr>
          <w:p w14:paraId="5B2DEDB0" w14:textId="77777777" w:rsidR="002E5489" w:rsidRPr="00202D48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0C044DFC" w14:textId="4FA4BA54" w:rsidR="002E5489" w:rsidRPr="00202D48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2D48">
              <w:rPr>
                <w:rFonts w:ascii="Times New Roman" w:hAnsi="Times New Roman" w:cs="Times New Roman"/>
                <w:sz w:val="16"/>
                <w:szCs w:val="16"/>
              </w:rPr>
              <w:t>MR</w:t>
            </w:r>
            <w:r w:rsidRPr="00202D4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4.5</w:t>
            </w:r>
          </w:p>
        </w:tc>
        <w:tc>
          <w:tcPr>
            <w:tcW w:w="810" w:type="dxa"/>
            <w:vAlign w:val="center"/>
          </w:tcPr>
          <w:p w14:paraId="1C30763F" w14:textId="77777777" w:rsidR="002E5489" w:rsidRPr="00202D48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6262C" w:rsidRPr="00C15153" w14:paraId="17C30DEE" w14:textId="77777777" w:rsidTr="00B96AE9">
        <w:trPr>
          <w:trHeight w:val="422"/>
        </w:trPr>
        <w:tc>
          <w:tcPr>
            <w:tcW w:w="1399" w:type="dxa"/>
            <w:tcBorders>
              <w:bottom w:val="single" w:sz="4" w:space="0" w:color="auto"/>
            </w:tcBorders>
          </w:tcPr>
          <w:p w14:paraId="2DDF4483" w14:textId="59D77307" w:rsidR="002E5489" w:rsidRPr="00202D48" w:rsidRDefault="002E5489" w:rsidP="002E548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02D48">
              <w:rPr>
                <w:rFonts w:ascii="Times New Roman" w:hAnsi="Times New Roman" w:cs="Times New Roman"/>
                <w:sz w:val="16"/>
                <w:szCs w:val="16"/>
              </w:rPr>
              <w:t>Variables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vAlign w:val="center"/>
          </w:tcPr>
          <w:p w14:paraId="69541C8B" w14:textId="2114FA14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HR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(95% CI)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14:paraId="5AD80139" w14:textId="036F7C62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P value</w:t>
            </w:r>
          </w:p>
        </w:tc>
        <w:tc>
          <w:tcPr>
            <w:tcW w:w="826" w:type="dxa"/>
            <w:tcBorders>
              <w:bottom w:val="single" w:sz="4" w:space="0" w:color="auto"/>
            </w:tcBorders>
            <w:vAlign w:val="center"/>
          </w:tcPr>
          <w:p w14:paraId="2BB3C3CC" w14:textId="480516A7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HR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(95% CI)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14:paraId="2A6B25A7" w14:textId="077EBE53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P value</w:t>
            </w:r>
          </w:p>
        </w:tc>
        <w:tc>
          <w:tcPr>
            <w:tcW w:w="826" w:type="dxa"/>
            <w:tcBorders>
              <w:bottom w:val="single" w:sz="4" w:space="0" w:color="auto"/>
            </w:tcBorders>
            <w:vAlign w:val="center"/>
          </w:tcPr>
          <w:p w14:paraId="6B904883" w14:textId="0D01CF18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HR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(95% CI)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14:paraId="193AC96C" w14:textId="64B21DA0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P value</w:t>
            </w:r>
          </w:p>
        </w:tc>
        <w:tc>
          <w:tcPr>
            <w:tcW w:w="920" w:type="dxa"/>
            <w:tcBorders>
              <w:bottom w:val="single" w:sz="4" w:space="0" w:color="auto"/>
            </w:tcBorders>
            <w:vAlign w:val="center"/>
          </w:tcPr>
          <w:p w14:paraId="7F4DE336" w14:textId="553D9593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HR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(95% CI)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vAlign w:val="center"/>
          </w:tcPr>
          <w:p w14:paraId="6A128A8C" w14:textId="2337299C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P value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645A077B" w14:textId="5772F693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HR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(95% CI)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14:paraId="6CDDE5BA" w14:textId="4A01A9BC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P value</w:t>
            </w:r>
          </w:p>
        </w:tc>
      </w:tr>
      <w:tr w:rsidR="0086262C" w:rsidRPr="00C15153" w14:paraId="02C5991A" w14:textId="77777777" w:rsidTr="00B96AE9">
        <w:tc>
          <w:tcPr>
            <w:tcW w:w="1399" w:type="dxa"/>
            <w:tcBorders>
              <w:right w:val="nil"/>
            </w:tcBorders>
          </w:tcPr>
          <w:p w14:paraId="30FA1298" w14:textId="420EFF99" w:rsidR="002E5489" w:rsidRPr="00C15153" w:rsidRDefault="00C15153" w:rsidP="002E5489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 w:cs="Times New Roman"/>
                <w:sz w:val="16"/>
                <w:szCs w:val="16"/>
              </w:rPr>
              <w:t>In 164 evaluable patients</w:t>
            </w:r>
          </w:p>
        </w:tc>
        <w:tc>
          <w:tcPr>
            <w:tcW w:w="985" w:type="dxa"/>
            <w:tcBorders>
              <w:left w:val="nil"/>
              <w:right w:val="nil"/>
            </w:tcBorders>
            <w:vAlign w:val="center"/>
          </w:tcPr>
          <w:p w14:paraId="04A80E5D" w14:textId="77777777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" w:type="dxa"/>
            <w:tcBorders>
              <w:left w:val="nil"/>
              <w:right w:val="nil"/>
            </w:tcBorders>
            <w:vAlign w:val="center"/>
          </w:tcPr>
          <w:p w14:paraId="3E3BC1A7" w14:textId="77777777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6" w:type="dxa"/>
            <w:tcBorders>
              <w:left w:val="nil"/>
              <w:right w:val="nil"/>
            </w:tcBorders>
            <w:vAlign w:val="center"/>
          </w:tcPr>
          <w:p w14:paraId="15810288" w14:textId="77777777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" w:type="dxa"/>
            <w:tcBorders>
              <w:left w:val="nil"/>
              <w:right w:val="nil"/>
            </w:tcBorders>
            <w:vAlign w:val="center"/>
          </w:tcPr>
          <w:p w14:paraId="114ACD3D" w14:textId="77777777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6" w:type="dxa"/>
            <w:tcBorders>
              <w:left w:val="nil"/>
              <w:right w:val="nil"/>
            </w:tcBorders>
            <w:vAlign w:val="center"/>
          </w:tcPr>
          <w:p w14:paraId="7DB0489D" w14:textId="77777777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" w:type="dxa"/>
            <w:tcBorders>
              <w:left w:val="nil"/>
              <w:right w:val="nil"/>
            </w:tcBorders>
            <w:vAlign w:val="center"/>
          </w:tcPr>
          <w:p w14:paraId="6EDEBCB9" w14:textId="77777777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0" w:type="dxa"/>
            <w:tcBorders>
              <w:left w:val="nil"/>
              <w:right w:val="nil"/>
            </w:tcBorders>
            <w:vAlign w:val="center"/>
          </w:tcPr>
          <w:p w14:paraId="71FAF1A0" w14:textId="77777777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8" w:type="dxa"/>
            <w:tcBorders>
              <w:left w:val="nil"/>
              <w:right w:val="nil"/>
            </w:tcBorders>
            <w:vAlign w:val="center"/>
          </w:tcPr>
          <w:p w14:paraId="43148109" w14:textId="77777777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left w:val="nil"/>
              <w:right w:val="nil"/>
            </w:tcBorders>
            <w:vAlign w:val="center"/>
          </w:tcPr>
          <w:p w14:paraId="04A6FE21" w14:textId="77777777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left w:val="nil"/>
            </w:tcBorders>
            <w:vAlign w:val="center"/>
          </w:tcPr>
          <w:p w14:paraId="156FF2E3" w14:textId="77777777" w:rsidR="002E5489" w:rsidRPr="00C15153" w:rsidRDefault="002E5489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6262C" w:rsidRPr="00C15153" w14:paraId="41B26497" w14:textId="77777777" w:rsidTr="00B96AE9">
        <w:tc>
          <w:tcPr>
            <w:tcW w:w="1399" w:type="dxa"/>
            <w:vAlign w:val="center"/>
          </w:tcPr>
          <w:p w14:paraId="718F3B7B" w14:textId="5919909B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Baseline BCR-ABL1 mutation status by </w:t>
            </w:r>
            <w:r w:rsidR="00B96AE9">
              <w:rPr>
                <w:rFonts w:ascii="Times New Roman" w:hAnsi="Times New Roman"/>
                <w:sz w:val="16"/>
                <w:szCs w:val="16"/>
              </w:rPr>
              <w:t>SS</w:t>
            </w:r>
          </w:p>
        </w:tc>
        <w:tc>
          <w:tcPr>
            <w:tcW w:w="985" w:type="dxa"/>
            <w:vAlign w:val="center"/>
          </w:tcPr>
          <w:p w14:paraId="1EE9D101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14:paraId="0B03CC63" w14:textId="51959009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0.010</w:t>
            </w:r>
          </w:p>
        </w:tc>
        <w:tc>
          <w:tcPr>
            <w:tcW w:w="826" w:type="dxa"/>
            <w:vAlign w:val="center"/>
          </w:tcPr>
          <w:p w14:paraId="2BC4AE35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14:paraId="335C0298" w14:textId="71C38D39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0.004</w:t>
            </w:r>
          </w:p>
        </w:tc>
        <w:tc>
          <w:tcPr>
            <w:tcW w:w="826" w:type="dxa"/>
            <w:vAlign w:val="center"/>
          </w:tcPr>
          <w:p w14:paraId="6BDC44CD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14:paraId="7C486687" w14:textId="760DA962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0.003</w:t>
            </w:r>
          </w:p>
        </w:tc>
        <w:tc>
          <w:tcPr>
            <w:tcW w:w="920" w:type="dxa"/>
            <w:vAlign w:val="center"/>
          </w:tcPr>
          <w:p w14:paraId="00924534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8" w:type="dxa"/>
            <w:vAlign w:val="center"/>
          </w:tcPr>
          <w:p w14:paraId="06758E9F" w14:textId="0528012D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0.002</w:t>
            </w:r>
          </w:p>
        </w:tc>
        <w:tc>
          <w:tcPr>
            <w:tcW w:w="990" w:type="dxa"/>
            <w:vAlign w:val="center"/>
          </w:tcPr>
          <w:p w14:paraId="66ED1C1D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Align w:val="center"/>
          </w:tcPr>
          <w:p w14:paraId="315C6C45" w14:textId="6AC1D6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&lt;0.0001</w:t>
            </w:r>
          </w:p>
        </w:tc>
      </w:tr>
      <w:tr w:rsidR="0086262C" w:rsidRPr="00C15153" w14:paraId="59752544" w14:textId="77777777" w:rsidTr="00B96AE9">
        <w:tc>
          <w:tcPr>
            <w:tcW w:w="1399" w:type="dxa"/>
            <w:vAlign w:val="center"/>
          </w:tcPr>
          <w:p w14:paraId="73C9C04E" w14:textId="65475C12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Single </w:t>
            </w:r>
            <w:r w:rsidRPr="00B96AE9">
              <w:rPr>
                <w:rFonts w:ascii="Times New Roman" w:hAnsi="Times New Roman"/>
                <w:i/>
                <w:iCs/>
                <w:sz w:val="16"/>
                <w:szCs w:val="16"/>
              </w:rPr>
              <w:t>T315I</w:t>
            </w:r>
            <w:r w:rsidRPr="00C15153">
              <w:rPr>
                <w:rFonts w:ascii="Times New Roman" w:hAnsi="Times New Roman"/>
                <w:sz w:val="16"/>
                <w:szCs w:val="16"/>
              </w:rPr>
              <w:t xml:space="preserve"> mutation (ref.)</w:t>
            </w:r>
          </w:p>
        </w:tc>
        <w:tc>
          <w:tcPr>
            <w:tcW w:w="985" w:type="dxa"/>
            <w:vAlign w:val="center"/>
          </w:tcPr>
          <w:p w14:paraId="1DE36D2B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14:paraId="38DFD5C6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6" w:type="dxa"/>
            <w:vAlign w:val="center"/>
          </w:tcPr>
          <w:p w14:paraId="7E18EDE2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14:paraId="1D6AF8F4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6" w:type="dxa"/>
            <w:vAlign w:val="center"/>
          </w:tcPr>
          <w:p w14:paraId="2BDD7A3D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14:paraId="6AA74894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0" w:type="dxa"/>
            <w:vAlign w:val="center"/>
          </w:tcPr>
          <w:p w14:paraId="2E984E7A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8" w:type="dxa"/>
            <w:vAlign w:val="center"/>
          </w:tcPr>
          <w:p w14:paraId="240769B3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4B6EC787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Align w:val="center"/>
          </w:tcPr>
          <w:p w14:paraId="73E9552A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6262C" w:rsidRPr="00C15153" w14:paraId="17556F59" w14:textId="77777777" w:rsidTr="00B96AE9">
        <w:tc>
          <w:tcPr>
            <w:tcW w:w="1399" w:type="dxa"/>
            <w:vAlign w:val="center"/>
          </w:tcPr>
          <w:p w14:paraId="7E238907" w14:textId="1BB7F6A6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96AE9">
              <w:rPr>
                <w:rFonts w:ascii="Times New Roman" w:hAnsi="Times New Roman"/>
                <w:i/>
                <w:iCs/>
                <w:sz w:val="16"/>
                <w:szCs w:val="16"/>
              </w:rPr>
              <w:t xml:space="preserve">T315I </w:t>
            </w:r>
            <w:r w:rsidRPr="00C15153">
              <w:rPr>
                <w:rFonts w:ascii="Times New Roman" w:hAnsi="Times New Roman"/>
                <w:sz w:val="16"/>
                <w:szCs w:val="16"/>
              </w:rPr>
              <w:t>+ additional mutations</w:t>
            </w:r>
          </w:p>
        </w:tc>
        <w:tc>
          <w:tcPr>
            <w:tcW w:w="985" w:type="dxa"/>
            <w:vAlign w:val="center"/>
          </w:tcPr>
          <w:p w14:paraId="344CBDE4" w14:textId="0157D1B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(0.3-0.8)</w:t>
            </w:r>
          </w:p>
        </w:tc>
        <w:tc>
          <w:tcPr>
            <w:tcW w:w="747" w:type="dxa"/>
            <w:vAlign w:val="center"/>
          </w:tcPr>
          <w:p w14:paraId="7F1DA07A" w14:textId="44C9E729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0.01</w:t>
            </w:r>
          </w:p>
        </w:tc>
        <w:tc>
          <w:tcPr>
            <w:tcW w:w="826" w:type="dxa"/>
            <w:vAlign w:val="center"/>
          </w:tcPr>
          <w:p w14:paraId="2EA2618E" w14:textId="0642ED6C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(0.3-1.0)</w:t>
            </w:r>
          </w:p>
        </w:tc>
        <w:tc>
          <w:tcPr>
            <w:tcW w:w="747" w:type="dxa"/>
            <w:vAlign w:val="center"/>
          </w:tcPr>
          <w:p w14:paraId="26855A88" w14:textId="2CFA2CCD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0.03</w:t>
            </w:r>
          </w:p>
        </w:tc>
        <w:tc>
          <w:tcPr>
            <w:tcW w:w="826" w:type="dxa"/>
            <w:vAlign w:val="center"/>
          </w:tcPr>
          <w:p w14:paraId="64EED3FE" w14:textId="48A12FA8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0.7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(0.4-1.2)</w:t>
            </w:r>
          </w:p>
        </w:tc>
        <w:tc>
          <w:tcPr>
            <w:tcW w:w="747" w:type="dxa"/>
            <w:vAlign w:val="center"/>
          </w:tcPr>
          <w:p w14:paraId="3947A724" w14:textId="43A1DCDD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0.15</w:t>
            </w:r>
          </w:p>
        </w:tc>
        <w:tc>
          <w:tcPr>
            <w:tcW w:w="920" w:type="dxa"/>
            <w:vAlign w:val="center"/>
          </w:tcPr>
          <w:p w14:paraId="0CE3F130" w14:textId="36A011C1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0.4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(0.2-0.9)</w:t>
            </w:r>
          </w:p>
        </w:tc>
        <w:tc>
          <w:tcPr>
            <w:tcW w:w="808" w:type="dxa"/>
            <w:vAlign w:val="center"/>
          </w:tcPr>
          <w:p w14:paraId="1FA88180" w14:textId="08D78B2A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0.02</w:t>
            </w:r>
          </w:p>
        </w:tc>
        <w:tc>
          <w:tcPr>
            <w:tcW w:w="990" w:type="dxa"/>
            <w:vAlign w:val="center"/>
          </w:tcPr>
          <w:p w14:paraId="1E7CD4C8" w14:textId="706A4515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0.4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(0.2-1.0)</w:t>
            </w:r>
          </w:p>
        </w:tc>
        <w:tc>
          <w:tcPr>
            <w:tcW w:w="810" w:type="dxa"/>
            <w:vAlign w:val="center"/>
          </w:tcPr>
          <w:p w14:paraId="35FBC8DC" w14:textId="0D5607AD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0.04</w:t>
            </w:r>
          </w:p>
        </w:tc>
      </w:tr>
      <w:tr w:rsidR="0086262C" w:rsidRPr="00C15153" w14:paraId="2C64BFE0" w14:textId="77777777" w:rsidTr="00B96AE9">
        <w:tc>
          <w:tcPr>
            <w:tcW w:w="1399" w:type="dxa"/>
            <w:vAlign w:val="center"/>
          </w:tcPr>
          <w:p w14:paraId="439D717D" w14:textId="7B7DEF14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Other mutations</w:t>
            </w:r>
          </w:p>
        </w:tc>
        <w:tc>
          <w:tcPr>
            <w:tcW w:w="985" w:type="dxa"/>
            <w:vAlign w:val="center"/>
          </w:tcPr>
          <w:p w14:paraId="0A179F2E" w14:textId="3CCA8544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(0.3-0.9)</w:t>
            </w:r>
          </w:p>
        </w:tc>
        <w:tc>
          <w:tcPr>
            <w:tcW w:w="747" w:type="dxa"/>
            <w:vAlign w:val="center"/>
          </w:tcPr>
          <w:p w14:paraId="47426839" w14:textId="688C615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0.03</w:t>
            </w:r>
          </w:p>
        </w:tc>
        <w:tc>
          <w:tcPr>
            <w:tcW w:w="826" w:type="dxa"/>
            <w:vAlign w:val="center"/>
          </w:tcPr>
          <w:p w14:paraId="59A53B9B" w14:textId="509AF929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0.4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(0.2-0.9)</w:t>
            </w:r>
          </w:p>
        </w:tc>
        <w:tc>
          <w:tcPr>
            <w:tcW w:w="747" w:type="dxa"/>
            <w:vAlign w:val="center"/>
          </w:tcPr>
          <w:p w14:paraId="32EC8E8A" w14:textId="6673AB68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0.02</w:t>
            </w:r>
          </w:p>
        </w:tc>
        <w:tc>
          <w:tcPr>
            <w:tcW w:w="826" w:type="dxa"/>
            <w:vAlign w:val="center"/>
          </w:tcPr>
          <w:p w14:paraId="382506D2" w14:textId="6AAE25A2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0.6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(0.3-1.4)</w:t>
            </w:r>
          </w:p>
        </w:tc>
        <w:tc>
          <w:tcPr>
            <w:tcW w:w="747" w:type="dxa"/>
            <w:vAlign w:val="center"/>
          </w:tcPr>
          <w:p w14:paraId="7F837316" w14:textId="1DC2F939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0.25</w:t>
            </w:r>
          </w:p>
        </w:tc>
        <w:tc>
          <w:tcPr>
            <w:tcW w:w="920" w:type="dxa"/>
            <w:vAlign w:val="center"/>
          </w:tcPr>
          <w:p w14:paraId="70E31A29" w14:textId="35D5DB6D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(0.2-1.2)</w:t>
            </w:r>
          </w:p>
        </w:tc>
        <w:tc>
          <w:tcPr>
            <w:tcW w:w="808" w:type="dxa"/>
            <w:vAlign w:val="center"/>
          </w:tcPr>
          <w:p w14:paraId="536F8ACF" w14:textId="2FDE6444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0.12</w:t>
            </w:r>
          </w:p>
        </w:tc>
        <w:tc>
          <w:tcPr>
            <w:tcW w:w="990" w:type="dxa"/>
            <w:vAlign w:val="center"/>
          </w:tcPr>
          <w:p w14:paraId="792D0109" w14:textId="37E9351C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0.3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(0.1-1.1)</w:t>
            </w:r>
          </w:p>
        </w:tc>
        <w:tc>
          <w:tcPr>
            <w:tcW w:w="810" w:type="dxa"/>
            <w:vAlign w:val="center"/>
          </w:tcPr>
          <w:p w14:paraId="4E8DAE4E" w14:textId="3C1432B5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0.07</w:t>
            </w:r>
          </w:p>
        </w:tc>
      </w:tr>
      <w:tr w:rsidR="0086262C" w:rsidRPr="00C15153" w14:paraId="64DADF22" w14:textId="77777777" w:rsidTr="00B96AE9">
        <w:tc>
          <w:tcPr>
            <w:tcW w:w="1399" w:type="dxa"/>
            <w:vAlign w:val="center"/>
          </w:tcPr>
          <w:p w14:paraId="3021D08A" w14:textId="2949DBFC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No mutation</w:t>
            </w:r>
          </w:p>
        </w:tc>
        <w:tc>
          <w:tcPr>
            <w:tcW w:w="985" w:type="dxa"/>
            <w:vAlign w:val="center"/>
          </w:tcPr>
          <w:p w14:paraId="1C4A01A5" w14:textId="4067694B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0.6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(0.3-1.0)</w:t>
            </w:r>
          </w:p>
        </w:tc>
        <w:tc>
          <w:tcPr>
            <w:tcW w:w="747" w:type="dxa"/>
            <w:vAlign w:val="center"/>
          </w:tcPr>
          <w:p w14:paraId="5E2DE3AB" w14:textId="4A6466E5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0.06</w:t>
            </w:r>
          </w:p>
        </w:tc>
        <w:tc>
          <w:tcPr>
            <w:tcW w:w="826" w:type="dxa"/>
            <w:vAlign w:val="center"/>
          </w:tcPr>
          <w:p w14:paraId="2183F0F6" w14:textId="64558B2F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(0.3-0.8)</w:t>
            </w:r>
          </w:p>
        </w:tc>
        <w:tc>
          <w:tcPr>
            <w:tcW w:w="747" w:type="dxa"/>
            <w:vAlign w:val="center"/>
          </w:tcPr>
          <w:p w14:paraId="5DBFDF0A" w14:textId="1C4A89E0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0.007</w:t>
            </w:r>
          </w:p>
        </w:tc>
        <w:tc>
          <w:tcPr>
            <w:tcW w:w="826" w:type="dxa"/>
            <w:vAlign w:val="center"/>
          </w:tcPr>
          <w:p w14:paraId="24DC5C06" w14:textId="35E69D61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0.1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(0.0-0.3)</w:t>
            </w:r>
          </w:p>
        </w:tc>
        <w:tc>
          <w:tcPr>
            <w:tcW w:w="747" w:type="dxa"/>
            <w:vAlign w:val="center"/>
          </w:tcPr>
          <w:p w14:paraId="34C32068" w14:textId="50C11F35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&lt;0.001</w:t>
            </w:r>
          </w:p>
        </w:tc>
        <w:tc>
          <w:tcPr>
            <w:tcW w:w="920" w:type="dxa"/>
            <w:vAlign w:val="center"/>
          </w:tcPr>
          <w:p w14:paraId="3CBF0189" w14:textId="684FB4EB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0.1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(0.0-0.4)</w:t>
            </w:r>
          </w:p>
        </w:tc>
        <w:tc>
          <w:tcPr>
            <w:tcW w:w="808" w:type="dxa"/>
            <w:vAlign w:val="center"/>
          </w:tcPr>
          <w:p w14:paraId="06AAB0C0" w14:textId="256F72F1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0.003</w:t>
            </w:r>
          </w:p>
        </w:tc>
        <w:tc>
          <w:tcPr>
            <w:tcW w:w="990" w:type="dxa"/>
            <w:vAlign w:val="center"/>
          </w:tcPr>
          <w:p w14:paraId="5D4B7044" w14:textId="08A73E0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0.0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(0.0-0.0)</w:t>
            </w:r>
          </w:p>
        </w:tc>
        <w:tc>
          <w:tcPr>
            <w:tcW w:w="810" w:type="dxa"/>
            <w:vAlign w:val="center"/>
          </w:tcPr>
          <w:p w14:paraId="321EDB96" w14:textId="792BD72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&lt;0.0001</w:t>
            </w:r>
          </w:p>
        </w:tc>
      </w:tr>
      <w:tr w:rsidR="0086262C" w:rsidRPr="00C15153" w14:paraId="3E67525F" w14:textId="77777777" w:rsidTr="00B96AE9">
        <w:tc>
          <w:tcPr>
            <w:tcW w:w="1399" w:type="dxa"/>
            <w:vAlign w:val="center"/>
          </w:tcPr>
          <w:p w14:paraId="3BAF0CCB" w14:textId="118926FF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Accelerated phase (ref. chronic phase)</w:t>
            </w:r>
          </w:p>
        </w:tc>
        <w:tc>
          <w:tcPr>
            <w:tcW w:w="985" w:type="dxa"/>
            <w:vAlign w:val="center"/>
          </w:tcPr>
          <w:p w14:paraId="458AA1BC" w14:textId="5A3F2D79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(0.3-0.8)</w:t>
            </w:r>
          </w:p>
        </w:tc>
        <w:tc>
          <w:tcPr>
            <w:tcW w:w="747" w:type="dxa"/>
            <w:vAlign w:val="center"/>
          </w:tcPr>
          <w:p w14:paraId="726B88E7" w14:textId="27A8CF92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0.009</w:t>
            </w:r>
          </w:p>
        </w:tc>
        <w:tc>
          <w:tcPr>
            <w:tcW w:w="826" w:type="dxa"/>
            <w:vAlign w:val="center"/>
          </w:tcPr>
          <w:p w14:paraId="226FFD6E" w14:textId="4A856DBD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0.6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(0.3-0.9)</w:t>
            </w:r>
          </w:p>
        </w:tc>
        <w:tc>
          <w:tcPr>
            <w:tcW w:w="747" w:type="dxa"/>
            <w:vAlign w:val="center"/>
          </w:tcPr>
          <w:p w14:paraId="3D5A3403" w14:textId="50926744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0.02</w:t>
            </w:r>
          </w:p>
        </w:tc>
        <w:tc>
          <w:tcPr>
            <w:tcW w:w="826" w:type="dxa"/>
            <w:vAlign w:val="center"/>
          </w:tcPr>
          <w:p w14:paraId="488A22C4" w14:textId="6B3070CC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0.7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(0.4-1.1)</w:t>
            </w:r>
          </w:p>
        </w:tc>
        <w:tc>
          <w:tcPr>
            <w:tcW w:w="747" w:type="dxa"/>
            <w:vAlign w:val="center"/>
          </w:tcPr>
          <w:p w14:paraId="7664A493" w14:textId="13725F36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0.15</w:t>
            </w:r>
          </w:p>
        </w:tc>
        <w:tc>
          <w:tcPr>
            <w:tcW w:w="920" w:type="dxa"/>
            <w:vAlign w:val="center"/>
          </w:tcPr>
          <w:p w14:paraId="0E0A8069" w14:textId="54DC90C8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0.8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(0.4-1.3)</w:t>
            </w:r>
          </w:p>
        </w:tc>
        <w:tc>
          <w:tcPr>
            <w:tcW w:w="808" w:type="dxa"/>
            <w:vAlign w:val="center"/>
          </w:tcPr>
          <w:p w14:paraId="43ECE9ED" w14:textId="1C81EDF9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0.36</w:t>
            </w:r>
          </w:p>
        </w:tc>
        <w:tc>
          <w:tcPr>
            <w:tcW w:w="990" w:type="dxa"/>
            <w:vAlign w:val="center"/>
          </w:tcPr>
          <w:p w14:paraId="72D70242" w14:textId="130357A1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0.8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(0.5-1.5)</w:t>
            </w:r>
          </w:p>
        </w:tc>
        <w:tc>
          <w:tcPr>
            <w:tcW w:w="810" w:type="dxa"/>
            <w:vAlign w:val="center"/>
          </w:tcPr>
          <w:p w14:paraId="3D7EA406" w14:textId="0B539CC8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0.51</w:t>
            </w:r>
          </w:p>
        </w:tc>
      </w:tr>
      <w:tr w:rsidR="0086262C" w:rsidRPr="00C15153" w14:paraId="1EE909EF" w14:textId="77777777" w:rsidTr="00B96AE9">
        <w:tc>
          <w:tcPr>
            <w:tcW w:w="1399" w:type="dxa"/>
            <w:vAlign w:val="center"/>
          </w:tcPr>
          <w:p w14:paraId="1CCFD856" w14:textId="44CD7EF9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Additional chromosomal abnormalities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(ref. none)</w:t>
            </w:r>
          </w:p>
        </w:tc>
        <w:tc>
          <w:tcPr>
            <w:tcW w:w="985" w:type="dxa"/>
            <w:vAlign w:val="center"/>
          </w:tcPr>
          <w:p w14:paraId="6CAB1C34" w14:textId="44C062E2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(0.3-0.8)</w:t>
            </w:r>
          </w:p>
        </w:tc>
        <w:tc>
          <w:tcPr>
            <w:tcW w:w="747" w:type="dxa"/>
            <w:vAlign w:val="center"/>
          </w:tcPr>
          <w:p w14:paraId="7B65E33C" w14:textId="537B700C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0.009</w:t>
            </w:r>
          </w:p>
        </w:tc>
        <w:tc>
          <w:tcPr>
            <w:tcW w:w="826" w:type="dxa"/>
            <w:vAlign w:val="center"/>
          </w:tcPr>
          <w:p w14:paraId="0ECB67D1" w14:textId="7BCFC1AD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(0.3-0.9)</w:t>
            </w:r>
          </w:p>
        </w:tc>
        <w:tc>
          <w:tcPr>
            <w:tcW w:w="747" w:type="dxa"/>
            <w:vAlign w:val="center"/>
          </w:tcPr>
          <w:p w14:paraId="2C5A6982" w14:textId="59F91073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0.02</w:t>
            </w:r>
          </w:p>
        </w:tc>
        <w:tc>
          <w:tcPr>
            <w:tcW w:w="826" w:type="dxa"/>
            <w:vAlign w:val="center"/>
          </w:tcPr>
          <w:p w14:paraId="238E7CFD" w14:textId="3C6424CA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0.6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(0.3-1.1)</w:t>
            </w:r>
          </w:p>
        </w:tc>
        <w:tc>
          <w:tcPr>
            <w:tcW w:w="747" w:type="dxa"/>
            <w:vAlign w:val="center"/>
          </w:tcPr>
          <w:p w14:paraId="2C5DCACE" w14:textId="60D2D87A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0.08</w:t>
            </w:r>
          </w:p>
        </w:tc>
        <w:tc>
          <w:tcPr>
            <w:tcW w:w="920" w:type="dxa"/>
            <w:vAlign w:val="center"/>
          </w:tcPr>
          <w:p w14:paraId="253A12F6" w14:textId="2CAB3AB3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0.6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(0.3-1.2)</w:t>
            </w:r>
          </w:p>
        </w:tc>
        <w:tc>
          <w:tcPr>
            <w:tcW w:w="808" w:type="dxa"/>
            <w:vAlign w:val="center"/>
          </w:tcPr>
          <w:p w14:paraId="3FF61DD7" w14:textId="6B46CA81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0.17</w:t>
            </w:r>
          </w:p>
        </w:tc>
        <w:tc>
          <w:tcPr>
            <w:tcW w:w="990" w:type="dxa"/>
            <w:vAlign w:val="center"/>
          </w:tcPr>
          <w:p w14:paraId="5FE39CF7" w14:textId="0245811A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0.6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(0.3-1.2)</w:t>
            </w:r>
          </w:p>
        </w:tc>
        <w:tc>
          <w:tcPr>
            <w:tcW w:w="810" w:type="dxa"/>
            <w:vAlign w:val="center"/>
          </w:tcPr>
          <w:p w14:paraId="3A09A418" w14:textId="73D59382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0.13</w:t>
            </w:r>
          </w:p>
        </w:tc>
      </w:tr>
      <w:tr w:rsidR="0086262C" w:rsidRPr="00C15153" w14:paraId="6DD55AD8" w14:textId="77777777" w:rsidTr="00B96AE9">
        <w:tc>
          <w:tcPr>
            <w:tcW w:w="1399" w:type="dxa"/>
            <w:vAlign w:val="center"/>
          </w:tcPr>
          <w:p w14:paraId="6D2EC7CD" w14:textId="2ADA5192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Time from diagnosis to olverembatinib treatment, years (</w:t>
            </w:r>
            <w:r w:rsidR="00B96AE9">
              <w:rPr>
                <w:rFonts w:ascii="Times New Roman" w:hAnsi="Times New Roman"/>
                <w:sz w:val="16"/>
                <w:szCs w:val="16"/>
              </w:rPr>
              <w:t>c</w:t>
            </w:r>
            <w:r w:rsidRPr="00C15153">
              <w:rPr>
                <w:rFonts w:ascii="Times New Roman" w:hAnsi="Times New Roman"/>
                <w:sz w:val="16"/>
                <w:szCs w:val="16"/>
              </w:rPr>
              <w:t>ontinuous)</w:t>
            </w:r>
          </w:p>
        </w:tc>
        <w:tc>
          <w:tcPr>
            <w:tcW w:w="985" w:type="dxa"/>
            <w:vAlign w:val="center"/>
          </w:tcPr>
          <w:p w14:paraId="36B3E33B" w14:textId="239E4F78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0.9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(0.9-1.0)</w:t>
            </w:r>
          </w:p>
        </w:tc>
        <w:tc>
          <w:tcPr>
            <w:tcW w:w="747" w:type="dxa"/>
            <w:vAlign w:val="center"/>
          </w:tcPr>
          <w:p w14:paraId="2E212DAB" w14:textId="11C8B14D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&lt;0.0001</w:t>
            </w:r>
          </w:p>
        </w:tc>
        <w:tc>
          <w:tcPr>
            <w:tcW w:w="826" w:type="dxa"/>
            <w:vAlign w:val="center"/>
          </w:tcPr>
          <w:p w14:paraId="49E1CDCA" w14:textId="6C45F7C4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0.9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(0.9-0.9)</w:t>
            </w:r>
          </w:p>
        </w:tc>
        <w:tc>
          <w:tcPr>
            <w:tcW w:w="747" w:type="dxa"/>
            <w:vAlign w:val="center"/>
          </w:tcPr>
          <w:p w14:paraId="76A0A1F6" w14:textId="3B45DA71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&lt;0.0001</w:t>
            </w:r>
          </w:p>
        </w:tc>
        <w:tc>
          <w:tcPr>
            <w:tcW w:w="826" w:type="dxa"/>
            <w:vAlign w:val="center"/>
          </w:tcPr>
          <w:p w14:paraId="0B724392" w14:textId="68E43BC3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0.9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(0.8-0.9)</w:t>
            </w:r>
          </w:p>
        </w:tc>
        <w:tc>
          <w:tcPr>
            <w:tcW w:w="747" w:type="dxa"/>
            <w:vAlign w:val="center"/>
          </w:tcPr>
          <w:p w14:paraId="3996EC6A" w14:textId="232A269D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&lt;0.0001</w:t>
            </w:r>
          </w:p>
        </w:tc>
        <w:tc>
          <w:tcPr>
            <w:tcW w:w="920" w:type="dxa"/>
            <w:vAlign w:val="center"/>
          </w:tcPr>
          <w:p w14:paraId="6DF87712" w14:textId="3FF7AA09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0.9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(0.8-0.9)</w:t>
            </w:r>
          </w:p>
        </w:tc>
        <w:tc>
          <w:tcPr>
            <w:tcW w:w="808" w:type="dxa"/>
            <w:vAlign w:val="center"/>
          </w:tcPr>
          <w:p w14:paraId="6FFCE233" w14:textId="6E8C756C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&lt;0.0001</w:t>
            </w:r>
          </w:p>
        </w:tc>
        <w:tc>
          <w:tcPr>
            <w:tcW w:w="990" w:type="dxa"/>
            <w:vAlign w:val="center"/>
          </w:tcPr>
          <w:p w14:paraId="537EB7AF" w14:textId="3F766C1B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0.9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(0.8-0.9)</w:t>
            </w:r>
          </w:p>
        </w:tc>
        <w:tc>
          <w:tcPr>
            <w:tcW w:w="810" w:type="dxa"/>
            <w:vAlign w:val="center"/>
          </w:tcPr>
          <w:p w14:paraId="3F59A9D6" w14:textId="122F97E3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&lt;0.0001</w:t>
            </w:r>
          </w:p>
        </w:tc>
      </w:tr>
      <w:tr w:rsidR="0086262C" w:rsidRPr="00C15153" w14:paraId="78AA3BE9" w14:textId="77777777" w:rsidTr="00B96AE9">
        <w:tc>
          <w:tcPr>
            <w:tcW w:w="1399" w:type="dxa"/>
            <w:vAlign w:val="center"/>
          </w:tcPr>
          <w:p w14:paraId="2D0B0416" w14:textId="5BFB89D2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Number of prior TKIs (</w:t>
            </w:r>
            <w:r w:rsidR="00B96AE9">
              <w:rPr>
                <w:rFonts w:ascii="Times New Roman" w:hAnsi="Times New Roman"/>
                <w:sz w:val="16"/>
                <w:szCs w:val="16"/>
              </w:rPr>
              <w:t>c</w:t>
            </w:r>
            <w:r w:rsidRPr="00C15153">
              <w:rPr>
                <w:rFonts w:ascii="Times New Roman" w:hAnsi="Times New Roman"/>
                <w:sz w:val="16"/>
                <w:szCs w:val="16"/>
              </w:rPr>
              <w:t>ontinuous)</w:t>
            </w:r>
          </w:p>
        </w:tc>
        <w:tc>
          <w:tcPr>
            <w:tcW w:w="985" w:type="dxa"/>
            <w:vAlign w:val="center"/>
          </w:tcPr>
          <w:p w14:paraId="1AA87DF6" w14:textId="0B5B807E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0.7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(0.5-0.9)</w:t>
            </w:r>
          </w:p>
        </w:tc>
        <w:tc>
          <w:tcPr>
            <w:tcW w:w="747" w:type="dxa"/>
            <w:vAlign w:val="center"/>
          </w:tcPr>
          <w:p w14:paraId="4CF50229" w14:textId="7F230296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0.010</w:t>
            </w:r>
          </w:p>
        </w:tc>
        <w:tc>
          <w:tcPr>
            <w:tcW w:w="826" w:type="dxa"/>
            <w:vAlign w:val="center"/>
          </w:tcPr>
          <w:p w14:paraId="6E60B6C8" w14:textId="533F0606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0.6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(0.5-0.8)</w:t>
            </w:r>
          </w:p>
        </w:tc>
        <w:tc>
          <w:tcPr>
            <w:tcW w:w="747" w:type="dxa"/>
            <w:vAlign w:val="center"/>
          </w:tcPr>
          <w:p w14:paraId="0F511956" w14:textId="653435CA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0.001</w:t>
            </w:r>
          </w:p>
        </w:tc>
        <w:tc>
          <w:tcPr>
            <w:tcW w:w="826" w:type="dxa"/>
            <w:vAlign w:val="center"/>
          </w:tcPr>
          <w:p w14:paraId="3545A354" w14:textId="1AB4012A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0.5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(0.3-0.7)</w:t>
            </w:r>
          </w:p>
        </w:tc>
        <w:tc>
          <w:tcPr>
            <w:tcW w:w="747" w:type="dxa"/>
            <w:vAlign w:val="center"/>
          </w:tcPr>
          <w:p w14:paraId="4B979200" w14:textId="6FBF969D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&lt;0.0001</w:t>
            </w:r>
          </w:p>
        </w:tc>
        <w:tc>
          <w:tcPr>
            <w:tcW w:w="920" w:type="dxa"/>
            <w:vAlign w:val="center"/>
          </w:tcPr>
          <w:p w14:paraId="10C8E497" w14:textId="2401F6B4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0.5 (0.4-0.8)</w:t>
            </w:r>
          </w:p>
        </w:tc>
        <w:tc>
          <w:tcPr>
            <w:tcW w:w="808" w:type="dxa"/>
            <w:vAlign w:val="center"/>
          </w:tcPr>
          <w:p w14:paraId="05F63F7D" w14:textId="7A621FFE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&lt;0.001</w:t>
            </w:r>
          </w:p>
        </w:tc>
        <w:tc>
          <w:tcPr>
            <w:tcW w:w="990" w:type="dxa"/>
            <w:vAlign w:val="center"/>
          </w:tcPr>
          <w:p w14:paraId="52EE4E97" w14:textId="3D1E215A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(0.4-0.8)</w:t>
            </w:r>
          </w:p>
        </w:tc>
        <w:tc>
          <w:tcPr>
            <w:tcW w:w="810" w:type="dxa"/>
            <w:vAlign w:val="center"/>
          </w:tcPr>
          <w:p w14:paraId="1B49C8D4" w14:textId="3A07A059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0.001</w:t>
            </w:r>
          </w:p>
        </w:tc>
      </w:tr>
      <w:tr w:rsidR="0086262C" w:rsidRPr="00C15153" w14:paraId="39F61921" w14:textId="77777777" w:rsidTr="00B96AE9">
        <w:tc>
          <w:tcPr>
            <w:tcW w:w="1399" w:type="dxa"/>
            <w:tcBorders>
              <w:bottom w:val="single" w:sz="4" w:space="0" w:color="auto"/>
            </w:tcBorders>
            <w:vAlign w:val="center"/>
          </w:tcPr>
          <w:p w14:paraId="35C9641D" w14:textId="70904382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Age (10</w:t>
            </w:r>
            <w:r w:rsidR="00B96AE9">
              <w:rPr>
                <w:rFonts w:ascii="Times New Roman" w:hAnsi="Times New Roman"/>
                <w:sz w:val="16"/>
                <w:szCs w:val="16"/>
              </w:rPr>
              <w:t xml:space="preserve"> years</w:t>
            </w:r>
            <w:r w:rsidRPr="00C15153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vAlign w:val="center"/>
          </w:tcPr>
          <w:p w14:paraId="0A1279CA" w14:textId="505D29B4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0.9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(0.8-1.1)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14:paraId="01D6F847" w14:textId="64ABBDFF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0.20</w:t>
            </w:r>
          </w:p>
        </w:tc>
        <w:tc>
          <w:tcPr>
            <w:tcW w:w="826" w:type="dxa"/>
            <w:tcBorders>
              <w:bottom w:val="single" w:sz="4" w:space="0" w:color="auto"/>
            </w:tcBorders>
            <w:vAlign w:val="center"/>
          </w:tcPr>
          <w:p w14:paraId="2EFF709E" w14:textId="33D6FCB5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0.8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(0.7-1.0)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14:paraId="1890396A" w14:textId="6A6C237B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0.02</w:t>
            </w:r>
          </w:p>
        </w:tc>
        <w:tc>
          <w:tcPr>
            <w:tcW w:w="826" w:type="dxa"/>
            <w:tcBorders>
              <w:bottom w:val="single" w:sz="4" w:space="0" w:color="auto"/>
            </w:tcBorders>
            <w:vAlign w:val="center"/>
          </w:tcPr>
          <w:p w14:paraId="6FF76415" w14:textId="069D7AD5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0.8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(0.7-1.0)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14:paraId="00C76BE6" w14:textId="1E620D08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0.08</w:t>
            </w:r>
          </w:p>
        </w:tc>
        <w:tc>
          <w:tcPr>
            <w:tcW w:w="920" w:type="dxa"/>
            <w:tcBorders>
              <w:bottom w:val="single" w:sz="4" w:space="0" w:color="auto"/>
            </w:tcBorders>
            <w:vAlign w:val="center"/>
          </w:tcPr>
          <w:p w14:paraId="7D830A2D" w14:textId="1B43004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0.9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(0.7-1.1)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vAlign w:val="center"/>
          </w:tcPr>
          <w:p w14:paraId="272A6653" w14:textId="738A859F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0.15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20A4347A" w14:textId="47F2467F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1.0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(0.8-1.2)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14:paraId="567DFA3F" w14:textId="232328B9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0.68</w:t>
            </w:r>
          </w:p>
        </w:tc>
      </w:tr>
      <w:tr w:rsidR="0086262C" w:rsidRPr="00C15153" w14:paraId="5C436FF8" w14:textId="77777777" w:rsidTr="00B96AE9">
        <w:tc>
          <w:tcPr>
            <w:tcW w:w="1399" w:type="dxa"/>
            <w:tcBorders>
              <w:right w:val="nil"/>
            </w:tcBorders>
          </w:tcPr>
          <w:p w14:paraId="312EE373" w14:textId="04B691E0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 w:cs="Times New Roman"/>
                <w:sz w:val="16"/>
                <w:szCs w:val="16"/>
              </w:rPr>
              <w:t>In 118 evaluable patients</w:t>
            </w:r>
          </w:p>
        </w:tc>
        <w:tc>
          <w:tcPr>
            <w:tcW w:w="985" w:type="dxa"/>
            <w:tcBorders>
              <w:left w:val="nil"/>
              <w:right w:val="nil"/>
            </w:tcBorders>
            <w:vAlign w:val="center"/>
          </w:tcPr>
          <w:p w14:paraId="6ED89229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" w:type="dxa"/>
            <w:tcBorders>
              <w:left w:val="nil"/>
              <w:right w:val="nil"/>
            </w:tcBorders>
            <w:vAlign w:val="center"/>
          </w:tcPr>
          <w:p w14:paraId="056C1181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6" w:type="dxa"/>
            <w:tcBorders>
              <w:left w:val="nil"/>
              <w:right w:val="nil"/>
            </w:tcBorders>
            <w:vAlign w:val="center"/>
          </w:tcPr>
          <w:p w14:paraId="1DE836D7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" w:type="dxa"/>
            <w:tcBorders>
              <w:left w:val="nil"/>
              <w:right w:val="nil"/>
            </w:tcBorders>
            <w:vAlign w:val="center"/>
          </w:tcPr>
          <w:p w14:paraId="708C99B0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6" w:type="dxa"/>
            <w:tcBorders>
              <w:left w:val="nil"/>
              <w:right w:val="nil"/>
            </w:tcBorders>
            <w:vAlign w:val="center"/>
          </w:tcPr>
          <w:p w14:paraId="5CF0EEFF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" w:type="dxa"/>
            <w:tcBorders>
              <w:left w:val="nil"/>
              <w:right w:val="nil"/>
            </w:tcBorders>
            <w:vAlign w:val="center"/>
          </w:tcPr>
          <w:p w14:paraId="220D826F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0" w:type="dxa"/>
            <w:tcBorders>
              <w:left w:val="nil"/>
              <w:right w:val="nil"/>
            </w:tcBorders>
            <w:vAlign w:val="center"/>
          </w:tcPr>
          <w:p w14:paraId="7B518EF9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8" w:type="dxa"/>
            <w:tcBorders>
              <w:left w:val="nil"/>
              <w:right w:val="nil"/>
            </w:tcBorders>
            <w:vAlign w:val="center"/>
          </w:tcPr>
          <w:p w14:paraId="02E6DE92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left w:val="nil"/>
              <w:right w:val="nil"/>
            </w:tcBorders>
            <w:vAlign w:val="center"/>
          </w:tcPr>
          <w:p w14:paraId="6DF5411B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left w:val="nil"/>
            </w:tcBorders>
            <w:vAlign w:val="center"/>
          </w:tcPr>
          <w:p w14:paraId="74CFA03E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96AE9" w:rsidRPr="00C15153" w14:paraId="2A2A3E33" w14:textId="77777777" w:rsidTr="00B96AE9">
        <w:tc>
          <w:tcPr>
            <w:tcW w:w="1399" w:type="dxa"/>
            <w:vAlign w:val="center"/>
          </w:tcPr>
          <w:p w14:paraId="222B6A44" w14:textId="4F77F8AB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Baseline BCR-ABL1 mutation status by </w:t>
            </w:r>
            <w:r w:rsidR="00B96AE9">
              <w:rPr>
                <w:rFonts w:ascii="Times New Roman" w:hAnsi="Times New Roman"/>
                <w:sz w:val="16"/>
                <w:szCs w:val="16"/>
              </w:rPr>
              <w:t>NGS</w:t>
            </w:r>
          </w:p>
        </w:tc>
        <w:tc>
          <w:tcPr>
            <w:tcW w:w="985" w:type="dxa"/>
            <w:vAlign w:val="center"/>
          </w:tcPr>
          <w:p w14:paraId="76987F21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14:paraId="5351F951" w14:textId="56CF95D3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0.09</w:t>
            </w:r>
          </w:p>
        </w:tc>
        <w:tc>
          <w:tcPr>
            <w:tcW w:w="826" w:type="dxa"/>
            <w:vAlign w:val="center"/>
          </w:tcPr>
          <w:p w14:paraId="0AD67AA9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14:paraId="612C5DE4" w14:textId="74B3983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0.03</w:t>
            </w:r>
          </w:p>
        </w:tc>
        <w:tc>
          <w:tcPr>
            <w:tcW w:w="826" w:type="dxa"/>
            <w:vAlign w:val="center"/>
          </w:tcPr>
          <w:p w14:paraId="7E1ACC04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14:paraId="6511ADA3" w14:textId="28E36AA5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0.003</w:t>
            </w:r>
          </w:p>
        </w:tc>
        <w:tc>
          <w:tcPr>
            <w:tcW w:w="920" w:type="dxa"/>
            <w:vAlign w:val="center"/>
          </w:tcPr>
          <w:p w14:paraId="723F2D8A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8" w:type="dxa"/>
            <w:vAlign w:val="center"/>
          </w:tcPr>
          <w:p w14:paraId="7CC2F37A" w14:textId="377F0EBD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&lt;0.0001</w:t>
            </w:r>
          </w:p>
        </w:tc>
        <w:tc>
          <w:tcPr>
            <w:tcW w:w="990" w:type="dxa"/>
            <w:vAlign w:val="center"/>
          </w:tcPr>
          <w:p w14:paraId="5E038255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Align w:val="center"/>
          </w:tcPr>
          <w:p w14:paraId="47ABF030" w14:textId="2065377D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&lt;0.0001</w:t>
            </w:r>
          </w:p>
        </w:tc>
      </w:tr>
      <w:tr w:rsidR="00B96AE9" w:rsidRPr="00C15153" w14:paraId="095081E4" w14:textId="77777777" w:rsidTr="00B96AE9">
        <w:tc>
          <w:tcPr>
            <w:tcW w:w="1399" w:type="dxa"/>
            <w:vAlign w:val="center"/>
          </w:tcPr>
          <w:p w14:paraId="31A0FF6C" w14:textId="28FDCD74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Single </w:t>
            </w:r>
            <w:r w:rsidRPr="00B96AE9">
              <w:rPr>
                <w:rFonts w:ascii="Times New Roman" w:hAnsi="Times New Roman"/>
                <w:i/>
                <w:iCs/>
                <w:sz w:val="16"/>
                <w:szCs w:val="16"/>
              </w:rPr>
              <w:t xml:space="preserve">T315I </w:t>
            </w:r>
            <w:r w:rsidRPr="00C15153">
              <w:rPr>
                <w:rFonts w:ascii="Times New Roman" w:hAnsi="Times New Roman"/>
                <w:sz w:val="16"/>
                <w:szCs w:val="16"/>
              </w:rPr>
              <w:t>mutation (ref.)</w:t>
            </w:r>
          </w:p>
        </w:tc>
        <w:tc>
          <w:tcPr>
            <w:tcW w:w="985" w:type="dxa"/>
            <w:vAlign w:val="center"/>
          </w:tcPr>
          <w:p w14:paraId="0873A45C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14:paraId="577513E5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6" w:type="dxa"/>
            <w:vAlign w:val="center"/>
          </w:tcPr>
          <w:p w14:paraId="4189140E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14:paraId="42D32B16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6" w:type="dxa"/>
            <w:vAlign w:val="center"/>
          </w:tcPr>
          <w:p w14:paraId="3A28C834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7" w:type="dxa"/>
            <w:vAlign w:val="center"/>
          </w:tcPr>
          <w:p w14:paraId="49954B3B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0" w:type="dxa"/>
            <w:vAlign w:val="center"/>
          </w:tcPr>
          <w:p w14:paraId="7F73F630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8" w:type="dxa"/>
            <w:vAlign w:val="center"/>
          </w:tcPr>
          <w:p w14:paraId="1EB894E3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vAlign w:val="center"/>
          </w:tcPr>
          <w:p w14:paraId="2A348F46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vAlign w:val="center"/>
          </w:tcPr>
          <w:p w14:paraId="3D693CDB" w14:textId="777777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96AE9" w:rsidRPr="00C15153" w14:paraId="508D841D" w14:textId="77777777" w:rsidTr="00B96AE9">
        <w:tc>
          <w:tcPr>
            <w:tcW w:w="1399" w:type="dxa"/>
            <w:vAlign w:val="center"/>
          </w:tcPr>
          <w:p w14:paraId="7093C39E" w14:textId="2BBF9B0E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B96AE9">
              <w:rPr>
                <w:rFonts w:ascii="Times New Roman" w:hAnsi="Times New Roman"/>
                <w:i/>
                <w:iCs/>
                <w:sz w:val="16"/>
                <w:szCs w:val="16"/>
              </w:rPr>
              <w:t xml:space="preserve">T315I </w:t>
            </w:r>
            <w:r w:rsidRPr="00C15153">
              <w:rPr>
                <w:rFonts w:ascii="Times New Roman" w:hAnsi="Times New Roman"/>
                <w:sz w:val="16"/>
                <w:szCs w:val="16"/>
              </w:rPr>
              <w:t>+ additional mutations</w:t>
            </w:r>
          </w:p>
        </w:tc>
        <w:tc>
          <w:tcPr>
            <w:tcW w:w="985" w:type="dxa"/>
            <w:vAlign w:val="center"/>
          </w:tcPr>
          <w:p w14:paraId="6FC482A6" w14:textId="2115C69E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0.6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(0.3-1.3)</w:t>
            </w:r>
          </w:p>
        </w:tc>
        <w:tc>
          <w:tcPr>
            <w:tcW w:w="747" w:type="dxa"/>
            <w:vAlign w:val="center"/>
          </w:tcPr>
          <w:p w14:paraId="60D51D0E" w14:textId="527F7572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0.19</w:t>
            </w:r>
          </w:p>
        </w:tc>
        <w:tc>
          <w:tcPr>
            <w:tcW w:w="826" w:type="dxa"/>
            <w:vAlign w:val="center"/>
          </w:tcPr>
          <w:p w14:paraId="6AC87A93" w14:textId="59A96E24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0.7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(0.3-1.4)</w:t>
            </w:r>
          </w:p>
        </w:tc>
        <w:tc>
          <w:tcPr>
            <w:tcW w:w="747" w:type="dxa"/>
            <w:vAlign w:val="center"/>
          </w:tcPr>
          <w:p w14:paraId="28134719" w14:textId="12656DF5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0.27</w:t>
            </w:r>
          </w:p>
        </w:tc>
        <w:tc>
          <w:tcPr>
            <w:tcW w:w="826" w:type="dxa"/>
            <w:vAlign w:val="center"/>
          </w:tcPr>
          <w:p w14:paraId="069B60EE" w14:textId="627DF74C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(0.2-1.0)</w:t>
            </w:r>
          </w:p>
        </w:tc>
        <w:tc>
          <w:tcPr>
            <w:tcW w:w="747" w:type="dxa"/>
            <w:vAlign w:val="center"/>
          </w:tcPr>
          <w:p w14:paraId="11E22B95" w14:textId="7B543009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0.05</w:t>
            </w:r>
          </w:p>
        </w:tc>
        <w:tc>
          <w:tcPr>
            <w:tcW w:w="920" w:type="dxa"/>
            <w:vAlign w:val="center"/>
          </w:tcPr>
          <w:p w14:paraId="2CAEB18C" w14:textId="746E5192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(0.2-1.2)</w:t>
            </w:r>
          </w:p>
        </w:tc>
        <w:tc>
          <w:tcPr>
            <w:tcW w:w="808" w:type="dxa"/>
            <w:vAlign w:val="center"/>
          </w:tcPr>
          <w:p w14:paraId="44DE0719" w14:textId="5EFDA2B8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0.12</w:t>
            </w:r>
          </w:p>
        </w:tc>
        <w:tc>
          <w:tcPr>
            <w:tcW w:w="990" w:type="dxa"/>
            <w:vAlign w:val="center"/>
          </w:tcPr>
          <w:p w14:paraId="14C32F9D" w14:textId="348756F2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0.7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(0.3-1.4)</w:t>
            </w:r>
          </w:p>
        </w:tc>
        <w:tc>
          <w:tcPr>
            <w:tcW w:w="810" w:type="dxa"/>
            <w:vAlign w:val="center"/>
          </w:tcPr>
          <w:p w14:paraId="1F06523C" w14:textId="2C155F53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0.30</w:t>
            </w:r>
          </w:p>
        </w:tc>
      </w:tr>
      <w:tr w:rsidR="00B96AE9" w:rsidRPr="00C15153" w14:paraId="051AA43B" w14:textId="77777777" w:rsidTr="00B96AE9">
        <w:tc>
          <w:tcPr>
            <w:tcW w:w="1399" w:type="dxa"/>
            <w:vAlign w:val="center"/>
          </w:tcPr>
          <w:p w14:paraId="60122ED7" w14:textId="70AC3F99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Other mutations</w:t>
            </w:r>
          </w:p>
        </w:tc>
        <w:tc>
          <w:tcPr>
            <w:tcW w:w="985" w:type="dxa"/>
            <w:vAlign w:val="center"/>
          </w:tcPr>
          <w:p w14:paraId="349BD3EF" w14:textId="5B716846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0.6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(0.3-1.0)</w:t>
            </w:r>
          </w:p>
        </w:tc>
        <w:tc>
          <w:tcPr>
            <w:tcW w:w="747" w:type="dxa"/>
            <w:vAlign w:val="center"/>
          </w:tcPr>
          <w:p w14:paraId="591E4BE4" w14:textId="79599B7C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0.06</w:t>
            </w:r>
          </w:p>
        </w:tc>
        <w:tc>
          <w:tcPr>
            <w:tcW w:w="826" w:type="dxa"/>
            <w:vAlign w:val="center"/>
          </w:tcPr>
          <w:p w14:paraId="7A526262" w14:textId="53F3325E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0. 5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(0.2-0.9)</w:t>
            </w:r>
          </w:p>
        </w:tc>
        <w:tc>
          <w:tcPr>
            <w:tcW w:w="747" w:type="dxa"/>
            <w:vAlign w:val="center"/>
          </w:tcPr>
          <w:p w14:paraId="459553C5" w14:textId="3929A06A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0.03</w:t>
            </w:r>
          </w:p>
        </w:tc>
        <w:tc>
          <w:tcPr>
            <w:tcW w:w="826" w:type="dxa"/>
            <w:vAlign w:val="center"/>
          </w:tcPr>
          <w:p w14:paraId="0CBB8450" w14:textId="1585081C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0.6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(0.3-1.3)</w:t>
            </w:r>
          </w:p>
        </w:tc>
        <w:tc>
          <w:tcPr>
            <w:tcW w:w="747" w:type="dxa"/>
            <w:vAlign w:val="center"/>
          </w:tcPr>
          <w:p w14:paraId="10CF9914" w14:textId="34A01B3F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0.20</w:t>
            </w:r>
          </w:p>
        </w:tc>
        <w:tc>
          <w:tcPr>
            <w:tcW w:w="920" w:type="dxa"/>
            <w:vAlign w:val="center"/>
          </w:tcPr>
          <w:p w14:paraId="07304798" w14:textId="473C4D91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(0.2-1.2)</w:t>
            </w:r>
          </w:p>
        </w:tc>
        <w:tc>
          <w:tcPr>
            <w:tcW w:w="808" w:type="dxa"/>
            <w:vAlign w:val="center"/>
          </w:tcPr>
          <w:p w14:paraId="623755F4" w14:textId="6BE785FB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0.14</w:t>
            </w:r>
          </w:p>
        </w:tc>
        <w:tc>
          <w:tcPr>
            <w:tcW w:w="990" w:type="dxa"/>
            <w:vAlign w:val="center"/>
          </w:tcPr>
          <w:p w14:paraId="7FE95345" w14:textId="471F4F7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0.3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(0.1-1.1)</w:t>
            </w:r>
          </w:p>
        </w:tc>
        <w:tc>
          <w:tcPr>
            <w:tcW w:w="810" w:type="dxa"/>
            <w:vAlign w:val="center"/>
          </w:tcPr>
          <w:p w14:paraId="352C71E8" w14:textId="5F77ACB6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0.06</w:t>
            </w:r>
          </w:p>
        </w:tc>
      </w:tr>
      <w:tr w:rsidR="00B96AE9" w:rsidRPr="00C15153" w14:paraId="16AFA9DD" w14:textId="77777777" w:rsidTr="00B96AE9">
        <w:tc>
          <w:tcPr>
            <w:tcW w:w="1399" w:type="dxa"/>
            <w:vAlign w:val="center"/>
          </w:tcPr>
          <w:p w14:paraId="6A1B21D4" w14:textId="1B10D6C8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Compound mutations</w:t>
            </w:r>
          </w:p>
        </w:tc>
        <w:tc>
          <w:tcPr>
            <w:tcW w:w="985" w:type="dxa"/>
            <w:vAlign w:val="center"/>
          </w:tcPr>
          <w:p w14:paraId="2DEDBD46" w14:textId="28BA2D35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0.5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(0.2-1.0)</w:t>
            </w:r>
          </w:p>
        </w:tc>
        <w:tc>
          <w:tcPr>
            <w:tcW w:w="747" w:type="dxa"/>
            <w:vAlign w:val="center"/>
          </w:tcPr>
          <w:p w14:paraId="1482F88E" w14:textId="13F14DE8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0.05</w:t>
            </w:r>
          </w:p>
        </w:tc>
        <w:tc>
          <w:tcPr>
            <w:tcW w:w="826" w:type="dxa"/>
            <w:vAlign w:val="center"/>
          </w:tcPr>
          <w:p w14:paraId="7F86160E" w14:textId="33E03171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(0.2-1.1)</w:t>
            </w:r>
          </w:p>
        </w:tc>
        <w:tc>
          <w:tcPr>
            <w:tcW w:w="747" w:type="dxa"/>
            <w:vAlign w:val="center"/>
          </w:tcPr>
          <w:p w14:paraId="5609194F" w14:textId="4A0CE0E1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0.10</w:t>
            </w:r>
          </w:p>
        </w:tc>
        <w:tc>
          <w:tcPr>
            <w:tcW w:w="826" w:type="dxa"/>
            <w:vAlign w:val="center"/>
          </w:tcPr>
          <w:p w14:paraId="361CE037" w14:textId="2B94EA6C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(0.3-1.1)</w:t>
            </w:r>
          </w:p>
        </w:tc>
        <w:tc>
          <w:tcPr>
            <w:tcW w:w="747" w:type="dxa"/>
            <w:vAlign w:val="center"/>
          </w:tcPr>
          <w:p w14:paraId="0CD262C5" w14:textId="29F5AD9A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0.08</w:t>
            </w:r>
          </w:p>
        </w:tc>
        <w:tc>
          <w:tcPr>
            <w:tcW w:w="920" w:type="dxa"/>
            <w:vAlign w:val="center"/>
          </w:tcPr>
          <w:p w14:paraId="7E23C94C" w14:textId="6F789382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0.3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(0.1-1.0)</w:t>
            </w:r>
          </w:p>
        </w:tc>
        <w:tc>
          <w:tcPr>
            <w:tcW w:w="808" w:type="dxa"/>
            <w:vAlign w:val="center"/>
          </w:tcPr>
          <w:p w14:paraId="3DEE6F7B" w14:textId="31C4A18A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0.05</w:t>
            </w:r>
          </w:p>
        </w:tc>
        <w:tc>
          <w:tcPr>
            <w:tcW w:w="990" w:type="dxa"/>
            <w:vAlign w:val="center"/>
          </w:tcPr>
          <w:p w14:paraId="7F3799B9" w14:textId="173861FF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0.4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(0.1-1.2)</w:t>
            </w:r>
          </w:p>
        </w:tc>
        <w:tc>
          <w:tcPr>
            <w:tcW w:w="810" w:type="dxa"/>
            <w:vAlign w:val="center"/>
          </w:tcPr>
          <w:p w14:paraId="13113875" w14:textId="49EF4111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0.08</w:t>
            </w:r>
          </w:p>
        </w:tc>
      </w:tr>
      <w:tr w:rsidR="00B96AE9" w:rsidRPr="00C15153" w14:paraId="7B754DC5" w14:textId="77777777" w:rsidTr="00B96AE9">
        <w:tc>
          <w:tcPr>
            <w:tcW w:w="1399" w:type="dxa"/>
            <w:vAlign w:val="center"/>
          </w:tcPr>
          <w:p w14:paraId="6C143017" w14:textId="700C766B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No mutation</w:t>
            </w:r>
          </w:p>
        </w:tc>
        <w:tc>
          <w:tcPr>
            <w:tcW w:w="985" w:type="dxa"/>
            <w:vAlign w:val="center"/>
          </w:tcPr>
          <w:p w14:paraId="5D85D405" w14:textId="096513B0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(0.3-1.0)</w:t>
            </w:r>
          </w:p>
        </w:tc>
        <w:tc>
          <w:tcPr>
            <w:tcW w:w="747" w:type="dxa"/>
            <w:vAlign w:val="center"/>
          </w:tcPr>
          <w:p w14:paraId="7223B2C8" w14:textId="65A0D925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0.05</w:t>
            </w:r>
          </w:p>
        </w:tc>
        <w:tc>
          <w:tcPr>
            <w:tcW w:w="826" w:type="dxa"/>
            <w:vAlign w:val="center"/>
          </w:tcPr>
          <w:p w14:paraId="5E8EA33B" w14:textId="3AD5881B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0.4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(0.2-0.8)</w:t>
            </w:r>
          </w:p>
        </w:tc>
        <w:tc>
          <w:tcPr>
            <w:tcW w:w="747" w:type="dxa"/>
            <w:vAlign w:val="center"/>
          </w:tcPr>
          <w:p w14:paraId="211902F3" w14:textId="1EE4A69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0.008</w:t>
            </w:r>
          </w:p>
        </w:tc>
        <w:tc>
          <w:tcPr>
            <w:tcW w:w="826" w:type="dxa"/>
            <w:vAlign w:val="center"/>
          </w:tcPr>
          <w:p w14:paraId="5792E90F" w14:textId="0AF1F952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0.0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(0.0-0.3)</w:t>
            </w:r>
          </w:p>
        </w:tc>
        <w:tc>
          <w:tcPr>
            <w:tcW w:w="747" w:type="dxa"/>
            <w:vAlign w:val="center"/>
          </w:tcPr>
          <w:p w14:paraId="3A03DAE9" w14:textId="1F532A5D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&lt;0.001</w:t>
            </w:r>
          </w:p>
        </w:tc>
        <w:tc>
          <w:tcPr>
            <w:tcW w:w="920" w:type="dxa"/>
            <w:vAlign w:val="center"/>
          </w:tcPr>
          <w:p w14:paraId="40F1FD27" w14:textId="7FBFC846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0.0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(0.0-0.0)</w:t>
            </w:r>
          </w:p>
        </w:tc>
        <w:tc>
          <w:tcPr>
            <w:tcW w:w="808" w:type="dxa"/>
            <w:vAlign w:val="center"/>
          </w:tcPr>
          <w:p w14:paraId="1E899936" w14:textId="3F186C6C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&lt;0.0001</w:t>
            </w:r>
          </w:p>
        </w:tc>
        <w:tc>
          <w:tcPr>
            <w:tcW w:w="990" w:type="dxa"/>
            <w:vAlign w:val="center"/>
          </w:tcPr>
          <w:p w14:paraId="1FC77081" w14:textId="69143E57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0.0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(0.0-0.0)</w:t>
            </w:r>
          </w:p>
        </w:tc>
        <w:tc>
          <w:tcPr>
            <w:tcW w:w="810" w:type="dxa"/>
            <w:vAlign w:val="center"/>
          </w:tcPr>
          <w:p w14:paraId="4133CE12" w14:textId="69620101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&lt;0.0001</w:t>
            </w:r>
          </w:p>
        </w:tc>
      </w:tr>
      <w:tr w:rsidR="00B96AE9" w:rsidRPr="00C15153" w14:paraId="0F2C1F2F" w14:textId="77777777" w:rsidTr="00B96AE9">
        <w:tc>
          <w:tcPr>
            <w:tcW w:w="1399" w:type="dxa"/>
            <w:vAlign w:val="center"/>
          </w:tcPr>
          <w:p w14:paraId="5E357879" w14:textId="2927D6D1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Accelerated phase (ref. chronic phase)</w:t>
            </w:r>
          </w:p>
        </w:tc>
        <w:tc>
          <w:tcPr>
            <w:tcW w:w="985" w:type="dxa"/>
            <w:vAlign w:val="center"/>
          </w:tcPr>
          <w:p w14:paraId="445BA82D" w14:textId="05B0FAB8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0.4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(0.2-0.7)</w:t>
            </w:r>
          </w:p>
        </w:tc>
        <w:tc>
          <w:tcPr>
            <w:tcW w:w="747" w:type="dxa"/>
            <w:vAlign w:val="center"/>
          </w:tcPr>
          <w:p w14:paraId="0B4FA79C" w14:textId="375D4475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0.002</w:t>
            </w:r>
          </w:p>
        </w:tc>
        <w:tc>
          <w:tcPr>
            <w:tcW w:w="826" w:type="dxa"/>
            <w:vAlign w:val="center"/>
          </w:tcPr>
          <w:p w14:paraId="09DDB64F" w14:textId="2CD3354C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0.4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(0.2-0.8)</w:t>
            </w:r>
          </w:p>
        </w:tc>
        <w:tc>
          <w:tcPr>
            <w:tcW w:w="747" w:type="dxa"/>
            <w:vAlign w:val="center"/>
          </w:tcPr>
          <w:p w14:paraId="19A7B5BD" w14:textId="0432A145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0.01</w:t>
            </w:r>
          </w:p>
        </w:tc>
        <w:tc>
          <w:tcPr>
            <w:tcW w:w="826" w:type="dxa"/>
            <w:vAlign w:val="center"/>
          </w:tcPr>
          <w:p w14:paraId="51F3E09C" w14:textId="7FF66839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(0.3-1.0)</w:t>
            </w:r>
          </w:p>
        </w:tc>
        <w:tc>
          <w:tcPr>
            <w:tcW w:w="747" w:type="dxa"/>
            <w:vAlign w:val="center"/>
          </w:tcPr>
          <w:p w14:paraId="13FCAF6B" w14:textId="2920F69A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0.05</w:t>
            </w:r>
          </w:p>
        </w:tc>
        <w:tc>
          <w:tcPr>
            <w:tcW w:w="920" w:type="dxa"/>
            <w:vAlign w:val="center"/>
          </w:tcPr>
          <w:p w14:paraId="5FE2612E" w14:textId="7B7334EA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0.6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(0.3-1.3)</w:t>
            </w:r>
          </w:p>
        </w:tc>
        <w:tc>
          <w:tcPr>
            <w:tcW w:w="808" w:type="dxa"/>
            <w:vAlign w:val="center"/>
          </w:tcPr>
          <w:p w14:paraId="0AB6FC3A" w14:textId="740550CC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0.24</w:t>
            </w:r>
          </w:p>
        </w:tc>
        <w:tc>
          <w:tcPr>
            <w:tcW w:w="990" w:type="dxa"/>
            <w:vAlign w:val="center"/>
          </w:tcPr>
          <w:p w14:paraId="28F700BB" w14:textId="48A86D1E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0.7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(0.3-1.5)</w:t>
            </w:r>
          </w:p>
        </w:tc>
        <w:tc>
          <w:tcPr>
            <w:tcW w:w="810" w:type="dxa"/>
            <w:vAlign w:val="center"/>
          </w:tcPr>
          <w:p w14:paraId="26E3E099" w14:textId="22E94A70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0.36</w:t>
            </w:r>
          </w:p>
        </w:tc>
      </w:tr>
      <w:tr w:rsidR="00B96AE9" w:rsidRPr="00C15153" w14:paraId="3B5C0E14" w14:textId="77777777" w:rsidTr="00B96AE9">
        <w:tc>
          <w:tcPr>
            <w:tcW w:w="1399" w:type="dxa"/>
            <w:vAlign w:val="center"/>
          </w:tcPr>
          <w:p w14:paraId="2AB4FA22" w14:textId="126FE0E4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Additional chromosomal abnormalities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 xml:space="preserve">(ref. none) </w:t>
            </w:r>
          </w:p>
        </w:tc>
        <w:tc>
          <w:tcPr>
            <w:tcW w:w="985" w:type="dxa"/>
            <w:vAlign w:val="center"/>
          </w:tcPr>
          <w:p w14:paraId="7BECBCB2" w14:textId="718F05A9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(0.3-0.9)</w:t>
            </w:r>
          </w:p>
        </w:tc>
        <w:tc>
          <w:tcPr>
            <w:tcW w:w="747" w:type="dxa"/>
            <w:vAlign w:val="center"/>
          </w:tcPr>
          <w:p w14:paraId="440FEA68" w14:textId="3090DC56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0.02</w:t>
            </w:r>
          </w:p>
        </w:tc>
        <w:tc>
          <w:tcPr>
            <w:tcW w:w="826" w:type="dxa"/>
            <w:vAlign w:val="center"/>
          </w:tcPr>
          <w:p w14:paraId="31A0676E" w14:textId="3DB07502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(0.3-1.0)</w:t>
            </w:r>
          </w:p>
        </w:tc>
        <w:tc>
          <w:tcPr>
            <w:tcW w:w="747" w:type="dxa"/>
            <w:vAlign w:val="center"/>
          </w:tcPr>
          <w:p w14:paraId="71ACC405" w14:textId="7AD1BCA1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0.04</w:t>
            </w:r>
          </w:p>
        </w:tc>
        <w:tc>
          <w:tcPr>
            <w:tcW w:w="826" w:type="dxa"/>
            <w:vAlign w:val="center"/>
          </w:tcPr>
          <w:p w14:paraId="0BE8E496" w14:textId="2B093DB5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0.6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(0.3-1.1)</w:t>
            </w:r>
          </w:p>
        </w:tc>
        <w:tc>
          <w:tcPr>
            <w:tcW w:w="747" w:type="dxa"/>
            <w:vAlign w:val="center"/>
          </w:tcPr>
          <w:p w14:paraId="00961035" w14:textId="03F69E66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0.11</w:t>
            </w:r>
          </w:p>
        </w:tc>
        <w:tc>
          <w:tcPr>
            <w:tcW w:w="920" w:type="dxa"/>
            <w:vAlign w:val="center"/>
          </w:tcPr>
          <w:p w14:paraId="17F88032" w14:textId="0DC1EF38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0.6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(0.3-1.3)</w:t>
            </w:r>
          </w:p>
        </w:tc>
        <w:tc>
          <w:tcPr>
            <w:tcW w:w="808" w:type="dxa"/>
            <w:vAlign w:val="center"/>
          </w:tcPr>
          <w:p w14:paraId="335AC7D2" w14:textId="2B9FFCBA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0.22</w:t>
            </w:r>
          </w:p>
        </w:tc>
        <w:tc>
          <w:tcPr>
            <w:tcW w:w="990" w:type="dxa"/>
            <w:vAlign w:val="center"/>
          </w:tcPr>
          <w:p w14:paraId="3CB09779" w14:textId="006EE5C1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(0.2-1.3)</w:t>
            </w:r>
          </w:p>
        </w:tc>
        <w:tc>
          <w:tcPr>
            <w:tcW w:w="810" w:type="dxa"/>
            <w:vAlign w:val="center"/>
          </w:tcPr>
          <w:p w14:paraId="5DAFC66C" w14:textId="65F27FB8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0.17</w:t>
            </w:r>
          </w:p>
        </w:tc>
      </w:tr>
      <w:tr w:rsidR="00B96AE9" w:rsidRPr="00C15153" w14:paraId="30842448" w14:textId="77777777" w:rsidTr="00B96AE9">
        <w:tc>
          <w:tcPr>
            <w:tcW w:w="1399" w:type="dxa"/>
            <w:vAlign w:val="center"/>
          </w:tcPr>
          <w:p w14:paraId="5594DDDF" w14:textId="6844FF42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Time from diagnosis to olverembatinib treatment, years (continuous)</w:t>
            </w:r>
          </w:p>
        </w:tc>
        <w:tc>
          <w:tcPr>
            <w:tcW w:w="985" w:type="dxa"/>
            <w:vAlign w:val="center"/>
          </w:tcPr>
          <w:p w14:paraId="4B108E3A" w14:textId="16D913AA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0.9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(0.8-0.9)</w:t>
            </w:r>
          </w:p>
        </w:tc>
        <w:tc>
          <w:tcPr>
            <w:tcW w:w="747" w:type="dxa"/>
            <w:vAlign w:val="center"/>
          </w:tcPr>
          <w:p w14:paraId="552D1538" w14:textId="51486D3B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&lt;0.0001</w:t>
            </w:r>
          </w:p>
        </w:tc>
        <w:tc>
          <w:tcPr>
            <w:tcW w:w="826" w:type="dxa"/>
            <w:vAlign w:val="center"/>
          </w:tcPr>
          <w:p w14:paraId="3D93F07E" w14:textId="3585A3BF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0.9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(0.8-0.9)</w:t>
            </w:r>
          </w:p>
        </w:tc>
        <w:tc>
          <w:tcPr>
            <w:tcW w:w="747" w:type="dxa"/>
            <w:vAlign w:val="center"/>
          </w:tcPr>
          <w:p w14:paraId="6F7DE1DF" w14:textId="492A7EDE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&lt;0.0001</w:t>
            </w:r>
          </w:p>
        </w:tc>
        <w:tc>
          <w:tcPr>
            <w:tcW w:w="826" w:type="dxa"/>
            <w:vAlign w:val="center"/>
          </w:tcPr>
          <w:p w14:paraId="4B4F0885" w14:textId="1C910AEB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0.8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(0.8-0.9)</w:t>
            </w:r>
          </w:p>
        </w:tc>
        <w:tc>
          <w:tcPr>
            <w:tcW w:w="747" w:type="dxa"/>
            <w:vAlign w:val="center"/>
          </w:tcPr>
          <w:p w14:paraId="3206AE5C" w14:textId="25CE8B8F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&lt;0.0001</w:t>
            </w:r>
          </w:p>
        </w:tc>
        <w:tc>
          <w:tcPr>
            <w:tcW w:w="920" w:type="dxa"/>
            <w:vAlign w:val="center"/>
          </w:tcPr>
          <w:p w14:paraId="455BC34F" w14:textId="6402F4B5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0.8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(0.8-0.9)</w:t>
            </w:r>
          </w:p>
        </w:tc>
        <w:tc>
          <w:tcPr>
            <w:tcW w:w="808" w:type="dxa"/>
            <w:vAlign w:val="center"/>
          </w:tcPr>
          <w:p w14:paraId="6C6076E7" w14:textId="6C2CD97C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&lt;0.001</w:t>
            </w:r>
          </w:p>
        </w:tc>
        <w:tc>
          <w:tcPr>
            <w:tcW w:w="990" w:type="dxa"/>
            <w:vAlign w:val="center"/>
          </w:tcPr>
          <w:p w14:paraId="4BBE6784" w14:textId="3970C606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0.8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(0.8-0.9)</w:t>
            </w:r>
          </w:p>
        </w:tc>
        <w:tc>
          <w:tcPr>
            <w:tcW w:w="810" w:type="dxa"/>
            <w:vAlign w:val="center"/>
          </w:tcPr>
          <w:p w14:paraId="6296067F" w14:textId="17DF6D96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&lt;0.001</w:t>
            </w:r>
          </w:p>
        </w:tc>
      </w:tr>
      <w:tr w:rsidR="00B96AE9" w:rsidRPr="00C15153" w14:paraId="68C9B5E8" w14:textId="77777777" w:rsidTr="00B96AE9">
        <w:tc>
          <w:tcPr>
            <w:tcW w:w="1399" w:type="dxa"/>
            <w:vAlign w:val="center"/>
          </w:tcPr>
          <w:p w14:paraId="5870B872" w14:textId="3A016EE7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Number of prior TKIs (continuous)</w:t>
            </w:r>
          </w:p>
        </w:tc>
        <w:tc>
          <w:tcPr>
            <w:tcW w:w="985" w:type="dxa"/>
            <w:vAlign w:val="center"/>
          </w:tcPr>
          <w:p w14:paraId="7760C288" w14:textId="20D4308F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0.6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(0.4-0.8)</w:t>
            </w:r>
          </w:p>
        </w:tc>
        <w:tc>
          <w:tcPr>
            <w:tcW w:w="747" w:type="dxa"/>
            <w:vAlign w:val="center"/>
          </w:tcPr>
          <w:p w14:paraId="5613C26E" w14:textId="366174B0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0.003</w:t>
            </w:r>
          </w:p>
        </w:tc>
        <w:tc>
          <w:tcPr>
            <w:tcW w:w="826" w:type="dxa"/>
            <w:vAlign w:val="center"/>
          </w:tcPr>
          <w:p w14:paraId="4F16ECDF" w14:textId="62E79DF1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(0.4-0.7)</w:t>
            </w:r>
          </w:p>
        </w:tc>
        <w:tc>
          <w:tcPr>
            <w:tcW w:w="747" w:type="dxa"/>
            <w:vAlign w:val="center"/>
          </w:tcPr>
          <w:p w14:paraId="3D8A0AF7" w14:textId="790BCF5D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&lt;0.001</w:t>
            </w:r>
          </w:p>
        </w:tc>
        <w:tc>
          <w:tcPr>
            <w:tcW w:w="826" w:type="dxa"/>
            <w:vAlign w:val="center"/>
          </w:tcPr>
          <w:p w14:paraId="73D38B68" w14:textId="035C9BC3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(0.3-0.6)</w:t>
            </w:r>
          </w:p>
        </w:tc>
        <w:tc>
          <w:tcPr>
            <w:tcW w:w="747" w:type="dxa"/>
            <w:vAlign w:val="center"/>
          </w:tcPr>
          <w:p w14:paraId="15980148" w14:textId="240A32A1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&lt;0.0001</w:t>
            </w:r>
          </w:p>
        </w:tc>
        <w:tc>
          <w:tcPr>
            <w:tcW w:w="920" w:type="dxa"/>
            <w:vAlign w:val="center"/>
          </w:tcPr>
          <w:p w14:paraId="0375DB3C" w14:textId="6072BAE3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(0.3-0.7)</w:t>
            </w:r>
          </w:p>
        </w:tc>
        <w:tc>
          <w:tcPr>
            <w:tcW w:w="808" w:type="dxa"/>
            <w:vAlign w:val="center"/>
          </w:tcPr>
          <w:p w14:paraId="5B68497D" w14:textId="1125CF04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&lt;0.001</w:t>
            </w:r>
          </w:p>
        </w:tc>
        <w:tc>
          <w:tcPr>
            <w:tcW w:w="990" w:type="dxa"/>
            <w:vAlign w:val="center"/>
          </w:tcPr>
          <w:p w14:paraId="4AD81F32" w14:textId="3669B4C4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0.5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(0.3-0.8)</w:t>
            </w:r>
          </w:p>
        </w:tc>
        <w:tc>
          <w:tcPr>
            <w:tcW w:w="810" w:type="dxa"/>
            <w:vAlign w:val="center"/>
          </w:tcPr>
          <w:p w14:paraId="60319262" w14:textId="3AFD718E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0.002</w:t>
            </w:r>
          </w:p>
        </w:tc>
      </w:tr>
      <w:tr w:rsidR="00B96AE9" w:rsidRPr="00C15153" w14:paraId="12C6492F" w14:textId="77777777" w:rsidTr="00B96AE9">
        <w:tc>
          <w:tcPr>
            <w:tcW w:w="1399" w:type="dxa"/>
            <w:vAlign w:val="center"/>
          </w:tcPr>
          <w:p w14:paraId="1D546C3C" w14:textId="64086B48" w:rsidR="00C15153" w:rsidRPr="00C15153" w:rsidRDefault="00C15153" w:rsidP="00C15153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Age (10 years)</w:t>
            </w:r>
          </w:p>
        </w:tc>
        <w:tc>
          <w:tcPr>
            <w:tcW w:w="985" w:type="dxa"/>
            <w:vAlign w:val="center"/>
          </w:tcPr>
          <w:p w14:paraId="4AC9034D" w14:textId="0757A296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0.8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(0.7-1.0)</w:t>
            </w:r>
          </w:p>
        </w:tc>
        <w:tc>
          <w:tcPr>
            <w:tcW w:w="747" w:type="dxa"/>
            <w:vAlign w:val="center"/>
          </w:tcPr>
          <w:p w14:paraId="1C908215" w14:textId="422A7069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0.09</w:t>
            </w:r>
          </w:p>
        </w:tc>
        <w:tc>
          <w:tcPr>
            <w:tcW w:w="826" w:type="dxa"/>
            <w:vAlign w:val="center"/>
          </w:tcPr>
          <w:p w14:paraId="6EDB22B0" w14:textId="6AA3124C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0.8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(0.6-1.0)</w:t>
            </w:r>
          </w:p>
        </w:tc>
        <w:tc>
          <w:tcPr>
            <w:tcW w:w="747" w:type="dxa"/>
            <w:vAlign w:val="center"/>
          </w:tcPr>
          <w:p w14:paraId="67CEA994" w14:textId="0A0DEDB9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0.03</w:t>
            </w:r>
          </w:p>
        </w:tc>
        <w:tc>
          <w:tcPr>
            <w:tcW w:w="826" w:type="dxa"/>
            <w:vAlign w:val="center"/>
          </w:tcPr>
          <w:p w14:paraId="7E4C857A" w14:textId="12D038C5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0.8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(0.6-1.0)</w:t>
            </w:r>
          </w:p>
        </w:tc>
        <w:tc>
          <w:tcPr>
            <w:tcW w:w="747" w:type="dxa"/>
            <w:vAlign w:val="center"/>
          </w:tcPr>
          <w:p w14:paraId="58A99D0B" w14:textId="7A084DC2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0.06</w:t>
            </w:r>
          </w:p>
        </w:tc>
        <w:tc>
          <w:tcPr>
            <w:tcW w:w="920" w:type="dxa"/>
            <w:vAlign w:val="center"/>
          </w:tcPr>
          <w:p w14:paraId="7DFA956B" w14:textId="2C788F53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0.8 </w:t>
            </w:r>
            <w:r w:rsidR="0086262C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(0.6-1.0)</w:t>
            </w:r>
          </w:p>
        </w:tc>
        <w:tc>
          <w:tcPr>
            <w:tcW w:w="808" w:type="dxa"/>
            <w:vAlign w:val="center"/>
          </w:tcPr>
          <w:p w14:paraId="114335B1" w14:textId="1C39A6CE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0.10</w:t>
            </w:r>
          </w:p>
        </w:tc>
        <w:tc>
          <w:tcPr>
            <w:tcW w:w="990" w:type="dxa"/>
            <w:vAlign w:val="center"/>
          </w:tcPr>
          <w:p w14:paraId="5A6F78AD" w14:textId="10488751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 xml:space="preserve">0.9 </w:t>
            </w:r>
            <w:r w:rsidR="00B96AE9">
              <w:rPr>
                <w:rFonts w:ascii="Times New Roman" w:hAnsi="Times New Roman"/>
                <w:sz w:val="16"/>
                <w:szCs w:val="16"/>
              </w:rPr>
              <w:br/>
            </w:r>
            <w:r w:rsidRPr="00C15153">
              <w:rPr>
                <w:rFonts w:ascii="Times New Roman" w:hAnsi="Times New Roman"/>
                <w:sz w:val="16"/>
                <w:szCs w:val="16"/>
              </w:rPr>
              <w:t>(0.7-1.2)</w:t>
            </w:r>
          </w:p>
        </w:tc>
        <w:tc>
          <w:tcPr>
            <w:tcW w:w="810" w:type="dxa"/>
            <w:vAlign w:val="center"/>
          </w:tcPr>
          <w:p w14:paraId="01757997" w14:textId="077AEB6F" w:rsidR="00C15153" w:rsidRPr="00C15153" w:rsidRDefault="00C15153" w:rsidP="0086262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15153">
              <w:rPr>
                <w:rFonts w:ascii="Times New Roman" w:hAnsi="Times New Roman"/>
                <w:sz w:val="16"/>
                <w:szCs w:val="16"/>
              </w:rPr>
              <w:t>0.60</w:t>
            </w:r>
          </w:p>
        </w:tc>
      </w:tr>
    </w:tbl>
    <w:p w14:paraId="5856E0A0" w14:textId="17F43C0F" w:rsidR="008D2494" w:rsidRDefault="008D2494" w:rsidP="00BE0A12">
      <w:pPr>
        <w:jc w:val="left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0FB0CE70" w14:textId="0CEC6101" w:rsidR="008D2494" w:rsidRDefault="008D2494" w:rsidP="00BE0A12">
      <w:pPr>
        <w:jc w:val="left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63520D52" w14:textId="575BE6EE" w:rsidR="008D2494" w:rsidRDefault="008D2494" w:rsidP="008D2494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4B7FDF6F" wp14:editId="7B4313CF">
            <wp:extent cx="3684457" cy="3538331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1561" cy="35451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B726AD" w14:textId="3C53C278" w:rsidR="008D2494" w:rsidRDefault="008D2494" w:rsidP="008D2494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EB2491F" w14:textId="77777777" w:rsidR="00C411AE" w:rsidRDefault="00C411AE" w:rsidP="00C411AE">
      <w:pPr>
        <w:spacing w:line="480" w:lineRule="auto"/>
        <w:jc w:val="left"/>
        <w:rPr>
          <w:rFonts w:ascii="Times New Roman" w:hAnsi="Times New Roman" w:cs="Times New Roman"/>
          <w:i/>
          <w:iCs/>
          <w:sz w:val="24"/>
        </w:rPr>
      </w:pPr>
      <w:r w:rsidRPr="00D13B76">
        <w:rPr>
          <w:rFonts w:ascii="Times New Roman" w:hAnsi="Times New Roman" w:cs="Times New Roman"/>
          <w:b/>
          <w:bCs/>
          <w:sz w:val="24"/>
        </w:rPr>
        <w:t>Supplementary Figure 1</w:t>
      </w:r>
      <w:r w:rsidRPr="00D86266">
        <w:rPr>
          <w:rFonts w:ascii="Times New Roman" w:hAnsi="Times New Roman" w:cs="Times New Roman"/>
          <w:b/>
          <w:bCs/>
          <w:sz w:val="24"/>
        </w:rPr>
        <w:t xml:space="preserve"> </w:t>
      </w:r>
      <w:r w:rsidRPr="00D86266">
        <w:rPr>
          <w:rFonts w:ascii="Times New Roman" w:hAnsi="Times New Roman" w:cs="Times New Roman"/>
          <w:sz w:val="24"/>
        </w:rPr>
        <w:t xml:space="preserve">Design of olverembatinib and predicted binding mode of olverembatinib and BCR-ABL1 </w:t>
      </w:r>
      <w:r w:rsidRPr="00D86266">
        <w:rPr>
          <w:rFonts w:ascii="Times New Roman" w:hAnsi="Times New Roman" w:cs="Times New Roman"/>
          <w:i/>
          <w:iCs/>
          <w:sz w:val="24"/>
        </w:rPr>
        <w:t>T3151.</w:t>
      </w:r>
      <w:r>
        <w:rPr>
          <w:rFonts w:ascii="Times New Roman" w:hAnsi="Times New Roman" w:cs="Times New Roman"/>
          <w:i/>
          <w:iCs/>
          <w:sz w:val="24"/>
        </w:rPr>
        <w:t xml:space="preserve"> </w:t>
      </w:r>
    </w:p>
    <w:p w14:paraId="1E64BA4F" w14:textId="77777777" w:rsidR="00C411AE" w:rsidRPr="00C411AE" w:rsidRDefault="00C411AE" w:rsidP="00C411AE">
      <w:pPr>
        <w:spacing w:line="480" w:lineRule="auto"/>
        <w:jc w:val="left"/>
        <w:rPr>
          <w:rFonts w:ascii="Times New Roman" w:hAnsi="Times New Roman" w:cs="Times New Roman"/>
          <w:i/>
          <w:iCs/>
          <w:sz w:val="24"/>
        </w:rPr>
      </w:pPr>
    </w:p>
    <w:p w14:paraId="701C79C6" w14:textId="18AC206D" w:rsidR="008D2494" w:rsidRPr="00C411AE" w:rsidRDefault="008D2494" w:rsidP="00C411AE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C411AE">
        <w:rPr>
          <w:rFonts w:ascii="Times New Roman" w:hAnsi="Times New Roman" w:cs="Times New Roman"/>
          <w:b/>
          <w:bCs/>
          <w:sz w:val="24"/>
        </w:rPr>
        <w:t>A)</w:t>
      </w:r>
      <w:r w:rsidRPr="00C411AE">
        <w:rPr>
          <w:rFonts w:ascii="Times New Roman" w:hAnsi="Times New Roman" w:cs="Times New Roman"/>
          <w:sz w:val="24"/>
        </w:rPr>
        <w:t xml:space="preserve"> Design of olverembatinib (HQP1351; GZD856) as a new BCR-ABL1 inhibitor by scaffold hopping based on ponatinib. </w:t>
      </w:r>
      <w:r w:rsidRPr="00C411AE">
        <w:rPr>
          <w:rFonts w:ascii="Times New Roman" w:hAnsi="Times New Roman" w:cs="Times New Roman"/>
          <w:b/>
          <w:bCs/>
          <w:sz w:val="24"/>
        </w:rPr>
        <w:t>B)</w:t>
      </w:r>
      <w:r w:rsidRPr="00C411AE">
        <w:rPr>
          <w:rFonts w:ascii="Times New Roman" w:hAnsi="Times New Roman" w:cs="Times New Roman"/>
          <w:sz w:val="24"/>
        </w:rPr>
        <w:t xml:space="preserve"> Predicted binding mode of GZD856 with BCR-ABL1</w:t>
      </w:r>
      <w:r w:rsidRPr="00C411AE">
        <w:rPr>
          <w:rFonts w:ascii="Times New Roman" w:hAnsi="Times New Roman" w:cs="Times New Roman"/>
          <w:i/>
          <w:iCs/>
          <w:sz w:val="24"/>
        </w:rPr>
        <w:t>T315I</w:t>
      </w:r>
      <w:r w:rsidRPr="00C411AE">
        <w:rPr>
          <w:rFonts w:ascii="Times New Roman" w:hAnsi="Times New Roman" w:cs="Times New Roman"/>
          <w:sz w:val="24"/>
        </w:rPr>
        <w:t>. Hydrogen bonds are indicated by yellow hatched lines to key amino acids.</w:t>
      </w:r>
      <w:r w:rsidR="00072967" w:rsidRPr="00C411AE">
        <w:rPr>
          <w:rFonts w:ascii="Times New Roman" w:hAnsi="Times New Roman" w:cs="Times New Roman"/>
          <w:sz w:val="24"/>
        </w:rPr>
        <w:t xml:space="preserve"> </w:t>
      </w:r>
      <w:r w:rsidRPr="00C411AE">
        <w:rPr>
          <w:rFonts w:ascii="Times New Roman" w:hAnsi="Times New Roman" w:cs="Times New Roman"/>
          <w:sz w:val="24"/>
          <w:shd w:val="clear" w:color="auto" w:fill="FFFFFF"/>
        </w:rPr>
        <w:t>Reprinted (adapted) with permission from (</w:t>
      </w:r>
      <w:r w:rsidRPr="00C411AE">
        <w:rPr>
          <w:rFonts w:ascii="Times New Roman" w:hAnsi="Times New Roman" w:cs="Times New Roman"/>
          <w:sz w:val="24"/>
        </w:rPr>
        <w:t xml:space="preserve">Ren X et al. </w:t>
      </w:r>
      <w:r w:rsidRPr="00C411AE">
        <w:rPr>
          <w:rFonts w:ascii="Times New Roman" w:hAnsi="Times New Roman" w:cs="Times New Roman"/>
          <w:sz w:val="24"/>
          <w:shd w:val="clear" w:color="auto" w:fill="FFFFFF"/>
        </w:rPr>
        <w:t xml:space="preserve">Identification of GZD824 as an orally bioavailable inhibitor that targets phosphorylated and nonphosphorylated breakpoint cluster region–Abelson (BCR-ABL1) kinase and overcomes clinically acquired mutation-induced resistance against imatinib. </w:t>
      </w:r>
      <w:r w:rsidRPr="00C411AE">
        <w:rPr>
          <w:rFonts w:ascii="Times New Roman" w:hAnsi="Times New Roman" w:cs="Times New Roman"/>
          <w:sz w:val="24"/>
        </w:rPr>
        <w:t>J Med Chem 2013; 56:879-894</w:t>
      </w:r>
      <w:r w:rsidRPr="00C411AE">
        <w:rPr>
          <w:rFonts w:ascii="Times New Roman" w:hAnsi="Times New Roman" w:cs="Times New Roman"/>
          <w:sz w:val="24"/>
          <w:shd w:val="clear" w:color="auto" w:fill="FFFFFF"/>
        </w:rPr>
        <w:t>. Copyright (</w:t>
      </w:r>
      <w:r w:rsidRPr="00C411AE">
        <w:rPr>
          <w:rFonts w:ascii="Times New Roman" w:hAnsi="Times New Roman" w:cs="Times New Roman"/>
          <w:sz w:val="24"/>
          <w:shd w:val="clear" w:color="auto" w:fill="FFFFFF"/>
          <w:vertAlign w:val="superscript"/>
        </w:rPr>
        <w:t>©</w:t>
      </w:r>
      <w:r w:rsidRPr="00C411AE">
        <w:rPr>
          <w:rFonts w:ascii="Times New Roman" w:hAnsi="Times New Roman" w:cs="Times New Roman"/>
          <w:sz w:val="24"/>
          <w:shd w:val="clear" w:color="auto" w:fill="FFFFFF"/>
        </w:rPr>
        <w:t>2013) American Chemical Society.</w:t>
      </w:r>
    </w:p>
    <w:p w14:paraId="47E3E910" w14:textId="5B85CBA6" w:rsidR="008D2494" w:rsidRPr="00D632E2" w:rsidRDefault="008D2494" w:rsidP="008D2494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745846BD" w14:textId="3667FDDA" w:rsidR="008D2494" w:rsidRDefault="008D2494" w:rsidP="008D2494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4E8258D4" w14:textId="7996A58A" w:rsidR="008D2494" w:rsidRDefault="008D2494" w:rsidP="008D2494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235987E2" w14:textId="3CBEC08B" w:rsidR="008D2494" w:rsidRDefault="008D2494" w:rsidP="008D2494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293EAF5C" w14:textId="1C1443AC" w:rsidR="008D2494" w:rsidRDefault="008D2494" w:rsidP="008D2494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BF793F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DDFCDE0" wp14:editId="1A8C8698">
            <wp:extent cx="5943600" cy="2626334"/>
            <wp:effectExtent l="0" t="0" r="0" b="3175"/>
            <wp:docPr id="4" name="图片 4" descr="图表, 日程表, 瀑布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表, 日程表, 瀑布图&#10;&#10;描述已自动生成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26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4D7C7" w14:textId="2D86D346" w:rsidR="008D2494" w:rsidRDefault="008D2494" w:rsidP="008D2494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6A44606A" w14:textId="77777777" w:rsidR="00C411AE" w:rsidRDefault="00C411AE" w:rsidP="00072967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A407A5D" w14:textId="2FDB51C3" w:rsidR="00C411AE" w:rsidRPr="00076DBF" w:rsidRDefault="00C411AE" w:rsidP="00C411AE">
      <w:pPr>
        <w:jc w:val="left"/>
        <w:rPr>
          <w:rFonts w:ascii="Times New Roman" w:hAnsi="Times New Roman" w:cs="Times New Roman"/>
          <w:b/>
          <w:bCs/>
          <w:sz w:val="24"/>
        </w:rPr>
      </w:pPr>
      <w:r w:rsidRPr="00076DBF">
        <w:rPr>
          <w:rFonts w:ascii="Times New Roman" w:hAnsi="Times New Roman" w:cs="Times New Roman"/>
          <w:b/>
          <w:bCs/>
          <w:sz w:val="24"/>
        </w:rPr>
        <w:t xml:space="preserve">Supplementary Figure 2 </w:t>
      </w:r>
      <w:r w:rsidRPr="00076DBF">
        <w:rPr>
          <w:rFonts w:ascii="Times New Roman" w:hAnsi="Times New Roman" w:cs="Times New Roman"/>
          <w:sz w:val="24"/>
        </w:rPr>
        <w:t>Study design.</w:t>
      </w:r>
    </w:p>
    <w:p w14:paraId="46D8E7C6" w14:textId="77777777" w:rsidR="00C411AE" w:rsidRDefault="00C411AE" w:rsidP="00072967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DA0D469" w14:textId="5C33B5F9" w:rsidR="008D2494" w:rsidRPr="00C411AE" w:rsidRDefault="008D2494" w:rsidP="00C411AE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C411AE">
        <w:rPr>
          <w:rFonts w:ascii="Times New Roman" w:hAnsi="Times New Roman" w:cs="Times New Roman"/>
          <w:sz w:val="24"/>
        </w:rPr>
        <w:t xml:space="preserve">Olverembatinib was administered orally on alternate days, according to the schema shown above </w:t>
      </w:r>
      <w:r w:rsidRPr="00C411AE">
        <w:rPr>
          <w:rFonts w:ascii="Times New Roman" w:hAnsi="Times New Roman" w:cs="Times New Roman"/>
          <w:sz w:val="24"/>
        </w:rPr>
        <w:br/>
        <w:t xml:space="preserve">(one cycle = 28 days). The first dose was given on October 26, 2016. </w:t>
      </w:r>
      <w:r w:rsidRPr="00C411AE">
        <w:rPr>
          <w:rFonts w:ascii="Times New Roman" w:hAnsi="Times New Roman" w:cs="Times New Roman"/>
          <w:sz w:val="24"/>
        </w:rPr>
        <w:br/>
        <w:t xml:space="preserve">Other key points: </w:t>
      </w:r>
    </w:p>
    <w:p w14:paraId="5E019483" w14:textId="77777777" w:rsidR="008D2494" w:rsidRPr="00C411AE" w:rsidRDefault="008D2494" w:rsidP="00C411AE">
      <w:pPr>
        <w:spacing w:line="480" w:lineRule="auto"/>
        <w:jc w:val="left"/>
        <w:rPr>
          <w:rFonts w:cstheme="minorHAnsi"/>
          <w:b/>
          <w:bCs/>
          <w:sz w:val="24"/>
        </w:rPr>
      </w:pPr>
      <w:r w:rsidRPr="00C411AE">
        <w:rPr>
          <w:rFonts w:cstheme="minorHAnsi"/>
          <w:b/>
          <w:bCs/>
          <w:sz w:val="24"/>
        </w:rPr>
        <w:t>Dose escalation</w:t>
      </w:r>
    </w:p>
    <w:p w14:paraId="7DAB53A8" w14:textId="77777777" w:rsidR="008D2494" w:rsidRPr="00C411AE" w:rsidRDefault="008D2494" w:rsidP="00C411AE">
      <w:pPr>
        <w:pStyle w:val="ListParagraph"/>
        <w:numPr>
          <w:ilvl w:val="0"/>
          <w:numId w:val="1"/>
        </w:numPr>
        <w:spacing w:line="480" w:lineRule="auto"/>
        <w:ind w:firstLineChars="0"/>
        <w:rPr>
          <w:sz w:val="24"/>
          <w:szCs w:val="24"/>
        </w:rPr>
      </w:pPr>
      <w:r w:rsidRPr="00C411AE">
        <w:rPr>
          <w:sz w:val="24"/>
          <w:szCs w:val="24"/>
        </w:rPr>
        <w:t>3+3 dose escalation design across 11 dose cohorts</w:t>
      </w:r>
    </w:p>
    <w:p w14:paraId="30B54DB7" w14:textId="77777777" w:rsidR="008D2494" w:rsidRPr="00C411AE" w:rsidRDefault="008D2494" w:rsidP="00C411AE">
      <w:pPr>
        <w:pStyle w:val="ListParagraph"/>
        <w:numPr>
          <w:ilvl w:val="0"/>
          <w:numId w:val="1"/>
        </w:numPr>
        <w:spacing w:line="480" w:lineRule="auto"/>
        <w:ind w:firstLineChars="0"/>
        <w:rPr>
          <w:sz w:val="24"/>
          <w:szCs w:val="24"/>
        </w:rPr>
      </w:pPr>
      <w:r w:rsidRPr="00C411AE">
        <w:rPr>
          <w:sz w:val="24"/>
          <w:szCs w:val="24"/>
        </w:rPr>
        <w:t>A total of 15 subjects in the maximum tolerated dose (MTD) dose cohort</w:t>
      </w:r>
    </w:p>
    <w:p w14:paraId="36733EB9" w14:textId="77777777" w:rsidR="008D2494" w:rsidRPr="00C411AE" w:rsidRDefault="008D2494" w:rsidP="00C411AE">
      <w:pPr>
        <w:pStyle w:val="ListParagraph"/>
        <w:numPr>
          <w:ilvl w:val="0"/>
          <w:numId w:val="1"/>
        </w:numPr>
        <w:spacing w:line="480" w:lineRule="auto"/>
        <w:ind w:firstLineChars="0"/>
        <w:rPr>
          <w:sz w:val="24"/>
          <w:szCs w:val="24"/>
        </w:rPr>
      </w:pPr>
      <w:r w:rsidRPr="00C411AE">
        <w:rPr>
          <w:sz w:val="24"/>
          <w:szCs w:val="24"/>
        </w:rPr>
        <w:t>Intrapatient dose escalation permitted unless the olverembatinib regimen exceeded the MTD</w:t>
      </w:r>
    </w:p>
    <w:p w14:paraId="7E39FF7E" w14:textId="77777777" w:rsidR="008D2494" w:rsidRPr="00C411AE" w:rsidRDefault="008D2494" w:rsidP="00C411AE">
      <w:pPr>
        <w:spacing w:line="480" w:lineRule="auto"/>
        <w:jc w:val="left"/>
        <w:rPr>
          <w:rFonts w:cstheme="minorHAnsi"/>
          <w:b/>
          <w:bCs/>
          <w:sz w:val="24"/>
        </w:rPr>
      </w:pPr>
      <w:r w:rsidRPr="00C411AE">
        <w:rPr>
          <w:rFonts w:cstheme="minorHAnsi"/>
          <w:b/>
          <w:bCs/>
          <w:sz w:val="24"/>
        </w:rPr>
        <w:t>Dose expansion</w:t>
      </w:r>
    </w:p>
    <w:p w14:paraId="120B7F22" w14:textId="77777777" w:rsidR="008D2494" w:rsidRPr="00C411AE" w:rsidRDefault="008D2494" w:rsidP="00C411AE">
      <w:pPr>
        <w:pStyle w:val="ListParagraph"/>
        <w:numPr>
          <w:ilvl w:val="0"/>
          <w:numId w:val="2"/>
        </w:numPr>
        <w:spacing w:line="480" w:lineRule="auto"/>
        <w:ind w:firstLineChars="0"/>
        <w:rPr>
          <w:sz w:val="24"/>
          <w:szCs w:val="24"/>
        </w:rPr>
      </w:pPr>
      <w:r w:rsidRPr="00C411AE">
        <w:rPr>
          <w:sz w:val="24"/>
          <w:szCs w:val="24"/>
        </w:rPr>
        <w:t>Up to 60 subjects</w:t>
      </w:r>
    </w:p>
    <w:p w14:paraId="5E1906A7" w14:textId="77777777" w:rsidR="008D2494" w:rsidRPr="00C411AE" w:rsidRDefault="008D2494" w:rsidP="00C411AE">
      <w:pPr>
        <w:widowControl/>
        <w:spacing w:after="160" w:line="480" w:lineRule="auto"/>
        <w:jc w:val="left"/>
        <w:rPr>
          <w:rFonts w:ascii="Times New Roman" w:hAnsi="Times New Roman" w:cs="Times New Roman"/>
          <w:kern w:val="0"/>
          <w:sz w:val="24"/>
        </w:rPr>
      </w:pPr>
    </w:p>
    <w:p w14:paraId="2863E013" w14:textId="5EC2B514" w:rsidR="008D2494" w:rsidRPr="00C411AE" w:rsidRDefault="008D2494" w:rsidP="00C411AE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6EA9A976" w14:textId="7DD714F7" w:rsidR="008D2494" w:rsidRPr="00C411AE" w:rsidRDefault="008D2494" w:rsidP="00C411AE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14:paraId="36F0DBA2" w14:textId="795FE142" w:rsidR="008D2494" w:rsidRDefault="00072967" w:rsidP="008D2494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 </w: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1C925F00" wp14:editId="56BEE971">
            <wp:extent cx="5267325" cy="5883275"/>
            <wp:effectExtent l="0" t="0" r="9525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883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51A034" w14:textId="4C7BD537" w:rsidR="00AA0321" w:rsidRDefault="00AA0321" w:rsidP="008D2494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45AF6F3B" w14:textId="764AF283" w:rsidR="00AA0321" w:rsidRDefault="00AA0321" w:rsidP="008D2494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0FEC8DD3" w14:textId="288E6241" w:rsidR="00AA0321" w:rsidRPr="00AA0321" w:rsidRDefault="00AA0321" w:rsidP="00AA0321">
      <w:pPr>
        <w:jc w:val="left"/>
        <w:rPr>
          <w:rFonts w:ascii="Times New Roman" w:hAnsi="Times New Roman" w:cs="Times New Roman"/>
          <w:sz w:val="24"/>
        </w:rPr>
      </w:pPr>
      <w:r w:rsidRPr="00076DBF">
        <w:rPr>
          <w:rFonts w:ascii="Times New Roman" w:hAnsi="Times New Roman" w:cs="Times New Roman"/>
          <w:b/>
          <w:bCs/>
          <w:sz w:val="24"/>
        </w:rPr>
        <w:t>Supplementary Figure 3</w:t>
      </w:r>
      <w:r w:rsidRPr="00AA0321">
        <w:rPr>
          <w:rFonts w:ascii="Times New Roman" w:hAnsi="Times New Roman" w:cs="Times New Roman"/>
          <w:b/>
          <w:bCs/>
          <w:sz w:val="24"/>
        </w:rPr>
        <w:t xml:space="preserve"> </w:t>
      </w:r>
      <w:r w:rsidRPr="00AA0321">
        <w:rPr>
          <w:rFonts w:ascii="Times New Roman" w:hAnsi="Times New Roman" w:cs="Times New Roman"/>
          <w:sz w:val="24"/>
        </w:rPr>
        <w:t>Skin pigmentation (A, B) and lentiginous nevus (C,</w:t>
      </w:r>
      <w:commentRangeStart w:id="0"/>
      <w:r w:rsidRPr="00AA0321">
        <w:rPr>
          <w:rFonts w:ascii="Times New Roman" w:hAnsi="Times New Roman" w:cs="Times New Roman"/>
          <w:sz w:val="24"/>
        </w:rPr>
        <w:t>D</w:t>
      </w:r>
      <w:commentRangeEnd w:id="0"/>
      <w:r w:rsidRPr="00AA0321">
        <w:rPr>
          <w:rStyle w:val="CommentReference"/>
          <w:sz w:val="24"/>
          <w:szCs w:val="24"/>
        </w:rPr>
        <w:commentReference w:id="0"/>
      </w:r>
      <w:r w:rsidRPr="00AA0321">
        <w:rPr>
          <w:rFonts w:ascii="Times New Roman" w:hAnsi="Times New Roman" w:cs="Times New Roman"/>
          <w:sz w:val="24"/>
        </w:rPr>
        <w:t>).</w:t>
      </w:r>
    </w:p>
    <w:p w14:paraId="344681C1" w14:textId="77777777" w:rsidR="00AA0321" w:rsidRPr="00B96AE9" w:rsidRDefault="00AA0321" w:rsidP="008D2494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sectPr w:rsidR="00AA0321" w:rsidRPr="00B96AE9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Stephen Gutkin" w:date="2022-04-27T07:14:00Z" w:initials="SG">
    <w:p w14:paraId="0109A0C9" w14:textId="77777777" w:rsidR="00AA0321" w:rsidRDefault="00AA0321" w:rsidP="00AA0321">
      <w:pPr>
        <w:pStyle w:val="CommentText"/>
      </w:pPr>
      <w:r>
        <w:rPr>
          <w:rStyle w:val="CommentReference"/>
        </w:rPr>
        <w:annotationRef/>
      </w:r>
      <w:r>
        <w:t>Qian: please confirm or correct the figure legend. Are panels C and D H&amp;E stains. What is the magnification and what is being shown? Also … consider consenting the patient. We shared form with you already.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109A0C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136BD2" w16cex:dateUtc="2022-04-27T11:1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109A0C9" w16cid:durableId="26136BD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9FFDF5" w14:textId="77777777" w:rsidR="00FB757A" w:rsidRDefault="00FB757A" w:rsidP="00072967">
      <w:r>
        <w:separator/>
      </w:r>
    </w:p>
  </w:endnote>
  <w:endnote w:type="continuationSeparator" w:id="0">
    <w:p w14:paraId="62F83085" w14:textId="77777777" w:rsidR="00FB757A" w:rsidRDefault="00FB757A" w:rsidP="00072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193085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3E3156" w14:textId="0E9FE646" w:rsidR="00072967" w:rsidRDefault="0007296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0A174E" w14:textId="77777777" w:rsidR="00072967" w:rsidRDefault="000729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78E84" w14:textId="77777777" w:rsidR="00FB757A" w:rsidRDefault="00FB757A" w:rsidP="00072967">
      <w:r>
        <w:separator/>
      </w:r>
    </w:p>
  </w:footnote>
  <w:footnote w:type="continuationSeparator" w:id="0">
    <w:p w14:paraId="4597D4DF" w14:textId="77777777" w:rsidR="00FB757A" w:rsidRDefault="00FB757A" w:rsidP="000729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A4242D"/>
    <w:multiLevelType w:val="hybridMultilevel"/>
    <w:tmpl w:val="285230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A6449E"/>
    <w:multiLevelType w:val="hybridMultilevel"/>
    <w:tmpl w:val="24506A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68413">
    <w:abstractNumId w:val="1"/>
  </w:num>
  <w:num w:numId="2" w16cid:durableId="14728270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tephen Gutkin">
    <w15:presenceInfo w15:providerId="AD" w15:userId="S::Stephen.gutkin@ascentage.com::e54aefa7-1bf2-4613-84c5-0117c61d593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255"/>
    <w:rsid w:val="00072967"/>
    <w:rsid w:val="00076DBF"/>
    <w:rsid w:val="00202D48"/>
    <w:rsid w:val="00235FB8"/>
    <w:rsid w:val="002E5489"/>
    <w:rsid w:val="004E3255"/>
    <w:rsid w:val="005A5AC9"/>
    <w:rsid w:val="0086262C"/>
    <w:rsid w:val="008D2494"/>
    <w:rsid w:val="00A6169F"/>
    <w:rsid w:val="00AA0321"/>
    <w:rsid w:val="00B96AE9"/>
    <w:rsid w:val="00BA7AF7"/>
    <w:rsid w:val="00BE0A12"/>
    <w:rsid w:val="00C15153"/>
    <w:rsid w:val="00C411AE"/>
    <w:rsid w:val="00D13B76"/>
    <w:rsid w:val="00D86266"/>
    <w:rsid w:val="00DC382F"/>
    <w:rsid w:val="00E66D94"/>
    <w:rsid w:val="00FB757A"/>
    <w:rsid w:val="00FD2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48A7C"/>
  <w15:chartTrackingRefBased/>
  <w15:docId w15:val="{E0B348F0-BA25-4FE2-8F89-6F86C9B6C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3255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32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qFormat/>
    <w:rsid w:val="00C15153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C15153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C15153"/>
    <w:rPr>
      <w:rFonts w:eastAsiaTheme="minorEastAsia"/>
      <w:kern w:val="2"/>
      <w:sz w:val="21"/>
      <w:szCs w:val="24"/>
      <w:lang w:eastAsia="zh-CN"/>
    </w:rPr>
  </w:style>
  <w:style w:type="paragraph" w:styleId="ListParagraph">
    <w:name w:val="List Paragraph"/>
    <w:basedOn w:val="Normal"/>
    <w:uiPriority w:val="34"/>
    <w:qFormat/>
    <w:rsid w:val="008D2494"/>
    <w:pPr>
      <w:widowControl/>
      <w:autoSpaceDE w:val="0"/>
      <w:autoSpaceDN w:val="0"/>
      <w:ind w:firstLineChars="200" w:firstLine="420"/>
      <w:jc w:val="left"/>
    </w:pPr>
    <w:rPr>
      <w:rFonts w:ascii="Times New Roman" w:hAnsi="Times New Roman" w:cs="Times New Roman"/>
      <w:kern w:val="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729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2967"/>
    <w:rPr>
      <w:rFonts w:eastAsiaTheme="minorEastAsia"/>
      <w:kern w:val="2"/>
      <w:sz w:val="21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0729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2967"/>
    <w:rPr>
      <w:rFonts w:eastAsiaTheme="minorEastAsia"/>
      <w:kern w:val="2"/>
      <w:sz w:val="21"/>
      <w:szCs w:val="24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2D65"/>
    <w:pPr>
      <w:jc w:val="both"/>
    </w:pPr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2D65"/>
    <w:rPr>
      <w:rFonts w:eastAsiaTheme="minorEastAsia"/>
      <w:b/>
      <w:bCs/>
      <w:kern w:val="2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16/09/relationships/commentsIds" Target="commentsIds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commentsExtended" Target="commentsExtended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2ef6c581-b7ab-4c2d-8043-254f5a9f5a2d}" enabled="0" method="" siteId="{2ef6c581-b7ab-4c2d-8043-254f5a9f5a2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1440</Words>
  <Characters>8211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Fletcher</dc:creator>
  <cp:keywords/>
  <dc:description/>
  <cp:lastModifiedBy>Stephen Gutkin</cp:lastModifiedBy>
  <cp:revision>5</cp:revision>
  <dcterms:created xsi:type="dcterms:W3CDTF">2022-04-27T18:12:00Z</dcterms:created>
  <dcterms:modified xsi:type="dcterms:W3CDTF">2022-04-27T21:34:00Z</dcterms:modified>
</cp:coreProperties>
</file>