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B41F2" w14:textId="32C1C0B7" w:rsidR="0009545E" w:rsidRPr="00D429D1" w:rsidRDefault="0009545E" w:rsidP="0009545E">
      <w:pPr>
        <w:jc w:val="center"/>
        <w:rPr>
          <w:b/>
          <w:bCs/>
          <w:sz w:val="28"/>
          <w:szCs w:val="28"/>
          <w:lang w:val="en-GB"/>
        </w:rPr>
      </w:pPr>
      <w:bookmarkStart w:id="0" w:name="_Toc505362311"/>
      <w:bookmarkStart w:id="1" w:name="_Toc505362551"/>
      <w:bookmarkStart w:id="2" w:name="_Toc525055657"/>
      <w:bookmarkStart w:id="3" w:name="_Toc530680512"/>
      <w:bookmarkStart w:id="4" w:name="_Toc14876518"/>
      <w:bookmarkStart w:id="5" w:name="_Toc36061374"/>
      <w:r>
        <w:rPr>
          <w:b/>
          <w:bCs/>
          <w:sz w:val="28"/>
          <w:szCs w:val="28"/>
          <w:lang w:val="en-GB"/>
        </w:rPr>
        <w:t>A</w:t>
      </w:r>
      <w:r w:rsidRPr="00D429D1">
        <w:rPr>
          <w:b/>
          <w:bCs/>
          <w:sz w:val="28"/>
          <w:szCs w:val="28"/>
          <w:lang w:val="en-GB"/>
        </w:rPr>
        <w:t xml:space="preserve">ll-Inorganic Ligand Featuring </w:t>
      </w:r>
      <w:r w:rsidR="007837F1">
        <w:rPr>
          <w:b/>
          <w:bCs/>
          <w:sz w:val="28"/>
          <w:szCs w:val="28"/>
          <w:lang w:val="en-GB"/>
        </w:rPr>
        <w:t>a</w:t>
      </w:r>
      <w:r w:rsidRPr="00D429D1">
        <w:rPr>
          <w:b/>
          <w:bCs/>
          <w:sz w:val="28"/>
          <w:szCs w:val="28"/>
          <w:lang w:val="en-GB"/>
        </w:rPr>
        <w:t xml:space="preserve">n Enzyme-Like Recognition Enables Rapid </w:t>
      </w:r>
      <w:r w:rsidR="00B918CD">
        <w:rPr>
          <w:b/>
          <w:bCs/>
          <w:sz w:val="28"/>
          <w:szCs w:val="28"/>
          <w:lang w:val="en-GB"/>
        </w:rPr>
        <w:t>a</w:t>
      </w:r>
      <w:r w:rsidRPr="00D429D1">
        <w:rPr>
          <w:b/>
          <w:bCs/>
          <w:sz w:val="28"/>
          <w:szCs w:val="28"/>
          <w:lang w:val="en-GB"/>
        </w:rPr>
        <w:t>nd Regioselective Protein Cleavage Under Oxidative Conditions</w:t>
      </w:r>
    </w:p>
    <w:p w14:paraId="0AEA59C2" w14:textId="77777777" w:rsidR="0009545E" w:rsidRDefault="0009545E" w:rsidP="00B46F4C">
      <w:pPr>
        <w:jc w:val="center"/>
        <w:rPr>
          <w:b/>
          <w:bCs/>
          <w:sz w:val="24"/>
          <w:szCs w:val="24"/>
        </w:rPr>
      </w:pPr>
    </w:p>
    <w:p w14:paraId="02A8882E" w14:textId="49690FA2" w:rsidR="00BC1163" w:rsidRPr="00880B86" w:rsidRDefault="00BC1163" w:rsidP="00880B86">
      <w:pPr>
        <w:jc w:val="center"/>
        <w:rPr>
          <w:b/>
          <w:bCs/>
          <w:sz w:val="24"/>
          <w:szCs w:val="24"/>
        </w:rPr>
      </w:pPr>
      <w:r w:rsidRPr="00BC1163">
        <w:rPr>
          <w:b/>
          <w:bCs/>
          <w:sz w:val="24"/>
          <w:szCs w:val="24"/>
        </w:rPr>
        <w:t>Supporting information</w:t>
      </w:r>
    </w:p>
    <w:p w14:paraId="02A4AB12" w14:textId="77777777" w:rsidR="00FC5682" w:rsidRPr="0009545E" w:rsidRDefault="00FC5682" w:rsidP="00B46F4C">
      <w:pPr>
        <w:jc w:val="center"/>
        <w:rPr>
          <w:b/>
          <w:bCs/>
        </w:rPr>
      </w:pPr>
    </w:p>
    <w:p w14:paraId="01112374" w14:textId="77777777" w:rsidR="00880B86" w:rsidRPr="00880B86" w:rsidRDefault="00880B86" w:rsidP="00880B86">
      <w:pPr>
        <w:spacing w:line="276" w:lineRule="auto"/>
        <w:jc w:val="center"/>
        <w:rPr>
          <w:rFonts w:cs="Times New Roman"/>
          <w:lang w:val="pt-BR"/>
        </w:rPr>
      </w:pPr>
      <w:proofErr w:type="spellStart"/>
      <w:r w:rsidRPr="00880B86">
        <w:rPr>
          <w:rFonts w:cs="Times New Roman"/>
          <w:lang w:val="pt-BR"/>
        </w:rPr>
        <w:t>Shorok</w:t>
      </w:r>
      <w:proofErr w:type="spellEnd"/>
      <w:r w:rsidRPr="00880B86">
        <w:rPr>
          <w:rFonts w:cs="Times New Roman"/>
          <w:lang w:val="pt-BR"/>
        </w:rPr>
        <w:t xml:space="preserve"> A. M. </w:t>
      </w:r>
      <w:proofErr w:type="spellStart"/>
      <w:proofErr w:type="gramStart"/>
      <w:r w:rsidRPr="00880B86">
        <w:rPr>
          <w:rFonts w:cs="Times New Roman"/>
          <w:lang w:val="pt-BR"/>
        </w:rPr>
        <w:t>Abdelhameed</w:t>
      </w:r>
      <w:proofErr w:type="spellEnd"/>
      <w:r w:rsidRPr="00880B86">
        <w:rPr>
          <w:rFonts w:cs="Times New Roman"/>
          <w:lang w:val="pt-BR"/>
        </w:rPr>
        <w:t>,</w:t>
      </w:r>
      <w:r w:rsidRPr="00880B86">
        <w:rPr>
          <w:rFonts w:cs="Times New Roman"/>
          <w:vertAlign w:val="superscript"/>
          <w:lang w:val="pt-BR"/>
        </w:rPr>
        <w:t>[</w:t>
      </w:r>
      <w:proofErr w:type="gramEnd"/>
      <w:r w:rsidRPr="00880B86">
        <w:rPr>
          <w:rFonts w:cs="Times New Roman"/>
          <w:vertAlign w:val="superscript"/>
          <w:lang w:val="pt-BR"/>
        </w:rPr>
        <w:t>a]</w:t>
      </w:r>
      <w:r w:rsidRPr="00880B86">
        <w:rPr>
          <w:rFonts w:cs="Times New Roman"/>
          <w:lang w:val="pt-BR"/>
        </w:rPr>
        <w:t xml:space="preserve"> Francisco de Azambuja,</w:t>
      </w:r>
      <w:r w:rsidRPr="00880B86">
        <w:rPr>
          <w:rFonts w:cs="Times New Roman"/>
          <w:vertAlign w:val="superscript"/>
          <w:lang w:val="pt-BR"/>
        </w:rPr>
        <w:t>[a]</w:t>
      </w:r>
      <w:r w:rsidRPr="00880B86">
        <w:rPr>
          <w:rFonts w:cs="Times New Roman"/>
          <w:lang w:val="pt-BR"/>
        </w:rPr>
        <w:t xml:space="preserve"> Tamara </w:t>
      </w:r>
      <w:proofErr w:type="spellStart"/>
      <w:r w:rsidRPr="00880B86">
        <w:rPr>
          <w:rFonts w:cs="Times New Roman"/>
          <w:lang w:val="pt-BR"/>
        </w:rPr>
        <w:t>Vasović</w:t>
      </w:r>
      <w:proofErr w:type="spellEnd"/>
      <w:r w:rsidRPr="00880B86">
        <w:rPr>
          <w:rFonts w:cs="Times New Roman"/>
          <w:lang w:val="pt-BR"/>
        </w:rPr>
        <w:t>,</w:t>
      </w:r>
      <w:r w:rsidRPr="00880B86">
        <w:rPr>
          <w:rFonts w:cs="Times New Roman"/>
          <w:vertAlign w:val="superscript"/>
          <w:lang w:val="pt-BR"/>
        </w:rPr>
        <w:t xml:space="preserve"> [b]</w:t>
      </w:r>
      <w:r w:rsidRPr="00880B86">
        <w:rPr>
          <w:rFonts w:cs="Times New Roman"/>
          <w:lang w:val="pt-BR"/>
        </w:rPr>
        <w:t xml:space="preserve"> Tanja </w:t>
      </w:r>
      <w:proofErr w:type="spellStart"/>
      <w:r w:rsidRPr="00880B86">
        <w:rPr>
          <w:rFonts w:cs="Times New Roman"/>
          <w:lang w:val="pt-BR"/>
        </w:rPr>
        <w:t>Cirkovic</w:t>
      </w:r>
      <w:proofErr w:type="spellEnd"/>
      <w:r w:rsidRPr="00880B86">
        <w:rPr>
          <w:rFonts w:cs="Times New Roman"/>
          <w:lang w:val="pt-BR"/>
        </w:rPr>
        <w:t xml:space="preserve"> </w:t>
      </w:r>
      <w:proofErr w:type="spellStart"/>
      <w:r w:rsidRPr="00880B86">
        <w:rPr>
          <w:rFonts w:cs="Times New Roman"/>
          <w:lang w:val="pt-BR"/>
        </w:rPr>
        <w:t>Velickovic</w:t>
      </w:r>
      <w:proofErr w:type="spellEnd"/>
      <w:r w:rsidRPr="00880B86">
        <w:rPr>
          <w:rFonts w:cs="Times New Roman"/>
          <w:lang w:val="pt-BR"/>
        </w:rPr>
        <w:t>,</w:t>
      </w:r>
      <w:r w:rsidRPr="00880B86">
        <w:rPr>
          <w:rFonts w:cs="Times New Roman"/>
          <w:vertAlign w:val="superscript"/>
          <w:lang w:val="pt-BR"/>
        </w:rPr>
        <w:t xml:space="preserve"> [b], [c], [d],[e]</w:t>
      </w:r>
    </w:p>
    <w:p w14:paraId="0989D383" w14:textId="1C0C1431" w:rsidR="00880B86" w:rsidRDefault="00880B86" w:rsidP="00880B86">
      <w:pPr>
        <w:spacing w:line="276" w:lineRule="auto"/>
        <w:jc w:val="center"/>
        <w:rPr>
          <w:rFonts w:cs="Times New Roman"/>
          <w:vertAlign w:val="superscript"/>
          <w:lang w:val="en-GB"/>
        </w:rPr>
      </w:pPr>
      <w:r w:rsidRPr="00880B86">
        <w:rPr>
          <w:rFonts w:cs="Times New Roman"/>
          <w:lang w:val="en-GB"/>
        </w:rPr>
        <w:t xml:space="preserve">and Tatjana N. Parac-Vogt* </w:t>
      </w:r>
      <w:r w:rsidRPr="00880B86">
        <w:rPr>
          <w:rFonts w:cs="Times New Roman"/>
          <w:vertAlign w:val="superscript"/>
          <w:lang w:val="en-GB"/>
        </w:rPr>
        <w:t>[a]</w:t>
      </w:r>
    </w:p>
    <w:p w14:paraId="166F5DAA" w14:textId="77777777" w:rsidR="00880B86" w:rsidRPr="00880B86" w:rsidRDefault="00880B86" w:rsidP="00880B86">
      <w:pPr>
        <w:spacing w:line="276" w:lineRule="auto"/>
        <w:jc w:val="center"/>
        <w:rPr>
          <w:rFonts w:cs="Times New Roman"/>
          <w:vertAlign w:val="superscript"/>
          <w:lang w:val="en-GB"/>
        </w:rPr>
      </w:pPr>
    </w:p>
    <w:p w14:paraId="07840F2D" w14:textId="77777777" w:rsidR="00880B86" w:rsidRPr="00880B86" w:rsidRDefault="00880B86" w:rsidP="00880B86">
      <w:pPr>
        <w:spacing w:line="276" w:lineRule="auto"/>
        <w:jc w:val="center"/>
        <w:rPr>
          <w:rFonts w:cs="Times New Roman"/>
          <w:lang w:val="en-GB"/>
        </w:rPr>
      </w:pPr>
      <w:r w:rsidRPr="00880B86">
        <w:rPr>
          <w:rFonts w:eastAsia="Times New Roman" w:cs="Times New Roman"/>
          <w:iCs/>
          <w:vertAlign w:val="superscript"/>
          <w:lang w:val="en-GB"/>
        </w:rPr>
        <w:t>[a]</w:t>
      </w:r>
      <w:r w:rsidRPr="00880B86">
        <w:rPr>
          <w:rFonts w:eastAsia="Times New Roman" w:cs="Times New Roman"/>
          <w:i/>
          <w:lang w:val="en-GB"/>
        </w:rPr>
        <w:t xml:space="preserve"> </w:t>
      </w:r>
      <w:r w:rsidRPr="00880B86">
        <w:rPr>
          <w:rFonts w:cs="Times New Roman"/>
          <w:lang w:val="en-GB"/>
        </w:rPr>
        <w:t xml:space="preserve">KU Leuven, Department of Chemistry, </w:t>
      </w:r>
      <w:proofErr w:type="spellStart"/>
      <w:r w:rsidRPr="00880B86">
        <w:rPr>
          <w:rFonts w:cs="Times New Roman"/>
          <w:lang w:val="en-GB"/>
        </w:rPr>
        <w:t>Celestijnenlaan</w:t>
      </w:r>
      <w:proofErr w:type="spellEnd"/>
      <w:r w:rsidRPr="00880B86">
        <w:rPr>
          <w:rFonts w:cs="Times New Roman"/>
          <w:lang w:val="en-GB"/>
        </w:rPr>
        <w:t xml:space="preserve"> 200F, 3001 Leuven, Belgium</w:t>
      </w:r>
    </w:p>
    <w:p w14:paraId="7046F45E" w14:textId="77777777" w:rsidR="00880B86" w:rsidRPr="00880B86" w:rsidRDefault="00880B86" w:rsidP="00880B86">
      <w:pPr>
        <w:pStyle w:val="Normal1"/>
        <w:spacing w:after="0"/>
        <w:jc w:val="center"/>
        <w:rPr>
          <w:rFonts w:ascii="Times New Roman" w:hAnsi="Times New Roman" w:cs="Times New Roman"/>
        </w:rPr>
      </w:pPr>
      <w:r w:rsidRPr="00880B86">
        <w:rPr>
          <w:rFonts w:ascii="Times New Roman" w:hAnsi="Times New Roman" w:cs="Times New Roman"/>
          <w:vertAlign w:val="superscript"/>
          <w:lang w:val="en-GB"/>
        </w:rPr>
        <w:t>[b]</w:t>
      </w:r>
      <w:r w:rsidRPr="00880B86">
        <w:rPr>
          <w:rFonts w:ascii="Times New Roman" w:hAnsi="Times New Roman" w:cs="Times New Roman"/>
          <w:lang w:val="en-GB"/>
        </w:rPr>
        <w:t xml:space="preserve"> </w:t>
      </w:r>
      <w:r w:rsidRPr="00880B86">
        <w:rPr>
          <w:rFonts w:ascii="Times New Roman" w:eastAsia="Times New Roman" w:hAnsi="Times New Roman" w:cs="Times New Roman"/>
        </w:rPr>
        <w:t>Center of Excellence for Molecular Food Sciences &amp; Department of Biochemistry, University of Belgrade - Faculty of Chemistry, Belgrade, Serbia</w:t>
      </w:r>
    </w:p>
    <w:p w14:paraId="6D19B97D" w14:textId="77777777" w:rsidR="00880B86" w:rsidRPr="00880B86" w:rsidRDefault="00880B86" w:rsidP="00880B86">
      <w:pPr>
        <w:spacing w:after="0" w:line="276" w:lineRule="auto"/>
        <w:jc w:val="center"/>
        <w:rPr>
          <w:rFonts w:cs="Times New Roman"/>
        </w:rPr>
      </w:pPr>
      <w:r w:rsidRPr="00880B86">
        <w:rPr>
          <w:rFonts w:cs="Times New Roman"/>
          <w:vertAlign w:val="superscript"/>
        </w:rPr>
        <w:t xml:space="preserve">[c] </w:t>
      </w:r>
      <w:r w:rsidRPr="00880B86">
        <w:rPr>
          <w:rFonts w:cs="Times New Roman"/>
        </w:rPr>
        <w:t xml:space="preserve">Ghent University Global Campus, </w:t>
      </w:r>
      <w:proofErr w:type="spellStart"/>
      <w:r w:rsidRPr="00880B86">
        <w:rPr>
          <w:rFonts w:cs="Times New Roman"/>
        </w:rPr>
        <w:t>Yeonsu-gu</w:t>
      </w:r>
      <w:proofErr w:type="spellEnd"/>
      <w:r w:rsidRPr="00880B86">
        <w:rPr>
          <w:rFonts w:cs="Times New Roman"/>
        </w:rPr>
        <w:t>, Incheon, South Korea</w:t>
      </w:r>
    </w:p>
    <w:p w14:paraId="0EEDD1E5" w14:textId="77777777" w:rsidR="00880B86" w:rsidRPr="00880B86" w:rsidRDefault="00880B86" w:rsidP="00880B86">
      <w:pPr>
        <w:spacing w:after="0" w:line="276" w:lineRule="auto"/>
        <w:jc w:val="center"/>
        <w:rPr>
          <w:rFonts w:cs="Times New Roman"/>
        </w:rPr>
      </w:pPr>
      <w:r w:rsidRPr="00880B86">
        <w:rPr>
          <w:rFonts w:cs="Times New Roman"/>
          <w:b/>
          <w:vertAlign w:val="superscript"/>
        </w:rPr>
        <w:t>[</w:t>
      </w:r>
      <w:r w:rsidRPr="00880B86">
        <w:rPr>
          <w:rFonts w:cs="Times New Roman"/>
          <w:vertAlign w:val="superscript"/>
        </w:rPr>
        <w:t>d]</w:t>
      </w:r>
      <w:r w:rsidRPr="00880B86">
        <w:rPr>
          <w:rFonts w:cs="Times New Roman"/>
          <w:b/>
          <w:vertAlign w:val="superscript"/>
        </w:rPr>
        <w:t xml:space="preserve"> </w:t>
      </w:r>
      <w:r w:rsidRPr="00880B86">
        <w:rPr>
          <w:rFonts w:cs="Times New Roman"/>
        </w:rPr>
        <w:t>Faculty of Bioscience Engineering, Ghent University, Ghent, Belgium</w:t>
      </w:r>
    </w:p>
    <w:p w14:paraId="5499FDCE" w14:textId="77777777" w:rsidR="00880B86" w:rsidRPr="00880B86" w:rsidRDefault="00880B86" w:rsidP="00880B86">
      <w:pPr>
        <w:autoSpaceDE w:val="0"/>
        <w:autoSpaceDN w:val="0"/>
        <w:adjustRightInd w:val="0"/>
        <w:spacing w:after="0" w:line="276" w:lineRule="auto"/>
        <w:jc w:val="center"/>
        <w:rPr>
          <w:rFonts w:cs="Times New Roman"/>
        </w:rPr>
      </w:pPr>
      <w:r w:rsidRPr="00880B86">
        <w:rPr>
          <w:rFonts w:cs="Times New Roman"/>
          <w:vertAlign w:val="superscript"/>
        </w:rPr>
        <w:t xml:space="preserve">[e] </w:t>
      </w:r>
      <w:r w:rsidRPr="00880B86">
        <w:rPr>
          <w:rFonts w:eastAsia="Times New Roman" w:cs="Times New Roman"/>
        </w:rPr>
        <w:t>Serbian Academy of Sciences and Arts, Belgrade, Serbia</w:t>
      </w:r>
    </w:p>
    <w:p w14:paraId="6B9B7BB5" w14:textId="606B78CA" w:rsidR="00DD7A28" w:rsidRPr="00880B86" w:rsidRDefault="00DD7A28" w:rsidP="00B46F4C">
      <w:pPr>
        <w:spacing w:after="0"/>
        <w:jc w:val="center"/>
        <w:rPr>
          <w:rFonts w:cs="Times New Roman"/>
        </w:rPr>
      </w:pPr>
      <w:r w:rsidRPr="00880B86">
        <w:rPr>
          <w:rFonts w:cs="Times New Roman"/>
        </w:rPr>
        <w:t xml:space="preserve">Email: </w:t>
      </w:r>
      <w:hyperlink r:id="rId11" w:history="1">
        <w:r w:rsidR="00BC1163" w:rsidRPr="00880B86">
          <w:rPr>
            <w:rStyle w:val="Hyperlink"/>
            <w:rFonts w:cs="Times New Roman"/>
          </w:rPr>
          <w:t>tatjana.vogt@kuleuven.be</w:t>
        </w:r>
      </w:hyperlink>
    </w:p>
    <w:p w14:paraId="22962AA7" w14:textId="160ADC34" w:rsidR="00BC1163" w:rsidRPr="0009497D" w:rsidRDefault="00BC1163" w:rsidP="00B46F4C">
      <w:pPr>
        <w:jc w:val="center"/>
      </w:pPr>
    </w:p>
    <w:p w14:paraId="13172EA6" w14:textId="5E89A1A0" w:rsidR="00701467" w:rsidRDefault="00BC1163" w:rsidP="00880B86">
      <w:pPr>
        <w:jc w:val="center"/>
        <w:rPr>
          <w:b/>
          <w:bCs/>
          <w:sz w:val="28"/>
          <w:szCs w:val="28"/>
        </w:rPr>
      </w:pPr>
      <w:r w:rsidRPr="0009497D">
        <w:rPr>
          <w:b/>
          <w:bCs/>
          <w:sz w:val="28"/>
          <w:szCs w:val="28"/>
        </w:rPr>
        <w:t>Table of Contents</w:t>
      </w:r>
    </w:p>
    <w:p w14:paraId="4B534016" w14:textId="1BFB798E" w:rsidR="00F356A5" w:rsidRDefault="005F5BD9">
      <w:pPr>
        <w:pStyle w:val="TOC1"/>
        <w:rPr>
          <w:rFonts w:asciiTheme="minorHAnsi" w:eastAsiaTheme="minorEastAsia" w:hAnsiTheme="minorHAnsi"/>
          <w:b w:val="0"/>
          <w:noProof/>
        </w:rPr>
      </w:pPr>
      <w:r>
        <w:fldChar w:fldCharType="begin"/>
      </w:r>
      <w:r>
        <w:instrText xml:space="preserve"> TOC \o "1-2" \h \z \u </w:instrText>
      </w:r>
      <w:r>
        <w:fldChar w:fldCharType="separate"/>
      </w:r>
      <w:hyperlink w:anchor="_Toc100312105" w:history="1">
        <w:r w:rsidR="00F356A5" w:rsidRPr="006972F8">
          <w:rPr>
            <w:rStyle w:val="Hyperlink"/>
            <w:rFonts w:asciiTheme="majorBidi" w:hAnsiTheme="majorBidi"/>
            <w:noProof/>
          </w:rPr>
          <w:t>1.</w:t>
        </w:r>
        <w:r w:rsidR="00F356A5">
          <w:rPr>
            <w:rFonts w:asciiTheme="minorHAnsi" w:eastAsiaTheme="minorEastAsia" w:hAnsiTheme="minorHAnsi"/>
            <w:b w:val="0"/>
            <w:noProof/>
          </w:rPr>
          <w:tab/>
        </w:r>
        <w:r w:rsidR="00F356A5" w:rsidRPr="006972F8">
          <w:rPr>
            <w:rStyle w:val="Hyperlink"/>
            <w:rFonts w:asciiTheme="majorBidi" w:hAnsiTheme="majorBidi"/>
            <w:noProof/>
          </w:rPr>
          <w:t>General Remarks</w:t>
        </w:r>
        <w:r w:rsidR="00F356A5">
          <w:rPr>
            <w:noProof/>
            <w:webHidden/>
          </w:rPr>
          <w:tab/>
        </w:r>
        <w:r w:rsidR="00F356A5">
          <w:rPr>
            <w:noProof/>
            <w:webHidden/>
          </w:rPr>
          <w:fldChar w:fldCharType="begin"/>
        </w:r>
        <w:r w:rsidR="00F356A5">
          <w:rPr>
            <w:noProof/>
            <w:webHidden/>
          </w:rPr>
          <w:instrText xml:space="preserve"> PAGEREF _Toc100312105 \h </w:instrText>
        </w:r>
        <w:r w:rsidR="00F356A5">
          <w:rPr>
            <w:noProof/>
            <w:webHidden/>
          </w:rPr>
        </w:r>
        <w:r w:rsidR="00F356A5">
          <w:rPr>
            <w:noProof/>
            <w:webHidden/>
          </w:rPr>
          <w:fldChar w:fldCharType="separate"/>
        </w:r>
        <w:r w:rsidR="00F356A5">
          <w:rPr>
            <w:noProof/>
            <w:webHidden/>
          </w:rPr>
          <w:t>2</w:t>
        </w:r>
        <w:r w:rsidR="00F356A5">
          <w:rPr>
            <w:noProof/>
            <w:webHidden/>
          </w:rPr>
          <w:fldChar w:fldCharType="end"/>
        </w:r>
      </w:hyperlink>
    </w:p>
    <w:p w14:paraId="53CE56C5" w14:textId="15671320" w:rsidR="00F356A5" w:rsidRDefault="00880B86">
      <w:pPr>
        <w:pStyle w:val="TOC1"/>
        <w:rPr>
          <w:rFonts w:asciiTheme="minorHAnsi" w:eastAsiaTheme="minorEastAsia" w:hAnsiTheme="minorHAnsi"/>
          <w:b w:val="0"/>
          <w:noProof/>
        </w:rPr>
      </w:pPr>
      <w:hyperlink w:anchor="_Toc100312106" w:history="1">
        <w:r w:rsidR="00F356A5" w:rsidRPr="006972F8">
          <w:rPr>
            <w:rStyle w:val="Hyperlink"/>
            <w:rFonts w:asciiTheme="majorBidi" w:hAnsiTheme="majorBidi"/>
            <w:noProof/>
          </w:rPr>
          <w:t>2.</w:t>
        </w:r>
        <w:r w:rsidR="00F356A5">
          <w:rPr>
            <w:rFonts w:asciiTheme="minorHAnsi" w:eastAsiaTheme="minorEastAsia" w:hAnsiTheme="minorHAnsi"/>
            <w:b w:val="0"/>
            <w:noProof/>
          </w:rPr>
          <w:tab/>
        </w:r>
        <w:r w:rsidR="00F356A5" w:rsidRPr="006972F8">
          <w:rPr>
            <w:rStyle w:val="Hyperlink"/>
            <w:rFonts w:asciiTheme="majorBidi" w:hAnsiTheme="majorBidi"/>
            <w:noProof/>
          </w:rPr>
          <w:t>Cleavage of HEWL</w:t>
        </w:r>
        <w:r w:rsidR="00F356A5">
          <w:rPr>
            <w:noProof/>
            <w:webHidden/>
          </w:rPr>
          <w:tab/>
        </w:r>
        <w:r w:rsidR="00F356A5">
          <w:rPr>
            <w:noProof/>
            <w:webHidden/>
          </w:rPr>
          <w:fldChar w:fldCharType="begin"/>
        </w:r>
        <w:r w:rsidR="00F356A5">
          <w:rPr>
            <w:noProof/>
            <w:webHidden/>
          </w:rPr>
          <w:instrText xml:space="preserve"> PAGEREF _Toc100312106 \h </w:instrText>
        </w:r>
        <w:r w:rsidR="00F356A5">
          <w:rPr>
            <w:noProof/>
            <w:webHidden/>
          </w:rPr>
        </w:r>
        <w:r w:rsidR="00F356A5">
          <w:rPr>
            <w:noProof/>
            <w:webHidden/>
          </w:rPr>
          <w:fldChar w:fldCharType="separate"/>
        </w:r>
        <w:r w:rsidR="00F356A5">
          <w:rPr>
            <w:noProof/>
            <w:webHidden/>
          </w:rPr>
          <w:t>3</w:t>
        </w:r>
        <w:r w:rsidR="00F356A5">
          <w:rPr>
            <w:noProof/>
            <w:webHidden/>
          </w:rPr>
          <w:fldChar w:fldCharType="end"/>
        </w:r>
      </w:hyperlink>
    </w:p>
    <w:p w14:paraId="2DE3A80C" w14:textId="3DE56CC7" w:rsidR="00F356A5" w:rsidRDefault="00880B86">
      <w:pPr>
        <w:pStyle w:val="TOC2"/>
        <w:tabs>
          <w:tab w:val="left" w:pos="880"/>
          <w:tab w:val="right" w:leader="dot" w:pos="10070"/>
        </w:tabs>
        <w:rPr>
          <w:rFonts w:asciiTheme="minorHAnsi" w:eastAsiaTheme="minorEastAsia" w:hAnsiTheme="minorHAnsi"/>
          <w:noProof/>
        </w:rPr>
      </w:pPr>
      <w:hyperlink w:anchor="_Toc100312107" w:history="1">
        <w:r w:rsidR="00F356A5" w:rsidRPr="006972F8">
          <w:rPr>
            <w:rStyle w:val="Hyperlink"/>
            <w:bCs/>
            <w:noProof/>
          </w:rPr>
          <w:t>2.1.</w:t>
        </w:r>
        <w:r w:rsidR="00F356A5">
          <w:rPr>
            <w:rFonts w:asciiTheme="minorHAnsi" w:eastAsiaTheme="minorEastAsia" w:hAnsiTheme="minorHAnsi"/>
            <w:noProof/>
          </w:rPr>
          <w:tab/>
        </w:r>
        <w:r w:rsidR="00F356A5" w:rsidRPr="006972F8">
          <w:rPr>
            <w:rStyle w:val="Hyperlink"/>
            <w:noProof/>
          </w:rPr>
          <w:t>Oxidative cleavage</w:t>
        </w:r>
        <w:r w:rsidR="00F356A5">
          <w:rPr>
            <w:noProof/>
            <w:webHidden/>
          </w:rPr>
          <w:tab/>
        </w:r>
        <w:r w:rsidR="00F356A5">
          <w:rPr>
            <w:noProof/>
            <w:webHidden/>
          </w:rPr>
          <w:fldChar w:fldCharType="begin"/>
        </w:r>
        <w:r w:rsidR="00F356A5">
          <w:rPr>
            <w:noProof/>
            <w:webHidden/>
          </w:rPr>
          <w:instrText xml:space="preserve"> PAGEREF _Toc100312107 \h </w:instrText>
        </w:r>
        <w:r w:rsidR="00F356A5">
          <w:rPr>
            <w:noProof/>
            <w:webHidden/>
          </w:rPr>
        </w:r>
        <w:r w:rsidR="00F356A5">
          <w:rPr>
            <w:noProof/>
            <w:webHidden/>
          </w:rPr>
          <w:fldChar w:fldCharType="separate"/>
        </w:r>
        <w:r w:rsidR="00F356A5">
          <w:rPr>
            <w:noProof/>
            <w:webHidden/>
          </w:rPr>
          <w:t>3</w:t>
        </w:r>
        <w:r w:rsidR="00F356A5">
          <w:rPr>
            <w:noProof/>
            <w:webHidden/>
          </w:rPr>
          <w:fldChar w:fldCharType="end"/>
        </w:r>
      </w:hyperlink>
    </w:p>
    <w:p w14:paraId="11B29E18" w14:textId="4D7FA9D4" w:rsidR="00F356A5" w:rsidRDefault="00880B86">
      <w:pPr>
        <w:pStyle w:val="TOC2"/>
        <w:tabs>
          <w:tab w:val="left" w:pos="880"/>
          <w:tab w:val="right" w:leader="dot" w:pos="10070"/>
        </w:tabs>
        <w:rPr>
          <w:rFonts w:asciiTheme="minorHAnsi" w:eastAsiaTheme="minorEastAsia" w:hAnsiTheme="minorHAnsi"/>
          <w:noProof/>
        </w:rPr>
      </w:pPr>
      <w:hyperlink w:anchor="_Toc100312108" w:history="1">
        <w:r w:rsidR="00F356A5" w:rsidRPr="006972F8">
          <w:rPr>
            <w:rStyle w:val="Hyperlink"/>
            <w:bCs/>
            <w:noProof/>
          </w:rPr>
          <w:t>2.2.</w:t>
        </w:r>
        <w:r w:rsidR="00F356A5">
          <w:rPr>
            <w:rFonts w:asciiTheme="minorHAnsi" w:eastAsiaTheme="minorEastAsia" w:hAnsiTheme="minorHAnsi"/>
            <w:noProof/>
          </w:rPr>
          <w:tab/>
        </w:r>
        <w:r w:rsidR="00F356A5" w:rsidRPr="006972F8">
          <w:rPr>
            <w:rStyle w:val="Hyperlink"/>
            <w:noProof/>
          </w:rPr>
          <w:t>Hydrolytic cleavage</w:t>
        </w:r>
        <w:r w:rsidR="00F356A5">
          <w:rPr>
            <w:noProof/>
            <w:webHidden/>
          </w:rPr>
          <w:tab/>
        </w:r>
        <w:r w:rsidR="00F356A5">
          <w:rPr>
            <w:noProof/>
            <w:webHidden/>
          </w:rPr>
          <w:fldChar w:fldCharType="begin"/>
        </w:r>
        <w:r w:rsidR="00F356A5">
          <w:rPr>
            <w:noProof/>
            <w:webHidden/>
          </w:rPr>
          <w:instrText xml:space="preserve"> PAGEREF _Toc100312108 \h </w:instrText>
        </w:r>
        <w:r w:rsidR="00F356A5">
          <w:rPr>
            <w:noProof/>
            <w:webHidden/>
          </w:rPr>
        </w:r>
        <w:r w:rsidR="00F356A5">
          <w:rPr>
            <w:noProof/>
            <w:webHidden/>
          </w:rPr>
          <w:fldChar w:fldCharType="separate"/>
        </w:r>
        <w:r w:rsidR="00F356A5">
          <w:rPr>
            <w:noProof/>
            <w:webHidden/>
          </w:rPr>
          <w:t>7</w:t>
        </w:r>
        <w:r w:rsidR="00F356A5">
          <w:rPr>
            <w:noProof/>
            <w:webHidden/>
          </w:rPr>
          <w:fldChar w:fldCharType="end"/>
        </w:r>
      </w:hyperlink>
    </w:p>
    <w:p w14:paraId="0C67A802" w14:textId="7DC6DE05" w:rsidR="00F356A5" w:rsidRDefault="00880B86">
      <w:pPr>
        <w:pStyle w:val="TOC2"/>
        <w:tabs>
          <w:tab w:val="left" w:pos="880"/>
          <w:tab w:val="right" w:leader="dot" w:pos="10070"/>
        </w:tabs>
        <w:rPr>
          <w:rFonts w:asciiTheme="minorHAnsi" w:eastAsiaTheme="minorEastAsia" w:hAnsiTheme="minorHAnsi"/>
          <w:noProof/>
        </w:rPr>
      </w:pPr>
      <w:hyperlink w:anchor="_Toc100312109" w:history="1">
        <w:r w:rsidR="00F356A5" w:rsidRPr="006972F8">
          <w:rPr>
            <w:rStyle w:val="Hyperlink"/>
            <w:bCs/>
            <w:noProof/>
          </w:rPr>
          <w:t>2.3.</w:t>
        </w:r>
        <w:r w:rsidR="00F356A5">
          <w:rPr>
            <w:rFonts w:asciiTheme="minorHAnsi" w:eastAsiaTheme="minorEastAsia" w:hAnsiTheme="minorHAnsi"/>
            <w:noProof/>
          </w:rPr>
          <w:tab/>
        </w:r>
        <w:r w:rsidR="00F356A5" w:rsidRPr="006972F8">
          <w:rPr>
            <w:rStyle w:val="Hyperlink"/>
            <w:noProof/>
            <w:vertAlign w:val="superscript"/>
          </w:rPr>
          <w:t>31</w:t>
        </w:r>
        <w:r w:rsidR="00F356A5" w:rsidRPr="006972F8">
          <w:rPr>
            <w:rStyle w:val="Hyperlink"/>
            <w:noProof/>
          </w:rPr>
          <w:t>P NMR spectroscopy</w:t>
        </w:r>
        <w:r w:rsidR="00F356A5">
          <w:rPr>
            <w:noProof/>
            <w:webHidden/>
          </w:rPr>
          <w:tab/>
        </w:r>
        <w:r w:rsidR="00F356A5">
          <w:rPr>
            <w:noProof/>
            <w:webHidden/>
          </w:rPr>
          <w:fldChar w:fldCharType="begin"/>
        </w:r>
        <w:r w:rsidR="00F356A5">
          <w:rPr>
            <w:noProof/>
            <w:webHidden/>
          </w:rPr>
          <w:instrText xml:space="preserve"> PAGEREF _Toc100312109 \h </w:instrText>
        </w:r>
        <w:r w:rsidR="00F356A5">
          <w:rPr>
            <w:noProof/>
            <w:webHidden/>
          </w:rPr>
        </w:r>
        <w:r w:rsidR="00F356A5">
          <w:rPr>
            <w:noProof/>
            <w:webHidden/>
          </w:rPr>
          <w:fldChar w:fldCharType="separate"/>
        </w:r>
        <w:r w:rsidR="00F356A5">
          <w:rPr>
            <w:noProof/>
            <w:webHidden/>
          </w:rPr>
          <w:t>8</w:t>
        </w:r>
        <w:r w:rsidR="00F356A5">
          <w:rPr>
            <w:noProof/>
            <w:webHidden/>
          </w:rPr>
          <w:fldChar w:fldCharType="end"/>
        </w:r>
      </w:hyperlink>
    </w:p>
    <w:p w14:paraId="7FA50B6C" w14:textId="6CEA0468" w:rsidR="00F356A5" w:rsidRDefault="00880B86">
      <w:pPr>
        <w:pStyle w:val="TOC2"/>
        <w:tabs>
          <w:tab w:val="left" w:pos="880"/>
          <w:tab w:val="right" w:leader="dot" w:pos="10070"/>
        </w:tabs>
        <w:rPr>
          <w:rFonts w:asciiTheme="minorHAnsi" w:eastAsiaTheme="minorEastAsia" w:hAnsiTheme="minorHAnsi"/>
          <w:noProof/>
        </w:rPr>
      </w:pPr>
      <w:hyperlink w:anchor="_Toc100312110" w:history="1">
        <w:r w:rsidR="00F356A5" w:rsidRPr="006972F8">
          <w:rPr>
            <w:rStyle w:val="Hyperlink"/>
            <w:bCs/>
            <w:noProof/>
          </w:rPr>
          <w:t>2.4.</w:t>
        </w:r>
        <w:r w:rsidR="00F356A5">
          <w:rPr>
            <w:rFonts w:asciiTheme="minorHAnsi" w:eastAsiaTheme="minorEastAsia" w:hAnsiTheme="minorHAnsi"/>
            <w:noProof/>
          </w:rPr>
          <w:tab/>
        </w:r>
        <w:r w:rsidR="00F356A5" w:rsidRPr="006972F8">
          <w:rPr>
            <w:rStyle w:val="Hyperlink"/>
            <w:noProof/>
          </w:rPr>
          <w:t>Electron paramagnetic resonance (EPR)</w:t>
        </w:r>
        <w:r w:rsidR="00F356A5">
          <w:rPr>
            <w:noProof/>
            <w:webHidden/>
          </w:rPr>
          <w:tab/>
        </w:r>
        <w:r w:rsidR="00F356A5">
          <w:rPr>
            <w:noProof/>
            <w:webHidden/>
          </w:rPr>
          <w:fldChar w:fldCharType="begin"/>
        </w:r>
        <w:r w:rsidR="00F356A5">
          <w:rPr>
            <w:noProof/>
            <w:webHidden/>
          </w:rPr>
          <w:instrText xml:space="preserve"> PAGEREF _Toc100312110 \h </w:instrText>
        </w:r>
        <w:r w:rsidR="00F356A5">
          <w:rPr>
            <w:noProof/>
            <w:webHidden/>
          </w:rPr>
        </w:r>
        <w:r w:rsidR="00F356A5">
          <w:rPr>
            <w:noProof/>
            <w:webHidden/>
          </w:rPr>
          <w:fldChar w:fldCharType="separate"/>
        </w:r>
        <w:r w:rsidR="00F356A5">
          <w:rPr>
            <w:noProof/>
            <w:webHidden/>
          </w:rPr>
          <w:t>9</w:t>
        </w:r>
        <w:r w:rsidR="00F356A5">
          <w:rPr>
            <w:noProof/>
            <w:webHidden/>
          </w:rPr>
          <w:fldChar w:fldCharType="end"/>
        </w:r>
      </w:hyperlink>
    </w:p>
    <w:p w14:paraId="79B41F00" w14:textId="6416A890" w:rsidR="00F356A5" w:rsidRDefault="00880B86">
      <w:pPr>
        <w:pStyle w:val="TOC1"/>
        <w:rPr>
          <w:rFonts w:asciiTheme="minorHAnsi" w:eastAsiaTheme="minorEastAsia" w:hAnsiTheme="minorHAnsi"/>
          <w:b w:val="0"/>
          <w:noProof/>
        </w:rPr>
      </w:pPr>
      <w:hyperlink w:anchor="_Toc100312111" w:history="1">
        <w:r w:rsidR="00F356A5" w:rsidRPr="006972F8">
          <w:rPr>
            <w:rStyle w:val="Hyperlink"/>
            <w:rFonts w:asciiTheme="majorBidi" w:hAnsiTheme="majorBidi"/>
            <w:noProof/>
          </w:rPr>
          <w:t>3.</w:t>
        </w:r>
        <w:r w:rsidR="00F356A5">
          <w:rPr>
            <w:rFonts w:asciiTheme="minorHAnsi" w:eastAsiaTheme="minorEastAsia" w:hAnsiTheme="minorHAnsi"/>
            <w:b w:val="0"/>
            <w:noProof/>
          </w:rPr>
          <w:tab/>
        </w:r>
        <w:r w:rsidR="00F356A5" w:rsidRPr="006972F8">
          <w:rPr>
            <w:rStyle w:val="Hyperlink"/>
            <w:rFonts w:asciiTheme="majorBidi" w:hAnsiTheme="majorBidi"/>
            <w:noProof/>
          </w:rPr>
          <w:t>HEWL and Cu</w:t>
        </w:r>
        <w:r w:rsidR="00F356A5" w:rsidRPr="006972F8">
          <w:rPr>
            <w:rStyle w:val="Hyperlink"/>
            <w:rFonts w:asciiTheme="majorBidi" w:hAnsiTheme="majorBidi"/>
            <w:noProof/>
            <w:vertAlign w:val="superscript"/>
          </w:rPr>
          <w:t>II</w:t>
        </w:r>
        <w:r w:rsidR="00F356A5" w:rsidRPr="006972F8">
          <w:rPr>
            <w:rStyle w:val="Hyperlink"/>
            <w:rFonts w:asciiTheme="majorBidi" w:hAnsiTheme="majorBidi"/>
            <w:noProof/>
          </w:rPr>
          <w:t>WD interaction studies:</w:t>
        </w:r>
        <w:r w:rsidR="00F356A5">
          <w:rPr>
            <w:noProof/>
            <w:webHidden/>
          </w:rPr>
          <w:tab/>
        </w:r>
        <w:r w:rsidR="00F356A5">
          <w:rPr>
            <w:noProof/>
            <w:webHidden/>
          </w:rPr>
          <w:fldChar w:fldCharType="begin"/>
        </w:r>
        <w:r w:rsidR="00F356A5">
          <w:rPr>
            <w:noProof/>
            <w:webHidden/>
          </w:rPr>
          <w:instrText xml:space="preserve"> PAGEREF _Toc100312111 \h </w:instrText>
        </w:r>
        <w:r w:rsidR="00F356A5">
          <w:rPr>
            <w:noProof/>
            <w:webHidden/>
          </w:rPr>
        </w:r>
        <w:r w:rsidR="00F356A5">
          <w:rPr>
            <w:noProof/>
            <w:webHidden/>
          </w:rPr>
          <w:fldChar w:fldCharType="separate"/>
        </w:r>
        <w:r w:rsidR="00F356A5">
          <w:rPr>
            <w:noProof/>
            <w:webHidden/>
          </w:rPr>
          <w:t>9</w:t>
        </w:r>
        <w:r w:rsidR="00F356A5">
          <w:rPr>
            <w:noProof/>
            <w:webHidden/>
          </w:rPr>
          <w:fldChar w:fldCharType="end"/>
        </w:r>
      </w:hyperlink>
    </w:p>
    <w:p w14:paraId="0E162B14" w14:textId="73E8C38C" w:rsidR="00F356A5" w:rsidRDefault="00880B86">
      <w:pPr>
        <w:pStyle w:val="TOC2"/>
        <w:tabs>
          <w:tab w:val="left" w:pos="880"/>
          <w:tab w:val="right" w:leader="dot" w:pos="10070"/>
        </w:tabs>
        <w:rPr>
          <w:rFonts w:asciiTheme="minorHAnsi" w:eastAsiaTheme="minorEastAsia" w:hAnsiTheme="minorHAnsi"/>
          <w:noProof/>
        </w:rPr>
      </w:pPr>
      <w:hyperlink w:anchor="_Toc100312112" w:history="1">
        <w:r w:rsidR="00F356A5" w:rsidRPr="006972F8">
          <w:rPr>
            <w:rStyle w:val="Hyperlink"/>
            <w:bCs/>
            <w:noProof/>
          </w:rPr>
          <w:t>3.1.</w:t>
        </w:r>
        <w:r w:rsidR="00F356A5">
          <w:rPr>
            <w:rFonts w:asciiTheme="minorHAnsi" w:eastAsiaTheme="minorEastAsia" w:hAnsiTheme="minorHAnsi"/>
            <w:noProof/>
          </w:rPr>
          <w:tab/>
        </w:r>
        <w:r w:rsidR="00F356A5" w:rsidRPr="006972F8">
          <w:rPr>
            <w:rStyle w:val="Hyperlink"/>
            <w:noProof/>
          </w:rPr>
          <w:t>Fluorescence spectroscopy</w:t>
        </w:r>
        <w:r w:rsidR="00F356A5">
          <w:rPr>
            <w:noProof/>
            <w:webHidden/>
          </w:rPr>
          <w:tab/>
        </w:r>
        <w:r w:rsidR="00F356A5">
          <w:rPr>
            <w:noProof/>
            <w:webHidden/>
          </w:rPr>
          <w:fldChar w:fldCharType="begin"/>
        </w:r>
        <w:r w:rsidR="00F356A5">
          <w:rPr>
            <w:noProof/>
            <w:webHidden/>
          </w:rPr>
          <w:instrText xml:space="preserve"> PAGEREF _Toc100312112 \h </w:instrText>
        </w:r>
        <w:r w:rsidR="00F356A5">
          <w:rPr>
            <w:noProof/>
            <w:webHidden/>
          </w:rPr>
        </w:r>
        <w:r w:rsidR="00F356A5">
          <w:rPr>
            <w:noProof/>
            <w:webHidden/>
          </w:rPr>
          <w:fldChar w:fldCharType="separate"/>
        </w:r>
        <w:r w:rsidR="00F356A5">
          <w:rPr>
            <w:noProof/>
            <w:webHidden/>
          </w:rPr>
          <w:t>9</w:t>
        </w:r>
        <w:r w:rsidR="00F356A5">
          <w:rPr>
            <w:noProof/>
            <w:webHidden/>
          </w:rPr>
          <w:fldChar w:fldCharType="end"/>
        </w:r>
      </w:hyperlink>
    </w:p>
    <w:p w14:paraId="037F5D49" w14:textId="10E3B7A8" w:rsidR="00F356A5" w:rsidRDefault="00880B86">
      <w:pPr>
        <w:pStyle w:val="TOC2"/>
        <w:tabs>
          <w:tab w:val="left" w:pos="880"/>
          <w:tab w:val="right" w:leader="dot" w:pos="10070"/>
        </w:tabs>
        <w:rPr>
          <w:rFonts w:asciiTheme="minorHAnsi" w:eastAsiaTheme="minorEastAsia" w:hAnsiTheme="minorHAnsi"/>
          <w:noProof/>
        </w:rPr>
      </w:pPr>
      <w:hyperlink w:anchor="_Toc100312113" w:history="1">
        <w:r w:rsidR="00F356A5" w:rsidRPr="006972F8">
          <w:rPr>
            <w:rStyle w:val="Hyperlink"/>
            <w:bCs/>
            <w:noProof/>
          </w:rPr>
          <w:t>3.2.</w:t>
        </w:r>
        <w:r w:rsidR="00F356A5">
          <w:rPr>
            <w:rFonts w:asciiTheme="minorHAnsi" w:eastAsiaTheme="minorEastAsia" w:hAnsiTheme="minorHAnsi"/>
            <w:noProof/>
          </w:rPr>
          <w:tab/>
        </w:r>
        <w:r w:rsidR="00F356A5" w:rsidRPr="006972F8">
          <w:rPr>
            <w:rStyle w:val="Hyperlink"/>
            <w:noProof/>
            <w:vertAlign w:val="superscript"/>
          </w:rPr>
          <w:t>1</w:t>
        </w:r>
        <w:r w:rsidR="00F356A5" w:rsidRPr="006972F8">
          <w:rPr>
            <w:rStyle w:val="Hyperlink"/>
            <w:noProof/>
          </w:rPr>
          <w:t>H NMR spectroscopy</w:t>
        </w:r>
        <w:r w:rsidR="00F356A5">
          <w:rPr>
            <w:noProof/>
            <w:webHidden/>
          </w:rPr>
          <w:tab/>
        </w:r>
        <w:r w:rsidR="00F356A5">
          <w:rPr>
            <w:noProof/>
            <w:webHidden/>
          </w:rPr>
          <w:fldChar w:fldCharType="begin"/>
        </w:r>
        <w:r w:rsidR="00F356A5">
          <w:rPr>
            <w:noProof/>
            <w:webHidden/>
          </w:rPr>
          <w:instrText xml:space="preserve"> PAGEREF _Toc100312113 \h </w:instrText>
        </w:r>
        <w:r w:rsidR="00F356A5">
          <w:rPr>
            <w:noProof/>
            <w:webHidden/>
          </w:rPr>
        </w:r>
        <w:r w:rsidR="00F356A5">
          <w:rPr>
            <w:noProof/>
            <w:webHidden/>
          </w:rPr>
          <w:fldChar w:fldCharType="separate"/>
        </w:r>
        <w:r w:rsidR="00F356A5">
          <w:rPr>
            <w:noProof/>
            <w:webHidden/>
          </w:rPr>
          <w:t>11</w:t>
        </w:r>
        <w:r w:rsidR="00F356A5">
          <w:rPr>
            <w:noProof/>
            <w:webHidden/>
          </w:rPr>
          <w:fldChar w:fldCharType="end"/>
        </w:r>
      </w:hyperlink>
    </w:p>
    <w:p w14:paraId="482A63C7" w14:textId="18751811" w:rsidR="00F356A5" w:rsidRDefault="00880B86">
      <w:pPr>
        <w:pStyle w:val="TOC2"/>
        <w:tabs>
          <w:tab w:val="left" w:pos="880"/>
          <w:tab w:val="right" w:leader="dot" w:pos="10070"/>
        </w:tabs>
        <w:rPr>
          <w:rFonts w:asciiTheme="minorHAnsi" w:eastAsiaTheme="minorEastAsia" w:hAnsiTheme="minorHAnsi"/>
          <w:noProof/>
        </w:rPr>
      </w:pPr>
      <w:hyperlink w:anchor="_Toc100312114" w:history="1">
        <w:r w:rsidR="00F356A5" w:rsidRPr="006972F8">
          <w:rPr>
            <w:rStyle w:val="Hyperlink"/>
            <w:bCs/>
            <w:noProof/>
          </w:rPr>
          <w:t>3.3.</w:t>
        </w:r>
        <w:r w:rsidR="00F356A5">
          <w:rPr>
            <w:rFonts w:asciiTheme="minorHAnsi" w:eastAsiaTheme="minorEastAsia" w:hAnsiTheme="minorHAnsi"/>
            <w:noProof/>
          </w:rPr>
          <w:tab/>
        </w:r>
        <w:r w:rsidR="00F356A5" w:rsidRPr="006972F8">
          <w:rPr>
            <w:rStyle w:val="Hyperlink"/>
            <w:noProof/>
          </w:rPr>
          <w:t>Circular dichroism spectroscopy (CD)</w:t>
        </w:r>
        <w:r w:rsidR="00F356A5">
          <w:rPr>
            <w:noProof/>
            <w:webHidden/>
          </w:rPr>
          <w:tab/>
        </w:r>
        <w:r w:rsidR="00F356A5">
          <w:rPr>
            <w:noProof/>
            <w:webHidden/>
          </w:rPr>
          <w:fldChar w:fldCharType="begin"/>
        </w:r>
        <w:r w:rsidR="00F356A5">
          <w:rPr>
            <w:noProof/>
            <w:webHidden/>
          </w:rPr>
          <w:instrText xml:space="preserve"> PAGEREF _Toc100312114 \h </w:instrText>
        </w:r>
        <w:r w:rsidR="00F356A5">
          <w:rPr>
            <w:noProof/>
            <w:webHidden/>
          </w:rPr>
        </w:r>
        <w:r w:rsidR="00F356A5">
          <w:rPr>
            <w:noProof/>
            <w:webHidden/>
          </w:rPr>
          <w:fldChar w:fldCharType="separate"/>
        </w:r>
        <w:r w:rsidR="00F356A5">
          <w:rPr>
            <w:noProof/>
            <w:webHidden/>
          </w:rPr>
          <w:t>11</w:t>
        </w:r>
        <w:r w:rsidR="00F356A5">
          <w:rPr>
            <w:noProof/>
            <w:webHidden/>
          </w:rPr>
          <w:fldChar w:fldCharType="end"/>
        </w:r>
      </w:hyperlink>
    </w:p>
    <w:p w14:paraId="1D42B438" w14:textId="62A3AC48" w:rsidR="00F356A5" w:rsidRDefault="00880B86">
      <w:pPr>
        <w:pStyle w:val="TOC1"/>
        <w:rPr>
          <w:rFonts w:asciiTheme="minorHAnsi" w:eastAsiaTheme="minorEastAsia" w:hAnsiTheme="minorHAnsi"/>
          <w:b w:val="0"/>
          <w:noProof/>
        </w:rPr>
      </w:pPr>
      <w:hyperlink w:anchor="_Toc100312115" w:history="1">
        <w:r w:rsidR="00F356A5" w:rsidRPr="006972F8">
          <w:rPr>
            <w:rStyle w:val="Hyperlink"/>
            <w:noProof/>
          </w:rPr>
          <w:t>4.</w:t>
        </w:r>
        <w:r w:rsidR="00F356A5">
          <w:rPr>
            <w:rFonts w:asciiTheme="minorHAnsi" w:eastAsiaTheme="minorEastAsia" w:hAnsiTheme="minorHAnsi"/>
            <w:b w:val="0"/>
            <w:noProof/>
          </w:rPr>
          <w:tab/>
        </w:r>
        <w:r w:rsidR="00F356A5" w:rsidRPr="006972F8">
          <w:rPr>
            <w:rStyle w:val="Hyperlink"/>
            <w:rFonts w:asciiTheme="majorBidi" w:hAnsiTheme="majorBidi"/>
            <w:noProof/>
          </w:rPr>
          <w:t>Mechanistic</w:t>
        </w:r>
        <w:r w:rsidR="00F356A5" w:rsidRPr="006972F8">
          <w:rPr>
            <w:rStyle w:val="Hyperlink"/>
            <w:rFonts w:ascii="Arial" w:hAnsi="Arial"/>
            <w:noProof/>
          </w:rPr>
          <w:t xml:space="preserve"> </w:t>
        </w:r>
        <w:r w:rsidR="00F356A5" w:rsidRPr="006972F8">
          <w:rPr>
            <w:rStyle w:val="Hyperlink"/>
            <w:noProof/>
          </w:rPr>
          <w:t>studies</w:t>
        </w:r>
        <w:r w:rsidR="00F356A5">
          <w:rPr>
            <w:noProof/>
            <w:webHidden/>
          </w:rPr>
          <w:tab/>
        </w:r>
        <w:r w:rsidR="00F356A5">
          <w:rPr>
            <w:noProof/>
            <w:webHidden/>
          </w:rPr>
          <w:fldChar w:fldCharType="begin"/>
        </w:r>
        <w:r w:rsidR="00F356A5">
          <w:rPr>
            <w:noProof/>
            <w:webHidden/>
          </w:rPr>
          <w:instrText xml:space="preserve"> PAGEREF _Toc100312115 \h </w:instrText>
        </w:r>
        <w:r w:rsidR="00F356A5">
          <w:rPr>
            <w:noProof/>
            <w:webHidden/>
          </w:rPr>
        </w:r>
        <w:r w:rsidR="00F356A5">
          <w:rPr>
            <w:noProof/>
            <w:webHidden/>
          </w:rPr>
          <w:fldChar w:fldCharType="separate"/>
        </w:r>
        <w:r w:rsidR="00F356A5">
          <w:rPr>
            <w:noProof/>
            <w:webHidden/>
          </w:rPr>
          <w:t>13</w:t>
        </w:r>
        <w:r w:rsidR="00F356A5">
          <w:rPr>
            <w:noProof/>
            <w:webHidden/>
          </w:rPr>
          <w:fldChar w:fldCharType="end"/>
        </w:r>
      </w:hyperlink>
    </w:p>
    <w:p w14:paraId="2308838A" w14:textId="57FD0760" w:rsidR="00F356A5" w:rsidRDefault="00880B86">
      <w:pPr>
        <w:pStyle w:val="TOC1"/>
        <w:rPr>
          <w:rFonts w:asciiTheme="minorHAnsi" w:eastAsiaTheme="minorEastAsia" w:hAnsiTheme="minorHAnsi"/>
          <w:b w:val="0"/>
          <w:noProof/>
        </w:rPr>
      </w:pPr>
      <w:hyperlink w:anchor="_Toc100312116" w:history="1">
        <w:r w:rsidR="00F356A5" w:rsidRPr="006972F8">
          <w:rPr>
            <w:rStyle w:val="Hyperlink"/>
            <w:rFonts w:asciiTheme="majorBidi" w:hAnsiTheme="majorBidi"/>
            <w:noProof/>
          </w:rPr>
          <w:t>5.</w:t>
        </w:r>
        <w:r w:rsidR="00F356A5">
          <w:rPr>
            <w:rFonts w:asciiTheme="minorHAnsi" w:eastAsiaTheme="minorEastAsia" w:hAnsiTheme="minorHAnsi"/>
            <w:b w:val="0"/>
            <w:noProof/>
          </w:rPr>
          <w:tab/>
        </w:r>
        <w:r w:rsidR="00F356A5" w:rsidRPr="006972F8">
          <w:rPr>
            <w:rStyle w:val="Hyperlink"/>
            <w:rFonts w:asciiTheme="majorBidi" w:hAnsiTheme="majorBidi"/>
            <w:noProof/>
          </w:rPr>
          <w:t>Identification of oxidative modifications and cleavage sites by nLC-MS/MS.</w:t>
        </w:r>
        <w:r w:rsidR="00F356A5">
          <w:rPr>
            <w:noProof/>
            <w:webHidden/>
          </w:rPr>
          <w:tab/>
        </w:r>
        <w:r w:rsidR="00F356A5">
          <w:rPr>
            <w:noProof/>
            <w:webHidden/>
          </w:rPr>
          <w:fldChar w:fldCharType="begin"/>
        </w:r>
        <w:r w:rsidR="00F356A5">
          <w:rPr>
            <w:noProof/>
            <w:webHidden/>
          </w:rPr>
          <w:instrText xml:space="preserve"> PAGEREF _Toc100312116 \h </w:instrText>
        </w:r>
        <w:r w:rsidR="00F356A5">
          <w:rPr>
            <w:noProof/>
            <w:webHidden/>
          </w:rPr>
        </w:r>
        <w:r w:rsidR="00F356A5">
          <w:rPr>
            <w:noProof/>
            <w:webHidden/>
          </w:rPr>
          <w:fldChar w:fldCharType="separate"/>
        </w:r>
        <w:r w:rsidR="00F356A5">
          <w:rPr>
            <w:noProof/>
            <w:webHidden/>
          </w:rPr>
          <w:t>16</w:t>
        </w:r>
        <w:r w:rsidR="00F356A5">
          <w:rPr>
            <w:noProof/>
            <w:webHidden/>
          </w:rPr>
          <w:fldChar w:fldCharType="end"/>
        </w:r>
      </w:hyperlink>
    </w:p>
    <w:p w14:paraId="18AB0BA5" w14:textId="6272D775" w:rsidR="00F356A5" w:rsidRDefault="00880B86">
      <w:pPr>
        <w:pStyle w:val="TOC1"/>
        <w:rPr>
          <w:rFonts w:asciiTheme="minorHAnsi" w:eastAsiaTheme="minorEastAsia" w:hAnsiTheme="minorHAnsi"/>
          <w:b w:val="0"/>
          <w:noProof/>
        </w:rPr>
      </w:pPr>
      <w:hyperlink w:anchor="_Toc100312117" w:history="1">
        <w:r w:rsidR="00F356A5" w:rsidRPr="006972F8">
          <w:rPr>
            <w:rStyle w:val="Hyperlink"/>
            <w:rFonts w:asciiTheme="majorBidi" w:hAnsiTheme="majorBidi"/>
            <w:noProof/>
          </w:rPr>
          <w:t>6.</w:t>
        </w:r>
        <w:r w:rsidR="00F356A5">
          <w:rPr>
            <w:rFonts w:asciiTheme="minorHAnsi" w:eastAsiaTheme="minorEastAsia" w:hAnsiTheme="minorHAnsi"/>
            <w:b w:val="0"/>
            <w:noProof/>
          </w:rPr>
          <w:tab/>
        </w:r>
        <w:r w:rsidR="00F356A5" w:rsidRPr="006972F8">
          <w:rPr>
            <w:rStyle w:val="Hyperlink"/>
            <w:rFonts w:asciiTheme="majorBidi" w:hAnsiTheme="majorBidi"/>
            <w:noProof/>
          </w:rPr>
          <w:t>References</w:t>
        </w:r>
        <w:r w:rsidR="00F356A5">
          <w:rPr>
            <w:noProof/>
            <w:webHidden/>
          </w:rPr>
          <w:tab/>
        </w:r>
        <w:r w:rsidR="00F356A5">
          <w:rPr>
            <w:noProof/>
            <w:webHidden/>
          </w:rPr>
          <w:fldChar w:fldCharType="begin"/>
        </w:r>
        <w:r w:rsidR="00F356A5">
          <w:rPr>
            <w:noProof/>
            <w:webHidden/>
          </w:rPr>
          <w:instrText xml:space="preserve"> PAGEREF _Toc100312117 \h </w:instrText>
        </w:r>
        <w:r w:rsidR="00F356A5">
          <w:rPr>
            <w:noProof/>
            <w:webHidden/>
          </w:rPr>
        </w:r>
        <w:r w:rsidR="00F356A5">
          <w:rPr>
            <w:noProof/>
            <w:webHidden/>
          </w:rPr>
          <w:fldChar w:fldCharType="separate"/>
        </w:r>
        <w:r w:rsidR="00F356A5">
          <w:rPr>
            <w:noProof/>
            <w:webHidden/>
          </w:rPr>
          <w:t>22</w:t>
        </w:r>
        <w:r w:rsidR="00F356A5">
          <w:rPr>
            <w:noProof/>
            <w:webHidden/>
          </w:rPr>
          <w:fldChar w:fldCharType="end"/>
        </w:r>
      </w:hyperlink>
    </w:p>
    <w:p w14:paraId="1844F007" w14:textId="610A66EB" w:rsidR="00BC1163" w:rsidRDefault="005F5BD9" w:rsidP="00701467">
      <w:pPr>
        <w:rPr>
          <w:rFonts w:asciiTheme="majorBidi" w:hAnsiTheme="majorBidi"/>
          <w:b/>
          <w:bCs/>
          <w:noProof/>
        </w:rPr>
      </w:pPr>
      <w:r>
        <w:lastRenderedPageBreak/>
        <w:fldChar w:fldCharType="end"/>
      </w:r>
      <w:bookmarkStart w:id="6" w:name="_Hlk54961363"/>
      <w:bookmarkStart w:id="7" w:name="_Hlk67997582"/>
      <w:bookmarkEnd w:id="6"/>
      <w:bookmarkEnd w:id="7"/>
    </w:p>
    <w:p w14:paraId="57659722" w14:textId="77777777" w:rsidR="00EC3458" w:rsidRPr="004F6D7D" w:rsidRDefault="00EC3458" w:rsidP="00A21DD0">
      <w:pPr>
        <w:pStyle w:val="Heading1"/>
        <w:numPr>
          <w:ilvl w:val="0"/>
          <w:numId w:val="2"/>
        </w:numPr>
        <w:rPr>
          <w:rFonts w:asciiTheme="majorBidi" w:hAnsiTheme="majorBidi"/>
        </w:rPr>
      </w:pPr>
      <w:bookmarkStart w:id="8" w:name="_Toc99442788"/>
      <w:bookmarkStart w:id="9" w:name="_Toc100312105"/>
      <w:r w:rsidRPr="004F6D7D">
        <w:rPr>
          <w:rFonts w:asciiTheme="majorBidi" w:hAnsiTheme="majorBidi"/>
        </w:rPr>
        <w:t xml:space="preserve">General </w:t>
      </w:r>
      <w:bookmarkEnd w:id="0"/>
      <w:bookmarkEnd w:id="1"/>
      <w:bookmarkEnd w:id="2"/>
      <w:bookmarkEnd w:id="3"/>
      <w:r w:rsidRPr="004F6D7D">
        <w:rPr>
          <w:rFonts w:asciiTheme="majorBidi" w:hAnsiTheme="majorBidi"/>
        </w:rPr>
        <w:t>Remarks</w:t>
      </w:r>
      <w:bookmarkEnd w:id="4"/>
      <w:bookmarkEnd w:id="5"/>
      <w:bookmarkEnd w:id="8"/>
      <w:bookmarkEnd w:id="9"/>
    </w:p>
    <w:p w14:paraId="6F63C818" w14:textId="77777777" w:rsidR="00EC3458" w:rsidRPr="004F6D7D" w:rsidRDefault="00EC3458" w:rsidP="00BC1163">
      <w:r w:rsidRPr="004F6D7D">
        <w:t xml:space="preserve">Unless otherwise noted, reactions were performed without any precautions against air and moisture. </w:t>
      </w:r>
    </w:p>
    <w:p w14:paraId="3B88B4EF" w14:textId="37C1B0FA" w:rsidR="00EC3458" w:rsidRPr="004F6D7D" w:rsidRDefault="00EC3458" w:rsidP="00BC1163">
      <w:r w:rsidRPr="004F6D7D">
        <w:t>The cleavage reactions were performed in 1 mL aqueous solutions where the final concentrations of hen egg white lysozyme (HEWL), K</w:t>
      </w:r>
      <w:r w:rsidRPr="004F6D7D">
        <w:rPr>
          <w:vertAlign w:val="subscript"/>
        </w:rPr>
        <w:t>8</w:t>
      </w:r>
      <w:r w:rsidRPr="004F6D7D">
        <w:t>[Cu</w:t>
      </w:r>
      <w:r w:rsidRPr="004F6D7D">
        <w:rPr>
          <w:vertAlign w:val="superscript"/>
        </w:rPr>
        <w:t>2+</w:t>
      </w:r>
      <w:r w:rsidRPr="004F6D7D">
        <w:t>(</w:t>
      </w:r>
      <w:proofErr w:type="gramStart"/>
      <w:r w:rsidRPr="004F6D7D">
        <w:t>H</w:t>
      </w:r>
      <w:r w:rsidRPr="004F6D7D">
        <w:rPr>
          <w:vertAlign w:val="subscript"/>
        </w:rPr>
        <w:t>2</w:t>
      </w:r>
      <w:r w:rsidRPr="004F6D7D">
        <w:t>O)(</w:t>
      </w:r>
      <w:proofErr w:type="gramEnd"/>
      <w:r w:rsidRPr="004F6D7D">
        <w:rPr>
          <w:rFonts w:ascii="Symbol" w:eastAsia="Symbol" w:hAnsi="Symbol" w:cs="Symbol"/>
        </w:rPr>
        <w:t></w:t>
      </w:r>
      <w:r w:rsidRPr="004F6D7D">
        <w:rPr>
          <w:vertAlign w:val="subscript"/>
        </w:rPr>
        <w:t>2</w:t>
      </w:r>
      <w:r w:rsidRPr="004F6D7D">
        <w:t>-P</w:t>
      </w:r>
      <w:r w:rsidRPr="004F6D7D">
        <w:rPr>
          <w:vertAlign w:val="subscript"/>
        </w:rPr>
        <w:t>2</w:t>
      </w:r>
      <w:r w:rsidRPr="004F6D7D">
        <w:t>W</w:t>
      </w:r>
      <w:r w:rsidRPr="004F6D7D">
        <w:rPr>
          <w:vertAlign w:val="subscript"/>
        </w:rPr>
        <w:t>17</w:t>
      </w:r>
      <w:r w:rsidRPr="004F6D7D">
        <w:t>O</w:t>
      </w:r>
      <w:r w:rsidRPr="004F6D7D">
        <w:rPr>
          <w:vertAlign w:val="subscript"/>
        </w:rPr>
        <w:t>61</w:t>
      </w:r>
      <w:r w:rsidRPr="004F6D7D">
        <w:t>)], (</w:t>
      </w:r>
      <w:proofErr w:type="spellStart"/>
      <w:r w:rsidR="00042C06" w:rsidRPr="004F6D7D">
        <w:t>Cu</w:t>
      </w:r>
      <w:r w:rsidR="00042C06" w:rsidRPr="00042C06">
        <w:rPr>
          <w:vertAlign w:val="superscript"/>
        </w:rPr>
        <w:t>II</w:t>
      </w:r>
      <w:r w:rsidR="00042C06" w:rsidRPr="004F6D7D">
        <w:t>WD</w:t>
      </w:r>
      <w:proofErr w:type="spellEnd"/>
      <w:r w:rsidRPr="004F6D7D">
        <w:t>), or CuSO</w:t>
      </w:r>
      <w:r w:rsidRPr="004F6D7D">
        <w:rPr>
          <w:vertAlign w:val="subscript"/>
        </w:rPr>
        <w:t>4</w:t>
      </w:r>
      <w:r w:rsidRPr="004F6D7D">
        <w:t xml:space="preserve"> and sodium ascorbate (</w:t>
      </w:r>
      <w:proofErr w:type="spellStart"/>
      <w:r w:rsidRPr="004F6D7D">
        <w:t>Asc</w:t>
      </w:r>
      <w:proofErr w:type="spellEnd"/>
      <w:r w:rsidRPr="004F6D7D">
        <w:t xml:space="preserve">) were 0.02, 0.05 or 2 and 1 mM, respectively. Stock solutions of HEWL (1 mM), </w:t>
      </w:r>
      <w:proofErr w:type="spellStart"/>
      <w:r w:rsidR="00042C06" w:rsidRPr="004F6D7D">
        <w:t>Cu</w:t>
      </w:r>
      <w:r w:rsidR="00042C06" w:rsidRPr="00042C06">
        <w:rPr>
          <w:vertAlign w:val="superscript"/>
        </w:rPr>
        <w:t>II</w:t>
      </w:r>
      <w:r w:rsidR="00042C06" w:rsidRPr="004F6D7D">
        <w:t>WD</w:t>
      </w:r>
      <w:proofErr w:type="spellEnd"/>
      <w:r w:rsidR="00042C06" w:rsidRPr="004F6D7D">
        <w:t xml:space="preserve"> </w:t>
      </w:r>
      <w:r w:rsidRPr="004F6D7D">
        <w:t>or CuSO</w:t>
      </w:r>
      <w:r w:rsidRPr="004F6D7D">
        <w:rPr>
          <w:vertAlign w:val="subscript"/>
        </w:rPr>
        <w:t>4</w:t>
      </w:r>
      <w:r w:rsidRPr="004F6D7D">
        <w:t xml:space="preserve"> (10 mM) and </w:t>
      </w:r>
      <w:proofErr w:type="spellStart"/>
      <w:r w:rsidRPr="004F6D7D">
        <w:t>Asc</w:t>
      </w:r>
      <w:proofErr w:type="spellEnd"/>
      <w:r w:rsidRPr="004F6D7D">
        <w:t xml:space="preserve"> (200 mM) were prepared in 10 mM Tris-HCl, pH 7.5, unless otherwise noted. HEWL was purchased from Sigma–Aldrich. Sodium ascorbate was purchased from TCI and CuSO</w:t>
      </w:r>
      <w:r w:rsidRPr="004F6D7D">
        <w:rPr>
          <w:vertAlign w:val="subscript"/>
        </w:rPr>
        <w:t>4</w:t>
      </w:r>
      <w:r w:rsidRPr="004F6D7D">
        <w:t xml:space="preserve"> was purchased from </w:t>
      </w:r>
      <w:proofErr w:type="spellStart"/>
      <w:r w:rsidRPr="004F6D7D">
        <w:t>Fluka</w:t>
      </w:r>
      <w:proofErr w:type="spellEnd"/>
      <w:r w:rsidRPr="004F6D7D">
        <w:t xml:space="preserve"> </w:t>
      </w:r>
      <w:proofErr w:type="spellStart"/>
      <w:r w:rsidRPr="004F6D7D">
        <w:t>Chemika</w:t>
      </w:r>
      <w:proofErr w:type="spellEnd"/>
      <w:r w:rsidRPr="004F6D7D">
        <w:t>. All chemicals were used without any further purifications.</w:t>
      </w:r>
    </w:p>
    <w:p w14:paraId="0691F784" w14:textId="6A06C4A3" w:rsidR="00EC3458" w:rsidRPr="004F6D7D" w:rsidRDefault="00EC3458" w:rsidP="00BC1163">
      <w:r w:rsidRPr="004F6D7D">
        <w:t xml:space="preserve">SDS-Tricine-PAGE (SDS-PAGE) was performed on a stacking gel of 5% (w/v) polyacrylamide gel in 3.0 M Tris-HCl buffer pH 8.45 and a resolving gel 18% (w/v) polyacrylamide in 3.0 M Tris-HCl buffer pH 8.45. Samples (15 µL) were supplemented with 5 µL sample buffer </w:t>
      </w:r>
      <w:proofErr w:type="gramStart"/>
      <w:r w:rsidRPr="004F6D7D">
        <w:t>( 1</w:t>
      </w:r>
      <w:proofErr w:type="gramEnd"/>
      <w:r w:rsidRPr="004F6D7D">
        <w:t>M tris-HCl ,pH 6.8 (2.25 mL), glycerol (5 mL), SDS (0.5 g), bromophenol blue (5 mg) and 1M dithiothreitol (2.5 mL)</w:t>
      </w:r>
      <w:r w:rsidR="00CE593E">
        <w:t xml:space="preserve"> </w:t>
      </w:r>
      <w:r w:rsidRPr="004F6D7D">
        <w:t xml:space="preserve">and heated at 95 °C for 5 min, followed by loading 10 µL of the resulting solution on the gel. Unstained low range (3.4 to 100 </w:t>
      </w:r>
      <w:proofErr w:type="spellStart"/>
      <w:r w:rsidRPr="004F6D7D">
        <w:t>kDa</w:t>
      </w:r>
      <w:proofErr w:type="spellEnd"/>
      <w:r w:rsidRPr="004F6D7D">
        <w:t xml:space="preserve">) protein ladder (PL) was used as a molecular mass standard. An </w:t>
      </w:r>
      <w:proofErr w:type="spellStart"/>
      <w:r w:rsidRPr="004F6D7D">
        <w:t>OmniPAGE</w:t>
      </w:r>
      <w:proofErr w:type="spellEnd"/>
      <w:r w:rsidRPr="004F6D7D">
        <w:t xml:space="preserve"> electrophoretic cell was combined with an EV243 power supply (both produced by Consort, Turnhout, Belgium). Experiments were performed at 200 V for 2.0 h. Proteins in SDS-Tricine-PAGE gels were visualized with silver staining and an image of each gel was taken using a </w:t>
      </w:r>
      <w:proofErr w:type="spellStart"/>
      <w:r w:rsidRPr="004F6D7D">
        <w:t>GelDoc</w:t>
      </w:r>
      <w:proofErr w:type="spellEnd"/>
      <w:r w:rsidRPr="004F6D7D">
        <w:t xml:space="preserve"> EZ Imager (Bio-Rad, Hercules, CA). The percentage of the fragment bands compared to the total amount of protein in each lane was determined using the Bio-Rad Image Lab software Version 3.0.</w:t>
      </w:r>
    </w:p>
    <w:p w14:paraId="28D12965" w14:textId="15364CCF" w:rsidR="00EC3458" w:rsidRPr="004F6D7D" w:rsidRDefault="00EC3458" w:rsidP="00BC1163">
      <w:r w:rsidRPr="004F6D7D">
        <w:t>Hydrogen nuclear magnetic resonance (</w:t>
      </w:r>
      <w:r w:rsidRPr="004F6D7D">
        <w:rPr>
          <w:vertAlign w:val="superscript"/>
        </w:rPr>
        <w:t>1</w:t>
      </w:r>
      <w:r w:rsidRPr="004F6D7D">
        <w:t xml:space="preserve">H NMR) spectra, </w:t>
      </w:r>
      <w:r w:rsidR="00CE593E">
        <w:t xml:space="preserve">and </w:t>
      </w:r>
      <w:r w:rsidRPr="004F6D7D">
        <w:t>phosphorus nuclear magnetic resonance (</w:t>
      </w:r>
      <w:r w:rsidRPr="004F6D7D">
        <w:rPr>
          <w:vertAlign w:val="superscript"/>
        </w:rPr>
        <w:t>31</w:t>
      </w:r>
      <w:r w:rsidRPr="004F6D7D">
        <w:t xml:space="preserve">P NMR) spectra were recorded on a Bruker </w:t>
      </w:r>
      <w:proofErr w:type="spellStart"/>
      <w:r w:rsidRPr="004F6D7D">
        <w:t>Avance</w:t>
      </w:r>
      <w:proofErr w:type="spellEnd"/>
      <w:r w:rsidRPr="004F6D7D">
        <w:t xml:space="preserve"> 400 spectrometer (400 and 376</w:t>
      </w:r>
      <w:r w:rsidR="00CE593E">
        <w:t xml:space="preserve"> MHz</w:t>
      </w:r>
      <w:r w:rsidRPr="004F6D7D">
        <w:t xml:space="preserve">, respectively). Chemical shifts (δ) for hydrogens are reported in parts per million (ppm) downfield from </w:t>
      </w:r>
      <w:proofErr w:type="spellStart"/>
      <w:r w:rsidRPr="004F6D7D">
        <w:t>tetramethylsilane</w:t>
      </w:r>
      <w:proofErr w:type="spellEnd"/>
      <w:r w:rsidRPr="004F6D7D">
        <w:t xml:space="preserve"> prop</w:t>
      </w:r>
      <w:r w:rsidR="00CE593E">
        <w:t>i</w:t>
      </w:r>
      <w:r w:rsidRPr="004F6D7D">
        <w:t>onic acid (TMSP-D</w:t>
      </w:r>
      <w:r w:rsidRPr="004F6D7D">
        <w:rPr>
          <w:vertAlign w:val="subscript"/>
        </w:rPr>
        <w:t>4</w:t>
      </w:r>
      <w:r w:rsidRPr="004F6D7D">
        <w:t>, 0.5 mM, 0 ppm) and are calibrated using the residual solvent peak in the NMR solvent (D</w:t>
      </w:r>
      <w:r w:rsidRPr="004F6D7D">
        <w:rPr>
          <w:vertAlign w:val="subscript"/>
        </w:rPr>
        <w:t>2</w:t>
      </w:r>
      <w:r w:rsidRPr="004F6D7D">
        <w:t xml:space="preserve">O: δ = 4.79 ppm). </w:t>
      </w:r>
      <w:r w:rsidRPr="004F6D7D">
        <w:rPr>
          <w:vertAlign w:val="superscript"/>
        </w:rPr>
        <w:t>31</w:t>
      </w:r>
      <w:r w:rsidRPr="004F6D7D">
        <w:t xml:space="preserve">P NMR chemical shifts (δ) are reported in ppm </w:t>
      </w:r>
      <w:proofErr w:type="spellStart"/>
      <w:r w:rsidRPr="004F6D7D">
        <w:t>upfield</w:t>
      </w:r>
      <w:proofErr w:type="spellEnd"/>
      <w:r w:rsidRPr="004F6D7D">
        <w:t xml:space="preserve"> from H</w:t>
      </w:r>
      <w:r w:rsidRPr="004F6D7D">
        <w:rPr>
          <w:vertAlign w:val="subscript"/>
        </w:rPr>
        <w:t>3</w:t>
      </w:r>
      <w:r w:rsidRPr="004F6D7D">
        <w:t>PO</w:t>
      </w:r>
      <w:r w:rsidRPr="004F6D7D">
        <w:rPr>
          <w:vertAlign w:val="subscript"/>
        </w:rPr>
        <w:t>4</w:t>
      </w:r>
      <w:r w:rsidRPr="004F6D7D">
        <w:t xml:space="preserve"> 25% (0 ppm).</w:t>
      </w:r>
    </w:p>
    <w:p w14:paraId="7B2DC222" w14:textId="77777777" w:rsidR="00EC3458" w:rsidRPr="004F6D7D" w:rsidRDefault="00EC3458" w:rsidP="00A21DD0">
      <w:pPr>
        <w:ind w:firstLine="284"/>
        <w:rPr>
          <w:rFonts w:asciiTheme="majorBidi" w:hAnsiTheme="majorBidi" w:cstheme="majorBidi"/>
          <w:szCs w:val="24"/>
        </w:rPr>
      </w:pPr>
    </w:p>
    <w:p w14:paraId="257D8645" w14:textId="39EA5B7D" w:rsidR="00EC3458" w:rsidRPr="004F6D7D" w:rsidRDefault="00EC3458" w:rsidP="00A21DD0">
      <w:pPr>
        <w:rPr>
          <w:rFonts w:asciiTheme="majorBidi" w:hAnsiTheme="majorBidi" w:cstheme="majorBidi"/>
          <w:b/>
          <w:bCs/>
          <w:szCs w:val="24"/>
        </w:rPr>
      </w:pPr>
      <w:r w:rsidRPr="004F6D7D">
        <w:rPr>
          <w:rFonts w:asciiTheme="majorBidi" w:hAnsiTheme="majorBidi" w:cstheme="majorBidi"/>
          <w:b/>
          <w:bCs/>
          <w:szCs w:val="24"/>
        </w:rPr>
        <w:t>Data analysis</w:t>
      </w:r>
    </w:p>
    <w:p w14:paraId="5B94B88A" w14:textId="6EC49230" w:rsidR="00EC3458" w:rsidRDefault="00EC3458" w:rsidP="00BC1163">
      <w:r w:rsidRPr="004F6D7D">
        <w:t xml:space="preserve">All NMR spectra were analyzed by using </w:t>
      </w:r>
      <w:proofErr w:type="spellStart"/>
      <w:r w:rsidRPr="004F6D7D">
        <w:t>TopSpin</w:t>
      </w:r>
      <w:proofErr w:type="spellEnd"/>
      <w:r w:rsidRPr="004F6D7D">
        <w:t xml:space="preserve"> 4.0.6. CD and UV-</w:t>
      </w:r>
      <w:proofErr w:type="gramStart"/>
      <w:r w:rsidRPr="004F6D7D">
        <w:t>Vis</w:t>
      </w:r>
      <w:proofErr w:type="gramEnd"/>
      <w:r w:rsidRPr="004F6D7D">
        <w:t xml:space="preserve"> measurements were done using Origin 2018b software. SDS-PAGE gels were analyzed by Bio-Rad Image Lab Software Version 3.0.</w:t>
      </w:r>
    </w:p>
    <w:p w14:paraId="06293C18" w14:textId="77777777" w:rsidR="00823B31" w:rsidRPr="004F6D7D" w:rsidRDefault="00823B31" w:rsidP="00BC1163"/>
    <w:p w14:paraId="73787E2A" w14:textId="77777777" w:rsidR="00EC3458" w:rsidRPr="00823B31" w:rsidRDefault="00EC3458" w:rsidP="00823B31">
      <w:pPr>
        <w:rPr>
          <w:b/>
          <w:bCs/>
        </w:rPr>
      </w:pPr>
      <w:bookmarkStart w:id="10" w:name="_Toc525055658"/>
      <w:r w:rsidRPr="00823B31">
        <w:rPr>
          <w:b/>
          <w:bCs/>
        </w:rPr>
        <w:t>Preparation of known compounds</w:t>
      </w:r>
      <w:bookmarkEnd w:id="10"/>
      <w:r w:rsidRPr="00823B31">
        <w:rPr>
          <w:b/>
          <w:bCs/>
        </w:rPr>
        <w:t xml:space="preserve"> </w:t>
      </w:r>
    </w:p>
    <w:p w14:paraId="708D1102" w14:textId="6E30DC29" w:rsidR="00823B31" w:rsidRDefault="00EC3458" w:rsidP="00DD4D5B">
      <w:pPr>
        <w:rPr>
          <w:rFonts w:asciiTheme="majorBidi" w:hAnsiTheme="majorBidi" w:cstheme="majorBidi"/>
          <w:szCs w:val="24"/>
        </w:rPr>
      </w:pPr>
      <w:r w:rsidRPr="004F6D7D">
        <w:rPr>
          <w:rFonts w:asciiTheme="majorBidi" w:eastAsia="Symbol" w:hAnsiTheme="majorBidi" w:cstheme="majorBidi"/>
          <w:szCs w:val="24"/>
        </w:rPr>
        <w:t>a</w:t>
      </w:r>
      <w:r w:rsidRPr="004F6D7D">
        <w:rPr>
          <w:rFonts w:asciiTheme="majorBidi" w:hAnsiTheme="majorBidi" w:cstheme="majorBidi"/>
          <w:szCs w:val="24"/>
          <w:vertAlign w:val="subscript"/>
        </w:rPr>
        <w:t>2</w:t>
      </w:r>
      <w:r w:rsidRPr="004F6D7D">
        <w:rPr>
          <w:rFonts w:asciiTheme="majorBidi" w:hAnsiTheme="majorBidi" w:cstheme="majorBidi"/>
          <w:szCs w:val="24"/>
        </w:rPr>
        <w:t>-K</w:t>
      </w:r>
      <w:r w:rsidRPr="004F6D7D">
        <w:rPr>
          <w:rFonts w:asciiTheme="majorBidi" w:hAnsiTheme="majorBidi" w:cstheme="majorBidi"/>
          <w:szCs w:val="24"/>
          <w:vertAlign w:val="subscript"/>
        </w:rPr>
        <w:t>10</w:t>
      </w:r>
      <w:r w:rsidRPr="004F6D7D">
        <w:rPr>
          <w:rFonts w:asciiTheme="majorBidi" w:hAnsiTheme="majorBidi" w:cstheme="majorBidi"/>
          <w:szCs w:val="24"/>
        </w:rPr>
        <w:t>P</w:t>
      </w:r>
      <w:r w:rsidRPr="004F6D7D">
        <w:rPr>
          <w:rFonts w:asciiTheme="majorBidi" w:hAnsiTheme="majorBidi" w:cstheme="majorBidi"/>
          <w:szCs w:val="24"/>
          <w:vertAlign w:val="subscript"/>
        </w:rPr>
        <w:t>2</w:t>
      </w:r>
      <w:r w:rsidRPr="004F6D7D">
        <w:rPr>
          <w:rFonts w:asciiTheme="majorBidi" w:hAnsiTheme="majorBidi" w:cstheme="majorBidi"/>
          <w:szCs w:val="24"/>
        </w:rPr>
        <w:t>W</w:t>
      </w:r>
      <w:r w:rsidRPr="004F6D7D">
        <w:rPr>
          <w:rFonts w:asciiTheme="majorBidi" w:hAnsiTheme="majorBidi" w:cstheme="majorBidi"/>
          <w:szCs w:val="24"/>
          <w:vertAlign w:val="subscript"/>
        </w:rPr>
        <w:t>17</w:t>
      </w:r>
      <w:r w:rsidRPr="004F6D7D">
        <w:rPr>
          <w:rFonts w:asciiTheme="majorBidi" w:hAnsiTheme="majorBidi" w:cstheme="majorBidi"/>
          <w:szCs w:val="24"/>
        </w:rPr>
        <w:t>O</w:t>
      </w:r>
      <w:r w:rsidRPr="004F6D7D">
        <w:rPr>
          <w:rFonts w:asciiTheme="majorBidi" w:hAnsiTheme="majorBidi" w:cstheme="majorBidi"/>
          <w:szCs w:val="24"/>
          <w:vertAlign w:val="subscript"/>
        </w:rPr>
        <w:t>61</w:t>
      </w:r>
      <w:r w:rsidRPr="004F6D7D">
        <w:rPr>
          <w:rFonts w:asciiTheme="majorBidi" w:hAnsiTheme="majorBidi" w:cstheme="majorBidi"/>
          <w:szCs w:val="24"/>
        </w:rPr>
        <w:t>, (</w:t>
      </w:r>
      <w:r w:rsidRPr="004F6D7D">
        <w:rPr>
          <w:rFonts w:asciiTheme="majorBidi" w:eastAsia="Symbol" w:hAnsiTheme="majorBidi" w:cstheme="majorBidi"/>
          <w:szCs w:val="24"/>
        </w:rPr>
        <w:t>a</w:t>
      </w:r>
      <w:r w:rsidRPr="004F6D7D">
        <w:rPr>
          <w:rFonts w:asciiTheme="majorBidi" w:hAnsiTheme="majorBidi" w:cstheme="majorBidi"/>
          <w:szCs w:val="24"/>
          <w:vertAlign w:val="subscript"/>
        </w:rPr>
        <w:t>2</w:t>
      </w:r>
      <w:r w:rsidRPr="004F6D7D">
        <w:rPr>
          <w:rFonts w:asciiTheme="majorBidi" w:hAnsiTheme="majorBidi" w:cstheme="majorBidi"/>
          <w:szCs w:val="24"/>
        </w:rPr>
        <w:t xml:space="preserve">WD) and </w:t>
      </w:r>
      <w:r w:rsidRPr="004F6D7D">
        <w:rPr>
          <w:rFonts w:asciiTheme="majorBidi" w:eastAsia="Symbol" w:hAnsiTheme="majorBidi" w:cstheme="majorBidi"/>
          <w:szCs w:val="24"/>
        </w:rPr>
        <w:t>a</w:t>
      </w:r>
      <w:r w:rsidRPr="004F6D7D">
        <w:rPr>
          <w:rFonts w:asciiTheme="majorBidi" w:hAnsiTheme="majorBidi" w:cstheme="majorBidi"/>
          <w:szCs w:val="24"/>
          <w:vertAlign w:val="subscript"/>
        </w:rPr>
        <w:t>2</w:t>
      </w:r>
      <w:r w:rsidRPr="004F6D7D">
        <w:rPr>
          <w:rFonts w:asciiTheme="majorBidi" w:hAnsiTheme="majorBidi" w:cstheme="majorBidi"/>
          <w:szCs w:val="24"/>
        </w:rPr>
        <w:t>-K</w:t>
      </w:r>
      <w:r w:rsidRPr="004F6D7D">
        <w:rPr>
          <w:rFonts w:asciiTheme="majorBidi" w:hAnsiTheme="majorBidi" w:cstheme="majorBidi"/>
          <w:szCs w:val="24"/>
          <w:vertAlign w:val="subscript"/>
        </w:rPr>
        <w:t>8</w:t>
      </w:r>
      <w:r w:rsidRPr="004F6D7D">
        <w:rPr>
          <w:rFonts w:asciiTheme="majorBidi" w:hAnsiTheme="majorBidi" w:cstheme="majorBidi"/>
          <w:szCs w:val="24"/>
        </w:rPr>
        <w:t>P</w:t>
      </w:r>
      <w:r w:rsidRPr="004F6D7D">
        <w:rPr>
          <w:rFonts w:asciiTheme="majorBidi" w:hAnsiTheme="majorBidi" w:cstheme="majorBidi"/>
          <w:szCs w:val="24"/>
          <w:vertAlign w:val="subscript"/>
        </w:rPr>
        <w:t>2</w:t>
      </w:r>
      <w:r w:rsidRPr="004F6D7D">
        <w:rPr>
          <w:rFonts w:asciiTheme="majorBidi" w:hAnsiTheme="majorBidi" w:cstheme="majorBidi"/>
          <w:szCs w:val="24"/>
        </w:rPr>
        <w:t>W</w:t>
      </w:r>
      <w:r w:rsidRPr="004F6D7D">
        <w:rPr>
          <w:rFonts w:asciiTheme="majorBidi" w:hAnsiTheme="majorBidi" w:cstheme="majorBidi"/>
          <w:szCs w:val="24"/>
          <w:vertAlign w:val="subscript"/>
        </w:rPr>
        <w:t>17</w:t>
      </w:r>
      <w:r w:rsidRPr="004F6D7D">
        <w:rPr>
          <w:rFonts w:asciiTheme="majorBidi" w:hAnsiTheme="majorBidi" w:cstheme="majorBidi"/>
          <w:szCs w:val="24"/>
        </w:rPr>
        <w:t>O</w:t>
      </w:r>
      <w:r w:rsidRPr="004F6D7D">
        <w:rPr>
          <w:rFonts w:asciiTheme="majorBidi" w:hAnsiTheme="majorBidi" w:cstheme="majorBidi"/>
          <w:szCs w:val="24"/>
          <w:vertAlign w:val="subscript"/>
        </w:rPr>
        <w:t>61</w:t>
      </w:r>
      <w:r w:rsidRPr="004F6D7D">
        <w:rPr>
          <w:rFonts w:asciiTheme="majorBidi" w:hAnsiTheme="majorBidi" w:cstheme="majorBidi"/>
          <w:szCs w:val="24"/>
        </w:rPr>
        <w:t>(Cu</w:t>
      </w:r>
      <w:r w:rsidRPr="004F6D7D">
        <w:rPr>
          <w:rFonts w:asciiTheme="majorBidi" w:hAnsiTheme="majorBidi" w:cstheme="majorBidi"/>
          <w:szCs w:val="24"/>
          <w:vertAlign w:val="superscript"/>
        </w:rPr>
        <w:t>2+</w:t>
      </w:r>
      <w:r w:rsidRPr="004F6D7D">
        <w:rPr>
          <w:rFonts w:asciiTheme="majorBidi" w:hAnsiTheme="majorBidi" w:cstheme="majorBidi"/>
          <w:szCs w:val="24"/>
        </w:rPr>
        <w:t>.OH</w:t>
      </w:r>
      <w:r w:rsidRPr="004F6D7D">
        <w:rPr>
          <w:rFonts w:asciiTheme="majorBidi" w:hAnsiTheme="majorBidi" w:cstheme="majorBidi"/>
          <w:szCs w:val="24"/>
          <w:vertAlign w:val="subscript"/>
        </w:rPr>
        <w:t>2</w:t>
      </w:r>
      <w:r w:rsidRPr="004F6D7D">
        <w:rPr>
          <w:rFonts w:asciiTheme="majorBidi" w:hAnsiTheme="majorBidi" w:cstheme="majorBidi"/>
          <w:szCs w:val="24"/>
        </w:rPr>
        <w:t>), (</w:t>
      </w:r>
      <w:proofErr w:type="spellStart"/>
      <w:r w:rsidR="00042C06" w:rsidRPr="004F6D7D">
        <w:rPr>
          <w:rFonts w:asciiTheme="majorBidi" w:hAnsiTheme="majorBidi" w:cstheme="majorBidi"/>
        </w:rPr>
        <w:t>Cu</w:t>
      </w:r>
      <w:r w:rsidR="00042C06" w:rsidRPr="00042C06">
        <w:rPr>
          <w:rFonts w:asciiTheme="majorBidi" w:hAnsiTheme="majorBidi" w:cstheme="majorBidi"/>
          <w:vertAlign w:val="superscript"/>
        </w:rPr>
        <w:t>II</w:t>
      </w:r>
      <w:r w:rsidR="00042C06" w:rsidRPr="004F6D7D">
        <w:rPr>
          <w:rFonts w:asciiTheme="majorBidi" w:hAnsiTheme="majorBidi" w:cstheme="majorBidi"/>
        </w:rPr>
        <w:t>WD</w:t>
      </w:r>
      <w:proofErr w:type="spellEnd"/>
      <w:r w:rsidRPr="004F6D7D">
        <w:rPr>
          <w:rFonts w:asciiTheme="majorBidi" w:hAnsiTheme="majorBidi" w:cstheme="majorBidi"/>
          <w:szCs w:val="24"/>
        </w:rPr>
        <w:t xml:space="preserve">) </w:t>
      </w:r>
      <w:r w:rsidR="00CE593E">
        <w:rPr>
          <w:rFonts w:asciiTheme="majorBidi" w:hAnsiTheme="majorBidi" w:cstheme="majorBidi"/>
          <w:szCs w:val="24"/>
        </w:rPr>
        <w:t>were</w:t>
      </w:r>
      <w:r w:rsidR="00CE593E" w:rsidRPr="004F6D7D">
        <w:rPr>
          <w:rFonts w:asciiTheme="majorBidi" w:hAnsiTheme="majorBidi" w:cstheme="majorBidi"/>
          <w:szCs w:val="24"/>
        </w:rPr>
        <w:t xml:space="preserve"> </w:t>
      </w:r>
      <w:r w:rsidRPr="004F6D7D">
        <w:rPr>
          <w:rFonts w:asciiTheme="majorBidi" w:hAnsiTheme="majorBidi" w:cstheme="majorBidi"/>
          <w:szCs w:val="24"/>
        </w:rPr>
        <w:t>prepared according to previous literature report.</w:t>
      </w:r>
      <w:sdt>
        <w:sdtPr>
          <w:rPr>
            <w:rFonts w:asciiTheme="majorBidi" w:hAnsiTheme="majorBidi" w:cstheme="majorBidi"/>
            <w:color w:val="000000"/>
            <w:szCs w:val="24"/>
            <w:vertAlign w:val="superscript"/>
          </w:rPr>
          <w:tag w:val="MENDELEY_CITATION_v3_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"/>
          <w:id w:val="20527671"/>
          <w:placeholder>
            <w:docPart w:val="DefaultPlaceholder_-1854013440"/>
          </w:placeholder>
        </w:sdtPr>
        <w:sdtEndPr>
          <w:rPr>
            <w:rFonts w:ascii="Times New Roman" w:hAnsi="Times New Roman" w:cstheme="minorBidi"/>
            <w:szCs w:val="22"/>
          </w:rPr>
        </w:sdtEndPr>
        <w:sdtContent>
          <w:r w:rsidR="00865E16" w:rsidRPr="00865E16">
            <w:rPr>
              <w:color w:val="000000"/>
              <w:vertAlign w:val="superscript"/>
            </w:rPr>
            <w:t>1</w:t>
          </w:r>
        </w:sdtContent>
      </w:sdt>
      <w:r w:rsidRPr="004F6D7D">
        <w:rPr>
          <w:rFonts w:asciiTheme="majorBidi" w:hAnsiTheme="majorBidi" w:cstheme="majorBidi"/>
          <w:szCs w:val="24"/>
        </w:rPr>
        <w:t xml:space="preserve"> The compound presented satisfactory analysis coherent with characterization data published previously. </w:t>
      </w:r>
    </w:p>
    <w:p w14:paraId="662F26A4" w14:textId="77777777" w:rsidR="00823B31" w:rsidRDefault="00823B31">
      <w:pPr>
        <w:spacing w:after="160" w:line="259" w:lineRule="auto"/>
        <w:jc w:val="left"/>
        <w:rPr>
          <w:rFonts w:asciiTheme="majorBidi" w:hAnsiTheme="majorBidi" w:cstheme="majorBidi"/>
          <w:szCs w:val="24"/>
        </w:rPr>
      </w:pPr>
      <w:r>
        <w:rPr>
          <w:rFonts w:asciiTheme="majorBidi" w:hAnsiTheme="majorBidi" w:cstheme="majorBidi"/>
          <w:szCs w:val="24"/>
        </w:rPr>
        <w:br w:type="page"/>
      </w:r>
    </w:p>
    <w:p w14:paraId="6ED26E63" w14:textId="77777777" w:rsidR="00EC3458" w:rsidRPr="004F6D7D" w:rsidRDefault="00EC3458" w:rsidP="00A21DD0">
      <w:pPr>
        <w:pStyle w:val="Heading1"/>
        <w:numPr>
          <w:ilvl w:val="0"/>
          <w:numId w:val="2"/>
        </w:numPr>
        <w:rPr>
          <w:rFonts w:asciiTheme="majorBidi" w:hAnsiTheme="majorBidi"/>
        </w:rPr>
      </w:pPr>
      <w:bookmarkStart w:id="11" w:name="_Toc99442789"/>
      <w:bookmarkStart w:id="12" w:name="_Toc100312106"/>
      <w:r w:rsidRPr="004F6D7D">
        <w:rPr>
          <w:rFonts w:asciiTheme="majorBidi" w:hAnsiTheme="majorBidi"/>
        </w:rPr>
        <w:lastRenderedPageBreak/>
        <w:t>Cleavage of HEWL</w:t>
      </w:r>
      <w:bookmarkEnd w:id="11"/>
      <w:bookmarkEnd w:id="12"/>
    </w:p>
    <w:p w14:paraId="7D23E974" w14:textId="77777777" w:rsidR="00823B31" w:rsidRPr="00823B31" w:rsidRDefault="00EC3458" w:rsidP="00A21DD0">
      <w:pPr>
        <w:pStyle w:val="ListParagraph"/>
        <w:numPr>
          <w:ilvl w:val="1"/>
          <w:numId w:val="2"/>
        </w:numPr>
        <w:ind w:left="0" w:hanging="41"/>
        <w:rPr>
          <w:rStyle w:val="Heading2Char"/>
          <w:rFonts w:eastAsiaTheme="minorHAnsi"/>
          <w:b w:val="0"/>
          <w:color w:val="auto"/>
          <w:sz w:val="22"/>
          <w:szCs w:val="24"/>
        </w:rPr>
      </w:pPr>
      <w:bookmarkStart w:id="13" w:name="_Toc99442790"/>
      <w:bookmarkStart w:id="14" w:name="_Toc100312107"/>
      <w:r w:rsidRPr="004F6D7D">
        <w:rPr>
          <w:rStyle w:val="Heading2Char"/>
        </w:rPr>
        <w:t>Oxidative cleavage</w:t>
      </w:r>
      <w:bookmarkEnd w:id="13"/>
      <w:bookmarkEnd w:id="14"/>
    </w:p>
    <w:p w14:paraId="19E1C520" w14:textId="65C00ED5" w:rsidR="00EC3458" w:rsidRDefault="00EC3458" w:rsidP="00823B31">
      <w:r w:rsidRPr="004F6D7D">
        <w:t xml:space="preserve">Solutions containing HEWL (0.02 mM), </w:t>
      </w:r>
      <w:proofErr w:type="spellStart"/>
      <w:r w:rsidR="00042C06" w:rsidRPr="004F6D7D">
        <w:t>Cu</w:t>
      </w:r>
      <w:r w:rsidR="00042C06" w:rsidRPr="00042C06">
        <w:rPr>
          <w:vertAlign w:val="superscript"/>
        </w:rPr>
        <w:t>II</w:t>
      </w:r>
      <w:r w:rsidR="00042C06" w:rsidRPr="004F6D7D">
        <w:t>WD</w:t>
      </w:r>
      <w:proofErr w:type="spellEnd"/>
      <w:r w:rsidR="00042C06" w:rsidRPr="004F6D7D">
        <w:t xml:space="preserve"> </w:t>
      </w:r>
      <w:r w:rsidRPr="004F6D7D">
        <w:t>or Cu salts (CuCl</w:t>
      </w:r>
      <w:r w:rsidRPr="004F6D7D">
        <w:rPr>
          <w:vertAlign w:val="subscript"/>
        </w:rPr>
        <w:t>2</w:t>
      </w:r>
      <w:r w:rsidRPr="004F6D7D">
        <w:t>, CuSO</w:t>
      </w:r>
      <w:r w:rsidRPr="004F6D7D">
        <w:rPr>
          <w:vertAlign w:val="subscript"/>
        </w:rPr>
        <w:t>4</w:t>
      </w:r>
      <w:r w:rsidRPr="004F6D7D">
        <w:t>)</w:t>
      </w:r>
      <w:r w:rsidRPr="004F6D7D">
        <w:rPr>
          <w:vertAlign w:val="subscript"/>
        </w:rPr>
        <w:t xml:space="preserve"> </w:t>
      </w:r>
      <w:r w:rsidRPr="004F6D7D">
        <w:t xml:space="preserve">(0.05 mM) and </w:t>
      </w:r>
      <w:proofErr w:type="spellStart"/>
      <w:r w:rsidRPr="004F6D7D">
        <w:t>Asc</w:t>
      </w:r>
      <w:proofErr w:type="spellEnd"/>
      <w:r w:rsidRPr="004F6D7D">
        <w:t xml:space="preserve"> or H</w:t>
      </w:r>
      <w:r w:rsidRPr="004F6D7D">
        <w:rPr>
          <w:vertAlign w:val="subscript"/>
        </w:rPr>
        <w:t>2</w:t>
      </w:r>
      <w:r w:rsidRPr="004F6D7D">
        <w:t>O</w:t>
      </w:r>
      <w:r w:rsidRPr="004F6D7D">
        <w:rPr>
          <w:vertAlign w:val="subscript"/>
        </w:rPr>
        <w:t xml:space="preserve">2 </w:t>
      </w:r>
      <w:r w:rsidRPr="004F6D7D">
        <w:t>(1 mM)</w:t>
      </w:r>
      <w:r w:rsidRPr="004F6D7D">
        <w:rPr>
          <w:vertAlign w:val="subscript"/>
        </w:rPr>
        <w:t xml:space="preserve"> </w:t>
      </w:r>
      <w:r w:rsidRPr="004F6D7D">
        <w:t xml:space="preserve">were prepared in 10.0 mM tris-HCl buffer (pH 7.0). Samples were incubated at 37 °C and aliquots were taken at different time increments and analyzed by SDS-PAGE. </w:t>
      </w:r>
    </w:p>
    <w:p w14:paraId="64584CEE" w14:textId="7CCA0DE3" w:rsidR="00B268E1" w:rsidRDefault="00B268E1" w:rsidP="00B268E1">
      <w:pPr>
        <w:pStyle w:val="ListParagraph"/>
        <w:ind w:left="0"/>
        <w:rPr>
          <w:rFonts w:asciiTheme="majorBidi" w:hAnsiTheme="majorBidi" w:cstheme="majorBidi"/>
          <w:szCs w:val="24"/>
        </w:rPr>
      </w:pPr>
    </w:p>
    <w:p w14:paraId="18C23FB0" w14:textId="77777777" w:rsidR="00447EC2" w:rsidRDefault="00B268E1" w:rsidP="00447EC2">
      <w:pPr>
        <w:pStyle w:val="ListParagraph"/>
        <w:keepNext/>
        <w:ind w:left="0"/>
        <w:jc w:val="center"/>
      </w:pPr>
      <w:r w:rsidRPr="00223A85">
        <w:rPr>
          <w:noProof/>
          <w:color w:val="000000" w:themeColor="text1"/>
        </w:rPr>
        <w:drawing>
          <wp:inline distT="0" distB="0" distL="0" distR="0" wp14:anchorId="1E62AAC1" wp14:editId="347C1C4A">
            <wp:extent cx="4320000" cy="3034287"/>
            <wp:effectExtent l="0" t="0" r="4445" b="0"/>
            <wp:docPr id="23" name="Picture 23"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imeline&#10;&#10;Description automatically generated"/>
                    <pic:cNvPicPr/>
                  </pic:nvPicPr>
                  <pic:blipFill>
                    <a:blip r:embed="rId12"/>
                    <a:stretch>
                      <a:fillRect/>
                    </a:stretch>
                  </pic:blipFill>
                  <pic:spPr>
                    <a:xfrm>
                      <a:off x="0" y="0"/>
                      <a:ext cx="4320000" cy="3034287"/>
                    </a:xfrm>
                    <a:prstGeom prst="rect">
                      <a:avLst/>
                    </a:prstGeom>
                  </pic:spPr>
                </pic:pic>
              </a:graphicData>
            </a:graphic>
          </wp:inline>
        </w:drawing>
      </w:r>
    </w:p>
    <w:p w14:paraId="01FB2C63" w14:textId="0B4C7BD2" w:rsidR="00447EC2" w:rsidRPr="004400EA" w:rsidRDefault="00447EC2" w:rsidP="004400EA">
      <w:pPr>
        <w:pStyle w:val="Caption"/>
        <w:rPr>
          <w:rFonts w:cstheme="majorBidi"/>
        </w:rPr>
      </w:pPr>
      <w:r w:rsidRPr="00DD4D5B">
        <w:rPr>
          <w:b/>
          <w:bCs/>
        </w:rPr>
        <w:t xml:space="preserve">Figure </w:t>
      </w:r>
      <w:r w:rsidR="004400EA" w:rsidRPr="00DD4D5B">
        <w:rPr>
          <w:b/>
          <w:bCs/>
        </w:rPr>
        <w:t>S</w:t>
      </w:r>
      <w:r w:rsidR="00B42C47" w:rsidRPr="00DD4D5B">
        <w:rPr>
          <w:b/>
          <w:bCs/>
        </w:rPr>
        <w:fldChar w:fldCharType="begin"/>
      </w:r>
      <w:r w:rsidR="00B42C47" w:rsidRPr="00DD4D5B">
        <w:rPr>
          <w:b/>
          <w:bCs/>
        </w:rPr>
        <w:instrText xml:space="preserve"> SEQ Figure \* ARABIC </w:instrText>
      </w:r>
      <w:r w:rsidR="00B42C47" w:rsidRPr="00DD4D5B">
        <w:rPr>
          <w:b/>
          <w:bCs/>
        </w:rPr>
        <w:fldChar w:fldCharType="separate"/>
      </w:r>
      <w:r w:rsidR="009C7B59">
        <w:rPr>
          <w:b/>
          <w:bCs/>
          <w:noProof/>
        </w:rPr>
        <w:t>1</w:t>
      </w:r>
      <w:r w:rsidR="00B42C47" w:rsidRPr="00DD4D5B">
        <w:rPr>
          <w:b/>
          <w:bCs/>
          <w:noProof/>
        </w:rPr>
        <w:fldChar w:fldCharType="end"/>
      </w:r>
      <w:r w:rsidR="004400EA" w:rsidRPr="00DD4D5B">
        <w:rPr>
          <w:b/>
          <w:bCs/>
        </w:rPr>
        <w:t>.</w:t>
      </w:r>
      <w:r w:rsidR="00EC3458" w:rsidRPr="004F6D7D">
        <w:rPr>
          <w:rFonts w:cstheme="majorBidi"/>
        </w:rPr>
        <w:t xml:space="preserve"> Silver stained SDS-PAGE gel of the cleavage of HEWL (0.02 mM) in presence </w:t>
      </w:r>
      <w:r w:rsidR="00C871A2" w:rsidRPr="004F6D7D">
        <w:rPr>
          <w:rFonts w:cstheme="majorBidi"/>
        </w:rPr>
        <w:t xml:space="preserve">of </w:t>
      </w:r>
      <w:proofErr w:type="spellStart"/>
      <w:r w:rsidR="00C871A2" w:rsidRPr="004F6D7D">
        <w:rPr>
          <w:rFonts w:cstheme="majorBidi"/>
        </w:rPr>
        <w:t>Cu</w:t>
      </w:r>
      <w:r w:rsidR="00C871A2" w:rsidRPr="00C871A2">
        <w:rPr>
          <w:rFonts w:cstheme="majorBidi"/>
          <w:vertAlign w:val="superscript"/>
        </w:rPr>
        <w:t>II</w:t>
      </w:r>
      <w:r w:rsidR="00C871A2" w:rsidRPr="004F6D7D">
        <w:rPr>
          <w:rFonts w:cstheme="majorBidi"/>
        </w:rPr>
        <w:t>WD</w:t>
      </w:r>
      <w:proofErr w:type="spellEnd"/>
      <w:r w:rsidR="00C871A2">
        <w:rPr>
          <w:rFonts w:cstheme="majorBidi"/>
        </w:rPr>
        <w:t xml:space="preserve">, </w:t>
      </w:r>
      <w:r w:rsidR="00C871A2">
        <w:rPr>
          <w:rFonts w:ascii="Symbol" w:eastAsia="Symbol" w:hAnsi="Symbol" w:cstheme="majorBidi"/>
        </w:rPr>
        <w:t></w:t>
      </w:r>
      <w:r w:rsidR="00C871A2" w:rsidRPr="00C871A2">
        <w:rPr>
          <w:rFonts w:cstheme="majorBidi"/>
          <w:vertAlign w:val="subscript"/>
        </w:rPr>
        <w:t>2</w:t>
      </w:r>
      <w:r w:rsidR="00C871A2">
        <w:rPr>
          <w:rFonts w:cstheme="majorBidi"/>
        </w:rPr>
        <w:t xml:space="preserve">WD or </w:t>
      </w:r>
      <w:r w:rsidR="00EC3458" w:rsidRPr="004F6D7D">
        <w:rPr>
          <w:rFonts w:cstheme="majorBidi"/>
        </w:rPr>
        <w:t>CuSO</w:t>
      </w:r>
      <w:r w:rsidR="00EC3458" w:rsidRPr="00C871A2">
        <w:rPr>
          <w:rFonts w:cstheme="majorBidi"/>
          <w:vertAlign w:val="subscript"/>
        </w:rPr>
        <w:t>4</w:t>
      </w:r>
      <w:r w:rsidR="00EC3458" w:rsidRPr="004F6D7D">
        <w:rPr>
          <w:rFonts w:cstheme="majorBidi"/>
        </w:rPr>
        <w:t xml:space="preserve"> (</w:t>
      </w:r>
      <w:r w:rsidR="00C871A2" w:rsidRPr="004F6D7D">
        <w:rPr>
          <w:rFonts w:cstheme="majorBidi"/>
        </w:rPr>
        <w:t>0.05 mM/</w:t>
      </w:r>
      <w:r w:rsidR="00EC3458" w:rsidRPr="004F6D7D">
        <w:rPr>
          <w:rFonts w:cstheme="majorBidi"/>
        </w:rPr>
        <w:t xml:space="preserve">), </w:t>
      </w:r>
      <w:proofErr w:type="spellStart"/>
      <w:r w:rsidR="00EC3458" w:rsidRPr="004F6D7D">
        <w:rPr>
          <w:rFonts w:cstheme="majorBidi"/>
        </w:rPr>
        <w:t>Asc</w:t>
      </w:r>
      <w:proofErr w:type="spellEnd"/>
      <w:r w:rsidR="00EC3458" w:rsidRPr="004F6D7D">
        <w:rPr>
          <w:rFonts w:cstheme="majorBidi"/>
        </w:rPr>
        <w:t xml:space="preserve"> (1 mM), at pH 7.4 and 37 °C for 1h. Red arrows indicate the produced protein fragments</w:t>
      </w:r>
      <w:r>
        <w:rPr>
          <w:rFonts w:cstheme="majorBidi"/>
        </w:rPr>
        <w:t xml:space="preserve">. </w:t>
      </w:r>
      <w:r w:rsidRPr="004400EA">
        <w:rPr>
          <w:rFonts w:cstheme="majorBidi"/>
        </w:rPr>
        <w:t xml:space="preserve">The black arrow indicates the bands from HEWL dimerization. </w:t>
      </w:r>
      <w:r w:rsidRPr="004400EA">
        <w:rPr>
          <w:rFonts w:cstheme="majorBidi"/>
          <w:color w:val="FF0000"/>
        </w:rPr>
        <w:t>*</w:t>
      </w:r>
      <w:r w:rsidRPr="004400EA">
        <w:rPr>
          <w:rFonts w:cstheme="majorBidi"/>
        </w:rPr>
        <w:t xml:space="preserve"> Hydrolytic cleavage of HEWL (0.02 mM) in presence of </w:t>
      </w:r>
      <w:proofErr w:type="spellStart"/>
      <w:r w:rsidRPr="004400EA">
        <w:rPr>
          <w:rFonts w:cstheme="majorBidi"/>
        </w:rPr>
        <w:t>Cu</w:t>
      </w:r>
      <w:r w:rsidRPr="004400EA">
        <w:rPr>
          <w:rFonts w:cstheme="majorBidi"/>
          <w:vertAlign w:val="superscript"/>
        </w:rPr>
        <w:t>II</w:t>
      </w:r>
      <w:r w:rsidRPr="004400EA">
        <w:rPr>
          <w:rFonts w:cstheme="majorBidi"/>
        </w:rPr>
        <w:t>WD</w:t>
      </w:r>
      <w:proofErr w:type="spellEnd"/>
      <w:r w:rsidRPr="004400EA">
        <w:rPr>
          <w:rFonts w:cstheme="majorBidi"/>
        </w:rPr>
        <w:t xml:space="preserve"> (2 mM) at pH 7.4 and 60°C for 3 days.</w:t>
      </w:r>
    </w:p>
    <w:p w14:paraId="091697CA" w14:textId="1BE2788E" w:rsidR="00EC3458" w:rsidRPr="004F6D7D" w:rsidRDefault="00EC3458" w:rsidP="00A21DD0">
      <w:pPr>
        <w:pStyle w:val="Caption"/>
        <w:rPr>
          <w:rFonts w:cstheme="majorBidi"/>
        </w:rPr>
      </w:pPr>
    </w:p>
    <w:p w14:paraId="42C9C745" w14:textId="77777777" w:rsidR="00EC3458" w:rsidRPr="004F6D7D" w:rsidRDefault="00EC3458" w:rsidP="00DD4D5B">
      <w:pPr>
        <w:pStyle w:val="ListParagraph"/>
        <w:keepNext/>
        <w:ind w:left="750"/>
        <w:jc w:val="center"/>
        <w:rPr>
          <w:rFonts w:asciiTheme="majorBidi" w:hAnsiTheme="majorBidi" w:cstheme="majorBidi"/>
        </w:rPr>
      </w:pPr>
      <w:r w:rsidRPr="004F6D7D">
        <w:rPr>
          <w:rFonts w:asciiTheme="majorBidi" w:hAnsiTheme="majorBidi" w:cstheme="majorBidi"/>
          <w:noProof/>
        </w:rPr>
        <w:lastRenderedPageBreak/>
        <w:drawing>
          <wp:inline distT="0" distB="0" distL="0" distR="0" wp14:anchorId="67AFE95D" wp14:editId="1C3CFB0F">
            <wp:extent cx="4320000" cy="2428615"/>
            <wp:effectExtent l="0" t="0" r="444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20000" cy="2428615"/>
                    </a:xfrm>
                    <a:prstGeom prst="rect">
                      <a:avLst/>
                    </a:prstGeom>
                  </pic:spPr>
                </pic:pic>
              </a:graphicData>
            </a:graphic>
          </wp:inline>
        </w:drawing>
      </w:r>
    </w:p>
    <w:p w14:paraId="51EE8652" w14:textId="175F2A5F" w:rsidR="00EC3458" w:rsidRPr="004F6D7D" w:rsidRDefault="00EC3458" w:rsidP="00A21DD0">
      <w:pPr>
        <w:pStyle w:val="Caption"/>
        <w:rPr>
          <w:rFonts w:cstheme="majorBidi"/>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2</w:t>
      </w:r>
      <w:r w:rsidRPr="00DD4D5B">
        <w:rPr>
          <w:rFonts w:cstheme="majorBidi"/>
          <w:b/>
          <w:bCs/>
          <w:noProof/>
        </w:rPr>
        <w:fldChar w:fldCharType="end"/>
      </w:r>
      <w:r w:rsidRPr="00DD4D5B">
        <w:rPr>
          <w:rFonts w:cstheme="majorBidi"/>
          <w:b/>
          <w:bCs/>
        </w:rPr>
        <w:t>.</w:t>
      </w:r>
      <w:r w:rsidRPr="004F6D7D">
        <w:rPr>
          <w:rFonts w:cstheme="majorBidi"/>
        </w:rPr>
        <w:t xml:space="preserve"> Coomassie stained SDS-PAGE gel of the cleavage of HEWL (0.02 mM) in presence </w:t>
      </w:r>
      <w:r>
        <w:rPr>
          <w:rFonts w:cstheme="majorBidi"/>
        </w:rPr>
        <w:t xml:space="preserve">of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00042C06" w:rsidRPr="004F6D7D">
        <w:rPr>
          <w:rFonts w:cstheme="majorBidi"/>
        </w:rPr>
        <w:t xml:space="preserve"> </w:t>
      </w:r>
      <w:r>
        <w:rPr>
          <w:rFonts w:cstheme="majorBidi"/>
        </w:rPr>
        <w:t xml:space="preserve">and </w:t>
      </w:r>
      <w:proofErr w:type="spellStart"/>
      <w:r>
        <w:rPr>
          <w:rFonts w:cstheme="majorBidi"/>
        </w:rPr>
        <w:t>Asc</w:t>
      </w:r>
      <w:proofErr w:type="spellEnd"/>
      <w:r>
        <w:rPr>
          <w:rFonts w:cstheme="majorBidi"/>
        </w:rPr>
        <w:t xml:space="preserve"> </w:t>
      </w:r>
      <w:r w:rsidRPr="004F6D7D">
        <w:rPr>
          <w:rFonts w:cstheme="majorBidi"/>
        </w:rPr>
        <w:t xml:space="preserve">at pH 7.4 and 37 °C for 1h. </w:t>
      </w:r>
    </w:p>
    <w:p w14:paraId="0B4A7352" w14:textId="77777777" w:rsidR="00EC3458" w:rsidRPr="004F6D7D" w:rsidRDefault="00EC3458" w:rsidP="00A21DD0">
      <w:pPr>
        <w:rPr>
          <w:rFonts w:asciiTheme="majorBidi" w:hAnsiTheme="majorBidi" w:cstheme="majorBidi"/>
          <w:szCs w:val="24"/>
        </w:rPr>
      </w:pPr>
      <w:r w:rsidRPr="004F6D7D">
        <w:rPr>
          <w:rFonts w:asciiTheme="majorBidi" w:hAnsiTheme="majorBidi" w:cstheme="majorBidi"/>
          <w:szCs w:val="24"/>
        </w:rPr>
        <w:t>.</w:t>
      </w:r>
    </w:p>
    <w:p w14:paraId="4236BF65" w14:textId="77777777" w:rsidR="00EC3458" w:rsidRPr="004F6D7D" w:rsidRDefault="00EC3458" w:rsidP="00435C8A">
      <w:pPr>
        <w:jc w:val="center"/>
        <w:rPr>
          <w:rFonts w:asciiTheme="majorBidi" w:hAnsiTheme="majorBidi" w:cstheme="majorBidi"/>
          <w:szCs w:val="24"/>
        </w:rPr>
      </w:pPr>
      <w:r w:rsidRPr="004F6D7D">
        <w:rPr>
          <w:rFonts w:asciiTheme="majorBidi" w:hAnsiTheme="majorBidi" w:cstheme="majorBidi"/>
          <w:noProof/>
        </w:rPr>
        <w:drawing>
          <wp:inline distT="0" distB="0" distL="0" distR="0" wp14:anchorId="11FD4692" wp14:editId="28F6F3AA">
            <wp:extent cx="3600000" cy="1490795"/>
            <wp:effectExtent l="0" t="0" r="63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6691" t="19640" r="6068"/>
                    <a:stretch/>
                  </pic:blipFill>
                  <pic:spPr bwMode="auto">
                    <a:xfrm>
                      <a:off x="0" y="0"/>
                      <a:ext cx="3600000" cy="1490795"/>
                    </a:xfrm>
                    <a:prstGeom prst="rect">
                      <a:avLst/>
                    </a:prstGeom>
                    <a:ln>
                      <a:noFill/>
                    </a:ln>
                    <a:extLst>
                      <a:ext uri="{53640926-AAD7-44D8-BBD7-CCE9431645EC}">
                        <a14:shadowObscured xmlns:a14="http://schemas.microsoft.com/office/drawing/2010/main"/>
                      </a:ext>
                    </a:extLst>
                  </pic:spPr>
                </pic:pic>
              </a:graphicData>
            </a:graphic>
          </wp:inline>
        </w:drawing>
      </w:r>
    </w:p>
    <w:p w14:paraId="0495F760" w14:textId="77777777" w:rsidR="00EC3458" w:rsidRPr="004F6D7D" w:rsidRDefault="00EC3458" w:rsidP="00435C8A">
      <w:pPr>
        <w:keepNext/>
        <w:jc w:val="center"/>
        <w:rPr>
          <w:rFonts w:asciiTheme="majorBidi" w:hAnsiTheme="majorBidi" w:cstheme="majorBidi"/>
        </w:rPr>
      </w:pPr>
      <w:r w:rsidRPr="004F6D7D">
        <w:rPr>
          <w:rFonts w:asciiTheme="majorBidi" w:hAnsiTheme="majorBidi" w:cstheme="majorBidi"/>
          <w:noProof/>
        </w:rPr>
        <w:drawing>
          <wp:inline distT="0" distB="0" distL="0" distR="0" wp14:anchorId="6DFBE197" wp14:editId="1FB18492">
            <wp:extent cx="3600000" cy="1986956"/>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r="4925" b="4620"/>
                    <a:stretch/>
                  </pic:blipFill>
                  <pic:spPr bwMode="auto">
                    <a:xfrm>
                      <a:off x="0" y="0"/>
                      <a:ext cx="3600000" cy="1986956"/>
                    </a:xfrm>
                    <a:prstGeom prst="rect">
                      <a:avLst/>
                    </a:prstGeom>
                    <a:ln>
                      <a:noFill/>
                    </a:ln>
                    <a:extLst>
                      <a:ext uri="{53640926-AAD7-44D8-BBD7-CCE9431645EC}">
                        <a14:shadowObscured xmlns:a14="http://schemas.microsoft.com/office/drawing/2010/main"/>
                      </a:ext>
                    </a:extLst>
                  </pic:spPr>
                </pic:pic>
              </a:graphicData>
            </a:graphic>
          </wp:inline>
        </w:drawing>
      </w:r>
    </w:p>
    <w:p w14:paraId="13AB373B" w14:textId="727AB106" w:rsidR="00823B31" w:rsidRDefault="00EC3458" w:rsidP="00823B31">
      <w:pPr>
        <w:pStyle w:val="Caption"/>
        <w:rPr>
          <w:rFonts w:cstheme="majorBidi"/>
          <w:noProof/>
          <w:szCs w:val="24"/>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3</w:t>
      </w:r>
      <w:r w:rsidRPr="00DD4D5B">
        <w:rPr>
          <w:rFonts w:cstheme="majorBidi"/>
          <w:b/>
          <w:bCs/>
          <w:noProof/>
        </w:rPr>
        <w:fldChar w:fldCharType="end"/>
      </w:r>
      <w:r w:rsidRPr="00DD4D5B">
        <w:rPr>
          <w:rFonts w:cstheme="majorBidi"/>
          <w:b/>
          <w:bCs/>
        </w:rPr>
        <w:t>.</w:t>
      </w:r>
      <w:r w:rsidRPr="004F6D7D">
        <w:rPr>
          <w:rFonts w:cstheme="majorBidi"/>
        </w:rPr>
        <w:t xml:space="preserve"> </w:t>
      </w:r>
      <w:r w:rsidRPr="004F6D7D">
        <w:rPr>
          <w:rFonts w:cstheme="majorBidi"/>
          <w:szCs w:val="24"/>
        </w:rPr>
        <w:t xml:space="preserve">Silver stained SDS-PAGE gels of HEWL (0.02mM) cleavage in presence of </w:t>
      </w:r>
      <w:proofErr w:type="spellStart"/>
      <w:r w:rsidRPr="004F6D7D">
        <w:rPr>
          <w:rFonts w:cstheme="majorBidi"/>
          <w:szCs w:val="24"/>
        </w:rPr>
        <w:t>Asc</w:t>
      </w:r>
      <w:proofErr w:type="spellEnd"/>
      <w:r w:rsidRPr="004F6D7D">
        <w:rPr>
          <w:rFonts w:cstheme="majorBidi"/>
          <w:szCs w:val="24"/>
        </w:rPr>
        <w:t xml:space="preserve"> (1 mM) and different concentration of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00042C06" w:rsidRPr="004F6D7D">
        <w:rPr>
          <w:rFonts w:cstheme="majorBidi"/>
        </w:rPr>
        <w:t xml:space="preserve"> </w:t>
      </w:r>
      <w:r w:rsidRPr="004F6D7D">
        <w:rPr>
          <w:rFonts w:cstheme="majorBidi"/>
          <w:szCs w:val="24"/>
        </w:rPr>
        <w:t>(0.005-1.00 mM), at pH 7.4 and 37 °C for 1h.</w:t>
      </w:r>
      <w:r w:rsidR="00823B31">
        <w:rPr>
          <w:rFonts w:cstheme="majorBidi"/>
          <w:noProof/>
          <w:szCs w:val="24"/>
        </w:rPr>
        <w:br w:type="page"/>
      </w:r>
    </w:p>
    <w:p w14:paraId="2A729B0A" w14:textId="77777777" w:rsidR="00EC3458" w:rsidRPr="004F6D7D" w:rsidRDefault="00EC3458" w:rsidP="00435C8A">
      <w:pPr>
        <w:ind w:left="-142"/>
        <w:jc w:val="center"/>
        <w:rPr>
          <w:rFonts w:asciiTheme="majorBidi" w:hAnsiTheme="majorBidi" w:cstheme="majorBidi"/>
          <w:szCs w:val="24"/>
        </w:rPr>
      </w:pPr>
      <w:r w:rsidRPr="004F6D7D">
        <w:rPr>
          <w:rFonts w:asciiTheme="majorBidi" w:hAnsiTheme="majorBidi" w:cstheme="majorBidi"/>
          <w:noProof/>
        </w:rPr>
        <w:lastRenderedPageBreak/>
        <w:drawing>
          <wp:inline distT="0" distB="0" distL="0" distR="0" wp14:anchorId="6D6B925A" wp14:editId="52DA7C8F">
            <wp:extent cx="3370195" cy="1420153"/>
            <wp:effectExtent l="0" t="0" r="1905"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4493" t="14375" r="4513" b="10933"/>
                    <a:stretch/>
                  </pic:blipFill>
                  <pic:spPr bwMode="auto">
                    <a:xfrm>
                      <a:off x="0" y="0"/>
                      <a:ext cx="3370195" cy="1420153"/>
                    </a:xfrm>
                    <a:prstGeom prst="rect">
                      <a:avLst/>
                    </a:prstGeom>
                    <a:ln>
                      <a:noFill/>
                    </a:ln>
                    <a:extLst>
                      <a:ext uri="{53640926-AAD7-44D8-BBD7-CCE9431645EC}">
                        <a14:shadowObscured xmlns:a14="http://schemas.microsoft.com/office/drawing/2010/main"/>
                      </a:ext>
                    </a:extLst>
                  </pic:spPr>
                </pic:pic>
              </a:graphicData>
            </a:graphic>
          </wp:inline>
        </w:drawing>
      </w:r>
    </w:p>
    <w:p w14:paraId="09B2A8DA" w14:textId="77777777" w:rsidR="00EC3458" w:rsidRPr="004F6D7D" w:rsidRDefault="00EC3458" w:rsidP="00435C8A">
      <w:pPr>
        <w:keepNext/>
        <w:jc w:val="center"/>
        <w:rPr>
          <w:rFonts w:asciiTheme="majorBidi" w:hAnsiTheme="majorBidi" w:cstheme="majorBidi"/>
        </w:rPr>
      </w:pPr>
      <w:r w:rsidRPr="004F6D7D">
        <w:rPr>
          <w:rFonts w:asciiTheme="majorBidi" w:hAnsiTheme="majorBidi" w:cstheme="majorBidi"/>
          <w:noProof/>
        </w:rPr>
        <w:drawing>
          <wp:inline distT="0" distB="0" distL="0" distR="0" wp14:anchorId="22E94927" wp14:editId="6AA8106B">
            <wp:extent cx="3298808" cy="162206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6463" r="3537" b="12363"/>
                    <a:stretch/>
                  </pic:blipFill>
                  <pic:spPr bwMode="auto">
                    <a:xfrm>
                      <a:off x="0" y="0"/>
                      <a:ext cx="3328690" cy="1636759"/>
                    </a:xfrm>
                    <a:prstGeom prst="rect">
                      <a:avLst/>
                    </a:prstGeom>
                    <a:ln>
                      <a:noFill/>
                    </a:ln>
                    <a:extLst>
                      <a:ext uri="{53640926-AAD7-44D8-BBD7-CCE9431645EC}">
                        <a14:shadowObscured xmlns:a14="http://schemas.microsoft.com/office/drawing/2010/main"/>
                      </a:ext>
                    </a:extLst>
                  </pic:spPr>
                </pic:pic>
              </a:graphicData>
            </a:graphic>
          </wp:inline>
        </w:drawing>
      </w:r>
    </w:p>
    <w:p w14:paraId="26045AFC" w14:textId="2B42637D" w:rsidR="00EC3458" w:rsidRPr="004F6D7D" w:rsidRDefault="00EC3458" w:rsidP="00A21DD0">
      <w:pPr>
        <w:pStyle w:val="Caption"/>
        <w:rPr>
          <w:rFonts w:cstheme="majorBidi"/>
          <w:szCs w:val="24"/>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4</w:t>
      </w:r>
      <w:r w:rsidRPr="00DD4D5B">
        <w:rPr>
          <w:rFonts w:cstheme="majorBidi"/>
          <w:b/>
          <w:bCs/>
          <w:noProof/>
        </w:rPr>
        <w:fldChar w:fldCharType="end"/>
      </w:r>
      <w:r w:rsidRPr="00DD4D5B">
        <w:rPr>
          <w:rFonts w:cstheme="majorBidi"/>
          <w:b/>
          <w:bCs/>
        </w:rPr>
        <w:t>.</w:t>
      </w:r>
      <w:r w:rsidRPr="004F6D7D">
        <w:rPr>
          <w:rFonts w:cstheme="majorBidi"/>
        </w:rPr>
        <w:t xml:space="preserve"> </w:t>
      </w:r>
      <w:r w:rsidRPr="004F6D7D">
        <w:rPr>
          <w:rFonts w:cstheme="majorBidi"/>
          <w:szCs w:val="24"/>
        </w:rPr>
        <w:t xml:space="preserve">Silver stained SDS-PAGE gel of HEWL (0.02 mM) cleavage in presence of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00042C06" w:rsidRPr="004F6D7D">
        <w:rPr>
          <w:rFonts w:cstheme="majorBidi"/>
        </w:rPr>
        <w:t xml:space="preserve"> </w:t>
      </w:r>
      <w:r w:rsidRPr="004F6D7D">
        <w:rPr>
          <w:rFonts w:cstheme="majorBidi"/>
          <w:szCs w:val="24"/>
        </w:rPr>
        <w:t xml:space="preserve">(0.05 mM) and different concentrations of </w:t>
      </w:r>
      <w:proofErr w:type="spellStart"/>
      <w:r w:rsidRPr="004F6D7D">
        <w:rPr>
          <w:rFonts w:cstheme="majorBidi"/>
          <w:szCs w:val="24"/>
        </w:rPr>
        <w:t>Asc</w:t>
      </w:r>
      <w:proofErr w:type="spellEnd"/>
      <w:r w:rsidRPr="004F6D7D">
        <w:rPr>
          <w:rFonts w:cstheme="majorBidi"/>
          <w:szCs w:val="24"/>
        </w:rPr>
        <w:t xml:space="preserve"> (0.05-2.00 mM), at pH 7.4 and 37 °C for 1h.</w:t>
      </w:r>
    </w:p>
    <w:p w14:paraId="10233A56" w14:textId="77777777" w:rsidR="00EC3458" w:rsidRPr="004F6D7D" w:rsidRDefault="00EC3458" w:rsidP="00A21DD0">
      <w:pPr>
        <w:rPr>
          <w:rFonts w:asciiTheme="majorBidi" w:hAnsiTheme="majorBidi" w:cstheme="majorBidi"/>
          <w:szCs w:val="24"/>
        </w:rPr>
      </w:pPr>
    </w:p>
    <w:p w14:paraId="32819EFA" w14:textId="77777777" w:rsidR="00EC3458" w:rsidRPr="004F6D7D" w:rsidRDefault="00EC3458" w:rsidP="00A21DD0">
      <w:pPr>
        <w:rPr>
          <w:rFonts w:asciiTheme="majorBidi" w:hAnsiTheme="majorBidi" w:cstheme="majorBidi"/>
          <w:szCs w:val="24"/>
        </w:rPr>
      </w:pPr>
    </w:p>
    <w:p w14:paraId="31BCBD54" w14:textId="77777777" w:rsidR="00EC3458" w:rsidRPr="004F6D7D" w:rsidRDefault="00EC3458" w:rsidP="00435C8A">
      <w:pPr>
        <w:keepNext/>
        <w:ind w:left="-142"/>
        <w:jc w:val="center"/>
        <w:rPr>
          <w:rFonts w:asciiTheme="majorBidi" w:hAnsiTheme="majorBidi" w:cstheme="majorBidi"/>
        </w:rPr>
      </w:pPr>
      <w:r w:rsidRPr="004F6D7D">
        <w:rPr>
          <w:rFonts w:asciiTheme="majorBidi" w:hAnsiTheme="majorBidi" w:cstheme="majorBidi"/>
          <w:noProof/>
        </w:rPr>
        <w:drawing>
          <wp:inline distT="0" distB="0" distL="0" distR="0" wp14:anchorId="4C8ABC00" wp14:editId="015B31C2">
            <wp:extent cx="4569957" cy="2125409"/>
            <wp:effectExtent l="0" t="0" r="254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576683" cy="2128537"/>
                    </a:xfrm>
                    <a:prstGeom prst="rect">
                      <a:avLst/>
                    </a:prstGeom>
                  </pic:spPr>
                </pic:pic>
              </a:graphicData>
            </a:graphic>
          </wp:inline>
        </w:drawing>
      </w:r>
    </w:p>
    <w:p w14:paraId="30B8178F" w14:textId="6AD30912" w:rsidR="00EC3458" w:rsidRPr="004F6D7D" w:rsidRDefault="00EC3458" w:rsidP="00A21DD0">
      <w:pPr>
        <w:pStyle w:val="Caption"/>
        <w:rPr>
          <w:rFonts w:cstheme="majorBidi"/>
          <w:szCs w:val="24"/>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5</w:t>
      </w:r>
      <w:r w:rsidRPr="00DD4D5B">
        <w:rPr>
          <w:rFonts w:cstheme="majorBidi"/>
          <w:b/>
          <w:bCs/>
          <w:noProof/>
        </w:rPr>
        <w:fldChar w:fldCharType="end"/>
      </w:r>
      <w:r w:rsidRPr="00DD4D5B">
        <w:rPr>
          <w:rFonts w:cstheme="majorBidi"/>
          <w:b/>
          <w:bCs/>
        </w:rPr>
        <w:t>.</w:t>
      </w:r>
      <w:r w:rsidRPr="004F6D7D">
        <w:rPr>
          <w:rFonts w:cstheme="majorBidi"/>
        </w:rPr>
        <w:t xml:space="preserve"> </w:t>
      </w:r>
      <w:r w:rsidRPr="004F6D7D">
        <w:rPr>
          <w:rFonts w:cstheme="majorBidi"/>
          <w:szCs w:val="24"/>
        </w:rPr>
        <w:t xml:space="preserve">Silver stained SDS-PAGE gel of HEWL (0.02 mM) cleavage in presence of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00042C06" w:rsidRPr="004F6D7D">
        <w:rPr>
          <w:rFonts w:cstheme="majorBidi"/>
        </w:rPr>
        <w:t xml:space="preserve"> </w:t>
      </w:r>
      <w:r w:rsidRPr="004F6D7D">
        <w:rPr>
          <w:rFonts w:cstheme="majorBidi"/>
          <w:szCs w:val="24"/>
        </w:rPr>
        <w:t xml:space="preserve">(0.05 mM) and </w:t>
      </w:r>
      <w:proofErr w:type="spellStart"/>
      <w:r w:rsidRPr="004F6D7D">
        <w:rPr>
          <w:rFonts w:cstheme="majorBidi"/>
          <w:szCs w:val="24"/>
        </w:rPr>
        <w:t>Asc</w:t>
      </w:r>
      <w:proofErr w:type="spellEnd"/>
      <w:r w:rsidRPr="004F6D7D">
        <w:rPr>
          <w:rFonts w:cstheme="majorBidi"/>
          <w:szCs w:val="24"/>
        </w:rPr>
        <w:t xml:space="preserve"> (1mM), at different pH values at 37 °C for 1h. (45, 73 and 28 are the % of HEWL cleaved).</w:t>
      </w:r>
    </w:p>
    <w:p w14:paraId="216C8CD6" w14:textId="77777777" w:rsidR="00EC3458" w:rsidRPr="004F6D7D" w:rsidRDefault="00EC3458" w:rsidP="00A21DD0">
      <w:pPr>
        <w:rPr>
          <w:rFonts w:asciiTheme="majorBidi" w:hAnsiTheme="majorBidi" w:cstheme="majorBidi"/>
        </w:rPr>
      </w:pPr>
    </w:p>
    <w:p w14:paraId="5C63B6F2" w14:textId="77777777" w:rsidR="00EC3458" w:rsidRPr="004F6D7D" w:rsidRDefault="00EC3458" w:rsidP="00435C8A">
      <w:pPr>
        <w:keepNext/>
        <w:jc w:val="center"/>
        <w:rPr>
          <w:rFonts w:asciiTheme="majorBidi" w:hAnsiTheme="majorBidi" w:cstheme="majorBidi"/>
        </w:rPr>
      </w:pPr>
      <w:r w:rsidRPr="004F6D7D">
        <w:rPr>
          <w:rFonts w:asciiTheme="majorBidi" w:hAnsiTheme="majorBidi" w:cstheme="majorBidi"/>
          <w:noProof/>
        </w:rPr>
        <w:lastRenderedPageBreak/>
        <w:drawing>
          <wp:inline distT="0" distB="0" distL="0" distR="0" wp14:anchorId="22908637" wp14:editId="1D79C24D">
            <wp:extent cx="4079599" cy="206619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6630" t="8529" r="3702" b="10883"/>
                    <a:stretch/>
                  </pic:blipFill>
                  <pic:spPr bwMode="auto">
                    <a:xfrm>
                      <a:off x="0" y="0"/>
                      <a:ext cx="4100062" cy="2076556"/>
                    </a:xfrm>
                    <a:prstGeom prst="rect">
                      <a:avLst/>
                    </a:prstGeom>
                    <a:ln>
                      <a:noFill/>
                    </a:ln>
                    <a:extLst>
                      <a:ext uri="{53640926-AAD7-44D8-BBD7-CCE9431645EC}">
                        <a14:shadowObscured xmlns:a14="http://schemas.microsoft.com/office/drawing/2010/main"/>
                      </a:ext>
                    </a:extLst>
                  </pic:spPr>
                </pic:pic>
              </a:graphicData>
            </a:graphic>
          </wp:inline>
        </w:drawing>
      </w:r>
    </w:p>
    <w:p w14:paraId="786E4D82" w14:textId="2A0BDC2D" w:rsidR="00EC3458" w:rsidRDefault="00EC3458" w:rsidP="00A21DD0">
      <w:pPr>
        <w:pStyle w:val="Caption"/>
        <w:rPr>
          <w:rFonts w:cstheme="majorBidi"/>
          <w:szCs w:val="24"/>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6</w:t>
      </w:r>
      <w:r w:rsidRPr="00DD4D5B">
        <w:rPr>
          <w:rFonts w:cstheme="majorBidi"/>
          <w:b/>
          <w:bCs/>
          <w:noProof/>
        </w:rPr>
        <w:fldChar w:fldCharType="end"/>
      </w:r>
      <w:r w:rsidRPr="00DD4D5B">
        <w:rPr>
          <w:rFonts w:cstheme="majorBidi"/>
          <w:b/>
          <w:bCs/>
        </w:rPr>
        <w:t>.</w:t>
      </w:r>
      <w:r w:rsidRPr="004F6D7D">
        <w:rPr>
          <w:rFonts w:cstheme="majorBidi"/>
        </w:rPr>
        <w:t xml:space="preserve"> </w:t>
      </w:r>
      <w:r w:rsidRPr="004F6D7D">
        <w:rPr>
          <w:rFonts w:cstheme="majorBidi"/>
          <w:szCs w:val="24"/>
        </w:rPr>
        <w:t xml:space="preserve">Silver stained SDS-PAGE gel of HEWL (0.02 mM) cleavage in presence of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00042C06" w:rsidRPr="004F6D7D">
        <w:rPr>
          <w:rFonts w:cstheme="majorBidi"/>
        </w:rPr>
        <w:t xml:space="preserve"> </w:t>
      </w:r>
      <w:r w:rsidRPr="004F6D7D">
        <w:rPr>
          <w:rFonts w:cstheme="majorBidi"/>
          <w:szCs w:val="24"/>
        </w:rPr>
        <w:t xml:space="preserve">(0.05 mM), </w:t>
      </w:r>
      <w:proofErr w:type="spellStart"/>
      <w:r w:rsidRPr="004F6D7D">
        <w:rPr>
          <w:rFonts w:cstheme="majorBidi"/>
          <w:szCs w:val="24"/>
        </w:rPr>
        <w:t>Asc</w:t>
      </w:r>
      <w:proofErr w:type="spellEnd"/>
      <w:r w:rsidRPr="004F6D7D">
        <w:rPr>
          <w:rFonts w:cstheme="majorBidi"/>
          <w:szCs w:val="24"/>
        </w:rPr>
        <w:t xml:space="preserve"> (1.00 mM) and inhibitors (1.00 mM), at pH 7.4 and 37 °C for 1h.</w:t>
      </w:r>
    </w:p>
    <w:p w14:paraId="62D12D03" w14:textId="77777777" w:rsidR="00823B31" w:rsidRPr="00823B31" w:rsidRDefault="00823B31" w:rsidP="00823B31"/>
    <w:p w14:paraId="3AA06E23" w14:textId="77777777" w:rsidR="00EC3458" w:rsidRPr="004F6D7D" w:rsidRDefault="00EC3458" w:rsidP="00435C8A">
      <w:pPr>
        <w:keepNext/>
        <w:jc w:val="center"/>
        <w:rPr>
          <w:rFonts w:asciiTheme="majorBidi" w:hAnsiTheme="majorBidi" w:cstheme="majorBidi"/>
        </w:rPr>
      </w:pPr>
      <w:r w:rsidRPr="004F6D7D">
        <w:rPr>
          <w:rFonts w:asciiTheme="majorBidi" w:hAnsiTheme="majorBidi" w:cstheme="majorBidi"/>
          <w:noProof/>
        </w:rPr>
        <w:drawing>
          <wp:inline distT="0" distB="0" distL="0" distR="0" wp14:anchorId="631FCC8A" wp14:editId="55F6B40B">
            <wp:extent cx="2795855" cy="1759962"/>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819068" cy="1774574"/>
                    </a:xfrm>
                    <a:prstGeom prst="rect">
                      <a:avLst/>
                    </a:prstGeom>
                  </pic:spPr>
                </pic:pic>
              </a:graphicData>
            </a:graphic>
          </wp:inline>
        </w:drawing>
      </w:r>
    </w:p>
    <w:p w14:paraId="37ADFC92" w14:textId="4D59C786" w:rsidR="00EC3458" w:rsidRPr="004F6D7D" w:rsidRDefault="00EC3458" w:rsidP="00A21DD0">
      <w:pPr>
        <w:pStyle w:val="Caption"/>
        <w:rPr>
          <w:rFonts w:cstheme="majorBidi"/>
          <w:szCs w:val="24"/>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7</w:t>
      </w:r>
      <w:r w:rsidRPr="00DD4D5B">
        <w:rPr>
          <w:rFonts w:cstheme="majorBidi"/>
          <w:b/>
          <w:bCs/>
          <w:noProof/>
        </w:rPr>
        <w:fldChar w:fldCharType="end"/>
      </w:r>
      <w:r w:rsidRPr="00DD4D5B">
        <w:rPr>
          <w:rFonts w:cstheme="majorBidi"/>
          <w:b/>
          <w:bCs/>
        </w:rPr>
        <w:t>.</w:t>
      </w:r>
      <w:r w:rsidRPr="004F6D7D">
        <w:rPr>
          <w:rFonts w:cstheme="majorBidi"/>
        </w:rPr>
        <w:t xml:space="preserve"> </w:t>
      </w:r>
      <w:r w:rsidRPr="004F6D7D">
        <w:rPr>
          <w:rFonts w:cstheme="majorBidi"/>
          <w:szCs w:val="24"/>
        </w:rPr>
        <w:t xml:space="preserve">Silver stained SDS-PAGE gel of HEWL (0.02 mM) cleavage in presence of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00042C06" w:rsidRPr="004F6D7D">
        <w:rPr>
          <w:rFonts w:cstheme="majorBidi"/>
        </w:rPr>
        <w:t xml:space="preserve"> </w:t>
      </w:r>
      <w:r w:rsidRPr="004F6D7D">
        <w:rPr>
          <w:rFonts w:cstheme="majorBidi"/>
          <w:szCs w:val="24"/>
        </w:rPr>
        <w:t xml:space="preserve">or </w:t>
      </w:r>
      <w:proofErr w:type="spellStart"/>
      <w:r w:rsidRPr="004F6D7D">
        <w:rPr>
          <w:rFonts w:cstheme="majorBidi"/>
          <w:szCs w:val="24"/>
        </w:rPr>
        <w:t>Zr</w:t>
      </w:r>
      <w:r w:rsidRPr="004F6D7D">
        <w:rPr>
          <w:rFonts w:cstheme="majorBidi"/>
          <w:szCs w:val="24"/>
          <w:vertAlign w:val="superscript"/>
        </w:rPr>
        <w:t>IV</w:t>
      </w:r>
      <w:r w:rsidRPr="004F6D7D">
        <w:rPr>
          <w:rFonts w:cstheme="majorBidi"/>
          <w:szCs w:val="24"/>
        </w:rPr>
        <w:t>K</w:t>
      </w:r>
      <w:proofErr w:type="spellEnd"/>
      <w:r w:rsidRPr="004F6D7D">
        <w:rPr>
          <w:rFonts w:cstheme="majorBidi"/>
          <w:szCs w:val="24"/>
        </w:rPr>
        <w:t xml:space="preserve"> (0.05 mM), </w:t>
      </w:r>
      <w:proofErr w:type="spellStart"/>
      <w:r w:rsidRPr="004F6D7D">
        <w:rPr>
          <w:rFonts w:cstheme="majorBidi"/>
          <w:szCs w:val="24"/>
        </w:rPr>
        <w:t>Asc</w:t>
      </w:r>
      <w:proofErr w:type="spellEnd"/>
      <w:r w:rsidRPr="004F6D7D">
        <w:rPr>
          <w:rFonts w:cstheme="majorBidi"/>
          <w:szCs w:val="24"/>
        </w:rPr>
        <w:t xml:space="preserve"> (1.00 mM), at pH 7.4 and 37 °C for 1h.</w:t>
      </w:r>
    </w:p>
    <w:p w14:paraId="4E2B8A9B" w14:textId="77777777" w:rsidR="00EC3458" w:rsidRPr="004F6D7D" w:rsidRDefault="00EC3458" w:rsidP="00A21DD0">
      <w:pPr>
        <w:rPr>
          <w:rFonts w:asciiTheme="majorBidi" w:hAnsiTheme="majorBidi" w:cstheme="majorBidi"/>
        </w:rPr>
      </w:pPr>
    </w:p>
    <w:p w14:paraId="777143B5" w14:textId="77777777" w:rsidR="00EC3458" w:rsidRPr="004F6D7D" w:rsidRDefault="00EC3458" w:rsidP="00435C8A">
      <w:pPr>
        <w:keepNext/>
        <w:jc w:val="center"/>
        <w:rPr>
          <w:rFonts w:asciiTheme="majorBidi" w:hAnsiTheme="majorBidi" w:cstheme="majorBidi"/>
        </w:rPr>
      </w:pPr>
      <w:r w:rsidRPr="004F6D7D">
        <w:rPr>
          <w:rFonts w:asciiTheme="majorBidi" w:hAnsiTheme="majorBidi" w:cstheme="majorBidi"/>
          <w:noProof/>
        </w:rPr>
        <w:drawing>
          <wp:inline distT="0" distB="0" distL="0" distR="0" wp14:anchorId="7465ED59" wp14:editId="054F69FE">
            <wp:extent cx="2457905" cy="2225107"/>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12466" t="8659" r="17701" b="18417"/>
                    <a:stretch/>
                  </pic:blipFill>
                  <pic:spPr bwMode="auto">
                    <a:xfrm>
                      <a:off x="0" y="0"/>
                      <a:ext cx="2466085" cy="2232512"/>
                    </a:xfrm>
                    <a:prstGeom prst="rect">
                      <a:avLst/>
                    </a:prstGeom>
                    <a:ln>
                      <a:noFill/>
                    </a:ln>
                    <a:extLst>
                      <a:ext uri="{53640926-AAD7-44D8-BBD7-CCE9431645EC}">
                        <a14:shadowObscured xmlns:a14="http://schemas.microsoft.com/office/drawing/2010/main"/>
                      </a:ext>
                    </a:extLst>
                  </pic:spPr>
                </pic:pic>
              </a:graphicData>
            </a:graphic>
          </wp:inline>
        </w:drawing>
      </w:r>
    </w:p>
    <w:p w14:paraId="4F3F6A11" w14:textId="1DB64C1A" w:rsidR="00EC3458" w:rsidRPr="004F6D7D" w:rsidRDefault="00EC3458" w:rsidP="00A21DD0">
      <w:pPr>
        <w:pStyle w:val="Caption"/>
        <w:rPr>
          <w:rFonts w:cstheme="majorBidi"/>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8</w:t>
      </w:r>
      <w:r w:rsidRPr="00DD4D5B">
        <w:rPr>
          <w:rFonts w:cstheme="majorBidi"/>
          <w:b/>
          <w:bCs/>
          <w:noProof/>
        </w:rPr>
        <w:fldChar w:fldCharType="end"/>
      </w:r>
      <w:r w:rsidRPr="00DD4D5B">
        <w:rPr>
          <w:rFonts w:cstheme="majorBidi"/>
          <w:b/>
          <w:bCs/>
        </w:rPr>
        <w:t>.</w:t>
      </w:r>
      <w:r w:rsidRPr="004F6D7D">
        <w:rPr>
          <w:rFonts w:cstheme="majorBidi"/>
        </w:rPr>
        <w:t xml:space="preserve"> </w:t>
      </w:r>
      <w:r w:rsidRPr="004F6D7D">
        <w:rPr>
          <w:rFonts w:cstheme="majorBidi"/>
          <w:szCs w:val="24"/>
        </w:rPr>
        <w:t xml:space="preserve">Silver stained SDS-PAGE gel of HEWL (0.02 mM) cleavage in presence of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00042C06" w:rsidRPr="004F6D7D">
        <w:rPr>
          <w:rFonts w:cstheme="majorBidi"/>
        </w:rPr>
        <w:t xml:space="preserve"> </w:t>
      </w:r>
      <w:r w:rsidRPr="004F6D7D">
        <w:rPr>
          <w:rFonts w:cstheme="majorBidi"/>
          <w:szCs w:val="24"/>
        </w:rPr>
        <w:t xml:space="preserve">(0.05 mM), </w:t>
      </w:r>
      <w:proofErr w:type="spellStart"/>
      <w:r w:rsidRPr="004F6D7D">
        <w:rPr>
          <w:rFonts w:cstheme="majorBidi"/>
          <w:szCs w:val="24"/>
        </w:rPr>
        <w:t>Asc</w:t>
      </w:r>
      <w:proofErr w:type="spellEnd"/>
      <w:r w:rsidRPr="004F6D7D">
        <w:rPr>
          <w:rFonts w:cstheme="majorBidi"/>
          <w:szCs w:val="24"/>
        </w:rPr>
        <w:t xml:space="preserve"> (1.00 mM), at pH 7.4 and 37 °C for 1h under air or N</w:t>
      </w:r>
      <w:r w:rsidRPr="004F6D7D">
        <w:rPr>
          <w:rFonts w:cstheme="majorBidi"/>
          <w:szCs w:val="24"/>
          <w:vertAlign w:val="subscript"/>
        </w:rPr>
        <w:t>2</w:t>
      </w:r>
      <w:r w:rsidRPr="004F6D7D">
        <w:rPr>
          <w:rFonts w:cstheme="majorBidi"/>
          <w:szCs w:val="24"/>
        </w:rPr>
        <w:t>.</w:t>
      </w:r>
    </w:p>
    <w:p w14:paraId="4ED4FCFF" w14:textId="77777777" w:rsidR="00EC3458" w:rsidRPr="004F6D7D" w:rsidRDefault="00EC3458" w:rsidP="00435C8A">
      <w:pPr>
        <w:keepNext/>
        <w:jc w:val="center"/>
        <w:rPr>
          <w:rFonts w:asciiTheme="majorBidi" w:hAnsiTheme="majorBidi" w:cstheme="majorBidi"/>
        </w:rPr>
      </w:pPr>
      <w:r w:rsidRPr="004F6D7D">
        <w:rPr>
          <w:rFonts w:asciiTheme="majorBidi" w:hAnsiTheme="majorBidi" w:cstheme="majorBidi"/>
          <w:noProof/>
        </w:rPr>
        <w:lastRenderedPageBreak/>
        <w:drawing>
          <wp:inline distT="0" distB="0" distL="0" distR="0" wp14:anchorId="52A1F616" wp14:editId="2A6A8867">
            <wp:extent cx="2645732" cy="1682496"/>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7195" r="4381" b="9530"/>
                    <a:stretch/>
                  </pic:blipFill>
                  <pic:spPr bwMode="auto">
                    <a:xfrm>
                      <a:off x="0" y="0"/>
                      <a:ext cx="2668417" cy="1696922"/>
                    </a:xfrm>
                    <a:prstGeom prst="rect">
                      <a:avLst/>
                    </a:prstGeom>
                    <a:ln>
                      <a:noFill/>
                    </a:ln>
                    <a:extLst>
                      <a:ext uri="{53640926-AAD7-44D8-BBD7-CCE9431645EC}">
                        <a14:shadowObscured xmlns:a14="http://schemas.microsoft.com/office/drawing/2010/main"/>
                      </a:ext>
                    </a:extLst>
                  </pic:spPr>
                </pic:pic>
              </a:graphicData>
            </a:graphic>
          </wp:inline>
        </w:drawing>
      </w:r>
    </w:p>
    <w:p w14:paraId="5BFA8EEA" w14:textId="1DFB2BE1" w:rsidR="00EC3458" w:rsidRPr="004F6D7D" w:rsidRDefault="00EC3458" w:rsidP="00A21DD0">
      <w:pPr>
        <w:pStyle w:val="Caption"/>
        <w:rPr>
          <w:rFonts w:cstheme="majorBidi"/>
          <w:szCs w:val="24"/>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9</w:t>
      </w:r>
      <w:r w:rsidRPr="00DD4D5B">
        <w:rPr>
          <w:rFonts w:cstheme="majorBidi"/>
          <w:b/>
          <w:bCs/>
          <w:noProof/>
        </w:rPr>
        <w:fldChar w:fldCharType="end"/>
      </w:r>
      <w:r w:rsidRPr="00DD4D5B">
        <w:rPr>
          <w:rFonts w:cstheme="majorBidi"/>
          <w:b/>
          <w:bCs/>
        </w:rPr>
        <w:t>.</w:t>
      </w:r>
      <w:r w:rsidRPr="004F6D7D">
        <w:rPr>
          <w:rFonts w:cstheme="majorBidi"/>
        </w:rPr>
        <w:t xml:space="preserve"> </w:t>
      </w:r>
      <w:r w:rsidRPr="004F6D7D">
        <w:rPr>
          <w:rFonts w:cstheme="majorBidi"/>
          <w:szCs w:val="24"/>
        </w:rPr>
        <w:t xml:space="preserve">Silver stained SDS-PAGE gel of HEWL (0.02 mM) cleavage in presence of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00042C06" w:rsidRPr="004F6D7D">
        <w:rPr>
          <w:rFonts w:cstheme="majorBidi"/>
        </w:rPr>
        <w:t xml:space="preserve"> </w:t>
      </w:r>
      <w:r w:rsidRPr="004F6D7D">
        <w:rPr>
          <w:rFonts w:cstheme="majorBidi"/>
          <w:szCs w:val="24"/>
        </w:rPr>
        <w:t>(0.05 mM) and/or H2O2 (1.00 mM), at pH 7.4 and 37 °C for 1h.</w:t>
      </w:r>
    </w:p>
    <w:p w14:paraId="36497D67" w14:textId="77777777" w:rsidR="00EC3458" w:rsidRPr="004F6D7D" w:rsidRDefault="00EC3458" w:rsidP="00A21DD0">
      <w:pPr>
        <w:rPr>
          <w:rFonts w:asciiTheme="majorBidi" w:hAnsiTheme="majorBidi" w:cstheme="majorBidi"/>
          <w:szCs w:val="24"/>
        </w:rPr>
      </w:pPr>
    </w:p>
    <w:p w14:paraId="2A6BC428" w14:textId="77777777" w:rsidR="00823B31" w:rsidRPr="00823B31" w:rsidRDefault="00EC3458" w:rsidP="00823B31">
      <w:pPr>
        <w:pStyle w:val="ListParagraph"/>
        <w:numPr>
          <w:ilvl w:val="1"/>
          <w:numId w:val="2"/>
        </w:numPr>
        <w:ind w:left="426"/>
        <w:rPr>
          <w:rStyle w:val="Heading2Char"/>
          <w:rFonts w:eastAsiaTheme="minorHAnsi"/>
          <w:b w:val="0"/>
          <w:color w:val="auto"/>
          <w:sz w:val="22"/>
          <w:szCs w:val="24"/>
        </w:rPr>
      </w:pPr>
      <w:bookmarkStart w:id="15" w:name="_Toc99442791"/>
      <w:bookmarkStart w:id="16" w:name="_Toc100312108"/>
      <w:r w:rsidRPr="004F6D7D">
        <w:rPr>
          <w:rStyle w:val="Heading2Char"/>
        </w:rPr>
        <w:t>Hydrolytic cleavage</w:t>
      </w:r>
      <w:bookmarkEnd w:id="15"/>
      <w:bookmarkEnd w:id="16"/>
    </w:p>
    <w:p w14:paraId="3C5C9C74" w14:textId="7F887BCF" w:rsidR="00EC3458" w:rsidRDefault="00EC3458" w:rsidP="00823B31">
      <w:r w:rsidRPr="004F6D7D">
        <w:t xml:space="preserve">Solutions containing HEWL (0.02 mM), </w:t>
      </w:r>
      <w:proofErr w:type="spellStart"/>
      <w:r w:rsidR="00D81480" w:rsidRPr="004F6D7D">
        <w:t>Cu</w:t>
      </w:r>
      <w:r w:rsidR="00D81480" w:rsidRPr="00042C06">
        <w:rPr>
          <w:vertAlign w:val="superscript"/>
        </w:rPr>
        <w:t>II</w:t>
      </w:r>
      <w:r w:rsidR="00D81480" w:rsidRPr="004F6D7D">
        <w:t>WD</w:t>
      </w:r>
      <w:proofErr w:type="spellEnd"/>
      <w:r w:rsidRPr="004F6D7D">
        <w:t xml:space="preserve"> (2 mM) were prepared in 10.0 mM tris-HCl buffer (pH 7.5). Samples were incubated at 60 °C. Aliquots were taken at different time increments and analyzed by SDS-PAGE. The cleavage of HEWL via </w:t>
      </w:r>
      <w:proofErr w:type="spellStart"/>
      <w:r w:rsidR="00D81480" w:rsidRPr="004F6D7D">
        <w:t>Cu</w:t>
      </w:r>
      <w:r w:rsidR="00D81480" w:rsidRPr="00042C06">
        <w:rPr>
          <w:vertAlign w:val="superscript"/>
        </w:rPr>
        <w:t>II</w:t>
      </w:r>
      <w:r w:rsidR="00D81480" w:rsidRPr="004F6D7D">
        <w:t>WD</w:t>
      </w:r>
      <w:proofErr w:type="spellEnd"/>
      <w:r w:rsidRPr="004F6D7D">
        <w:t xml:space="preserve">, in the absence of </w:t>
      </w:r>
      <w:proofErr w:type="spellStart"/>
      <w:r w:rsidRPr="004F6D7D">
        <w:t>Asc</w:t>
      </w:r>
      <w:proofErr w:type="spellEnd"/>
      <w:r w:rsidRPr="004F6D7D">
        <w:t xml:space="preserve">, was monitored at pH 7.5, 60 °C for 3 days. Figure S10 shows that in presence of </w:t>
      </w:r>
      <w:proofErr w:type="spellStart"/>
      <w:r w:rsidR="00D81480" w:rsidRPr="004F6D7D">
        <w:t>Cu</w:t>
      </w:r>
      <w:r w:rsidR="00D81480" w:rsidRPr="00042C06">
        <w:rPr>
          <w:vertAlign w:val="superscript"/>
        </w:rPr>
        <w:t>II</w:t>
      </w:r>
      <w:r w:rsidR="00D81480" w:rsidRPr="004F6D7D">
        <w:t>WD</w:t>
      </w:r>
      <w:proofErr w:type="spellEnd"/>
      <w:r w:rsidRPr="004F6D7D">
        <w:t xml:space="preserve"> only three </w:t>
      </w:r>
      <w:r w:rsidR="00042C06">
        <w:t xml:space="preserve">bands </w:t>
      </w:r>
      <w:r w:rsidRPr="004F6D7D">
        <w:t xml:space="preserve">were produced with (11.5 </w:t>
      </w:r>
      <w:proofErr w:type="spellStart"/>
      <w:r w:rsidRPr="004F6D7D">
        <w:t>kDa</w:t>
      </w:r>
      <w:proofErr w:type="spellEnd"/>
      <w:r w:rsidRPr="004F6D7D">
        <w:t xml:space="preserve">, 9.1 </w:t>
      </w:r>
      <w:proofErr w:type="spellStart"/>
      <w:r w:rsidRPr="004F6D7D">
        <w:t>kDa</w:t>
      </w:r>
      <w:proofErr w:type="spellEnd"/>
      <w:r w:rsidRPr="004F6D7D">
        <w:t xml:space="preserve"> and 7.6 </w:t>
      </w:r>
      <w:proofErr w:type="spellStart"/>
      <w:r w:rsidRPr="004F6D7D">
        <w:t>kDa</w:t>
      </w:r>
      <w:proofErr w:type="spellEnd"/>
      <w:r w:rsidRPr="004F6D7D">
        <w:t xml:space="preserve">). </w:t>
      </w:r>
    </w:p>
    <w:p w14:paraId="52F35C9F" w14:textId="77777777" w:rsidR="00823B31" w:rsidRPr="004F6D7D" w:rsidRDefault="00823B31" w:rsidP="00823B31"/>
    <w:p w14:paraId="47EAE548" w14:textId="77777777" w:rsidR="00EC3458" w:rsidRPr="004F6D7D" w:rsidRDefault="00EC3458" w:rsidP="00435C8A">
      <w:pPr>
        <w:keepNext/>
        <w:jc w:val="center"/>
        <w:rPr>
          <w:rFonts w:asciiTheme="majorBidi" w:hAnsiTheme="majorBidi" w:cstheme="majorBidi"/>
        </w:rPr>
      </w:pPr>
      <w:r w:rsidRPr="004F6D7D">
        <w:rPr>
          <w:rFonts w:asciiTheme="majorBidi" w:hAnsiTheme="majorBidi" w:cstheme="majorBidi"/>
          <w:noProof/>
        </w:rPr>
        <w:drawing>
          <wp:inline distT="0" distB="0" distL="0" distR="0" wp14:anchorId="53FFAC29" wp14:editId="5944DAAF">
            <wp:extent cx="1512242" cy="2411730"/>
            <wp:effectExtent l="0" t="0" r="0" b="127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rotWithShape="1">
                    <a:blip r:embed="rId23"/>
                    <a:srcRect l="35079"/>
                    <a:stretch/>
                  </pic:blipFill>
                  <pic:spPr bwMode="auto">
                    <a:xfrm>
                      <a:off x="0" y="0"/>
                      <a:ext cx="1519920" cy="2423975"/>
                    </a:xfrm>
                    <a:prstGeom prst="rect">
                      <a:avLst/>
                    </a:prstGeom>
                    <a:ln>
                      <a:noFill/>
                    </a:ln>
                    <a:extLst>
                      <a:ext uri="{53640926-AAD7-44D8-BBD7-CCE9431645EC}">
                        <a14:shadowObscured xmlns:a14="http://schemas.microsoft.com/office/drawing/2010/main"/>
                      </a:ext>
                    </a:extLst>
                  </pic:spPr>
                </pic:pic>
              </a:graphicData>
            </a:graphic>
          </wp:inline>
        </w:drawing>
      </w:r>
    </w:p>
    <w:p w14:paraId="196ADE84" w14:textId="1D2D1774" w:rsidR="00EC3458" w:rsidRDefault="00EC3458" w:rsidP="00A21DD0">
      <w:pPr>
        <w:pStyle w:val="Caption"/>
        <w:rPr>
          <w:rFonts w:cstheme="majorBidi"/>
          <w:szCs w:val="24"/>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10</w:t>
      </w:r>
      <w:r w:rsidRPr="00DD4D5B">
        <w:rPr>
          <w:rFonts w:cstheme="majorBidi"/>
          <w:b/>
          <w:bCs/>
          <w:noProof/>
        </w:rPr>
        <w:fldChar w:fldCharType="end"/>
      </w:r>
      <w:r w:rsidRPr="00DD4D5B">
        <w:rPr>
          <w:rFonts w:cstheme="majorBidi"/>
          <w:b/>
          <w:bCs/>
        </w:rPr>
        <w:t>.</w:t>
      </w:r>
      <w:r w:rsidRPr="004F6D7D">
        <w:rPr>
          <w:rFonts w:cstheme="majorBidi"/>
        </w:rPr>
        <w:t xml:space="preserve"> </w:t>
      </w:r>
      <w:r w:rsidRPr="004F6D7D">
        <w:rPr>
          <w:rFonts w:cstheme="majorBidi"/>
          <w:szCs w:val="24"/>
        </w:rPr>
        <w:t>Silver stained</w:t>
      </w:r>
      <w:r w:rsidRPr="004F6D7D">
        <w:rPr>
          <w:rFonts w:cstheme="majorBidi"/>
          <w:color w:val="0D0D0D" w:themeColor="text1" w:themeTint="F2"/>
          <w:szCs w:val="24"/>
        </w:rPr>
        <w:t xml:space="preserve"> </w:t>
      </w:r>
      <w:r w:rsidRPr="004F6D7D">
        <w:rPr>
          <w:rFonts w:cstheme="majorBidi"/>
          <w:szCs w:val="24"/>
        </w:rPr>
        <w:t xml:space="preserve">SDS-PAGE gel of HEWL (0.02 mM) incubation in absence and presence of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Pr="004F6D7D">
        <w:rPr>
          <w:rFonts w:cstheme="majorBidi"/>
          <w:szCs w:val="24"/>
        </w:rPr>
        <w:t xml:space="preserve"> at pH 7.5, 60 °C for 3 days. Red arrows indicate the produced protein fragments.</w:t>
      </w:r>
    </w:p>
    <w:p w14:paraId="33E71BE3" w14:textId="0661AF9C" w:rsidR="00EC3458" w:rsidRDefault="00EC3458" w:rsidP="00823B31">
      <w:r w:rsidRPr="003D7DB1">
        <w:rPr>
          <w:highlight w:val="yellow"/>
        </w:rPr>
        <w:t>Figure S</w:t>
      </w:r>
      <w:r w:rsidR="003D7DB1" w:rsidRPr="003D7DB1">
        <w:rPr>
          <w:highlight w:val="yellow"/>
        </w:rPr>
        <w:t>10</w:t>
      </w:r>
      <w:r w:rsidRPr="004F6D7D">
        <w:t xml:space="preserve">, unambiguously, reveals that the </w:t>
      </w:r>
      <w:r w:rsidR="00042C06">
        <w:t>bands</w:t>
      </w:r>
      <w:r w:rsidRPr="004F6D7D">
        <w:t xml:space="preserve"> produced from the cleavage of HEWL via </w:t>
      </w:r>
      <w:proofErr w:type="spellStart"/>
      <w:r w:rsidRPr="004F6D7D">
        <w:t>Cu</w:t>
      </w:r>
      <w:r w:rsidR="00042C06" w:rsidRPr="00042C06">
        <w:rPr>
          <w:vertAlign w:val="superscript"/>
        </w:rPr>
        <w:t>II</w:t>
      </w:r>
      <w:r w:rsidRPr="004F6D7D">
        <w:t>WD</w:t>
      </w:r>
      <w:proofErr w:type="spellEnd"/>
      <w:r w:rsidRPr="004F6D7D">
        <w:t xml:space="preserve"> is differ</w:t>
      </w:r>
      <w:r w:rsidR="00CE593E">
        <w:t>ent</w:t>
      </w:r>
      <w:r w:rsidRPr="004F6D7D">
        <w:t xml:space="preserve"> from </w:t>
      </w:r>
      <w:proofErr w:type="spellStart"/>
      <w:r w:rsidR="00042C06" w:rsidRPr="004F6D7D">
        <w:t>Cu</w:t>
      </w:r>
      <w:r w:rsidR="00042C06" w:rsidRPr="00042C06">
        <w:rPr>
          <w:vertAlign w:val="superscript"/>
        </w:rPr>
        <w:t>II</w:t>
      </w:r>
      <w:r w:rsidR="00042C06" w:rsidRPr="004F6D7D">
        <w:t>WD</w:t>
      </w:r>
      <w:proofErr w:type="spellEnd"/>
      <w:r w:rsidR="00042C06" w:rsidRPr="004F6D7D">
        <w:t xml:space="preserve"> </w:t>
      </w:r>
      <w:r w:rsidRPr="004F6D7D">
        <w:t>/</w:t>
      </w:r>
      <w:proofErr w:type="spellStart"/>
      <w:r w:rsidRPr="004F6D7D">
        <w:t>Asc</w:t>
      </w:r>
      <w:proofErr w:type="spellEnd"/>
      <w:r w:rsidRPr="004F6D7D">
        <w:t xml:space="preserve">. </w:t>
      </w:r>
      <w:r w:rsidR="00CE593E">
        <w:t>This</w:t>
      </w:r>
      <w:r w:rsidR="00CE593E" w:rsidRPr="004F6D7D">
        <w:t xml:space="preserve"> </w:t>
      </w:r>
      <w:r w:rsidRPr="004F6D7D">
        <w:t xml:space="preserve">could be attributed to the difference in cleavage pathway since </w:t>
      </w:r>
      <w:proofErr w:type="spellStart"/>
      <w:r w:rsidR="00042C06" w:rsidRPr="004F6D7D">
        <w:t>Cu</w:t>
      </w:r>
      <w:r w:rsidR="00042C06" w:rsidRPr="00042C06">
        <w:rPr>
          <w:vertAlign w:val="superscript"/>
        </w:rPr>
        <w:t>II</w:t>
      </w:r>
      <w:r w:rsidR="00042C06" w:rsidRPr="004F6D7D">
        <w:t>WD</w:t>
      </w:r>
      <w:proofErr w:type="spellEnd"/>
      <w:r w:rsidR="00042C06" w:rsidRPr="004F6D7D">
        <w:t xml:space="preserve"> </w:t>
      </w:r>
      <w:r w:rsidRPr="004F6D7D">
        <w:t xml:space="preserve">is most plausibly cleave protein through a hydrolytic pathway. </w:t>
      </w:r>
      <w:r w:rsidRPr="004F6D7D">
        <w:rPr>
          <w:highlight w:val="yellow"/>
        </w:rPr>
        <w:t>Figure S1</w:t>
      </w:r>
      <w:r w:rsidR="003D7DB1">
        <w:t>1</w:t>
      </w:r>
      <w:r w:rsidRPr="004F6D7D">
        <w:t xml:space="preserve"> shows two proposed pathways of the hydrolytic cleavage of the peptide bond based on literature.</w:t>
      </w:r>
      <w:sdt>
        <w:sdtPr>
          <w:rPr>
            <w:color w:val="000000"/>
            <w:vertAlign w:val="superscript"/>
          </w:rPr>
          <w:tag w:val="MENDELEY_CITATION_v3_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"/>
          <w:id w:val="1258099755"/>
          <w:placeholder>
            <w:docPart w:val="DefaultPlaceholder_-1854013440"/>
          </w:placeholder>
        </w:sdtPr>
        <w:sdtEndPr/>
        <w:sdtContent>
          <w:r w:rsidR="00865E16" w:rsidRPr="00865E16">
            <w:rPr>
              <w:color w:val="000000"/>
              <w:vertAlign w:val="superscript"/>
            </w:rPr>
            <w:t>2</w:t>
          </w:r>
        </w:sdtContent>
      </w:sdt>
      <w:r w:rsidRPr="004F6D7D">
        <w:t xml:space="preserve"> In the first pathway (</w:t>
      </w:r>
      <w:r w:rsidRPr="004F6D7D">
        <w:rPr>
          <w:highlight w:val="yellow"/>
        </w:rPr>
        <w:t>Figure S1</w:t>
      </w:r>
      <w:r w:rsidR="003D7DB1">
        <w:rPr>
          <w:highlight w:val="yellow"/>
        </w:rPr>
        <w:t>1</w:t>
      </w:r>
      <w:r w:rsidRPr="004F6D7D">
        <w:rPr>
          <w:highlight w:val="yellow"/>
        </w:rPr>
        <w:t>, A</w:t>
      </w:r>
      <w:r w:rsidRPr="004F6D7D">
        <w:t>) the metal could activate a coordinated hydroxyl or water which eventually will attack the amide carbonyl group. In the second one (</w:t>
      </w:r>
      <w:r w:rsidRPr="004F6D7D">
        <w:rPr>
          <w:highlight w:val="yellow"/>
        </w:rPr>
        <w:t>Figure S1</w:t>
      </w:r>
      <w:r w:rsidR="003D7DB1">
        <w:rPr>
          <w:highlight w:val="yellow"/>
        </w:rPr>
        <w:t>1</w:t>
      </w:r>
      <w:r w:rsidRPr="004F6D7D">
        <w:rPr>
          <w:highlight w:val="yellow"/>
        </w:rPr>
        <w:t>, B</w:t>
      </w:r>
      <w:r w:rsidRPr="004F6D7D">
        <w:t xml:space="preserve">), the metal act as </w:t>
      </w:r>
      <w:proofErr w:type="gramStart"/>
      <w:r w:rsidRPr="004F6D7D">
        <w:t>Lewis</w:t>
      </w:r>
      <w:proofErr w:type="gramEnd"/>
      <w:r w:rsidRPr="004F6D7D">
        <w:t xml:space="preserve"> acid by activating an amide carbonyl towards nucleophilic attack by hydroxyl or water molecule </w:t>
      </w:r>
      <w:r w:rsidRPr="004F6D7D">
        <w:lastRenderedPageBreak/>
        <w:t xml:space="preserve">from the solvent. Both mechanisms require at least one free coordination site at the catalyst </w:t>
      </w:r>
      <w:proofErr w:type="gramStart"/>
      <w:r w:rsidRPr="004F6D7D">
        <w:t>in order to</w:t>
      </w:r>
      <w:proofErr w:type="gramEnd"/>
      <w:r w:rsidRPr="004F6D7D">
        <w:t xml:space="preserve"> hydrolyze the peptide bond. </w:t>
      </w:r>
    </w:p>
    <w:p w14:paraId="44259434" w14:textId="77777777" w:rsidR="00EC3458" w:rsidRPr="004F6D7D" w:rsidRDefault="00EC3458" w:rsidP="00435C8A">
      <w:pPr>
        <w:keepNext/>
        <w:jc w:val="center"/>
        <w:rPr>
          <w:rFonts w:asciiTheme="majorBidi" w:hAnsiTheme="majorBidi" w:cstheme="majorBidi"/>
        </w:rPr>
      </w:pPr>
      <w:r w:rsidRPr="004F6D7D">
        <w:rPr>
          <w:rFonts w:asciiTheme="majorBidi" w:hAnsiTheme="majorBidi" w:cstheme="majorBidi"/>
          <w:noProof/>
        </w:rPr>
        <w:drawing>
          <wp:inline distT="0" distB="0" distL="0" distR="0" wp14:anchorId="4EFE5321" wp14:editId="0DC7F41B">
            <wp:extent cx="4502484" cy="185074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520050" cy="1857965"/>
                    </a:xfrm>
                    <a:prstGeom prst="rect">
                      <a:avLst/>
                    </a:prstGeom>
                  </pic:spPr>
                </pic:pic>
              </a:graphicData>
            </a:graphic>
          </wp:inline>
        </w:drawing>
      </w:r>
    </w:p>
    <w:p w14:paraId="70B36654" w14:textId="4592ABAF" w:rsidR="00EC3458" w:rsidRPr="004F6D7D" w:rsidRDefault="00EC3458" w:rsidP="00A21DD0">
      <w:pPr>
        <w:pStyle w:val="Caption"/>
        <w:rPr>
          <w:rFonts w:cstheme="majorBidi"/>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11</w:t>
      </w:r>
      <w:r w:rsidRPr="00DD4D5B">
        <w:rPr>
          <w:rFonts w:cstheme="majorBidi"/>
          <w:b/>
          <w:bCs/>
          <w:noProof/>
        </w:rPr>
        <w:fldChar w:fldCharType="end"/>
      </w:r>
      <w:r w:rsidRPr="00CE593E">
        <w:rPr>
          <w:rFonts w:cstheme="majorBidi"/>
          <w:b/>
          <w:bCs/>
          <w:color w:val="0D0D0D" w:themeColor="text1" w:themeTint="F2"/>
          <w:szCs w:val="24"/>
        </w:rPr>
        <w:t>.</w:t>
      </w:r>
      <w:r w:rsidRPr="004F6D7D">
        <w:rPr>
          <w:rFonts w:cstheme="majorBidi"/>
          <w:color w:val="0D0D0D" w:themeColor="text1" w:themeTint="F2"/>
          <w:szCs w:val="24"/>
        </w:rPr>
        <w:t xml:space="preserve"> Proposed mechanisms of the hydrolytic cleavage of the peptide bond.</w:t>
      </w:r>
    </w:p>
    <w:p w14:paraId="2D69A3BF" w14:textId="77777777" w:rsidR="00EC3458" w:rsidRPr="004F6D7D" w:rsidRDefault="00EC3458" w:rsidP="00A21DD0">
      <w:pPr>
        <w:rPr>
          <w:rFonts w:asciiTheme="majorBidi" w:hAnsiTheme="majorBidi" w:cstheme="majorBidi"/>
        </w:rPr>
      </w:pPr>
    </w:p>
    <w:p w14:paraId="75506204" w14:textId="77777777" w:rsidR="00EC3458" w:rsidRPr="004F6D7D" w:rsidRDefault="00EC3458" w:rsidP="00A21DD0">
      <w:pPr>
        <w:pStyle w:val="Heading2"/>
        <w:numPr>
          <w:ilvl w:val="1"/>
          <w:numId w:val="2"/>
        </w:numPr>
      </w:pPr>
      <w:bookmarkStart w:id="17" w:name="_Toc99442793"/>
      <w:bookmarkStart w:id="18" w:name="_Toc100312109"/>
      <w:r w:rsidRPr="004F6D7D">
        <w:rPr>
          <w:vertAlign w:val="superscript"/>
        </w:rPr>
        <w:t>31</w:t>
      </w:r>
      <w:r w:rsidRPr="004F6D7D">
        <w:t>P NMR spectroscopy</w:t>
      </w:r>
      <w:bookmarkEnd w:id="17"/>
      <w:bookmarkEnd w:id="18"/>
    </w:p>
    <w:p w14:paraId="05D64AB2" w14:textId="3454CFEB" w:rsidR="00EC3458" w:rsidRDefault="00EC3458" w:rsidP="00A21DD0">
      <w:pPr>
        <w:rPr>
          <w:rFonts w:asciiTheme="majorBidi" w:hAnsiTheme="majorBidi" w:cstheme="majorBidi"/>
        </w:rPr>
      </w:pPr>
      <w:r w:rsidRPr="004F6D7D">
        <w:rPr>
          <w:rFonts w:asciiTheme="majorBidi" w:hAnsiTheme="majorBidi" w:cstheme="majorBidi"/>
        </w:rPr>
        <w:t xml:space="preserve">A 1.5 mL centrifuge tube was charged with 200 µL of 20 mM </w:t>
      </w:r>
      <w:proofErr w:type="spellStart"/>
      <w:r w:rsidR="00042C06" w:rsidRPr="004F6D7D">
        <w:rPr>
          <w:rFonts w:asciiTheme="majorBidi" w:hAnsiTheme="majorBidi" w:cstheme="majorBidi"/>
        </w:rPr>
        <w:t>Cu</w:t>
      </w:r>
      <w:r w:rsidR="00042C06" w:rsidRPr="00042C06">
        <w:rPr>
          <w:rFonts w:asciiTheme="majorBidi" w:hAnsiTheme="majorBidi" w:cstheme="majorBidi"/>
          <w:vertAlign w:val="superscript"/>
        </w:rPr>
        <w:t>II</w:t>
      </w:r>
      <w:r w:rsidR="00042C06" w:rsidRPr="004F6D7D">
        <w:rPr>
          <w:rFonts w:asciiTheme="majorBidi" w:hAnsiTheme="majorBidi" w:cstheme="majorBidi"/>
        </w:rPr>
        <w:t>WD</w:t>
      </w:r>
      <w:proofErr w:type="spellEnd"/>
      <w:r w:rsidR="00042C06" w:rsidRPr="004F6D7D">
        <w:rPr>
          <w:rFonts w:asciiTheme="majorBidi" w:hAnsiTheme="majorBidi" w:cstheme="majorBidi"/>
        </w:rPr>
        <w:t xml:space="preserve"> </w:t>
      </w:r>
      <w:r w:rsidRPr="004F6D7D">
        <w:rPr>
          <w:rFonts w:asciiTheme="majorBidi" w:hAnsiTheme="majorBidi" w:cstheme="majorBidi"/>
        </w:rPr>
        <w:t xml:space="preserve">stock solution, 20 µL of 1 mM HEWL stock solution, 10 µL of 200 mM </w:t>
      </w:r>
      <w:proofErr w:type="spellStart"/>
      <w:r w:rsidRPr="004F6D7D">
        <w:rPr>
          <w:rFonts w:asciiTheme="majorBidi" w:hAnsiTheme="majorBidi" w:cstheme="majorBidi"/>
        </w:rPr>
        <w:t>Asc</w:t>
      </w:r>
      <w:proofErr w:type="spellEnd"/>
      <w:r w:rsidRPr="004F6D7D">
        <w:rPr>
          <w:rFonts w:asciiTheme="majorBidi" w:hAnsiTheme="majorBidi" w:cstheme="majorBidi"/>
        </w:rPr>
        <w:t xml:space="preserve"> and 100 µL D</w:t>
      </w:r>
      <w:r w:rsidRPr="004F6D7D">
        <w:rPr>
          <w:rFonts w:asciiTheme="majorBidi" w:hAnsiTheme="majorBidi" w:cstheme="majorBidi"/>
          <w:vertAlign w:val="subscript"/>
        </w:rPr>
        <w:t>2</w:t>
      </w:r>
      <w:r w:rsidRPr="004F6D7D">
        <w:rPr>
          <w:rFonts w:asciiTheme="majorBidi" w:hAnsiTheme="majorBidi" w:cstheme="majorBidi"/>
        </w:rPr>
        <w:t xml:space="preserve">O and 780 µL buffer – 10 mM tris-HCl (pH 7.4). The final concentration of </w:t>
      </w:r>
      <w:proofErr w:type="spellStart"/>
      <w:r w:rsidR="00042C06" w:rsidRPr="004F6D7D">
        <w:rPr>
          <w:rFonts w:asciiTheme="majorBidi" w:hAnsiTheme="majorBidi" w:cstheme="majorBidi"/>
        </w:rPr>
        <w:t>Cu</w:t>
      </w:r>
      <w:r w:rsidR="00042C06" w:rsidRPr="00042C06">
        <w:rPr>
          <w:rFonts w:asciiTheme="majorBidi" w:hAnsiTheme="majorBidi" w:cstheme="majorBidi"/>
          <w:vertAlign w:val="superscript"/>
        </w:rPr>
        <w:t>II</w:t>
      </w:r>
      <w:r w:rsidR="00042C06" w:rsidRPr="004F6D7D">
        <w:rPr>
          <w:rFonts w:asciiTheme="majorBidi" w:hAnsiTheme="majorBidi" w:cstheme="majorBidi"/>
        </w:rPr>
        <w:t>WD</w:t>
      </w:r>
      <w:proofErr w:type="spellEnd"/>
      <w:r w:rsidR="00042C06" w:rsidRPr="004F6D7D">
        <w:rPr>
          <w:rFonts w:asciiTheme="majorBidi" w:hAnsiTheme="majorBidi" w:cstheme="majorBidi"/>
        </w:rPr>
        <w:t xml:space="preserve"> </w:t>
      </w:r>
      <w:r w:rsidRPr="004F6D7D">
        <w:rPr>
          <w:rFonts w:asciiTheme="majorBidi" w:hAnsiTheme="majorBidi" w:cstheme="majorBidi"/>
        </w:rPr>
        <w:t xml:space="preserve">was 2.0 mM, and of HEWL was 0.02 mM and 2.0 mM of </w:t>
      </w:r>
      <w:proofErr w:type="spellStart"/>
      <w:r w:rsidRPr="004F6D7D">
        <w:rPr>
          <w:rFonts w:asciiTheme="majorBidi" w:hAnsiTheme="majorBidi" w:cstheme="majorBidi"/>
        </w:rPr>
        <w:t>Asc</w:t>
      </w:r>
      <w:proofErr w:type="spellEnd"/>
      <w:r w:rsidRPr="004F6D7D">
        <w:rPr>
          <w:rFonts w:asciiTheme="majorBidi" w:hAnsiTheme="majorBidi" w:cstheme="majorBidi"/>
        </w:rPr>
        <w:t xml:space="preserve">. The reaction mixture was homogenized using a vortex. Next, 500 </w:t>
      </w:r>
      <w:proofErr w:type="spellStart"/>
      <w:r w:rsidRPr="004F6D7D">
        <w:rPr>
          <w:rFonts w:asciiTheme="majorBidi" w:hAnsiTheme="majorBidi" w:cstheme="majorBidi"/>
        </w:rPr>
        <w:t>μL</w:t>
      </w:r>
      <w:proofErr w:type="spellEnd"/>
      <w:r w:rsidRPr="004F6D7D">
        <w:rPr>
          <w:rFonts w:asciiTheme="majorBidi" w:hAnsiTheme="majorBidi" w:cstheme="majorBidi"/>
        </w:rPr>
        <w:t xml:space="preserve"> of the reaction mixture was transferred into an NMR tube. The reaction was incubated for 1 day at 60 ⁰C. Then, the reaction was measured by </w:t>
      </w:r>
      <w:r w:rsidRPr="004F6D7D">
        <w:rPr>
          <w:rFonts w:asciiTheme="majorBidi" w:hAnsiTheme="majorBidi" w:cstheme="majorBidi"/>
          <w:vertAlign w:val="superscript"/>
        </w:rPr>
        <w:t>31</w:t>
      </w:r>
      <w:r w:rsidRPr="004F6D7D">
        <w:rPr>
          <w:rFonts w:asciiTheme="majorBidi" w:hAnsiTheme="majorBidi" w:cstheme="majorBidi"/>
        </w:rPr>
        <w:t>P NMR spectroscopy.</w:t>
      </w:r>
    </w:p>
    <w:p w14:paraId="34B9475C" w14:textId="77777777" w:rsidR="0027529E" w:rsidRPr="004F6D7D" w:rsidRDefault="0027529E" w:rsidP="00A21DD0">
      <w:pPr>
        <w:rPr>
          <w:rFonts w:asciiTheme="majorBidi" w:hAnsiTheme="majorBidi" w:cstheme="majorBidi"/>
        </w:rPr>
      </w:pPr>
    </w:p>
    <w:p w14:paraId="0C7E58AF" w14:textId="581B05F6" w:rsidR="0027529E" w:rsidRDefault="00EC3458" w:rsidP="00823B31">
      <w:pPr>
        <w:jc w:val="center"/>
      </w:pPr>
      <w:r w:rsidRPr="004F6D7D">
        <w:rPr>
          <w:noProof/>
        </w:rPr>
        <w:drawing>
          <wp:inline distT="0" distB="0" distL="0" distR="0" wp14:anchorId="1D97ED31" wp14:editId="6873270C">
            <wp:extent cx="4415384" cy="2965382"/>
            <wp:effectExtent l="0" t="0" r="4445" b="6985"/>
            <wp:docPr id="7" name="Picture 7" descr="Diagram, box and whisk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 box and whisker chart&#10;&#10;Description automatically generated with medium confidence"/>
                    <pic:cNvPicPr/>
                  </pic:nvPicPr>
                  <pic:blipFill>
                    <a:blip r:embed="rId25"/>
                    <a:stretch>
                      <a:fillRect/>
                    </a:stretch>
                  </pic:blipFill>
                  <pic:spPr>
                    <a:xfrm>
                      <a:off x="0" y="0"/>
                      <a:ext cx="4424635" cy="2971595"/>
                    </a:xfrm>
                    <a:prstGeom prst="rect">
                      <a:avLst/>
                    </a:prstGeom>
                  </pic:spPr>
                </pic:pic>
              </a:graphicData>
            </a:graphic>
          </wp:inline>
        </w:drawing>
      </w:r>
    </w:p>
    <w:p w14:paraId="51F50011" w14:textId="4A98C45F" w:rsidR="00EC3458" w:rsidRPr="00823B31" w:rsidRDefault="00EC3458" w:rsidP="00823B31">
      <w:pPr>
        <w:pStyle w:val="Caption"/>
        <w:rPr>
          <w:rStyle w:val="SubtleEmphasis"/>
          <w:iCs w:val="0"/>
          <w:color w:val="000000" w:themeColor="text1"/>
        </w:rPr>
      </w:pPr>
      <w:r w:rsidRPr="00DD4D5B">
        <w:rPr>
          <w:b/>
          <w:bCs/>
        </w:rPr>
        <w:t>Figure S</w:t>
      </w:r>
      <w:r w:rsidRPr="00DD4D5B">
        <w:rPr>
          <w:b/>
          <w:bCs/>
        </w:rPr>
        <w:fldChar w:fldCharType="begin"/>
      </w:r>
      <w:r w:rsidRPr="00DD4D5B">
        <w:rPr>
          <w:b/>
          <w:bCs/>
        </w:rPr>
        <w:instrText xml:space="preserve"> SEQ Figure \* ARABIC </w:instrText>
      </w:r>
      <w:r w:rsidRPr="00DD4D5B">
        <w:rPr>
          <w:b/>
          <w:bCs/>
        </w:rPr>
        <w:fldChar w:fldCharType="separate"/>
      </w:r>
      <w:r w:rsidR="009C7B59">
        <w:rPr>
          <w:b/>
          <w:bCs/>
          <w:noProof/>
        </w:rPr>
        <w:t>12</w:t>
      </w:r>
      <w:r w:rsidRPr="00DD4D5B">
        <w:rPr>
          <w:b/>
          <w:bCs/>
        </w:rPr>
        <w:fldChar w:fldCharType="end"/>
      </w:r>
      <w:r w:rsidRPr="00DD4D5B">
        <w:rPr>
          <w:b/>
          <w:bCs/>
        </w:rPr>
        <w:t>.</w:t>
      </w:r>
      <w:r w:rsidRPr="00823B31">
        <w:t xml:space="preserve"> </w:t>
      </w:r>
      <w:r w:rsidRPr="00823B31">
        <w:rPr>
          <w:rStyle w:val="SubtleEmphasis"/>
          <w:iCs w:val="0"/>
          <w:color w:val="000000" w:themeColor="text1"/>
          <w:vertAlign w:val="superscript"/>
        </w:rPr>
        <w:t>1</w:t>
      </w:r>
      <w:r w:rsidRPr="00823B31">
        <w:rPr>
          <w:rStyle w:val="SubtleEmphasis"/>
          <w:iCs w:val="0"/>
          <w:color w:val="000000" w:themeColor="text1"/>
        </w:rPr>
        <w:t xml:space="preserve">H NMR spectra of (A) 2 mM of </w:t>
      </w:r>
      <w:proofErr w:type="spellStart"/>
      <w:r w:rsidR="00042C06" w:rsidRPr="00823B31">
        <w:t>Cu</w:t>
      </w:r>
      <w:r w:rsidR="00823B31" w:rsidRPr="00823B31">
        <w:rPr>
          <w:vertAlign w:val="superscript"/>
        </w:rPr>
        <w:t>II</w:t>
      </w:r>
      <w:r w:rsidR="00042C06" w:rsidRPr="00823B31">
        <w:t>WD</w:t>
      </w:r>
      <w:proofErr w:type="spellEnd"/>
      <w:r w:rsidRPr="00823B31">
        <w:rPr>
          <w:rStyle w:val="SubtleEmphasis"/>
          <w:iCs w:val="0"/>
          <w:color w:val="000000" w:themeColor="text1"/>
        </w:rPr>
        <w:t xml:space="preserve">; (B) 2 mM </w:t>
      </w:r>
      <w:proofErr w:type="spellStart"/>
      <w:r w:rsidR="00042C06" w:rsidRPr="00823B31">
        <w:t>Cu</w:t>
      </w:r>
      <w:r w:rsidR="00823B31" w:rsidRPr="00823B31">
        <w:rPr>
          <w:vertAlign w:val="superscript"/>
        </w:rPr>
        <w:t>II</w:t>
      </w:r>
      <w:r w:rsidR="00042C06" w:rsidRPr="00823B31">
        <w:t>WD</w:t>
      </w:r>
      <w:proofErr w:type="spellEnd"/>
      <w:r w:rsidRPr="00823B31">
        <w:rPr>
          <w:rStyle w:val="SubtleEmphasis"/>
          <w:iCs w:val="0"/>
          <w:color w:val="000000" w:themeColor="text1"/>
        </w:rPr>
        <w:t xml:space="preserve"> in presence of 0.02 mM HEWL; and (C) 2 mM </w:t>
      </w:r>
      <w:proofErr w:type="spellStart"/>
      <w:r w:rsidR="00042C06" w:rsidRPr="00823B31">
        <w:t>Cu</w:t>
      </w:r>
      <w:r w:rsidR="00042C06" w:rsidRPr="00823B31">
        <w:rPr>
          <w:vertAlign w:val="superscript"/>
        </w:rPr>
        <w:t>II</w:t>
      </w:r>
      <w:r w:rsidR="00042C06" w:rsidRPr="00823B31">
        <w:t>WD</w:t>
      </w:r>
      <w:proofErr w:type="spellEnd"/>
      <w:r w:rsidRPr="00823B31">
        <w:rPr>
          <w:rStyle w:val="SubtleEmphasis"/>
          <w:iCs w:val="0"/>
          <w:color w:val="000000" w:themeColor="text1"/>
        </w:rPr>
        <w:t xml:space="preserve"> in presence of 0.02 mM HEWL and 2 mM </w:t>
      </w:r>
      <w:proofErr w:type="spellStart"/>
      <w:r w:rsidRPr="00823B31">
        <w:rPr>
          <w:rStyle w:val="SubtleEmphasis"/>
          <w:iCs w:val="0"/>
          <w:color w:val="000000" w:themeColor="text1"/>
        </w:rPr>
        <w:t>Asc</w:t>
      </w:r>
      <w:proofErr w:type="spellEnd"/>
      <w:r w:rsidRPr="00823B31">
        <w:rPr>
          <w:rStyle w:val="SubtleEmphasis"/>
          <w:iCs w:val="0"/>
          <w:color w:val="000000" w:themeColor="text1"/>
        </w:rPr>
        <w:t xml:space="preserve">. </w:t>
      </w:r>
      <w:r w:rsidRPr="00823B31">
        <w:t>At pH 7.4 and 60 °C for 1 day.</w:t>
      </w:r>
    </w:p>
    <w:p w14:paraId="3F106B09" w14:textId="77777777" w:rsidR="00EC3458" w:rsidRPr="004F6D7D" w:rsidRDefault="00EC3458" w:rsidP="00435C8A">
      <w:pPr>
        <w:keepNext/>
        <w:jc w:val="center"/>
        <w:rPr>
          <w:rFonts w:asciiTheme="majorBidi" w:hAnsiTheme="majorBidi" w:cstheme="majorBidi"/>
        </w:rPr>
      </w:pPr>
      <w:r w:rsidRPr="004F6D7D">
        <w:rPr>
          <w:rFonts w:asciiTheme="majorBidi" w:hAnsiTheme="majorBidi" w:cstheme="majorBidi"/>
          <w:noProof/>
        </w:rPr>
        <w:lastRenderedPageBreak/>
        <w:drawing>
          <wp:inline distT="0" distB="0" distL="0" distR="0" wp14:anchorId="24ADE4AF" wp14:editId="35AD657C">
            <wp:extent cx="2750015" cy="3336351"/>
            <wp:effectExtent l="0" t="0" r="7620" b="0"/>
            <wp:docPr id="18" name="Picture 18"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 antenna&#10;&#10;Description automatically generated"/>
                    <pic:cNvPicPr/>
                  </pic:nvPicPr>
                  <pic:blipFill rotWithShape="1">
                    <a:blip r:embed="rId26"/>
                    <a:srcRect l="11368" r="6871"/>
                    <a:stretch/>
                  </pic:blipFill>
                  <pic:spPr bwMode="auto">
                    <a:xfrm>
                      <a:off x="0" y="0"/>
                      <a:ext cx="2750015" cy="3336351"/>
                    </a:xfrm>
                    <a:prstGeom prst="rect">
                      <a:avLst/>
                    </a:prstGeom>
                    <a:ln>
                      <a:noFill/>
                    </a:ln>
                    <a:extLst>
                      <a:ext uri="{53640926-AAD7-44D8-BBD7-CCE9431645EC}">
                        <a14:shadowObscured xmlns:a14="http://schemas.microsoft.com/office/drawing/2010/main"/>
                      </a:ext>
                    </a:extLst>
                  </pic:spPr>
                </pic:pic>
              </a:graphicData>
            </a:graphic>
          </wp:inline>
        </w:drawing>
      </w:r>
    </w:p>
    <w:p w14:paraId="73E71075" w14:textId="1B7670C3" w:rsidR="00EC3458" w:rsidRPr="004F6D7D" w:rsidRDefault="00EC3458" w:rsidP="00A21DD0">
      <w:pPr>
        <w:pStyle w:val="Caption"/>
        <w:rPr>
          <w:rStyle w:val="SubtleEmphasis"/>
          <w:rFonts w:cstheme="majorBidi"/>
          <w:iCs w:val="0"/>
          <w:sz w:val="24"/>
          <w:szCs w:val="24"/>
        </w:rPr>
      </w:pPr>
      <w:r w:rsidRPr="004F6D7D">
        <w:rPr>
          <w:rFonts w:cstheme="majorBidi"/>
          <w:szCs w:val="24"/>
        </w:rPr>
        <w:t>Figure S</w:t>
      </w:r>
      <w:r w:rsidRPr="004F6D7D">
        <w:rPr>
          <w:rFonts w:cstheme="majorBidi"/>
          <w:szCs w:val="24"/>
        </w:rPr>
        <w:fldChar w:fldCharType="begin"/>
      </w:r>
      <w:r w:rsidRPr="004F6D7D">
        <w:rPr>
          <w:rFonts w:cstheme="majorBidi"/>
          <w:szCs w:val="24"/>
        </w:rPr>
        <w:instrText xml:space="preserve"> SEQ Figure \* ARABIC </w:instrText>
      </w:r>
      <w:r w:rsidRPr="004F6D7D">
        <w:rPr>
          <w:rFonts w:cstheme="majorBidi"/>
          <w:szCs w:val="24"/>
        </w:rPr>
        <w:fldChar w:fldCharType="separate"/>
      </w:r>
      <w:r w:rsidR="009C7B59">
        <w:rPr>
          <w:rFonts w:cstheme="majorBidi"/>
          <w:noProof/>
          <w:szCs w:val="24"/>
        </w:rPr>
        <w:t>13</w:t>
      </w:r>
      <w:r w:rsidRPr="004F6D7D">
        <w:rPr>
          <w:rFonts w:cstheme="majorBidi"/>
          <w:szCs w:val="24"/>
        </w:rPr>
        <w:fldChar w:fldCharType="end"/>
      </w:r>
      <w:r w:rsidRPr="004F6D7D">
        <w:rPr>
          <w:rFonts w:cstheme="majorBidi"/>
          <w:szCs w:val="24"/>
        </w:rPr>
        <w:t xml:space="preserve">. </w:t>
      </w:r>
      <w:r w:rsidRPr="004F6D7D">
        <w:rPr>
          <w:rStyle w:val="SubtleEmphasis"/>
          <w:rFonts w:cstheme="majorBidi"/>
          <w:iCs w:val="0"/>
          <w:sz w:val="24"/>
          <w:szCs w:val="24"/>
          <w:vertAlign w:val="superscript"/>
        </w:rPr>
        <w:t>1</w:t>
      </w:r>
      <w:r w:rsidRPr="004F6D7D">
        <w:rPr>
          <w:rStyle w:val="SubtleEmphasis"/>
          <w:rFonts w:cstheme="majorBidi"/>
          <w:iCs w:val="0"/>
          <w:sz w:val="24"/>
          <w:szCs w:val="24"/>
        </w:rPr>
        <w:t xml:space="preserve">H NMR spectra of 5 mM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Pr="004F6D7D">
        <w:rPr>
          <w:rStyle w:val="SubtleEmphasis"/>
          <w:rFonts w:cstheme="majorBidi"/>
          <w:iCs w:val="0"/>
          <w:sz w:val="24"/>
          <w:szCs w:val="24"/>
        </w:rPr>
        <w:t xml:space="preserve"> at different pH values at</w:t>
      </w:r>
      <w:r w:rsidRPr="004F6D7D">
        <w:rPr>
          <w:rFonts w:cstheme="majorBidi"/>
          <w:szCs w:val="24"/>
        </w:rPr>
        <w:t xml:space="preserve"> 60 °C for 1 day.</w:t>
      </w:r>
    </w:p>
    <w:p w14:paraId="026F50B1" w14:textId="77777777" w:rsidR="00EC3458" w:rsidRPr="004F6D7D" w:rsidRDefault="00EC3458" w:rsidP="00A21DD0">
      <w:pPr>
        <w:pStyle w:val="Caption"/>
        <w:rPr>
          <w:rFonts w:cstheme="majorBidi"/>
        </w:rPr>
      </w:pPr>
    </w:p>
    <w:p w14:paraId="03775745" w14:textId="77777777" w:rsidR="00EC3458" w:rsidRPr="004F6D7D" w:rsidRDefault="00EC3458" w:rsidP="00A21DD0">
      <w:pPr>
        <w:pStyle w:val="Heading2"/>
        <w:numPr>
          <w:ilvl w:val="1"/>
          <w:numId w:val="2"/>
        </w:numPr>
      </w:pPr>
      <w:bookmarkStart w:id="19" w:name="_Toc99442794"/>
      <w:bookmarkStart w:id="20" w:name="_Toc100312110"/>
      <w:r w:rsidRPr="004F6D7D">
        <w:t>Electron paramagnetic resonance (EPR)</w:t>
      </w:r>
      <w:bookmarkEnd w:id="19"/>
      <w:bookmarkEnd w:id="20"/>
    </w:p>
    <w:p w14:paraId="145B91B1" w14:textId="247B74C8" w:rsidR="00EC3458" w:rsidRDefault="00EC3458" w:rsidP="00A21DD0">
      <w:pPr>
        <w:rPr>
          <w:rFonts w:asciiTheme="majorBidi" w:hAnsiTheme="majorBidi" w:cstheme="majorBidi"/>
        </w:rPr>
      </w:pPr>
      <w:r w:rsidRPr="004F6D7D">
        <w:rPr>
          <w:rFonts w:asciiTheme="majorBidi" w:hAnsiTheme="majorBidi" w:cstheme="majorBidi"/>
        </w:rPr>
        <w:t xml:space="preserve">A 1.5 mL centrifuge tube was charged with 5 µL of 10 mM </w:t>
      </w:r>
      <w:proofErr w:type="spellStart"/>
      <w:r w:rsidR="00042C06" w:rsidRPr="004F6D7D">
        <w:rPr>
          <w:rFonts w:asciiTheme="majorBidi" w:hAnsiTheme="majorBidi" w:cstheme="majorBidi"/>
        </w:rPr>
        <w:t>Cu</w:t>
      </w:r>
      <w:r w:rsidR="00042C06" w:rsidRPr="00042C06">
        <w:rPr>
          <w:rFonts w:asciiTheme="majorBidi" w:hAnsiTheme="majorBidi" w:cstheme="majorBidi"/>
          <w:vertAlign w:val="superscript"/>
        </w:rPr>
        <w:t>II</w:t>
      </w:r>
      <w:r w:rsidR="00042C06" w:rsidRPr="004F6D7D">
        <w:rPr>
          <w:rFonts w:asciiTheme="majorBidi" w:hAnsiTheme="majorBidi" w:cstheme="majorBidi"/>
        </w:rPr>
        <w:t>WD</w:t>
      </w:r>
      <w:proofErr w:type="spellEnd"/>
      <w:r w:rsidR="00042C06" w:rsidRPr="004F6D7D">
        <w:rPr>
          <w:rFonts w:asciiTheme="majorBidi" w:hAnsiTheme="majorBidi" w:cstheme="majorBidi"/>
        </w:rPr>
        <w:t xml:space="preserve"> </w:t>
      </w:r>
      <w:r w:rsidRPr="004F6D7D">
        <w:rPr>
          <w:rFonts w:asciiTheme="majorBidi" w:hAnsiTheme="majorBidi" w:cstheme="majorBidi"/>
        </w:rPr>
        <w:t xml:space="preserve">stock solution, 5 µL of 200 mM </w:t>
      </w:r>
      <w:proofErr w:type="spellStart"/>
      <w:r w:rsidRPr="004F6D7D">
        <w:rPr>
          <w:rFonts w:asciiTheme="majorBidi" w:hAnsiTheme="majorBidi" w:cstheme="majorBidi"/>
        </w:rPr>
        <w:t>Asc</w:t>
      </w:r>
      <w:proofErr w:type="spellEnd"/>
      <w:r w:rsidRPr="004F6D7D">
        <w:rPr>
          <w:rFonts w:asciiTheme="majorBidi" w:hAnsiTheme="majorBidi" w:cstheme="majorBidi"/>
        </w:rPr>
        <w:t xml:space="preserve"> stock solution and 20 µL of 1 mM of HEWL stock solution, and enough 10.0 mM tris-HCl (pH 7.5) buffer was added to complete the reaction volume to a total of 1 mL (final concentrations of </w:t>
      </w:r>
      <w:proofErr w:type="spellStart"/>
      <w:r w:rsidR="00042C06" w:rsidRPr="004F6D7D">
        <w:rPr>
          <w:rFonts w:asciiTheme="majorBidi" w:hAnsiTheme="majorBidi" w:cstheme="majorBidi"/>
        </w:rPr>
        <w:t>Cu</w:t>
      </w:r>
      <w:r w:rsidR="00042C06" w:rsidRPr="00042C06">
        <w:rPr>
          <w:rFonts w:asciiTheme="majorBidi" w:hAnsiTheme="majorBidi" w:cstheme="majorBidi"/>
          <w:vertAlign w:val="superscript"/>
        </w:rPr>
        <w:t>II</w:t>
      </w:r>
      <w:r w:rsidR="00042C06" w:rsidRPr="004F6D7D">
        <w:rPr>
          <w:rFonts w:asciiTheme="majorBidi" w:hAnsiTheme="majorBidi" w:cstheme="majorBidi"/>
        </w:rPr>
        <w:t>WD</w:t>
      </w:r>
      <w:proofErr w:type="spellEnd"/>
      <w:r w:rsidRPr="004F6D7D">
        <w:rPr>
          <w:rFonts w:asciiTheme="majorBidi" w:hAnsiTheme="majorBidi" w:cstheme="majorBidi"/>
        </w:rPr>
        <w:t xml:space="preserve">, </w:t>
      </w:r>
      <w:proofErr w:type="spellStart"/>
      <w:r w:rsidRPr="004F6D7D">
        <w:rPr>
          <w:rFonts w:asciiTheme="majorBidi" w:hAnsiTheme="majorBidi" w:cstheme="majorBidi"/>
        </w:rPr>
        <w:t>Asc</w:t>
      </w:r>
      <w:proofErr w:type="spellEnd"/>
      <w:r w:rsidRPr="004F6D7D">
        <w:rPr>
          <w:rFonts w:asciiTheme="majorBidi" w:hAnsiTheme="majorBidi" w:cstheme="majorBidi"/>
        </w:rPr>
        <w:t xml:space="preserve"> and HEWL were 0.05, 1 and 0.02 mM, respectively). The reaction mixture was homogenized using a vortex. Next, 300 µL of the reaction mixture were transferred to an EPR tube. Immediately afterwards, the tube was immersed in liquid N</w:t>
      </w:r>
      <w:r w:rsidRPr="004F6D7D">
        <w:rPr>
          <w:rFonts w:asciiTheme="majorBidi" w:hAnsiTheme="majorBidi" w:cstheme="majorBidi"/>
          <w:vertAlign w:val="subscript"/>
        </w:rPr>
        <w:t>2</w:t>
      </w:r>
      <w:r w:rsidRPr="004F6D7D">
        <w:rPr>
          <w:rFonts w:asciiTheme="majorBidi" w:hAnsiTheme="majorBidi" w:cstheme="majorBidi"/>
        </w:rPr>
        <w:t>. EPR measurements were conducted at 160 K on a X-band Bruker 300E continuous wave spectrometer with a rectangular cavity.</w:t>
      </w:r>
    </w:p>
    <w:p w14:paraId="2F3BE2CA" w14:textId="77777777" w:rsidR="00B1147D" w:rsidRPr="004F6D7D" w:rsidRDefault="00B1147D" w:rsidP="00A21DD0">
      <w:pPr>
        <w:rPr>
          <w:rFonts w:asciiTheme="majorBidi" w:hAnsiTheme="majorBidi" w:cstheme="majorBidi"/>
        </w:rPr>
      </w:pPr>
    </w:p>
    <w:p w14:paraId="17F0F070" w14:textId="46DA2A3B" w:rsidR="00EC3458" w:rsidRPr="004F6D7D" w:rsidRDefault="00EC3458" w:rsidP="00A21DD0">
      <w:pPr>
        <w:pStyle w:val="Heading1"/>
        <w:numPr>
          <w:ilvl w:val="0"/>
          <w:numId w:val="2"/>
        </w:numPr>
        <w:rPr>
          <w:rFonts w:asciiTheme="majorBidi" w:hAnsiTheme="majorBidi"/>
        </w:rPr>
      </w:pPr>
      <w:bookmarkStart w:id="21" w:name="_Toc99442795"/>
      <w:bookmarkStart w:id="22" w:name="_Toc100312111"/>
      <w:r w:rsidRPr="004F6D7D">
        <w:rPr>
          <w:rFonts w:asciiTheme="majorBidi" w:hAnsiTheme="majorBidi"/>
        </w:rPr>
        <w:t xml:space="preserve">HEWL and </w:t>
      </w:r>
      <w:proofErr w:type="spellStart"/>
      <w:r w:rsidR="00042C06" w:rsidRPr="004F6D7D">
        <w:rPr>
          <w:rFonts w:asciiTheme="majorBidi" w:hAnsiTheme="majorBidi"/>
        </w:rPr>
        <w:t>Cu</w:t>
      </w:r>
      <w:r w:rsidR="00042C06" w:rsidRPr="00042C06">
        <w:rPr>
          <w:rFonts w:asciiTheme="majorBidi" w:hAnsiTheme="majorBidi"/>
          <w:vertAlign w:val="superscript"/>
        </w:rPr>
        <w:t>II</w:t>
      </w:r>
      <w:r w:rsidR="00042C06" w:rsidRPr="004F6D7D">
        <w:rPr>
          <w:rFonts w:asciiTheme="majorBidi" w:hAnsiTheme="majorBidi"/>
        </w:rPr>
        <w:t>WD</w:t>
      </w:r>
      <w:proofErr w:type="spellEnd"/>
      <w:r w:rsidRPr="004F6D7D">
        <w:rPr>
          <w:rFonts w:asciiTheme="majorBidi" w:hAnsiTheme="majorBidi"/>
        </w:rPr>
        <w:t xml:space="preserve"> interaction studies:</w:t>
      </w:r>
      <w:bookmarkEnd w:id="21"/>
      <w:bookmarkEnd w:id="22"/>
    </w:p>
    <w:p w14:paraId="5B844236" w14:textId="53E225B8" w:rsidR="00CE593E" w:rsidRDefault="00EC3458" w:rsidP="00A21DD0">
      <w:pPr>
        <w:pStyle w:val="ListParagraph"/>
        <w:numPr>
          <w:ilvl w:val="1"/>
          <w:numId w:val="2"/>
        </w:numPr>
        <w:ind w:left="-142" w:firstLine="101"/>
        <w:rPr>
          <w:rFonts w:asciiTheme="majorBidi" w:hAnsiTheme="majorBidi" w:cstheme="majorBidi"/>
        </w:rPr>
      </w:pPr>
      <w:bookmarkStart w:id="23" w:name="_Toc99442796"/>
      <w:bookmarkStart w:id="24" w:name="_Toc100312112"/>
      <w:r w:rsidRPr="004F6D7D">
        <w:rPr>
          <w:rStyle w:val="Heading2Char"/>
        </w:rPr>
        <w:t>Fluorescence spectroscopy</w:t>
      </w:r>
      <w:bookmarkEnd w:id="23"/>
      <w:bookmarkEnd w:id="24"/>
    </w:p>
    <w:p w14:paraId="1144A54F" w14:textId="25CDF164" w:rsidR="00EC3458" w:rsidRPr="004F6D7D" w:rsidRDefault="00EC3458" w:rsidP="00DD4D5B">
      <w:r w:rsidRPr="004F6D7D">
        <w:t xml:space="preserve">Tryptophan fluorescence quenching studies of HEWL (10.0 µM) solution (10.0 mM tris-HCl buffer, pH 7.4) at room temperature. The emission was monitored from 300 nm to 420 nm. Sample was irradiated with a wavelength of 295 nm to avoid excitation of tyrosine residues, with a maximum at approximately 340 nm. Fluorescence spectra were measured with increasing concentrations of </w:t>
      </w:r>
      <w:proofErr w:type="spellStart"/>
      <w:r w:rsidR="00042C06" w:rsidRPr="004F6D7D">
        <w:t>Cu</w:t>
      </w:r>
      <w:r w:rsidR="00042C06" w:rsidRPr="00042C06">
        <w:rPr>
          <w:vertAlign w:val="superscript"/>
        </w:rPr>
        <w:t>II</w:t>
      </w:r>
      <w:r w:rsidR="00042C06" w:rsidRPr="004F6D7D">
        <w:t>WD</w:t>
      </w:r>
      <w:proofErr w:type="spellEnd"/>
      <w:r w:rsidRPr="004F6D7D">
        <w:t xml:space="preserve">, </w:t>
      </w:r>
      <w:r w:rsidRPr="004F6D7D">
        <w:rPr>
          <w:rFonts w:ascii="Symbol" w:eastAsia="Symbol" w:hAnsi="Symbol" w:cs="Symbol"/>
        </w:rPr>
        <w:t></w:t>
      </w:r>
      <w:r w:rsidRPr="004F6D7D">
        <w:rPr>
          <w:vertAlign w:val="subscript"/>
        </w:rPr>
        <w:t>2</w:t>
      </w:r>
      <w:r w:rsidRPr="004F6D7D">
        <w:t>WD or CuSO</w:t>
      </w:r>
      <w:r w:rsidRPr="004F6D7D">
        <w:rPr>
          <w:vertAlign w:val="subscript"/>
        </w:rPr>
        <w:t>4</w:t>
      </w:r>
      <w:r w:rsidRPr="004F6D7D">
        <w:t xml:space="preserve"> (0 to 15.0 µM). Emission fluorescence spectra were recorded on a FS-920P </w:t>
      </w:r>
      <w:proofErr w:type="spellStart"/>
      <w:r w:rsidRPr="004F6D7D">
        <w:t>spectrofluorimeter</w:t>
      </w:r>
      <w:proofErr w:type="spellEnd"/>
      <w:r w:rsidRPr="004F6D7D">
        <w:t xml:space="preserve"> (Edinburgh Instruments, Livingston, UK). Quartz cuvettes with 10.0 mm optical path length were used. </w:t>
      </w:r>
    </w:p>
    <w:p w14:paraId="118694C4" w14:textId="77777777" w:rsidR="00EC3458" w:rsidRPr="004F6D7D" w:rsidRDefault="00EC3458"/>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76"/>
      </w:tblGrid>
      <w:tr w:rsidR="00EC3458" w:rsidRPr="004F6D7D" w14:paraId="43DCBDDE" w14:textId="77777777" w:rsidTr="00B1147D">
        <w:trPr>
          <w:jc w:val="center"/>
        </w:trPr>
        <w:tc>
          <w:tcPr>
            <w:tcW w:w="9040" w:type="dxa"/>
          </w:tcPr>
          <w:p w14:paraId="7305E2DA" w14:textId="77777777" w:rsidR="00EC3458" w:rsidRPr="004F6D7D" w:rsidRDefault="00EC3458" w:rsidP="00A21DD0">
            <w:pPr>
              <w:rPr>
                <w:rFonts w:asciiTheme="majorBidi" w:hAnsiTheme="majorBidi" w:cstheme="majorBidi"/>
              </w:rPr>
            </w:pPr>
            <w:r w:rsidRPr="004F6D7D">
              <w:rPr>
                <w:rFonts w:asciiTheme="majorBidi" w:hAnsiTheme="majorBidi" w:cstheme="majorBidi"/>
                <w:noProof/>
              </w:rPr>
              <w:lastRenderedPageBreak/>
              <w:drawing>
                <wp:inline distT="0" distB="0" distL="0" distR="0" wp14:anchorId="0951007E" wp14:editId="038C9E52">
                  <wp:extent cx="5611578" cy="2267574"/>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628272" cy="2274320"/>
                          </a:xfrm>
                          <a:prstGeom prst="rect">
                            <a:avLst/>
                          </a:prstGeom>
                        </pic:spPr>
                      </pic:pic>
                    </a:graphicData>
                  </a:graphic>
                </wp:inline>
              </w:drawing>
            </w:r>
          </w:p>
        </w:tc>
      </w:tr>
      <w:tr w:rsidR="00EC3458" w:rsidRPr="004F6D7D" w14:paraId="166195C2" w14:textId="77777777" w:rsidTr="00B1147D">
        <w:trPr>
          <w:jc w:val="center"/>
        </w:trPr>
        <w:tc>
          <w:tcPr>
            <w:tcW w:w="9040" w:type="dxa"/>
          </w:tcPr>
          <w:p w14:paraId="066CC8D7" w14:textId="77777777" w:rsidR="00EC3458" w:rsidRPr="004F6D7D" w:rsidRDefault="00EC3458" w:rsidP="00A21DD0">
            <w:pPr>
              <w:rPr>
                <w:rFonts w:asciiTheme="majorBidi" w:hAnsiTheme="majorBidi" w:cstheme="majorBidi"/>
              </w:rPr>
            </w:pPr>
            <w:r w:rsidRPr="004F6D7D">
              <w:rPr>
                <w:rFonts w:asciiTheme="majorBidi" w:hAnsiTheme="majorBidi" w:cstheme="majorBidi"/>
                <w:noProof/>
              </w:rPr>
              <w:drawing>
                <wp:inline distT="0" distB="0" distL="0" distR="0" wp14:anchorId="44A25A46" wp14:editId="236E08E5">
                  <wp:extent cx="5659286" cy="2242453"/>
                  <wp:effectExtent l="0" t="0" r="0" b="571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689036" cy="2254241"/>
                          </a:xfrm>
                          <a:prstGeom prst="rect">
                            <a:avLst/>
                          </a:prstGeom>
                        </pic:spPr>
                      </pic:pic>
                    </a:graphicData>
                  </a:graphic>
                </wp:inline>
              </w:drawing>
            </w:r>
          </w:p>
        </w:tc>
      </w:tr>
      <w:tr w:rsidR="00EC3458" w:rsidRPr="004F6D7D" w14:paraId="758B6CB0" w14:textId="77777777" w:rsidTr="00B1147D">
        <w:trPr>
          <w:jc w:val="center"/>
        </w:trPr>
        <w:tc>
          <w:tcPr>
            <w:tcW w:w="9040" w:type="dxa"/>
          </w:tcPr>
          <w:p w14:paraId="38BAE90D" w14:textId="77777777" w:rsidR="00EC3458" w:rsidRPr="004F6D7D" w:rsidRDefault="00EC3458" w:rsidP="00A21DD0">
            <w:pPr>
              <w:keepNext/>
              <w:rPr>
                <w:rFonts w:asciiTheme="majorBidi" w:hAnsiTheme="majorBidi" w:cstheme="majorBidi"/>
              </w:rPr>
            </w:pPr>
            <w:r w:rsidRPr="004F6D7D">
              <w:rPr>
                <w:rFonts w:asciiTheme="majorBidi" w:hAnsiTheme="majorBidi" w:cstheme="majorBidi"/>
                <w:noProof/>
              </w:rPr>
              <w:drawing>
                <wp:inline distT="0" distB="0" distL="0" distR="0" wp14:anchorId="4F580E62" wp14:editId="002CB39A">
                  <wp:extent cx="5746750" cy="2336165"/>
                  <wp:effectExtent l="0" t="0" r="635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46750" cy="2336165"/>
                          </a:xfrm>
                          <a:prstGeom prst="rect">
                            <a:avLst/>
                          </a:prstGeom>
                        </pic:spPr>
                      </pic:pic>
                    </a:graphicData>
                  </a:graphic>
                </wp:inline>
              </w:drawing>
            </w:r>
          </w:p>
        </w:tc>
      </w:tr>
    </w:tbl>
    <w:p w14:paraId="00D59B65" w14:textId="77777777" w:rsidR="00EC3458" w:rsidRPr="004F6D7D" w:rsidRDefault="00EC3458" w:rsidP="00A21DD0">
      <w:pPr>
        <w:pStyle w:val="Caption"/>
        <w:rPr>
          <w:rFonts w:cstheme="majorBidi"/>
        </w:rPr>
      </w:pPr>
    </w:p>
    <w:p w14:paraId="1DB7241F" w14:textId="5D196A53" w:rsidR="00EC3458" w:rsidRPr="004F6D7D" w:rsidRDefault="00EC3458" w:rsidP="00A21DD0">
      <w:pPr>
        <w:pStyle w:val="Caption"/>
        <w:rPr>
          <w:rFonts w:cstheme="majorBidi"/>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14</w:t>
      </w:r>
      <w:r w:rsidRPr="00DD4D5B">
        <w:rPr>
          <w:rFonts w:cstheme="majorBidi"/>
          <w:b/>
          <w:bCs/>
          <w:noProof/>
        </w:rPr>
        <w:fldChar w:fldCharType="end"/>
      </w:r>
      <w:r w:rsidRPr="00DD4D5B">
        <w:rPr>
          <w:rFonts w:cstheme="majorBidi"/>
          <w:b/>
          <w:bCs/>
        </w:rPr>
        <w:t>.</w:t>
      </w:r>
      <w:r w:rsidRPr="004F6D7D">
        <w:rPr>
          <w:rFonts w:cstheme="majorBidi"/>
        </w:rPr>
        <w:t xml:space="preserve"> </w:t>
      </w:r>
      <w:proofErr w:type="spellStart"/>
      <w:r w:rsidRPr="004F6D7D">
        <w:rPr>
          <w:rFonts w:eastAsiaTheme="majorEastAsia" w:cstheme="majorBidi"/>
          <w:bCs/>
          <w:szCs w:val="24"/>
        </w:rPr>
        <w:t>Trp</w:t>
      </w:r>
      <w:proofErr w:type="spellEnd"/>
      <w:r w:rsidRPr="004F6D7D">
        <w:rPr>
          <w:rFonts w:eastAsiaTheme="majorEastAsia" w:cstheme="majorBidi"/>
          <w:bCs/>
          <w:szCs w:val="24"/>
        </w:rPr>
        <w:t xml:space="preserve"> fluorescence quenching spectra of HEWL (10.0 µM) in the presence of: (A) CuSO</w:t>
      </w:r>
      <w:r w:rsidRPr="004F6D7D">
        <w:rPr>
          <w:rFonts w:eastAsiaTheme="majorEastAsia" w:cstheme="majorBidi"/>
          <w:bCs/>
          <w:szCs w:val="24"/>
          <w:vertAlign w:val="subscript"/>
        </w:rPr>
        <w:t xml:space="preserve">4 </w:t>
      </w:r>
      <w:r w:rsidRPr="004F6D7D">
        <w:rPr>
          <w:rFonts w:eastAsiaTheme="majorEastAsia" w:cstheme="majorBidi"/>
          <w:bCs/>
          <w:szCs w:val="24"/>
        </w:rPr>
        <w:t xml:space="preserve">(0 – 13 µM); (C) </w:t>
      </w:r>
      <w:r w:rsidRPr="004F6D7D">
        <w:rPr>
          <w:rFonts w:ascii="Symbol" w:eastAsiaTheme="majorEastAsia" w:hAnsi="Symbol" w:cstheme="majorBidi"/>
          <w:bCs/>
          <w:szCs w:val="24"/>
        </w:rPr>
        <w:t></w:t>
      </w:r>
      <w:r w:rsidRPr="004F6D7D">
        <w:rPr>
          <w:rFonts w:eastAsiaTheme="majorEastAsia" w:cstheme="majorBidi"/>
          <w:bCs/>
          <w:szCs w:val="24"/>
          <w:vertAlign w:val="subscript"/>
        </w:rPr>
        <w:t>2</w:t>
      </w:r>
      <w:r w:rsidRPr="004F6D7D">
        <w:rPr>
          <w:rFonts w:eastAsiaTheme="majorEastAsia" w:cstheme="majorBidi"/>
          <w:bCs/>
          <w:szCs w:val="24"/>
        </w:rPr>
        <w:t xml:space="preserve">WD (0 – 15 µM); (E)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Pr="004F6D7D">
        <w:rPr>
          <w:rFonts w:eastAsiaTheme="majorEastAsia" w:cstheme="majorBidi"/>
          <w:bCs/>
          <w:szCs w:val="24"/>
        </w:rPr>
        <w:t xml:space="preserve"> (0 – 15 µM) at 25 </w:t>
      </w:r>
      <w:proofErr w:type="spellStart"/>
      <w:r w:rsidRPr="004F6D7D">
        <w:rPr>
          <w:rFonts w:cstheme="majorBidi"/>
          <w:szCs w:val="24"/>
          <w:vertAlign w:val="superscript"/>
        </w:rPr>
        <w:t>o</w:t>
      </w:r>
      <w:r w:rsidRPr="004F6D7D">
        <w:rPr>
          <w:rFonts w:cstheme="majorBidi"/>
          <w:szCs w:val="24"/>
        </w:rPr>
        <w:t>C</w:t>
      </w:r>
      <w:proofErr w:type="spellEnd"/>
      <w:r w:rsidRPr="004F6D7D">
        <w:rPr>
          <w:rFonts w:eastAsiaTheme="majorEastAsia" w:cstheme="majorBidi"/>
          <w:bCs/>
          <w:szCs w:val="24"/>
        </w:rPr>
        <w:t xml:space="preserve"> and pH 7.5, and the corresponding plots of the derived Stern–Volmer plot: (B) CuSO</w:t>
      </w:r>
      <w:r w:rsidRPr="004F6D7D">
        <w:rPr>
          <w:rFonts w:eastAsiaTheme="majorEastAsia" w:cstheme="majorBidi"/>
          <w:bCs/>
          <w:szCs w:val="24"/>
          <w:vertAlign w:val="subscript"/>
        </w:rPr>
        <w:t>4</w:t>
      </w:r>
      <w:r w:rsidRPr="004F6D7D">
        <w:rPr>
          <w:rFonts w:eastAsiaTheme="majorEastAsia" w:cstheme="majorBidi"/>
          <w:bCs/>
          <w:szCs w:val="24"/>
        </w:rPr>
        <w:t xml:space="preserve">; (D) </w:t>
      </w:r>
      <w:r w:rsidRPr="004F6D7D">
        <w:rPr>
          <w:rFonts w:ascii="Symbol" w:eastAsiaTheme="majorEastAsia" w:hAnsi="Symbol" w:cstheme="majorBidi"/>
          <w:bCs/>
          <w:szCs w:val="24"/>
        </w:rPr>
        <w:t></w:t>
      </w:r>
      <w:r w:rsidRPr="004F6D7D">
        <w:rPr>
          <w:rFonts w:eastAsiaTheme="majorEastAsia" w:cstheme="majorBidi"/>
          <w:bCs/>
          <w:szCs w:val="24"/>
          <w:vertAlign w:val="subscript"/>
        </w:rPr>
        <w:t>2</w:t>
      </w:r>
      <w:r w:rsidRPr="004F6D7D">
        <w:rPr>
          <w:rFonts w:eastAsiaTheme="majorEastAsia" w:cstheme="majorBidi"/>
          <w:bCs/>
          <w:szCs w:val="24"/>
        </w:rPr>
        <w:t xml:space="preserve">WD; (F)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Pr="004F6D7D">
        <w:rPr>
          <w:rFonts w:eastAsiaTheme="majorEastAsia" w:cstheme="majorBidi"/>
          <w:bCs/>
          <w:szCs w:val="24"/>
        </w:rPr>
        <w:t>.</w:t>
      </w:r>
    </w:p>
    <w:p w14:paraId="15F1761C" w14:textId="77777777" w:rsidR="00EC3458" w:rsidRPr="004F6D7D" w:rsidRDefault="00EC3458" w:rsidP="00A21DD0">
      <w:pPr>
        <w:pStyle w:val="ListParagraph"/>
        <w:ind w:left="-41"/>
        <w:rPr>
          <w:rFonts w:asciiTheme="majorBidi" w:hAnsiTheme="majorBidi" w:cstheme="majorBidi"/>
        </w:rPr>
      </w:pPr>
    </w:p>
    <w:p w14:paraId="1D65DF19" w14:textId="77777777" w:rsidR="00823B31" w:rsidRPr="00823B31" w:rsidRDefault="00EC3458" w:rsidP="00A21DD0">
      <w:pPr>
        <w:pStyle w:val="ListParagraph"/>
        <w:numPr>
          <w:ilvl w:val="1"/>
          <w:numId w:val="2"/>
        </w:numPr>
        <w:ind w:left="-142" w:firstLine="142"/>
        <w:rPr>
          <w:rFonts w:asciiTheme="majorBidi" w:hAnsiTheme="majorBidi" w:cstheme="majorBidi"/>
          <w:szCs w:val="24"/>
        </w:rPr>
      </w:pPr>
      <w:bookmarkStart w:id="25" w:name="_Toc99442797"/>
      <w:bookmarkStart w:id="26" w:name="_Toc100312113"/>
      <w:r w:rsidRPr="004F6D7D">
        <w:rPr>
          <w:rStyle w:val="Heading2Char"/>
          <w:vertAlign w:val="superscript"/>
        </w:rPr>
        <w:t>1</w:t>
      </w:r>
      <w:r w:rsidRPr="004F6D7D">
        <w:rPr>
          <w:rStyle w:val="Heading2Char"/>
        </w:rPr>
        <w:t>H NMR spectroscopy</w:t>
      </w:r>
      <w:bookmarkEnd w:id="25"/>
      <w:bookmarkEnd w:id="26"/>
    </w:p>
    <w:p w14:paraId="6B4CBBAA" w14:textId="07B853FB" w:rsidR="00EC3458" w:rsidRDefault="00EC3458" w:rsidP="00823B31">
      <w:r w:rsidRPr="004F6D7D">
        <w:t xml:space="preserve"> Solutions containing HEWL (1 mM) in the absence or presence of 10% SDS and 0.1 M DTT or in the presence of </w:t>
      </w:r>
      <w:proofErr w:type="spellStart"/>
      <w:r w:rsidR="00042C06" w:rsidRPr="004F6D7D">
        <w:t>Cu</w:t>
      </w:r>
      <w:r w:rsidR="00042C06" w:rsidRPr="00042C06">
        <w:rPr>
          <w:vertAlign w:val="superscript"/>
        </w:rPr>
        <w:t>II</w:t>
      </w:r>
      <w:r w:rsidR="00042C06" w:rsidRPr="004F6D7D">
        <w:t>WD</w:t>
      </w:r>
      <w:proofErr w:type="spellEnd"/>
      <w:r w:rsidR="00042C06" w:rsidRPr="004F6D7D">
        <w:t xml:space="preserve"> </w:t>
      </w:r>
      <w:r w:rsidRPr="004F6D7D">
        <w:t xml:space="preserve">(0.05 mM) or </w:t>
      </w:r>
      <w:proofErr w:type="spellStart"/>
      <w:r w:rsidR="00042C06" w:rsidRPr="004F6D7D">
        <w:t>Cu</w:t>
      </w:r>
      <w:r w:rsidR="00042C06" w:rsidRPr="00042C06">
        <w:rPr>
          <w:vertAlign w:val="superscript"/>
        </w:rPr>
        <w:t>II</w:t>
      </w:r>
      <w:r w:rsidR="00042C06" w:rsidRPr="004F6D7D">
        <w:t>WD</w:t>
      </w:r>
      <w:proofErr w:type="spellEnd"/>
      <w:r w:rsidR="00042C06" w:rsidRPr="004F6D7D">
        <w:t xml:space="preserve"> </w:t>
      </w:r>
      <w:r w:rsidRPr="004F6D7D">
        <w:t xml:space="preserve">(0.05 mM) + </w:t>
      </w:r>
      <w:proofErr w:type="spellStart"/>
      <w:r w:rsidRPr="004F6D7D">
        <w:t>Asc</w:t>
      </w:r>
      <w:proofErr w:type="spellEnd"/>
      <w:r w:rsidRPr="004F6D7D">
        <w:t xml:space="preserve"> (0.05 mM) were prepared in 10.0 mM tris-HCl buffer (pH 7.5, 10% D</w:t>
      </w:r>
      <w:r w:rsidRPr="004F6D7D">
        <w:rPr>
          <w:vertAlign w:val="subscript"/>
        </w:rPr>
        <w:t>2</w:t>
      </w:r>
      <w:r w:rsidRPr="004F6D7D">
        <w:t xml:space="preserve">O) at room temperature. </w:t>
      </w:r>
      <w:r w:rsidRPr="004F6D7D">
        <w:rPr>
          <w:highlight w:val="yellow"/>
        </w:rPr>
        <w:t>Figure S1</w:t>
      </w:r>
      <w:r w:rsidR="00C54E38">
        <w:t>5</w:t>
      </w:r>
      <w:r w:rsidRPr="004F6D7D">
        <w:t xml:space="preserve"> shows </w:t>
      </w:r>
      <w:r w:rsidRPr="004F6D7D">
        <w:rPr>
          <w:noProof/>
        </w:rPr>
        <w:t>folded HEWL features spread between 6 and 10 ppm, in addition to peaks &lt; 0 ppm</w:t>
      </w:r>
      <w:r w:rsidRPr="004F6D7D">
        <w:t xml:space="preserve">. As a control, </w:t>
      </w:r>
      <w:r w:rsidRPr="004F6D7D">
        <w:rPr>
          <w:vertAlign w:val="superscript"/>
        </w:rPr>
        <w:t>1</w:t>
      </w:r>
      <w:r w:rsidRPr="004F6D7D">
        <w:t xml:space="preserve">H NMR spectrum of HEWL in the presence of DTT and SDS was also recorded. DTT and SDS are known to cause effective protein denaturation, which leads to unfolding of the protein. From the data shown in </w:t>
      </w:r>
      <w:r w:rsidRPr="004F6D7D">
        <w:rPr>
          <w:highlight w:val="yellow"/>
        </w:rPr>
        <w:t>Figure S1</w:t>
      </w:r>
      <w:r w:rsidR="00C54E38">
        <w:t>5</w:t>
      </w:r>
      <w:r w:rsidRPr="004F6D7D">
        <w:t xml:space="preserve">, most of the protein remains in its native form upon addition of </w:t>
      </w:r>
      <w:proofErr w:type="spellStart"/>
      <w:r w:rsidR="00042C06" w:rsidRPr="004F6D7D">
        <w:t>Cu</w:t>
      </w:r>
      <w:r w:rsidR="00042C06" w:rsidRPr="00042C06">
        <w:rPr>
          <w:vertAlign w:val="superscript"/>
        </w:rPr>
        <w:t>II</w:t>
      </w:r>
      <w:r w:rsidR="00042C06" w:rsidRPr="004F6D7D">
        <w:t>WD</w:t>
      </w:r>
      <w:proofErr w:type="spellEnd"/>
      <w:r w:rsidRPr="004F6D7D">
        <w:t xml:space="preserve">, </w:t>
      </w:r>
      <w:proofErr w:type="spellStart"/>
      <w:r w:rsidRPr="004F6D7D">
        <w:t>Asc</w:t>
      </w:r>
      <w:proofErr w:type="spellEnd"/>
      <w:r w:rsidRPr="004F6D7D">
        <w:t xml:space="preserve"> or both.</w:t>
      </w:r>
    </w:p>
    <w:p w14:paraId="2C3265E3" w14:textId="77777777" w:rsidR="00B1147D" w:rsidRPr="004F6D7D" w:rsidRDefault="00B1147D" w:rsidP="00B1147D">
      <w:pPr>
        <w:pStyle w:val="ListParagraph"/>
        <w:ind w:left="0"/>
        <w:rPr>
          <w:rFonts w:asciiTheme="majorBidi" w:hAnsiTheme="majorBidi" w:cstheme="majorBidi"/>
          <w:szCs w:val="24"/>
        </w:rPr>
      </w:pPr>
    </w:p>
    <w:p w14:paraId="79C866BF" w14:textId="77777777" w:rsidR="00EC3458" w:rsidRPr="004F6D7D" w:rsidRDefault="00EC3458" w:rsidP="00B1147D">
      <w:pPr>
        <w:pStyle w:val="ListParagraph"/>
        <w:keepNext/>
        <w:spacing w:before="120"/>
        <w:ind w:left="-41"/>
        <w:jc w:val="center"/>
        <w:rPr>
          <w:rFonts w:asciiTheme="majorBidi" w:hAnsiTheme="majorBidi" w:cstheme="majorBidi"/>
        </w:rPr>
      </w:pPr>
      <w:r w:rsidRPr="004F6D7D">
        <w:rPr>
          <w:rFonts w:asciiTheme="majorBidi" w:hAnsiTheme="majorBidi" w:cstheme="majorBidi"/>
          <w:noProof/>
        </w:rPr>
        <w:drawing>
          <wp:inline distT="0" distB="0" distL="0" distR="0" wp14:anchorId="4DF2C0EF" wp14:editId="74E06E2F">
            <wp:extent cx="5565662" cy="301354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pic:nvPicPr>
                  <pic:blipFill>
                    <a:blip r:embed="rId30" cstate="print">
                      <a:extLst>
                        <a:ext uri="{BEBA8EAE-BF5A-486C-A8C5-ECC9F3942E4B}">
                          <a14:imgProps xmlns:a14="http://schemas.microsoft.com/office/drawing/2010/main">
                            <a14:imgLayer r:embed="rId31">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584575" cy="3023785"/>
                    </a:xfrm>
                    <a:prstGeom prst="rect">
                      <a:avLst/>
                    </a:prstGeom>
                  </pic:spPr>
                </pic:pic>
              </a:graphicData>
            </a:graphic>
          </wp:inline>
        </w:drawing>
      </w:r>
    </w:p>
    <w:p w14:paraId="181AAAE5" w14:textId="2561C184" w:rsidR="00EC3458" w:rsidRDefault="00EC3458" w:rsidP="00A21DD0">
      <w:pPr>
        <w:pStyle w:val="Caption"/>
        <w:rPr>
          <w:rFonts w:cstheme="majorBidi"/>
          <w:noProof/>
          <w:szCs w:val="24"/>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15</w:t>
      </w:r>
      <w:r w:rsidRPr="00DD4D5B">
        <w:rPr>
          <w:rFonts w:cstheme="majorBidi"/>
          <w:b/>
          <w:bCs/>
          <w:noProof/>
        </w:rPr>
        <w:fldChar w:fldCharType="end"/>
      </w:r>
      <w:r w:rsidRPr="00DD4D5B">
        <w:rPr>
          <w:rFonts w:cstheme="majorBidi"/>
          <w:b/>
          <w:bCs/>
        </w:rPr>
        <w:t>.</w:t>
      </w:r>
      <w:r w:rsidRPr="004F6D7D">
        <w:rPr>
          <w:rFonts w:cstheme="majorBidi"/>
        </w:rPr>
        <w:t xml:space="preserve"> Room temperature </w:t>
      </w:r>
      <w:r w:rsidRPr="004F6D7D">
        <w:rPr>
          <w:rFonts w:cstheme="majorBidi"/>
          <w:noProof/>
          <w:szCs w:val="24"/>
          <w:vertAlign w:val="superscript"/>
        </w:rPr>
        <w:t>1</w:t>
      </w:r>
      <w:r w:rsidRPr="004F6D7D">
        <w:rPr>
          <w:rFonts w:cstheme="majorBidi"/>
          <w:noProof/>
          <w:szCs w:val="24"/>
        </w:rPr>
        <w:t xml:space="preserve">H NMR spectra of  HEWL solutions: a) HEWL (1 mM);  b)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00042C06" w:rsidRPr="004F6D7D">
        <w:rPr>
          <w:rFonts w:cstheme="majorBidi"/>
        </w:rPr>
        <w:t xml:space="preserve"> </w:t>
      </w:r>
      <w:r w:rsidRPr="004F6D7D">
        <w:rPr>
          <w:rFonts w:cstheme="majorBidi"/>
          <w:noProof/>
          <w:szCs w:val="24"/>
        </w:rPr>
        <w:t xml:space="preserve">(0.05 mM); Asc (1 mM); c) </w:t>
      </w:r>
      <w:proofErr w:type="spellStart"/>
      <w:r w:rsidR="00042C06" w:rsidRPr="004F6D7D">
        <w:rPr>
          <w:rFonts w:cstheme="majorBidi"/>
        </w:rPr>
        <w:t>Cu</w:t>
      </w:r>
      <w:r w:rsidR="00042C06" w:rsidRPr="00042C06">
        <w:rPr>
          <w:rFonts w:cstheme="majorBidi"/>
          <w:vertAlign w:val="superscript"/>
        </w:rPr>
        <w:t>II</w:t>
      </w:r>
      <w:r w:rsidR="00042C06" w:rsidRPr="004F6D7D">
        <w:rPr>
          <w:rFonts w:cstheme="majorBidi"/>
        </w:rPr>
        <w:t>WD</w:t>
      </w:r>
      <w:proofErr w:type="spellEnd"/>
      <w:r w:rsidR="00042C06" w:rsidRPr="004F6D7D">
        <w:rPr>
          <w:rFonts w:cstheme="majorBidi"/>
        </w:rPr>
        <w:t xml:space="preserve"> </w:t>
      </w:r>
      <w:r w:rsidRPr="004F6D7D">
        <w:rPr>
          <w:rFonts w:cstheme="majorBidi"/>
          <w:noProof/>
          <w:szCs w:val="24"/>
        </w:rPr>
        <w:t xml:space="preserve">/Asc (0.05 mM/1 mM); and e)10% SDS/DTT (100 mM). </w:t>
      </w:r>
    </w:p>
    <w:p w14:paraId="095FB8CF" w14:textId="77777777" w:rsidR="00B1147D" w:rsidRPr="00B1147D" w:rsidRDefault="00B1147D" w:rsidP="00B1147D">
      <w:pPr>
        <w:rPr>
          <w:highlight w:val="yellow"/>
        </w:rPr>
      </w:pPr>
    </w:p>
    <w:p w14:paraId="46359012" w14:textId="044E466D" w:rsidR="00B1147D" w:rsidRDefault="00EC3458" w:rsidP="00A21DD0">
      <w:pPr>
        <w:pStyle w:val="ListParagraph"/>
        <w:numPr>
          <w:ilvl w:val="1"/>
          <w:numId w:val="2"/>
        </w:numPr>
        <w:ind w:left="-142" w:firstLine="101"/>
        <w:rPr>
          <w:rFonts w:asciiTheme="majorBidi" w:hAnsiTheme="majorBidi" w:cstheme="majorBidi"/>
          <w:szCs w:val="24"/>
        </w:rPr>
      </w:pPr>
      <w:bookmarkStart w:id="27" w:name="_Toc99442798"/>
      <w:bookmarkStart w:id="28" w:name="_Toc100312114"/>
      <w:r w:rsidRPr="004F6D7D">
        <w:rPr>
          <w:rStyle w:val="Heading2Char"/>
        </w:rPr>
        <w:t>Circular dichroism spectroscopy (CD)</w:t>
      </w:r>
      <w:bookmarkEnd w:id="27"/>
      <w:bookmarkEnd w:id="28"/>
      <w:r w:rsidRPr="004F6D7D">
        <w:rPr>
          <w:rFonts w:asciiTheme="majorBidi" w:hAnsiTheme="majorBidi" w:cstheme="majorBidi"/>
          <w:szCs w:val="24"/>
        </w:rPr>
        <w:t xml:space="preserve"> </w:t>
      </w:r>
    </w:p>
    <w:p w14:paraId="521AD042" w14:textId="38418FC7" w:rsidR="00EC3458" w:rsidRPr="004F6D7D" w:rsidRDefault="00EC3458" w:rsidP="00B1147D">
      <w:r w:rsidRPr="004F6D7D">
        <w:t xml:space="preserve">Quartz cuvettes with 1.0 mm optical path length were used. The cuvette was loaded with 300 µL of HEWL (0.01 mM) and titrated with </w:t>
      </w:r>
      <w:proofErr w:type="spellStart"/>
      <w:r w:rsidR="00D81480" w:rsidRPr="004F6D7D">
        <w:t>Cu</w:t>
      </w:r>
      <w:r w:rsidR="00D81480" w:rsidRPr="00042C06">
        <w:rPr>
          <w:vertAlign w:val="superscript"/>
        </w:rPr>
        <w:t>II</w:t>
      </w:r>
      <w:r w:rsidR="00D81480" w:rsidRPr="004F6D7D">
        <w:t>WD</w:t>
      </w:r>
      <w:proofErr w:type="spellEnd"/>
      <w:r w:rsidRPr="004F6D7D">
        <w:t xml:space="preserve"> in presence and absence of </w:t>
      </w:r>
      <w:proofErr w:type="spellStart"/>
      <w:r w:rsidRPr="004F6D7D">
        <w:t>Asc</w:t>
      </w:r>
      <w:proofErr w:type="spellEnd"/>
      <w:r w:rsidRPr="004F6D7D">
        <w:t xml:space="preserve">. All Solutions were prepared in 10 mM Tris-HCl buffer pH 7.5 and all measurements were done at 20 </w:t>
      </w:r>
      <w:r w:rsidRPr="004F6D7D">
        <w:rPr>
          <w:rFonts w:ascii="Symbol" w:eastAsia="Symbol" w:hAnsi="Symbol" w:cs="Symbol"/>
          <w:vertAlign w:val="superscript"/>
        </w:rPr>
        <w:t></w:t>
      </w:r>
      <w:r w:rsidRPr="004F6D7D">
        <w:t>C. CD measurements were performed by using a JASCO J-810 spectropolarimeter. Far-UV wavelength scans were recorded from 180 to 300 nm. All the CD spectra were corrected for the background effect by subtracting the spectrum of the respective buffer solution from the spectrum of the protein.</w:t>
      </w:r>
    </w:p>
    <w:p w14:paraId="69B44F3D" w14:textId="09D2DC4D" w:rsidR="00EC3458" w:rsidRDefault="00EC3458" w:rsidP="00B1147D">
      <w:r w:rsidRPr="004F6D7D">
        <w:t>The CD spectrum of HEWL in 10 mM tris-HCl (pH 7.4) at room temperature (</w:t>
      </w:r>
      <w:r w:rsidRPr="004F6D7D">
        <w:rPr>
          <w:highlight w:val="yellow"/>
        </w:rPr>
        <w:t>Figure S1</w:t>
      </w:r>
      <w:r w:rsidR="00C54E38">
        <w:t>6</w:t>
      </w:r>
      <w:r w:rsidRPr="004F6D7D">
        <w:t xml:space="preserve">) shows a large minimum at </w:t>
      </w:r>
      <w:r w:rsidRPr="004F6D7D">
        <w:rPr>
          <w:rFonts w:eastAsia="Symbol"/>
        </w:rPr>
        <w:t xml:space="preserve">l </w:t>
      </w:r>
      <w:r w:rsidRPr="004F6D7D">
        <w:t xml:space="preserve">= 208 nm and a smaller minimum at </w:t>
      </w:r>
      <w:r w:rsidRPr="004F6D7D">
        <w:rPr>
          <w:rFonts w:eastAsia="Symbol"/>
        </w:rPr>
        <w:t xml:space="preserve">l </w:t>
      </w:r>
      <w:r w:rsidRPr="004F6D7D">
        <w:t xml:space="preserve">= 222 nm, both characteristic for </w:t>
      </w:r>
      <w:r w:rsidRPr="004F6D7D">
        <w:rPr>
          <w:rFonts w:ascii="Symbol" w:eastAsia="Symbol" w:hAnsi="Symbol" w:cs="Symbol"/>
        </w:rPr>
        <w:t></w:t>
      </w:r>
      <w:r w:rsidRPr="004F6D7D">
        <w:t>-helical structure elements.</w:t>
      </w:r>
      <w:sdt>
        <w:sdtPr>
          <w:rPr>
            <w:color w:val="000000"/>
            <w:vertAlign w:val="superscript"/>
          </w:rPr>
          <w:tag w:val="MENDELEY_CITATION_v3_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"/>
          <w:id w:val="2004007881"/>
          <w:placeholder>
            <w:docPart w:val="DefaultPlaceholder_-1854013440"/>
          </w:placeholder>
        </w:sdtPr>
        <w:sdtEndPr/>
        <w:sdtContent>
          <w:r w:rsidR="00865E16" w:rsidRPr="00865E16">
            <w:rPr>
              <w:color w:val="000000"/>
              <w:vertAlign w:val="superscript"/>
            </w:rPr>
            <w:t>3</w:t>
          </w:r>
        </w:sdtContent>
      </w:sdt>
      <w:r w:rsidRPr="004F6D7D">
        <w:t xml:space="preserve"> The minimum at </w:t>
      </w:r>
      <w:r w:rsidRPr="004F6D7D">
        <w:rPr>
          <w:rFonts w:eastAsia="Symbol"/>
        </w:rPr>
        <w:t xml:space="preserve">l </w:t>
      </w:r>
      <w:r w:rsidRPr="004F6D7D">
        <w:t xml:space="preserve">= 215 nm, characteristic of </w:t>
      </w:r>
      <w:r w:rsidRPr="004F6D7D">
        <w:rPr>
          <w:rFonts w:ascii="Symbol" w:eastAsia="Symbol" w:hAnsi="Symbol" w:cs="Symbol"/>
        </w:rPr>
        <w:t></w:t>
      </w:r>
      <w:r w:rsidRPr="004F6D7D">
        <w:t xml:space="preserve">-sheet elements, is less pronounced because HEWL contains only a </w:t>
      </w:r>
      <w:r w:rsidRPr="004F6D7D">
        <w:lastRenderedPageBreak/>
        <w:t xml:space="preserve">minor </w:t>
      </w:r>
      <w:r w:rsidRPr="004F6D7D">
        <w:rPr>
          <w:rFonts w:ascii="Symbol" w:eastAsia="Symbol" w:hAnsi="Symbol" w:cs="Symbol"/>
        </w:rPr>
        <w:t></w:t>
      </w:r>
      <w:r w:rsidRPr="004F6D7D">
        <w:t xml:space="preserve">-strand region. </w:t>
      </w:r>
      <w:r w:rsidRPr="004F6D7D">
        <w:rPr>
          <w:highlight w:val="yellow"/>
        </w:rPr>
        <w:t>Figure S1</w:t>
      </w:r>
      <w:r w:rsidR="00C54E38">
        <w:t>6</w:t>
      </w:r>
      <w:r w:rsidRPr="004F6D7D">
        <w:t xml:space="preserve"> shows that </w:t>
      </w:r>
      <w:proofErr w:type="spellStart"/>
      <w:r w:rsidR="00D81480" w:rsidRPr="004F6D7D">
        <w:t>Cu</w:t>
      </w:r>
      <w:r w:rsidR="00D81480" w:rsidRPr="00042C06">
        <w:rPr>
          <w:vertAlign w:val="superscript"/>
        </w:rPr>
        <w:t>II</w:t>
      </w:r>
      <w:r w:rsidR="00D81480" w:rsidRPr="004F6D7D">
        <w:t>WD</w:t>
      </w:r>
      <w:proofErr w:type="spellEnd"/>
      <w:r w:rsidR="00D81480" w:rsidRPr="004F6D7D">
        <w:t xml:space="preserve"> </w:t>
      </w:r>
      <w:r w:rsidRPr="004F6D7D">
        <w:t xml:space="preserve">does not change the overall shape of the HEWL CD spectrum but decrease the intensity of the negative signals at 208 ,215 and 222 nm. Upon addition of </w:t>
      </w:r>
      <w:proofErr w:type="spellStart"/>
      <w:r w:rsidRPr="004F6D7D">
        <w:t>Asc</w:t>
      </w:r>
      <w:proofErr w:type="spellEnd"/>
      <w:r w:rsidRPr="004F6D7D">
        <w:t xml:space="preserve"> (1 mM), a drastic change to HEWL CD spectrum was observed which in agreement with literature.</w:t>
      </w:r>
      <w:sdt>
        <w:sdtPr>
          <w:rPr>
            <w:color w:val="000000"/>
            <w:vertAlign w:val="superscript"/>
          </w:rPr>
          <w:tag w:val="MENDELEY_CITATION_v3_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"/>
          <w:id w:val="-1246185453"/>
          <w:placeholder>
            <w:docPart w:val="DefaultPlaceholder_-1854013440"/>
          </w:placeholder>
        </w:sdtPr>
        <w:sdtEndPr/>
        <w:sdtContent>
          <w:r w:rsidR="00865E16" w:rsidRPr="00865E16">
            <w:rPr>
              <w:color w:val="000000"/>
              <w:vertAlign w:val="superscript"/>
            </w:rPr>
            <w:t>4</w:t>
          </w:r>
        </w:sdtContent>
      </w:sdt>
      <w:r w:rsidRPr="004F6D7D">
        <w:t xml:space="preserve"> The minima at </w:t>
      </w:r>
      <w:r w:rsidRPr="004F6D7D">
        <w:rPr>
          <w:rFonts w:eastAsia="Symbol"/>
        </w:rPr>
        <w:t>l</w:t>
      </w:r>
      <w:r w:rsidRPr="004F6D7D">
        <w:t xml:space="preserve">= 215 and </w:t>
      </w:r>
      <w:r w:rsidRPr="004F6D7D">
        <w:rPr>
          <w:rFonts w:eastAsia="Symbol"/>
        </w:rPr>
        <w:t>l</w:t>
      </w:r>
      <w:r w:rsidRPr="004F6D7D">
        <w:t xml:space="preserve">=222 nm was almost lost while the peak at </w:t>
      </w:r>
      <w:r w:rsidRPr="004F6D7D">
        <w:rPr>
          <w:rFonts w:eastAsia="Symbol"/>
        </w:rPr>
        <w:t xml:space="preserve">l </w:t>
      </w:r>
      <w:r w:rsidRPr="004F6D7D">
        <w:t xml:space="preserve">= 208 nm was less affected. Addition of </w:t>
      </w:r>
      <w:proofErr w:type="spellStart"/>
      <w:r w:rsidR="00D81480" w:rsidRPr="004F6D7D">
        <w:t>Cu</w:t>
      </w:r>
      <w:r w:rsidR="00D81480" w:rsidRPr="00042C06">
        <w:rPr>
          <w:vertAlign w:val="superscript"/>
        </w:rPr>
        <w:t>II</w:t>
      </w:r>
      <w:r w:rsidR="00D81480" w:rsidRPr="004F6D7D">
        <w:t>WD</w:t>
      </w:r>
      <w:proofErr w:type="spellEnd"/>
      <w:r w:rsidRPr="004F6D7D">
        <w:t xml:space="preserve"> (0.05 mM) leads to restore minima at </w:t>
      </w:r>
      <w:r w:rsidRPr="004F6D7D">
        <w:rPr>
          <w:rFonts w:eastAsia="Symbol"/>
        </w:rPr>
        <w:t>l</w:t>
      </w:r>
      <w:r w:rsidRPr="004F6D7D">
        <w:t xml:space="preserve">= 215 and </w:t>
      </w:r>
      <w:r w:rsidRPr="004F6D7D">
        <w:rPr>
          <w:rFonts w:eastAsia="Symbol"/>
        </w:rPr>
        <w:t>l</w:t>
      </w:r>
      <w:r w:rsidRPr="004F6D7D">
        <w:t xml:space="preserve">=222 nm but decrease their intensity as well as minimum at </w:t>
      </w:r>
      <w:r w:rsidRPr="004F6D7D">
        <w:rPr>
          <w:rFonts w:eastAsia="Symbol"/>
        </w:rPr>
        <w:t>l</w:t>
      </w:r>
      <w:r w:rsidRPr="004F6D7D">
        <w:t>= 208 nm.</w:t>
      </w:r>
    </w:p>
    <w:p w14:paraId="63EA7919" w14:textId="77777777" w:rsidR="00B1147D" w:rsidRPr="004F6D7D" w:rsidRDefault="00B1147D" w:rsidP="00B1147D"/>
    <w:p w14:paraId="4550BA24" w14:textId="77777777" w:rsidR="00EC3458" w:rsidRPr="004F6D7D" w:rsidRDefault="00EC3458" w:rsidP="00435C8A">
      <w:pPr>
        <w:keepNext/>
        <w:jc w:val="center"/>
        <w:rPr>
          <w:rFonts w:asciiTheme="majorBidi" w:hAnsiTheme="majorBidi" w:cstheme="majorBidi"/>
        </w:rPr>
      </w:pPr>
      <w:r w:rsidRPr="004F6D7D">
        <w:rPr>
          <w:rFonts w:asciiTheme="majorBidi" w:hAnsiTheme="majorBidi" w:cstheme="majorBidi"/>
          <w:noProof/>
        </w:rPr>
        <w:drawing>
          <wp:inline distT="0" distB="0" distL="0" distR="0" wp14:anchorId="60EFF5BC" wp14:editId="70B32674">
            <wp:extent cx="4691270" cy="3166737"/>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702371" cy="3174230"/>
                    </a:xfrm>
                    <a:prstGeom prst="rect">
                      <a:avLst/>
                    </a:prstGeom>
                  </pic:spPr>
                </pic:pic>
              </a:graphicData>
            </a:graphic>
          </wp:inline>
        </w:drawing>
      </w:r>
    </w:p>
    <w:p w14:paraId="4501CEE5" w14:textId="6E1AC166" w:rsidR="00B1147D" w:rsidRDefault="00EC3458" w:rsidP="00A21DD0">
      <w:pPr>
        <w:pStyle w:val="Caption"/>
        <w:rPr>
          <w:rFonts w:cstheme="majorBidi"/>
          <w:b/>
          <w:bCs/>
        </w:rPr>
      </w:pPr>
      <w:r w:rsidRPr="00DD4D5B">
        <w:rPr>
          <w:rFonts w:cstheme="majorBidi"/>
          <w:b/>
          <w:bCs/>
        </w:rPr>
        <w:t>Figure S</w:t>
      </w:r>
      <w:r w:rsidRPr="00DD4D5B">
        <w:rPr>
          <w:rFonts w:cstheme="majorBidi"/>
          <w:b/>
          <w:bCs/>
        </w:rPr>
        <w:fldChar w:fldCharType="begin"/>
      </w:r>
      <w:r w:rsidRPr="00DD4D5B">
        <w:rPr>
          <w:rFonts w:cstheme="majorBidi"/>
          <w:b/>
          <w:bCs/>
        </w:rPr>
        <w:instrText xml:space="preserve"> SEQ Figure \* ARABIC </w:instrText>
      </w:r>
      <w:r w:rsidRPr="00DD4D5B">
        <w:rPr>
          <w:rFonts w:cstheme="majorBidi"/>
          <w:b/>
          <w:bCs/>
        </w:rPr>
        <w:fldChar w:fldCharType="separate"/>
      </w:r>
      <w:r w:rsidR="009C7B59">
        <w:rPr>
          <w:rFonts w:cstheme="majorBidi"/>
          <w:b/>
          <w:bCs/>
          <w:noProof/>
        </w:rPr>
        <w:t>16</w:t>
      </w:r>
      <w:r w:rsidRPr="00DD4D5B">
        <w:rPr>
          <w:rFonts w:cstheme="majorBidi"/>
          <w:b/>
          <w:bCs/>
          <w:noProof/>
        </w:rPr>
        <w:fldChar w:fldCharType="end"/>
      </w:r>
      <w:r w:rsidRPr="00DD4D5B">
        <w:rPr>
          <w:rFonts w:cstheme="majorBidi"/>
          <w:b/>
          <w:bCs/>
        </w:rPr>
        <w:t>.</w:t>
      </w:r>
      <w:r w:rsidRPr="004F6D7D">
        <w:rPr>
          <w:rFonts w:cstheme="majorBidi"/>
        </w:rPr>
        <w:t xml:space="preserve"> CD spectra evidence changes in HEWL (0.01 mM) secondary structure in the presence of </w:t>
      </w:r>
      <w:proofErr w:type="spellStart"/>
      <w:r w:rsidR="00D81480" w:rsidRPr="004F6D7D">
        <w:rPr>
          <w:rFonts w:cstheme="majorBidi"/>
        </w:rPr>
        <w:t>Cu</w:t>
      </w:r>
      <w:r w:rsidR="00D81480" w:rsidRPr="00042C06">
        <w:rPr>
          <w:rFonts w:cstheme="majorBidi"/>
          <w:vertAlign w:val="superscript"/>
        </w:rPr>
        <w:t>II</w:t>
      </w:r>
      <w:r w:rsidR="00D81480" w:rsidRPr="004F6D7D">
        <w:rPr>
          <w:rFonts w:cstheme="majorBidi"/>
        </w:rPr>
        <w:t>WD</w:t>
      </w:r>
      <w:proofErr w:type="spellEnd"/>
      <w:r w:rsidRPr="004F6D7D">
        <w:rPr>
          <w:rFonts w:cstheme="majorBidi"/>
        </w:rPr>
        <w:t xml:space="preserve"> (0.05 mM), </w:t>
      </w:r>
      <w:proofErr w:type="spellStart"/>
      <w:r w:rsidRPr="004F6D7D">
        <w:rPr>
          <w:rFonts w:cstheme="majorBidi"/>
        </w:rPr>
        <w:t>Asc</w:t>
      </w:r>
      <w:proofErr w:type="spellEnd"/>
      <w:r w:rsidRPr="004F6D7D">
        <w:rPr>
          <w:rFonts w:cstheme="majorBidi"/>
        </w:rPr>
        <w:t xml:space="preserve"> (1 mM) or both at 10 mM tris-HCl buffer pH 7.5 and 25</w:t>
      </w:r>
      <w:r w:rsidRPr="004F6D7D">
        <w:rPr>
          <w:rFonts w:cstheme="majorBidi"/>
          <w:b/>
          <w:bCs/>
        </w:rPr>
        <w:t xml:space="preserve"> </w:t>
      </w:r>
      <w:r w:rsidRPr="004F6D7D">
        <w:rPr>
          <w:rFonts w:ascii="Symbol" w:eastAsia="Symbol" w:hAnsi="Symbol" w:cstheme="majorBidi"/>
          <w:b/>
          <w:bCs/>
          <w:vertAlign w:val="superscript"/>
        </w:rPr>
        <w:t></w:t>
      </w:r>
      <w:r w:rsidRPr="004F6D7D">
        <w:rPr>
          <w:rFonts w:cstheme="majorBidi"/>
        </w:rPr>
        <w:t>C</w:t>
      </w:r>
      <w:r w:rsidRPr="004F6D7D">
        <w:rPr>
          <w:rFonts w:cstheme="majorBidi"/>
          <w:b/>
          <w:bCs/>
        </w:rPr>
        <w:t>.</w:t>
      </w:r>
    </w:p>
    <w:p w14:paraId="0697929D" w14:textId="77777777" w:rsidR="00B1147D" w:rsidRDefault="00B1147D">
      <w:pPr>
        <w:spacing w:after="160" w:line="259" w:lineRule="auto"/>
        <w:jc w:val="left"/>
        <w:rPr>
          <w:rFonts w:asciiTheme="majorBidi" w:hAnsiTheme="majorBidi" w:cstheme="majorBidi"/>
          <w:b/>
          <w:bCs/>
          <w:color w:val="000000" w:themeColor="text1"/>
          <w:szCs w:val="18"/>
        </w:rPr>
      </w:pPr>
      <w:r>
        <w:rPr>
          <w:rFonts w:cstheme="majorBidi"/>
          <w:b/>
          <w:bCs/>
        </w:rPr>
        <w:br w:type="page"/>
      </w:r>
    </w:p>
    <w:p w14:paraId="716AFC88" w14:textId="242284C4" w:rsidR="00EC3458" w:rsidRPr="003C4BC8" w:rsidRDefault="00EC3458" w:rsidP="00A21DD0">
      <w:pPr>
        <w:pStyle w:val="Heading1"/>
        <w:numPr>
          <w:ilvl w:val="0"/>
          <w:numId w:val="2"/>
        </w:numPr>
      </w:pPr>
      <w:bookmarkStart w:id="29" w:name="_Toc99442799"/>
      <w:bookmarkStart w:id="30" w:name="_Toc100312115"/>
      <w:r w:rsidRPr="00234CCB">
        <w:rPr>
          <w:rFonts w:asciiTheme="majorBidi" w:hAnsiTheme="majorBidi"/>
        </w:rPr>
        <w:lastRenderedPageBreak/>
        <w:t>Mechanistic</w:t>
      </w:r>
      <w:r w:rsidRPr="003C4BC8">
        <w:rPr>
          <w:rStyle w:val="Heading2Char"/>
          <w:rFonts w:ascii="Arial" w:hAnsi="Arial"/>
          <w:b/>
          <w:color w:val="auto"/>
          <w:sz w:val="28"/>
          <w:szCs w:val="32"/>
        </w:rPr>
        <w:t xml:space="preserve"> </w:t>
      </w:r>
      <w:r w:rsidRPr="00B1147D">
        <w:t>studies</w:t>
      </w:r>
      <w:bookmarkEnd w:id="29"/>
      <w:bookmarkEnd w:id="30"/>
      <w:r w:rsidRPr="003C4BC8">
        <w:t xml:space="preserve"> </w:t>
      </w:r>
    </w:p>
    <w:p w14:paraId="3066E957" w14:textId="50CD6783" w:rsidR="00EC3458" w:rsidRDefault="00EC3458" w:rsidP="00A21DD0">
      <w:pPr>
        <w:pStyle w:val="ListParagraph"/>
        <w:ind w:left="0"/>
        <w:rPr>
          <w:rFonts w:asciiTheme="majorBidi" w:hAnsiTheme="majorBidi" w:cstheme="majorBidi"/>
          <w:szCs w:val="24"/>
        </w:rPr>
      </w:pPr>
      <w:r w:rsidRPr="003758D8">
        <w:rPr>
          <w:rFonts w:asciiTheme="majorBidi" w:hAnsiTheme="majorBidi" w:cstheme="majorBidi"/>
          <w:szCs w:val="24"/>
        </w:rPr>
        <w:t xml:space="preserve">To probe whether the </w:t>
      </w:r>
      <w:proofErr w:type="spellStart"/>
      <w:r w:rsidR="00D81480" w:rsidRPr="004F6D7D">
        <w:rPr>
          <w:rFonts w:asciiTheme="majorBidi" w:hAnsiTheme="majorBidi" w:cstheme="majorBidi"/>
        </w:rPr>
        <w:t>Cu</w:t>
      </w:r>
      <w:r w:rsidR="00D81480" w:rsidRPr="00042C06">
        <w:rPr>
          <w:rFonts w:asciiTheme="majorBidi" w:hAnsiTheme="majorBidi" w:cstheme="majorBidi"/>
          <w:vertAlign w:val="superscript"/>
        </w:rPr>
        <w:t>II</w:t>
      </w:r>
      <w:r w:rsidR="00D81480" w:rsidRPr="004F6D7D">
        <w:rPr>
          <w:rFonts w:asciiTheme="majorBidi" w:hAnsiTheme="majorBidi" w:cstheme="majorBidi"/>
        </w:rPr>
        <w:t>WD</w:t>
      </w:r>
      <w:proofErr w:type="spellEnd"/>
      <w:r w:rsidRPr="003758D8">
        <w:rPr>
          <w:rFonts w:asciiTheme="majorBidi" w:hAnsiTheme="majorBidi" w:cstheme="majorBidi"/>
          <w:szCs w:val="24"/>
        </w:rPr>
        <w:t xml:space="preserve"> mediated HEWL cleavage in the presence of </w:t>
      </w:r>
      <w:proofErr w:type="spellStart"/>
      <w:r w:rsidRPr="003758D8">
        <w:rPr>
          <w:rFonts w:asciiTheme="majorBidi" w:hAnsiTheme="majorBidi" w:cstheme="majorBidi"/>
          <w:szCs w:val="24"/>
        </w:rPr>
        <w:t>Asc</w:t>
      </w:r>
      <w:proofErr w:type="spellEnd"/>
      <w:r w:rsidRPr="003758D8">
        <w:rPr>
          <w:rFonts w:asciiTheme="majorBidi" w:hAnsiTheme="majorBidi" w:cstheme="majorBidi"/>
          <w:szCs w:val="24"/>
        </w:rPr>
        <w:t xml:space="preserve"> follows an oxidative pathway, several mechanistic experiments were conducted, based on schemes reported in the literature.</w:t>
      </w:r>
      <w:sdt>
        <w:sdtPr>
          <w:rPr>
            <w:rFonts w:asciiTheme="majorBidi" w:hAnsiTheme="majorBidi" w:cstheme="majorBidi"/>
            <w:color w:val="000000"/>
            <w:szCs w:val="24"/>
            <w:vertAlign w:val="superscript"/>
          </w:rPr>
          <w:tag w:val="MENDELEY_CITATION_v3_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"/>
          <w:id w:val="2055648093"/>
          <w:placeholder>
            <w:docPart w:val="DefaultPlaceholder_-1854013440"/>
          </w:placeholder>
        </w:sdtPr>
        <w:sdtEndPr>
          <w:rPr>
            <w:rFonts w:ascii="Times New Roman" w:hAnsi="Times New Roman" w:cstheme="minorBidi"/>
            <w:szCs w:val="22"/>
          </w:rPr>
        </w:sdtEndPr>
        <w:sdtContent>
          <w:r w:rsidR="00865E16" w:rsidRPr="00865E16">
            <w:rPr>
              <w:color w:val="000000"/>
              <w:vertAlign w:val="superscript"/>
            </w:rPr>
            <w:t>5</w:t>
          </w:r>
        </w:sdtContent>
      </w:sdt>
      <w:r w:rsidRPr="003758D8">
        <w:rPr>
          <w:rFonts w:asciiTheme="majorBidi" w:hAnsiTheme="majorBidi" w:cstheme="majorBidi"/>
          <w:szCs w:val="24"/>
          <w:vertAlign w:val="superscript"/>
        </w:rPr>
        <w:t>,</w:t>
      </w:r>
      <w:sdt>
        <w:sdtPr>
          <w:rPr>
            <w:rFonts w:asciiTheme="majorBidi" w:hAnsiTheme="majorBidi" w:cstheme="majorBidi"/>
            <w:color w:val="000000"/>
            <w:szCs w:val="24"/>
            <w:vertAlign w:val="superscript"/>
          </w:rPr>
          <w:tag w:val="MENDELEY_CITATION_v3_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"/>
          <w:id w:val="-94255016"/>
          <w:placeholder>
            <w:docPart w:val="DefaultPlaceholder_-1854013440"/>
          </w:placeholder>
        </w:sdtPr>
        <w:sdtEndPr>
          <w:rPr>
            <w:rFonts w:ascii="Times New Roman" w:hAnsi="Times New Roman" w:cstheme="minorBidi"/>
            <w:szCs w:val="22"/>
          </w:rPr>
        </w:sdtEndPr>
        <w:sdtContent>
          <w:r w:rsidR="00865E16" w:rsidRPr="00865E16">
            <w:rPr>
              <w:color w:val="000000"/>
              <w:vertAlign w:val="superscript"/>
            </w:rPr>
            <w:t>6</w:t>
          </w:r>
        </w:sdtContent>
      </w:sdt>
      <w:r w:rsidRPr="003758D8">
        <w:rPr>
          <w:rFonts w:asciiTheme="majorBidi" w:hAnsiTheme="majorBidi" w:cstheme="majorBidi"/>
          <w:szCs w:val="24"/>
        </w:rPr>
        <w:t xml:space="preserve"> In the proposed mechanism, </w:t>
      </w:r>
      <w:proofErr w:type="spellStart"/>
      <w:r w:rsidRPr="003758D8">
        <w:rPr>
          <w:rFonts w:asciiTheme="majorBidi" w:hAnsiTheme="majorBidi" w:cstheme="majorBidi"/>
          <w:szCs w:val="24"/>
        </w:rPr>
        <w:t>Asc</w:t>
      </w:r>
      <w:proofErr w:type="spellEnd"/>
      <w:r w:rsidRPr="003758D8">
        <w:rPr>
          <w:rFonts w:asciiTheme="majorBidi" w:hAnsiTheme="majorBidi" w:cstheme="majorBidi"/>
          <w:szCs w:val="24"/>
        </w:rPr>
        <w:t xml:space="preserve"> reduces </w:t>
      </w:r>
      <w:proofErr w:type="spellStart"/>
      <w:r w:rsidRPr="003758D8">
        <w:rPr>
          <w:rFonts w:asciiTheme="majorBidi" w:hAnsiTheme="majorBidi" w:cstheme="majorBidi"/>
          <w:szCs w:val="24"/>
        </w:rPr>
        <w:t>Cu</w:t>
      </w:r>
      <w:r w:rsidRPr="003758D8">
        <w:rPr>
          <w:rFonts w:asciiTheme="majorBidi" w:hAnsiTheme="majorBidi" w:cstheme="majorBidi"/>
          <w:szCs w:val="24"/>
          <w:vertAlign w:val="superscript"/>
        </w:rPr>
        <w:t>II</w:t>
      </w:r>
      <w:r w:rsidRPr="003758D8">
        <w:rPr>
          <w:rFonts w:asciiTheme="majorBidi" w:hAnsiTheme="majorBidi" w:cstheme="majorBidi"/>
          <w:szCs w:val="24"/>
        </w:rPr>
        <w:t>WD</w:t>
      </w:r>
      <w:proofErr w:type="spellEnd"/>
      <w:r w:rsidRPr="003758D8">
        <w:rPr>
          <w:rFonts w:asciiTheme="majorBidi" w:hAnsiTheme="majorBidi" w:cstheme="majorBidi"/>
          <w:szCs w:val="24"/>
        </w:rPr>
        <w:t xml:space="preserve"> to </w:t>
      </w:r>
      <w:proofErr w:type="spellStart"/>
      <w:r w:rsidRPr="003758D8">
        <w:rPr>
          <w:rFonts w:asciiTheme="majorBidi" w:hAnsiTheme="majorBidi" w:cstheme="majorBidi"/>
          <w:szCs w:val="24"/>
        </w:rPr>
        <w:t>Cu</w:t>
      </w:r>
      <w:r w:rsidRPr="003758D8">
        <w:rPr>
          <w:rFonts w:asciiTheme="majorBidi" w:hAnsiTheme="majorBidi" w:cstheme="majorBidi"/>
          <w:szCs w:val="24"/>
          <w:vertAlign w:val="superscript"/>
        </w:rPr>
        <w:t>I</w:t>
      </w:r>
      <w:r w:rsidRPr="003758D8">
        <w:rPr>
          <w:rFonts w:asciiTheme="majorBidi" w:hAnsiTheme="majorBidi" w:cstheme="majorBidi"/>
          <w:szCs w:val="24"/>
        </w:rPr>
        <w:t>WD</w:t>
      </w:r>
      <w:proofErr w:type="spellEnd"/>
      <w:r w:rsidRPr="003758D8">
        <w:rPr>
          <w:rFonts w:asciiTheme="majorBidi" w:hAnsiTheme="majorBidi" w:cstheme="majorBidi"/>
          <w:szCs w:val="24"/>
        </w:rPr>
        <w:t xml:space="preserve">, which in turn </w:t>
      </w:r>
      <w:proofErr w:type="gramStart"/>
      <w:r w:rsidRPr="003758D8">
        <w:rPr>
          <w:rFonts w:asciiTheme="majorBidi" w:hAnsiTheme="majorBidi" w:cstheme="majorBidi"/>
          <w:szCs w:val="24"/>
        </w:rPr>
        <w:t>is able to</w:t>
      </w:r>
      <w:proofErr w:type="gramEnd"/>
      <w:r w:rsidRPr="003758D8">
        <w:rPr>
          <w:rFonts w:asciiTheme="majorBidi" w:hAnsiTheme="majorBidi" w:cstheme="majorBidi"/>
          <w:szCs w:val="24"/>
        </w:rPr>
        <w:t xml:space="preserve"> reduce an O</w:t>
      </w:r>
      <w:r w:rsidRPr="003758D8">
        <w:rPr>
          <w:rFonts w:asciiTheme="majorBidi" w:hAnsiTheme="majorBidi" w:cstheme="majorBidi"/>
          <w:szCs w:val="24"/>
          <w:vertAlign w:val="subscript"/>
        </w:rPr>
        <w:t xml:space="preserve">2 </w:t>
      </w:r>
      <w:r w:rsidRPr="003758D8">
        <w:rPr>
          <w:rFonts w:asciiTheme="majorBidi" w:hAnsiTheme="majorBidi" w:cstheme="majorBidi"/>
          <w:szCs w:val="24"/>
        </w:rPr>
        <w:t xml:space="preserve">molecules from the air, leading to the formation of reactive oxygen species (ROS). The ROS presumably induce a radical formation on residues’ side chains of HEWL prone to oxidation such as tryptophan, tyrosine, </w:t>
      </w:r>
      <w:proofErr w:type="gramStart"/>
      <w:r w:rsidRPr="003758D8">
        <w:rPr>
          <w:rFonts w:asciiTheme="majorBidi" w:hAnsiTheme="majorBidi" w:cstheme="majorBidi"/>
          <w:szCs w:val="24"/>
        </w:rPr>
        <w:t>histidine</w:t>
      </w:r>
      <w:proofErr w:type="gramEnd"/>
      <w:r w:rsidRPr="003758D8">
        <w:rPr>
          <w:rFonts w:asciiTheme="majorBidi" w:hAnsiTheme="majorBidi" w:cstheme="majorBidi"/>
          <w:szCs w:val="24"/>
        </w:rPr>
        <w:t xml:space="preserve"> and serine are ultimately cleaving protein through an oxidative pathway.</w:t>
      </w:r>
      <w:sdt>
        <w:sdtPr>
          <w:rPr>
            <w:rFonts w:asciiTheme="majorBidi" w:hAnsiTheme="majorBidi" w:cstheme="majorBidi"/>
            <w:color w:val="000000"/>
            <w:szCs w:val="24"/>
            <w:vertAlign w:val="superscript"/>
          </w:rPr>
          <w:tag w:val="MENDELEY_CITATION_v3_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"/>
          <w:id w:val="1638377849"/>
          <w:placeholder>
            <w:docPart w:val="DefaultPlaceholder_-1854013440"/>
          </w:placeholder>
        </w:sdtPr>
        <w:sdtEndPr>
          <w:rPr>
            <w:rFonts w:ascii="Times New Roman" w:hAnsi="Times New Roman" w:cstheme="minorBidi"/>
            <w:szCs w:val="22"/>
          </w:rPr>
        </w:sdtEndPr>
        <w:sdtContent>
          <w:r w:rsidR="00865E16" w:rsidRPr="00865E16">
            <w:rPr>
              <w:color w:val="000000"/>
              <w:vertAlign w:val="superscript"/>
            </w:rPr>
            <w:t>7</w:t>
          </w:r>
        </w:sdtContent>
      </w:sdt>
      <w:r w:rsidRPr="003758D8">
        <w:rPr>
          <w:rFonts w:asciiTheme="majorBidi" w:hAnsiTheme="majorBidi" w:cstheme="majorBidi"/>
          <w:szCs w:val="24"/>
          <w:vertAlign w:val="superscript"/>
        </w:rPr>
        <w:t>,</w:t>
      </w:r>
      <w:sdt>
        <w:sdtPr>
          <w:rPr>
            <w:rFonts w:asciiTheme="majorBidi" w:hAnsiTheme="majorBidi" w:cstheme="majorBidi"/>
            <w:color w:val="000000"/>
            <w:szCs w:val="24"/>
            <w:vertAlign w:val="superscript"/>
          </w:rPr>
          <w:tag w:val="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"/>
          <w:id w:val="1921049518"/>
          <w:placeholder>
            <w:docPart w:val="DefaultPlaceholder_-1854013440"/>
          </w:placeholder>
        </w:sdtPr>
        <w:sdtEndPr>
          <w:rPr>
            <w:rFonts w:ascii="Times New Roman" w:hAnsi="Times New Roman" w:cstheme="minorBidi"/>
            <w:szCs w:val="22"/>
          </w:rPr>
        </w:sdtEndPr>
        <w:sdtContent>
          <w:r w:rsidR="00865E16" w:rsidRPr="00865E16">
            <w:rPr>
              <w:color w:val="000000"/>
              <w:vertAlign w:val="superscript"/>
            </w:rPr>
            <w:t>8–10</w:t>
          </w:r>
        </w:sdtContent>
      </w:sdt>
      <w:r w:rsidRPr="003758D8">
        <w:rPr>
          <w:rFonts w:asciiTheme="majorBidi" w:hAnsiTheme="majorBidi" w:cstheme="majorBidi"/>
          <w:szCs w:val="24"/>
        </w:rPr>
        <w:t xml:space="preserve"> Therefore, control experiments in the absence of </w:t>
      </w:r>
      <w:proofErr w:type="spellStart"/>
      <w:r w:rsidRPr="003758D8">
        <w:rPr>
          <w:rFonts w:asciiTheme="majorBidi" w:hAnsiTheme="majorBidi" w:cstheme="majorBidi"/>
          <w:szCs w:val="24"/>
        </w:rPr>
        <w:t>Asc</w:t>
      </w:r>
      <w:proofErr w:type="spellEnd"/>
      <w:r w:rsidRPr="003758D8">
        <w:rPr>
          <w:rFonts w:asciiTheme="majorBidi" w:hAnsiTheme="majorBidi" w:cstheme="majorBidi"/>
          <w:szCs w:val="24"/>
        </w:rPr>
        <w:t xml:space="preserve">, or in the presence of </w:t>
      </w:r>
      <w:r w:rsidR="00DA2DC9">
        <w:rPr>
          <w:rFonts w:asciiTheme="majorBidi" w:hAnsiTheme="majorBidi" w:cstheme="majorBidi"/>
          <w:szCs w:val="24"/>
        </w:rPr>
        <w:t>radical scavengers</w:t>
      </w:r>
      <w:r w:rsidRPr="003758D8">
        <w:rPr>
          <w:rFonts w:asciiTheme="majorBidi" w:hAnsiTheme="majorBidi" w:cstheme="majorBidi"/>
          <w:szCs w:val="24"/>
        </w:rPr>
        <w:t xml:space="preserve">, were carried.  The nature of oxidant was probed </w:t>
      </w:r>
      <w:proofErr w:type="gramStart"/>
      <w:r w:rsidRPr="003758D8">
        <w:rPr>
          <w:rFonts w:asciiTheme="majorBidi" w:hAnsiTheme="majorBidi" w:cstheme="majorBidi"/>
          <w:szCs w:val="24"/>
        </w:rPr>
        <w:t>in order to</w:t>
      </w:r>
      <w:proofErr w:type="gramEnd"/>
      <w:r w:rsidRPr="003758D8">
        <w:rPr>
          <w:rFonts w:asciiTheme="majorBidi" w:hAnsiTheme="majorBidi" w:cstheme="majorBidi"/>
          <w:szCs w:val="24"/>
        </w:rPr>
        <w:t xml:space="preserve"> investigate the reaction mechanism, as discussed below in detail, and a reaction pathway coherent with the results is presented in </w:t>
      </w:r>
      <w:r w:rsidRPr="003758D8">
        <w:rPr>
          <w:rFonts w:asciiTheme="majorBidi" w:hAnsiTheme="majorBidi" w:cstheme="majorBidi"/>
          <w:szCs w:val="24"/>
          <w:highlight w:val="yellow"/>
        </w:rPr>
        <w:t>Scheme 1</w:t>
      </w:r>
      <w:r w:rsidRPr="003758D8">
        <w:rPr>
          <w:rFonts w:asciiTheme="majorBidi" w:hAnsiTheme="majorBidi" w:cstheme="majorBidi"/>
          <w:szCs w:val="24"/>
        </w:rPr>
        <w:t xml:space="preserve">. </w:t>
      </w:r>
    </w:p>
    <w:p w14:paraId="38C38CBA" w14:textId="77777777" w:rsidR="00B1147D" w:rsidRPr="003758D8" w:rsidRDefault="00B1147D" w:rsidP="00A21DD0">
      <w:pPr>
        <w:pStyle w:val="ListParagraph"/>
        <w:ind w:left="0"/>
        <w:rPr>
          <w:rFonts w:asciiTheme="majorBidi" w:hAnsiTheme="majorBidi" w:cstheme="majorBidi"/>
          <w:szCs w:val="24"/>
        </w:rPr>
      </w:pPr>
    </w:p>
    <w:p w14:paraId="771272DD" w14:textId="5234C326" w:rsidR="00EC3458" w:rsidRPr="00701467" w:rsidRDefault="00EC3458" w:rsidP="00701467">
      <w:pPr>
        <w:rPr>
          <w:color w:val="0D0D0D" w:themeColor="text1" w:themeTint="F2"/>
        </w:rPr>
      </w:pPr>
      <w:bookmarkStart w:id="31" w:name="_Toc99442800"/>
      <w:r w:rsidRPr="00701467">
        <w:rPr>
          <w:b/>
          <w:bCs/>
        </w:rPr>
        <w:t>Nature of reaction.</w:t>
      </w:r>
      <w:bookmarkEnd w:id="31"/>
      <w:r w:rsidRPr="00701467">
        <w:rPr>
          <w:i/>
          <w:iCs/>
        </w:rPr>
        <w:t xml:space="preserve"> </w:t>
      </w:r>
      <w:r w:rsidRPr="00701467">
        <w:t xml:space="preserve">The different HEWL fragmentation pattern observed with and without </w:t>
      </w:r>
      <w:proofErr w:type="spellStart"/>
      <w:r w:rsidRPr="00701467">
        <w:t>Asc</w:t>
      </w:r>
      <w:proofErr w:type="spellEnd"/>
      <w:r w:rsidRPr="00701467">
        <w:t xml:space="preserve"> suggests that distinct cleavage reactions take place, supporting that an oxidative cleavage takes place in the presence of </w:t>
      </w:r>
      <w:proofErr w:type="spellStart"/>
      <w:r w:rsidRPr="00701467">
        <w:t>Asc</w:t>
      </w:r>
      <w:proofErr w:type="spellEnd"/>
      <w:r w:rsidRPr="00701467">
        <w:t xml:space="preserve">. The hydrolysis of HEWL (0.02 mM) in the presence of only </w:t>
      </w:r>
      <w:proofErr w:type="spellStart"/>
      <w:r w:rsidR="00042C06" w:rsidRPr="00701467">
        <w:t>Cu</w:t>
      </w:r>
      <w:r w:rsidR="00042C06" w:rsidRPr="00701467">
        <w:rPr>
          <w:vertAlign w:val="superscript"/>
        </w:rPr>
        <w:t>II</w:t>
      </w:r>
      <w:r w:rsidR="00042C06" w:rsidRPr="00701467">
        <w:t>WD</w:t>
      </w:r>
      <w:proofErr w:type="spellEnd"/>
      <w:r w:rsidR="00042C06" w:rsidRPr="00701467">
        <w:t xml:space="preserve"> </w:t>
      </w:r>
      <w:r w:rsidRPr="00701467">
        <w:t xml:space="preserve">(2 mM) at pH 7.4 and 60 °C was much slower than in the presence of </w:t>
      </w:r>
      <w:proofErr w:type="spellStart"/>
      <w:r w:rsidRPr="00701467">
        <w:t>Asc</w:t>
      </w:r>
      <w:proofErr w:type="spellEnd"/>
      <w:r w:rsidRPr="00701467">
        <w:t xml:space="preserve">, taking 3 days to produce </w:t>
      </w:r>
      <w:r w:rsidR="00042C06" w:rsidRPr="00701467">
        <w:t>bands</w:t>
      </w:r>
      <w:r w:rsidRPr="00701467">
        <w:t xml:space="preserve"> with reasonable intensity in the SDS-PAGE analysis</w:t>
      </w:r>
      <w:r w:rsidRPr="00701467">
        <w:rPr>
          <w:color w:val="0D0D0D" w:themeColor="text1" w:themeTint="F2"/>
        </w:rPr>
        <w:t>.</w:t>
      </w:r>
      <w:sdt>
        <w:sdtPr>
          <w:rPr>
            <w:color w:val="000000"/>
            <w:vertAlign w:val="superscript"/>
          </w:rPr>
          <w:tag w:val="MENDELEY_CITATION_v3_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"/>
          <w:id w:val="-787354125"/>
          <w:placeholder>
            <w:docPart w:val="DefaultPlaceholder_-1854013440"/>
          </w:placeholder>
        </w:sdtPr>
        <w:sdtEndPr/>
        <w:sdtContent>
          <w:r w:rsidR="00865E16" w:rsidRPr="00865E16">
            <w:rPr>
              <w:color w:val="000000"/>
              <w:vertAlign w:val="superscript"/>
            </w:rPr>
            <w:t>11</w:t>
          </w:r>
        </w:sdtContent>
      </w:sdt>
      <w:r w:rsidRPr="00701467">
        <w:rPr>
          <w:color w:val="0D0D0D" w:themeColor="text1" w:themeTint="F2"/>
          <w:vertAlign w:val="superscript"/>
        </w:rPr>
        <w:t>,</w:t>
      </w:r>
      <w:sdt>
        <w:sdtPr>
          <w:rPr>
            <w:color w:val="000000"/>
            <w:vertAlign w:val="superscript"/>
          </w:rPr>
          <w:tag w:val="MENDELEY_CITATION_v3_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"/>
          <w:id w:val="-1839529923"/>
          <w:placeholder>
            <w:docPart w:val="DefaultPlaceholder_-1854013440"/>
          </w:placeholder>
        </w:sdtPr>
        <w:sdtEndPr/>
        <w:sdtContent>
          <w:r w:rsidR="00865E16" w:rsidRPr="00865E16">
            <w:rPr>
              <w:color w:val="000000"/>
              <w:vertAlign w:val="superscript"/>
            </w:rPr>
            <w:t>12</w:t>
          </w:r>
        </w:sdtContent>
      </w:sdt>
      <w:r w:rsidRPr="00701467">
        <w:rPr>
          <w:color w:val="0D0D0D" w:themeColor="text1" w:themeTint="F2"/>
        </w:rPr>
        <w:t xml:space="preserve"> </w:t>
      </w:r>
      <w:r w:rsidRPr="00701467">
        <w:t xml:space="preserve">Together, these result point to </w:t>
      </w:r>
      <w:proofErr w:type="spellStart"/>
      <w:r w:rsidR="00042C06" w:rsidRPr="00701467">
        <w:t>Cu</w:t>
      </w:r>
      <w:r w:rsidR="00042C06" w:rsidRPr="00701467">
        <w:rPr>
          <w:vertAlign w:val="superscript"/>
        </w:rPr>
        <w:t>II</w:t>
      </w:r>
      <w:r w:rsidR="00042C06" w:rsidRPr="00701467">
        <w:t>WD</w:t>
      </w:r>
      <w:proofErr w:type="spellEnd"/>
      <w:r w:rsidRPr="00701467">
        <w:t xml:space="preserve"> most plausibly cleaving the protein through a hydrolytic pathway in the absence of Asc.</w:t>
      </w:r>
      <w:sdt>
        <w:sdtPr>
          <w:rPr>
            <w:color w:val="000000"/>
            <w:vertAlign w:val="superscript"/>
          </w:rPr>
          <w:tag w:val="MENDELEY_CITATION_v3_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"/>
          <w:id w:val="1949270377"/>
          <w:placeholder>
            <w:docPart w:val="DefaultPlaceholder_-1854013440"/>
          </w:placeholder>
        </w:sdtPr>
        <w:sdtEndPr/>
        <w:sdtContent>
          <w:r w:rsidR="00865E16" w:rsidRPr="00865E16">
            <w:rPr>
              <w:color w:val="000000"/>
              <w:vertAlign w:val="superscript"/>
            </w:rPr>
            <w:t>2</w:t>
          </w:r>
        </w:sdtContent>
      </w:sdt>
      <w:r w:rsidRPr="00701467">
        <w:rPr>
          <w:color w:val="0D0D0D" w:themeColor="text1" w:themeTint="F2"/>
        </w:rPr>
        <w:t xml:space="preserve"> In addition, they suggest that reaction undergoes a different pathway in the presence of </w:t>
      </w:r>
      <w:proofErr w:type="spellStart"/>
      <w:r w:rsidRPr="00701467">
        <w:rPr>
          <w:color w:val="0D0D0D" w:themeColor="text1" w:themeTint="F2"/>
        </w:rPr>
        <w:t>Asc</w:t>
      </w:r>
      <w:proofErr w:type="spellEnd"/>
      <w:r w:rsidRPr="00701467">
        <w:rPr>
          <w:color w:val="0D0D0D" w:themeColor="text1" w:themeTint="F2"/>
        </w:rPr>
        <w:t>, most likely an oxidative one.</w:t>
      </w:r>
      <w:sdt>
        <w:sdtPr>
          <w:rPr>
            <w:color w:val="000000"/>
            <w:vertAlign w:val="superscript"/>
          </w:rPr>
          <w:tag w:val="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"/>
          <w:id w:val="-596407326"/>
          <w:placeholder>
            <w:docPart w:val="DefaultPlaceholder_-1854013440"/>
          </w:placeholder>
        </w:sdtPr>
        <w:sdtEndPr/>
        <w:sdtContent>
          <w:r w:rsidR="00865E16" w:rsidRPr="00865E16">
            <w:rPr>
              <w:color w:val="000000"/>
              <w:vertAlign w:val="superscript"/>
            </w:rPr>
            <w:t>13–15</w:t>
          </w:r>
        </w:sdtContent>
      </w:sdt>
      <w:r w:rsidRPr="00701467">
        <w:rPr>
          <w:color w:val="0D0D0D" w:themeColor="text1" w:themeTint="F2"/>
          <w:vertAlign w:val="superscript"/>
        </w:rPr>
        <w:t>,</w:t>
      </w:r>
      <w:sdt>
        <w:sdtPr>
          <w:rPr>
            <w:color w:val="000000"/>
            <w:vertAlign w:val="superscript"/>
          </w:rPr>
          <w:tag w:val="MENDELEY_CITATION_v3_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"/>
          <w:id w:val="1808357024"/>
          <w:placeholder>
            <w:docPart w:val="DefaultPlaceholder_-1854013440"/>
          </w:placeholder>
        </w:sdtPr>
        <w:sdtEndPr/>
        <w:sdtContent>
          <w:r w:rsidR="00865E16" w:rsidRPr="00865E16">
            <w:rPr>
              <w:color w:val="000000"/>
              <w:vertAlign w:val="superscript"/>
            </w:rPr>
            <w:t>16</w:t>
          </w:r>
        </w:sdtContent>
      </w:sdt>
      <w:r w:rsidRPr="00701467">
        <w:rPr>
          <w:color w:val="0D0D0D" w:themeColor="text1" w:themeTint="F2"/>
          <w:vertAlign w:val="superscript"/>
        </w:rPr>
        <w:t>,</w:t>
      </w:r>
      <w:sdt>
        <w:sdtPr>
          <w:rPr>
            <w:color w:val="000000"/>
            <w:vertAlign w:val="superscript"/>
          </w:rPr>
          <w:tag w:val="MENDELEY_CITATION_v3_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"/>
          <w:id w:val="-9369620"/>
          <w:placeholder>
            <w:docPart w:val="DefaultPlaceholder_-1854013440"/>
          </w:placeholder>
        </w:sdtPr>
        <w:sdtEndPr/>
        <w:sdtContent>
          <w:r w:rsidR="00865E16" w:rsidRPr="00865E16">
            <w:rPr>
              <w:color w:val="000000"/>
              <w:vertAlign w:val="superscript"/>
            </w:rPr>
            <w:t>17</w:t>
          </w:r>
        </w:sdtContent>
      </w:sdt>
      <w:r w:rsidRPr="00701467">
        <w:rPr>
          <w:color w:val="0D0D0D" w:themeColor="text1" w:themeTint="F2"/>
          <w:vertAlign w:val="superscript"/>
        </w:rPr>
        <w:t>,</w:t>
      </w:r>
      <w:sdt>
        <w:sdtPr>
          <w:rPr>
            <w:color w:val="000000"/>
            <w:vertAlign w:val="superscript"/>
          </w:rPr>
          <w:tag w:val="MENDELEY_CITATION_v3_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"/>
          <w:id w:val="1787242101"/>
          <w:placeholder>
            <w:docPart w:val="DefaultPlaceholder_-1854013440"/>
          </w:placeholder>
        </w:sdtPr>
        <w:sdtEndPr/>
        <w:sdtContent>
          <w:r w:rsidR="00865E16" w:rsidRPr="00865E16">
            <w:rPr>
              <w:color w:val="000000"/>
              <w:vertAlign w:val="superscript"/>
            </w:rPr>
            <w:t>18</w:t>
          </w:r>
        </w:sdtContent>
      </w:sdt>
    </w:p>
    <w:p w14:paraId="5A12E2DD" w14:textId="77777777" w:rsidR="00B1147D" w:rsidRPr="000540A6" w:rsidRDefault="00B1147D" w:rsidP="00B1147D">
      <w:pPr>
        <w:pStyle w:val="ListParagraph"/>
        <w:ind w:left="426"/>
        <w:rPr>
          <w:rFonts w:asciiTheme="majorBidi" w:hAnsiTheme="majorBidi" w:cstheme="majorBidi"/>
          <w:color w:val="0D0D0D" w:themeColor="text1" w:themeTint="F2"/>
          <w:szCs w:val="24"/>
        </w:rPr>
      </w:pPr>
    </w:p>
    <w:p w14:paraId="19CD7456" w14:textId="7A187710" w:rsidR="00EC3458" w:rsidRPr="00701467" w:rsidRDefault="00EC3458" w:rsidP="00701467">
      <w:bookmarkStart w:id="32" w:name="_Toc99442801"/>
      <w:r w:rsidRPr="00701467">
        <w:rPr>
          <w:b/>
          <w:bCs/>
        </w:rPr>
        <w:t xml:space="preserve">Radical </w:t>
      </w:r>
      <w:r w:rsidR="00CD407B">
        <w:rPr>
          <w:b/>
          <w:bCs/>
        </w:rPr>
        <w:t>scavengers</w:t>
      </w:r>
      <w:r w:rsidRPr="00701467">
        <w:rPr>
          <w:b/>
          <w:bCs/>
        </w:rPr>
        <w:t>.</w:t>
      </w:r>
      <w:bookmarkEnd w:id="32"/>
      <w:r w:rsidRPr="00701467">
        <w:t xml:space="preserve"> Overall conversion of the protein decreases in the presence of classical radical </w:t>
      </w:r>
      <w:r w:rsidR="00CD407B">
        <w:t>scavengers</w:t>
      </w:r>
      <w:r w:rsidRPr="00701467">
        <w:t xml:space="preserve"> or under inert atmosphere, supporting the involvement of radical species in the reaction (</w:t>
      </w:r>
      <w:r w:rsidRPr="00701467">
        <w:rPr>
          <w:highlight w:val="yellow"/>
        </w:rPr>
        <w:t>Table 2</w:t>
      </w:r>
      <w:r w:rsidRPr="00701467">
        <w:t>). Addition of mannitol (1 mM), a hydroxyl radical scavenger,</w:t>
      </w:r>
      <w:sdt>
        <w:sdtPr>
          <w:rPr>
            <w:color w:val="000000"/>
            <w:vertAlign w:val="superscript"/>
          </w:rPr>
          <w:tag w:val="MENDELEY_CITATION_v3_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"/>
          <w:id w:val="-249508104"/>
          <w:placeholder>
            <w:docPart w:val="DefaultPlaceholder_-1854013440"/>
          </w:placeholder>
        </w:sdtPr>
        <w:sdtEndPr/>
        <w:sdtContent>
          <w:r w:rsidR="00865E16" w:rsidRPr="00865E16">
            <w:rPr>
              <w:color w:val="000000"/>
              <w:vertAlign w:val="superscript"/>
            </w:rPr>
            <w:t>19</w:t>
          </w:r>
        </w:sdtContent>
      </w:sdt>
      <w:r w:rsidRPr="00701467">
        <w:t xml:space="preserve"> shortly after mixing </w:t>
      </w:r>
      <w:proofErr w:type="spellStart"/>
      <w:r w:rsidR="00D81480" w:rsidRPr="00701467">
        <w:t>Cu</w:t>
      </w:r>
      <w:r w:rsidR="00D81480" w:rsidRPr="00701467">
        <w:rPr>
          <w:vertAlign w:val="superscript"/>
        </w:rPr>
        <w:t>II</w:t>
      </w:r>
      <w:r w:rsidR="00D81480" w:rsidRPr="00701467">
        <w:t>WD</w:t>
      </w:r>
      <w:proofErr w:type="spellEnd"/>
      <w:r w:rsidR="00D81480" w:rsidRPr="00701467">
        <w:t xml:space="preserve"> </w:t>
      </w:r>
      <w:r w:rsidRPr="00701467">
        <w:t>/</w:t>
      </w:r>
      <w:proofErr w:type="spellStart"/>
      <w:r w:rsidRPr="00701467">
        <w:t>Asc</w:t>
      </w:r>
      <w:proofErr w:type="spellEnd"/>
      <w:r w:rsidRPr="00701467">
        <w:t xml:space="preserve"> with HEWL, led to a 47% decrease in the protein cleavage, while mixing mannitol with </w:t>
      </w:r>
      <w:proofErr w:type="spellStart"/>
      <w:r w:rsidR="00D81480" w:rsidRPr="00701467">
        <w:t>Cu</w:t>
      </w:r>
      <w:r w:rsidR="00D81480" w:rsidRPr="00701467">
        <w:rPr>
          <w:vertAlign w:val="superscript"/>
        </w:rPr>
        <w:t>II</w:t>
      </w:r>
      <w:r w:rsidR="00D81480" w:rsidRPr="00701467">
        <w:t>WD</w:t>
      </w:r>
      <w:proofErr w:type="spellEnd"/>
      <w:r w:rsidR="00D81480" w:rsidRPr="00701467">
        <w:t xml:space="preserve"> </w:t>
      </w:r>
      <w:r w:rsidRPr="00701467">
        <w:t xml:space="preserve">and HEWL before the addition of </w:t>
      </w:r>
      <w:proofErr w:type="spellStart"/>
      <w:r w:rsidRPr="00701467">
        <w:t>Asc</w:t>
      </w:r>
      <w:proofErr w:type="spellEnd"/>
      <w:r w:rsidRPr="00701467">
        <w:t xml:space="preserve"> completely inhibited the cleavage reaction. Further, the readily oxidizable tripeptide glutathione (GSH)</w:t>
      </w:r>
      <w:sdt>
        <w:sdtPr>
          <w:rPr>
            <w:color w:val="000000"/>
            <w:vertAlign w:val="superscript"/>
          </w:rPr>
          <w:tag w:val="MENDELEY_CITATION_v3_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"/>
          <w:id w:val="-1019311168"/>
          <w:placeholder>
            <w:docPart w:val="DefaultPlaceholder_-1854013440"/>
          </w:placeholder>
        </w:sdtPr>
        <w:sdtEndPr/>
        <w:sdtContent>
          <w:r w:rsidR="00865E16" w:rsidRPr="00865E16">
            <w:rPr>
              <w:color w:val="000000"/>
              <w:vertAlign w:val="superscript"/>
            </w:rPr>
            <w:t>20</w:t>
          </w:r>
        </w:sdtContent>
      </w:sdt>
      <w:r w:rsidRPr="00701467">
        <w:t xml:space="preserve"> had no effect on the reaction when present in low concentration (0.02 mM), but a 78% inhibition was observed when an equimolar amount (1 mM) relative to </w:t>
      </w:r>
      <w:proofErr w:type="spellStart"/>
      <w:r w:rsidRPr="00701467">
        <w:t>Asc</w:t>
      </w:r>
      <w:proofErr w:type="spellEnd"/>
      <w:r w:rsidRPr="00701467">
        <w:t xml:space="preserve"> was used. </w:t>
      </w:r>
      <w:r w:rsidRPr="00701467">
        <w:rPr>
          <w:vertAlign w:val="superscript"/>
        </w:rPr>
        <w:t>1</w:t>
      </w:r>
      <w:r w:rsidRPr="00701467">
        <w:t xml:space="preserve">H NMR spectroscopy, </w:t>
      </w:r>
      <w:r w:rsidRPr="00701467">
        <w:rPr>
          <w:highlight w:val="yellow"/>
        </w:rPr>
        <w:t>Figure S1</w:t>
      </w:r>
      <w:r w:rsidR="00D97C4C">
        <w:t>7</w:t>
      </w:r>
      <w:r w:rsidRPr="00701467">
        <w:t>, showed the formation of GSSG, the oxidized form of GSH, which evidence the radical scavenging activity of GSH. Thiourea (1 mM) had a similar effect, inhibiting protein cleavage by 78%.</w:t>
      </w:r>
      <w:sdt>
        <w:sdtPr>
          <w:rPr>
            <w:color w:val="000000"/>
            <w:vertAlign w:val="superscript"/>
          </w:rPr>
          <w:tag w:val="MENDELEY_CITATION_v3_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"/>
          <w:id w:val="-791442304"/>
          <w:placeholder>
            <w:docPart w:val="DefaultPlaceholder_-1854013440"/>
          </w:placeholder>
        </w:sdtPr>
        <w:sdtEndPr/>
        <w:sdtContent>
          <w:r w:rsidR="00865E16" w:rsidRPr="00865E16">
            <w:rPr>
              <w:color w:val="000000"/>
              <w:vertAlign w:val="superscript"/>
            </w:rPr>
            <w:t>21</w:t>
          </w:r>
        </w:sdtContent>
      </w:sdt>
      <w:r w:rsidRPr="00701467">
        <w:t xml:space="preserve"> </w:t>
      </w:r>
    </w:p>
    <w:p w14:paraId="76E4A644" w14:textId="3706AD59" w:rsidR="00CE593E" w:rsidRPr="00CE593E" w:rsidRDefault="00CE593E" w:rsidP="00CE593E">
      <w:pPr>
        <w:rPr>
          <w:rFonts w:asciiTheme="majorBidi" w:hAnsiTheme="majorBidi" w:cstheme="majorBidi"/>
        </w:rPr>
      </w:pPr>
      <w:r w:rsidRPr="00901C85">
        <w:rPr>
          <w:b/>
          <w:bCs/>
        </w:rPr>
        <w:t>Procedure for</w:t>
      </w:r>
      <w:r w:rsidRPr="00901C85">
        <w:rPr>
          <w:b/>
          <w:bCs/>
          <w:vertAlign w:val="superscript"/>
        </w:rPr>
        <w:t xml:space="preserve"> </w:t>
      </w:r>
      <w:r w:rsidRPr="00901C85">
        <w:rPr>
          <w:b/>
          <w:bCs/>
        </w:rPr>
        <w:t>GSH oxidation</w:t>
      </w:r>
      <w:r w:rsidRPr="00DD4D5B">
        <w:rPr>
          <w:i/>
          <w:iCs/>
        </w:rPr>
        <w:t xml:space="preserve">. </w:t>
      </w:r>
      <w:r w:rsidRPr="00CE593E">
        <w:rPr>
          <w:rFonts w:asciiTheme="majorBidi" w:hAnsiTheme="majorBidi" w:cstheme="majorBidi"/>
        </w:rPr>
        <w:t xml:space="preserve">A 1.5 mL centrifuge tube was charged with 5 µL of 10 mM </w:t>
      </w:r>
      <w:proofErr w:type="spellStart"/>
      <w:r w:rsidRPr="00CE593E">
        <w:rPr>
          <w:rFonts w:asciiTheme="majorBidi" w:hAnsiTheme="majorBidi" w:cstheme="majorBidi"/>
        </w:rPr>
        <w:t>Cu</w:t>
      </w:r>
      <w:r w:rsidRPr="00CE593E">
        <w:rPr>
          <w:rFonts w:asciiTheme="majorBidi" w:hAnsiTheme="majorBidi" w:cstheme="majorBidi"/>
          <w:vertAlign w:val="superscript"/>
        </w:rPr>
        <w:t>II</w:t>
      </w:r>
      <w:r w:rsidRPr="00CE593E">
        <w:rPr>
          <w:rFonts w:asciiTheme="majorBidi" w:hAnsiTheme="majorBidi" w:cstheme="majorBidi"/>
        </w:rPr>
        <w:t>WD</w:t>
      </w:r>
      <w:proofErr w:type="spellEnd"/>
      <w:r w:rsidRPr="00CE593E">
        <w:rPr>
          <w:rFonts w:asciiTheme="majorBidi" w:hAnsiTheme="majorBidi" w:cstheme="majorBidi"/>
        </w:rPr>
        <w:t xml:space="preserve"> stock solution, 5 µL of 200 mM </w:t>
      </w:r>
      <w:proofErr w:type="spellStart"/>
      <w:r w:rsidRPr="00CE593E">
        <w:rPr>
          <w:rFonts w:asciiTheme="majorBidi" w:hAnsiTheme="majorBidi" w:cstheme="majorBidi"/>
        </w:rPr>
        <w:t>Asc</w:t>
      </w:r>
      <w:proofErr w:type="spellEnd"/>
      <w:r w:rsidRPr="00CE593E">
        <w:rPr>
          <w:rFonts w:asciiTheme="majorBidi" w:hAnsiTheme="majorBidi" w:cstheme="majorBidi"/>
        </w:rPr>
        <w:t xml:space="preserve"> stock solution, 5 µL of 200 mM GSH stock solution and 985 µL of D</w:t>
      </w:r>
      <w:r w:rsidRPr="00CE593E">
        <w:rPr>
          <w:rFonts w:asciiTheme="majorBidi" w:hAnsiTheme="majorBidi" w:cstheme="majorBidi"/>
          <w:vertAlign w:val="subscript"/>
        </w:rPr>
        <w:t>2</w:t>
      </w:r>
      <w:r w:rsidRPr="00CE593E">
        <w:rPr>
          <w:rFonts w:asciiTheme="majorBidi" w:hAnsiTheme="majorBidi" w:cstheme="majorBidi"/>
        </w:rPr>
        <w:t xml:space="preserve">O (final concentration of </w:t>
      </w:r>
      <w:proofErr w:type="spellStart"/>
      <w:r w:rsidRPr="00CE593E">
        <w:rPr>
          <w:rFonts w:asciiTheme="majorBidi" w:hAnsiTheme="majorBidi" w:cstheme="majorBidi"/>
        </w:rPr>
        <w:t>Cu</w:t>
      </w:r>
      <w:r w:rsidRPr="00CE593E">
        <w:rPr>
          <w:rFonts w:asciiTheme="majorBidi" w:hAnsiTheme="majorBidi" w:cstheme="majorBidi"/>
          <w:vertAlign w:val="superscript"/>
        </w:rPr>
        <w:t>II</w:t>
      </w:r>
      <w:r w:rsidRPr="00CE593E">
        <w:rPr>
          <w:rFonts w:asciiTheme="majorBidi" w:hAnsiTheme="majorBidi" w:cstheme="majorBidi"/>
        </w:rPr>
        <w:t>WD</w:t>
      </w:r>
      <w:proofErr w:type="spellEnd"/>
      <w:r w:rsidRPr="00CE593E">
        <w:rPr>
          <w:rFonts w:asciiTheme="majorBidi" w:hAnsiTheme="majorBidi" w:cstheme="majorBidi"/>
        </w:rPr>
        <w:t xml:space="preserve"> is 0.05 mM, </w:t>
      </w:r>
      <w:proofErr w:type="spellStart"/>
      <w:r w:rsidRPr="00CE593E">
        <w:rPr>
          <w:rFonts w:asciiTheme="majorBidi" w:hAnsiTheme="majorBidi" w:cstheme="majorBidi"/>
        </w:rPr>
        <w:t>Asc</w:t>
      </w:r>
      <w:proofErr w:type="spellEnd"/>
      <w:r w:rsidRPr="00CE593E">
        <w:rPr>
          <w:rFonts w:asciiTheme="majorBidi" w:hAnsiTheme="majorBidi" w:cstheme="majorBidi"/>
        </w:rPr>
        <w:t xml:space="preserve"> and GSH both were 1.00 mM). The reaction mixture was homogenized using a vortex. Next, 0.50 mM TMSP-d</w:t>
      </w:r>
      <w:r w:rsidRPr="00CE593E">
        <w:rPr>
          <w:rFonts w:asciiTheme="majorBidi" w:hAnsiTheme="majorBidi" w:cstheme="majorBidi"/>
          <w:vertAlign w:val="subscript"/>
        </w:rPr>
        <w:t>4</w:t>
      </w:r>
      <w:r w:rsidRPr="00CE593E">
        <w:rPr>
          <w:rFonts w:asciiTheme="majorBidi" w:hAnsiTheme="majorBidi" w:cstheme="majorBidi"/>
        </w:rPr>
        <w:t xml:space="preserve"> was added as an internal standard for </w:t>
      </w:r>
      <w:r w:rsidRPr="00CE593E">
        <w:rPr>
          <w:rFonts w:asciiTheme="majorBidi" w:hAnsiTheme="majorBidi" w:cstheme="majorBidi"/>
          <w:vertAlign w:val="superscript"/>
        </w:rPr>
        <w:t>1</w:t>
      </w:r>
      <w:r w:rsidRPr="00CE593E">
        <w:rPr>
          <w:rFonts w:asciiTheme="majorBidi" w:hAnsiTheme="majorBidi" w:cstheme="majorBidi"/>
        </w:rPr>
        <w:t xml:space="preserve">H NMR. Then, 500 </w:t>
      </w:r>
      <w:proofErr w:type="spellStart"/>
      <w:r w:rsidRPr="00CE593E">
        <w:rPr>
          <w:rFonts w:asciiTheme="majorBidi" w:hAnsiTheme="majorBidi" w:cstheme="majorBidi"/>
        </w:rPr>
        <w:t>μL</w:t>
      </w:r>
      <w:proofErr w:type="spellEnd"/>
      <w:r w:rsidRPr="00CE593E">
        <w:rPr>
          <w:rFonts w:asciiTheme="majorBidi" w:hAnsiTheme="majorBidi" w:cstheme="majorBidi"/>
        </w:rPr>
        <w:t xml:space="preserve"> of the reaction mixture was transferred to an NMR tube. </w:t>
      </w:r>
    </w:p>
    <w:p w14:paraId="3CCB6D86" w14:textId="77777777" w:rsidR="00CE593E" w:rsidRPr="004F6D7D" w:rsidRDefault="00CE593E" w:rsidP="00CE593E">
      <w:pPr>
        <w:rPr>
          <w:rFonts w:asciiTheme="majorBidi" w:hAnsiTheme="majorBidi" w:cstheme="majorBidi"/>
        </w:rPr>
      </w:pPr>
    </w:p>
    <w:p w14:paraId="63357A08" w14:textId="77777777" w:rsidR="00CE593E" w:rsidRPr="004F6D7D" w:rsidRDefault="00CE593E" w:rsidP="00CE593E">
      <w:pPr>
        <w:keepNext/>
        <w:jc w:val="center"/>
        <w:rPr>
          <w:rFonts w:asciiTheme="majorBidi" w:hAnsiTheme="majorBidi" w:cstheme="majorBidi"/>
        </w:rPr>
      </w:pPr>
      <w:r w:rsidRPr="004F6D7D">
        <w:rPr>
          <w:rFonts w:asciiTheme="majorBidi" w:hAnsiTheme="majorBidi" w:cstheme="majorBidi"/>
          <w:noProof/>
        </w:rPr>
        <w:lastRenderedPageBreak/>
        <w:drawing>
          <wp:inline distT="0" distB="0" distL="0" distR="0" wp14:anchorId="6BA1B0FA" wp14:editId="350F64B3">
            <wp:extent cx="5746750" cy="2677160"/>
            <wp:effectExtent l="0" t="0" r="6350" b="8890"/>
            <wp:docPr id="4" name="Picture 4"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 engineering drawing&#10;&#10;Description automatically generated"/>
                    <pic:cNvPicPr/>
                  </pic:nvPicPr>
                  <pic:blipFill>
                    <a:blip r:embed="rId33"/>
                    <a:stretch>
                      <a:fillRect/>
                    </a:stretch>
                  </pic:blipFill>
                  <pic:spPr>
                    <a:xfrm>
                      <a:off x="0" y="0"/>
                      <a:ext cx="5746750" cy="2677160"/>
                    </a:xfrm>
                    <a:prstGeom prst="rect">
                      <a:avLst/>
                    </a:prstGeom>
                  </pic:spPr>
                </pic:pic>
              </a:graphicData>
            </a:graphic>
          </wp:inline>
        </w:drawing>
      </w:r>
    </w:p>
    <w:p w14:paraId="15976245" w14:textId="7AF75B8F" w:rsidR="00CE593E" w:rsidRDefault="00CE593E" w:rsidP="00CE593E">
      <w:pPr>
        <w:pStyle w:val="Caption"/>
        <w:rPr>
          <w:rStyle w:val="SubtleEmphasis"/>
          <w:iCs w:val="0"/>
          <w:color w:val="000000" w:themeColor="text1"/>
        </w:rPr>
      </w:pPr>
      <w:r w:rsidRPr="00DD4D5B">
        <w:rPr>
          <w:b/>
          <w:bCs/>
        </w:rPr>
        <w:t>Figure S</w:t>
      </w:r>
      <w:r w:rsidRPr="00DD4D5B">
        <w:rPr>
          <w:b/>
          <w:bCs/>
        </w:rPr>
        <w:fldChar w:fldCharType="begin"/>
      </w:r>
      <w:r w:rsidRPr="00DD4D5B">
        <w:rPr>
          <w:b/>
          <w:bCs/>
        </w:rPr>
        <w:instrText xml:space="preserve"> SEQ Figure \* ARABIC </w:instrText>
      </w:r>
      <w:r w:rsidRPr="00DD4D5B">
        <w:rPr>
          <w:b/>
          <w:bCs/>
        </w:rPr>
        <w:fldChar w:fldCharType="separate"/>
      </w:r>
      <w:r w:rsidR="009C7B59">
        <w:rPr>
          <w:b/>
          <w:bCs/>
          <w:noProof/>
        </w:rPr>
        <w:t>17</w:t>
      </w:r>
      <w:r w:rsidRPr="00DD4D5B">
        <w:rPr>
          <w:b/>
          <w:bCs/>
        </w:rPr>
        <w:fldChar w:fldCharType="end"/>
      </w:r>
      <w:r w:rsidRPr="00DD4D5B">
        <w:rPr>
          <w:b/>
          <w:bCs/>
        </w:rPr>
        <w:t>.</w:t>
      </w:r>
      <w:r w:rsidRPr="00823B31">
        <w:t xml:space="preserve"> </w:t>
      </w:r>
      <w:r w:rsidRPr="00DD4D5B">
        <w:rPr>
          <w:rStyle w:val="SubtleEmphasis"/>
          <w:iCs w:val="0"/>
          <w:color w:val="000000" w:themeColor="text1"/>
          <w:vertAlign w:val="superscript"/>
        </w:rPr>
        <w:t>1</w:t>
      </w:r>
      <w:r w:rsidRPr="00823B31">
        <w:rPr>
          <w:rStyle w:val="SubtleEmphasis"/>
          <w:iCs w:val="0"/>
          <w:color w:val="000000" w:themeColor="text1"/>
        </w:rPr>
        <w:t xml:space="preserve">H NMR spectra of 2 mM of </w:t>
      </w:r>
      <w:proofErr w:type="spellStart"/>
      <w:r w:rsidRPr="00823B31">
        <w:rPr>
          <w:rStyle w:val="SubtleEmphasis"/>
          <w:iCs w:val="0"/>
          <w:color w:val="000000" w:themeColor="text1"/>
        </w:rPr>
        <w:t>Asc</w:t>
      </w:r>
      <w:proofErr w:type="spellEnd"/>
      <w:r w:rsidRPr="00823B31">
        <w:rPr>
          <w:rStyle w:val="SubtleEmphasis"/>
          <w:iCs w:val="0"/>
          <w:color w:val="000000" w:themeColor="text1"/>
        </w:rPr>
        <w:t xml:space="preserve"> and GSH oxidation in absence (A) and presence of </w:t>
      </w:r>
      <w:proofErr w:type="spellStart"/>
      <w:r w:rsidRPr="00823B31">
        <w:t>Cu</w:t>
      </w:r>
      <w:r w:rsidRPr="00823B31">
        <w:rPr>
          <w:vertAlign w:val="superscript"/>
        </w:rPr>
        <w:t>II</w:t>
      </w:r>
      <w:r w:rsidRPr="00823B31">
        <w:t>WD</w:t>
      </w:r>
      <w:proofErr w:type="spellEnd"/>
      <w:r w:rsidRPr="00823B31">
        <w:t xml:space="preserve"> </w:t>
      </w:r>
      <w:r w:rsidRPr="00823B31">
        <w:rPr>
          <w:rStyle w:val="SubtleEmphasis"/>
          <w:iCs w:val="0"/>
          <w:color w:val="000000" w:themeColor="text1"/>
        </w:rPr>
        <w:t>(0.05 mM). The grey box marked the most indicative peaks which are related to the oxidized GSH (GSSG)</w:t>
      </w:r>
    </w:p>
    <w:p w14:paraId="3C447B2C" w14:textId="77777777" w:rsidR="00EC3458" w:rsidRPr="00EB12A1" w:rsidRDefault="00EC3458" w:rsidP="00A21DD0">
      <w:pPr>
        <w:rPr>
          <w:rStyle w:val="Heading3Char"/>
        </w:rPr>
      </w:pPr>
    </w:p>
    <w:p w14:paraId="2A361B6E" w14:textId="5E80587A" w:rsidR="00EC3458" w:rsidRPr="00701467" w:rsidRDefault="00EC3458" w:rsidP="00701467">
      <w:pPr>
        <w:rPr>
          <w:rFonts w:asciiTheme="majorBidi" w:hAnsiTheme="majorBidi" w:cstheme="majorBidi"/>
          <w:szCs w:val="24"/>
        </w:rPr>
      </w:pPr>
      <w:bookmarkStart w:id="33" w:name="_Toc99442802"/>
      <w:r w:rsidRPr="00701467">
        <w:rPr>
          <w:b/>
          <w:bCs/>
        </w:rPr>
        <w:t>Role of ascorbate.</w:t>
      </w:r>
      <w:bookmarkEnd w:id="33"/>
      <w:r w:rsidRPr="00701467">
        <w:t xml:space="preserve"> The </w:t>
      </w:r>
      <w:proofErr w:type="gramStart"/>
      <w:r w:rsidRPr="001773A6">
        <w:rPr>
          <w:i/>
          <w:iCs/>
        </w:rPr>
        <w:t>in situ</w:t>
      </w:r>
      <w:proofErr w:type="gramEnd"/>
      <w:r w:rsidRPr="00701467">
        <w:t xml:space="preserve"> formation of an </w:t>
      </w:r>
      <w:proofErr w:type="spellStart"/>
      <w:r w:rsidRPr="00701467">
        <w:t>ascorbyl</w:t>
      </w:r>
      <w:proofErr w:type="spellEnd"/>
      <w:r w:rsidRPr="00701467">
        <w:t xml:space="preserve"> radical was confirmed by electron paramagnetic resonance spectroscopy (EPR). The EPR spectra of </w:t>
      </w:r>
      <w:proofErr w:type="spellStart"/>
      <w:r w:rsidR="00D81480" w:rsidRPr="00701467">
        <w:t>Cu</w:t>
      </w:r>
      <w:r w:rsidR="00D81480" w:rsidRPr="001773A6">
        <w:rPr>
          <w:vertAlign w:val="superscript"/>
        </w:rPr>
        <w:t>II</w:t>
      </w:r>
      <w:r w:rsidR="00D81480" w:rsidRPr="00701467">
        <w:t>WD</w:t>
      </w:r>
      <w:proofErr w:type="spellEnd"/>
      <w:r w:rsidRPr="00701467">
        <w:t xml:space="preserve"> solutions with and without HEWL were measured under the same conditions under which cleavage reactions were conducted and showed that an </w:t>
      </w:r>
      <w:proofErr w:type="spellStart"/>
      <w:r w:rsidRPr="00701467">
        <w:t>ascorbyl</w:t>
      </w:r>
      <w:proofErr w:type="spellEnd"/>
      <w:r w:rsidRPr="00701467">
        <w:t xml:space="preserve"> radical (</w:t>
      </w:r>
      <w:proofErr w:type="spellStart"/>
      <w:r w:rsidRPr="00701467">
        <w:t>Asc</w:t>
      </w:r>
      <w:proofErr w:type="spellEnd"/>
      <w:r w:rsidRPr="00701467">
        <w:t xml:space="preserve">• –) was formed immediately after the addition of </w:t>
      </w:r>
      <w:proofErr w:type="spellStart"/>
      <w:r w:rsidRPr="00701467">
        <w:t>Asc</w:t>
      </w:r>
      <w:proofErr w:type="spellEnd"/>
      <w:r w:rsidRPr="00701467">
        <w:t xml:space="preserve"> in both cases (</w:t>
      </w:r>
      <w:r w:rsidRPr="00AE45CE">
        <w:rPr>
          <w:highlight w:val="yellow"/>
        </w:rPr>
        <w:t xml:space="preserve">Figure </w:t>
      </w:r>
      <w:r w:rsidR="00AE45CE" w:rsidRPr="00AE45CE">
        <w:rPr>
          <w:highlight w:val="yellow"/>
        </w:rPr>
        <w:t>S18</w:t>
      </w:r>
      <w:r w:rsidR="009B011C">
        <w:t>)</w:t>
      </w:r>
      <w:r w:rsidRPr="00701467">
        <w:t xml:space="preserve">. Accordingly, the formation of dehydroascorbic acid (DA) upon addition of </w:t>
      </w:r>
      <w:proofErr w:type="spellStart"/>
      <w:r w:rsidR="00D81480" w:rsidRPr="00701467">
        <w:t>Cu</w:t>
      </w:r>
      <w:r w:rsidR="00D81480" w:rsidRPr="001773A6">
        <w:rPr>
          <w:vertAlign w:val="superscript"/>
        </w:rPr>
        <w:t>II</w:t>
      </w:r>
      <w:r w:rsidR="00D81480" w:rsidRPr="00701467">
        <w:t>WD</w:t>
      </w:r>
      <w:proofErr w:type="spellEnd"/>
      <w:r w:rsidR="00D81480" w:rsidRPr="00701467">
        <w:t xml:space="preserve"> </w:t>
      </w:r>
      <w:r w:rsidRPr="00701467">
        <w:t xml:space="preserve">to an </w:t>
      </w:r>
      <w:proofErr w:type="spellStart"/>
      <w:r w:rsidRPr="00701467">
        <w:t>Asc</w:t>
      </w:r>
      <w:proofErr w:type="spellEnd"/>
      <w:r w:rsidRPr="00701467">
        <w:t xml:space="preserve"> solution was also observed by </w:t>
      </w:r>
      <w:r w:rsidRPr="009B011C">
        <w:rPr>
          <w:vertAlign w:val="superscript"/>
        </w:rPr>
        <w:t>1</w:t>
      </w:r>
      <w:r w:rsidRPr="00701467">
        <w:t>H NMR spectroscopy (</w:t>
      </w:r>
      <w:r w:rsidRPr="00701467">
        <w:rPr>
          <w:highlight w:val="yellow"/>
        </w:rPr>
        <w:t xml:space="preserve">Figure </w:t>
      </w:r>
      <w:r w:rsidR="003C1AF6">
        <w:t>S18</w:t>
      </w:r>
      <w:r w:rsidRPr="00701467">
        <w:t xml:space="preserve">), confirming the stepwise reduction of </w:t>
      </w:r>
      <w:proofErr w:type="spellStart"/>
      <w:r w:rsidR="00D81480" w:rsidRPr="00701467">
        <w:t>Cu</w:t>
      </w:r>
      <w:r w:rsidR="00D81480" w:rsidRPr="001773A6">
        <w:rPr>
          <w:vertAlign w:val="superscript"/>
        </w:rPr>
        <w:t>II</w:t>
      </w:r>
      <w:r w:rsidR="00D81480" w:rsidRPr="00701467">
        <w:t>WD</w:t>
      </w:r>
      <w:proofErr w:type="spellEnd"/>
      <w:r w:rsidRPr="00701467">
        <w:t xml:space="preserve"> by </w:t>
      </w:r>
      <w:proofErr w:type="spellStart"/>
      <w:r w:rsidRPr="00701467">
        <w:t>Asc</w:t>
      </w:r>
      <w:proofErr w:type="spellEnd"/>
      <w:r w:rsidRPr="00701467">
        <w:t xml:space="preserve"> in solution. These results</w:t>
      </w:r>
      <w:r w:rsidRPr="00701467">
        <w:rPr>
          <w:rFonts w:asciiTheme="majorBidi" w:hAnsiTheme="majorBidi" w:cstheme="majorBidi"/>
          <w:szCs w:val="24"/>
        </w:rPr>
        <w:t xml:space="preserve"> strongly support the role of </w:t>
      </w:r>
      <w:proofErr w:type="spellStart"/>
      <w:r w:rsidRPr="00701467">
        <w:rPr>
          <w:rFonts w:asciiTheme="majorBidi" w:hAnsiTheme="majorBidi" w:cstheme="majorBidi"/>
          <w:szCs w:val="24"/>
        </w:rPr>
        <w:t>Asc</w:t>
      </w:r>
      <w:proofErr w:type="spellEnd"/>
      <w:r w:rsidRPr="00701467">
        <w:rPr>
          <w:rFonts w:asciiTheme="majorBidi" w:hAnsiTheme="majorBidi" w:cstheme="majorBidi"/>
          <w:szCs w:val="24"/>
        </w:rPr>
        <w:t xml:space="preserve"> as the sacrificial reductant in the reaction.</w:t>
      </w:r>
    </w:p>
    <w:p w14:paraId="78C719A2" w14:textId="77777777" w:rsidR="00EC3458" w:rsidRPr="00EB12A1" w:rsidRDefault="00EC3458" w:rsidP="00A21DD0">
      <w:pPr>
        <w:keepNext/>
        <w:rPr>
          <w:rFonts w:asciiTheme="majorBidi" w:hAnsiTheme="majorBidi" w:cstheme="majorBidi"/>
        </w:rPr>
      </w:pPr>
    </w:p>
    <w:p w14:paraId="092F516B" w14:textId="77777777" w:rsidR="00EC3458" w:rsidRPr="00EB12A1" w:rsidRDefault="00EC3458" w:rsidP="00435C8A">
      <w:pPr>
        <w:keepNext/>
        <w:jc w:val="center"/>
        <w:rPr>
          <w:rFonts w:asciiTheme="majorBidi" w:hAnsiTheme="majorBidi" w:cstheme="majorBidi"/>
        </w:rPr>
      </w:pPr>
      <w:r w:rsidRPr="00EB12A1">
        <w:rPr>
          <w:rFonts w:asciiTheme="majorBidi" w:hAnsiTheme="majorBidi" w:cstheme="majorBidi"/>
          <w:noProof/>
        </w:rPr>
        <w:drawing>
          <wp:inline distT="0" distB="0" distL="0" distR="0" wp14:anchorId="23D72555" wp14:editId="0FBFE4A8">
            <wp:extent cx="4053385" cy="1985010"/>
            <wp:effectExtent l="0" t="0" r="4445" b="0"/>
            <wp:docPr id="25" name="Picture 2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rotWithShape="1">
                    <a:blip r:embed="rId34"/>
                    <a:srcRect r="5537"/>
                    <a:stretch/>
                  </pic:blipFill>
                  <pic:spPr bwMode="auto">
                    <a:xfrm>
                      <a:off x="0" y="0"/>
                      <a:ext cx="4062505" cy="1989476"/>
                    </a:xfrm>
                    <a:prstGeom prst="rect">
                      <a:avLst/>
                    </a:prstGeom>
                    <a:ln>
                      <a:noFill/>
                    </a:ln>
                    <a:extLst>
                      <a:ext uri="{53640926-AAD7-44D8-BBD7-CCE9431645EC}">
                        <a14:shadowObscured xmlns:a14="http://schemas.microsoft.com/office/drawing/2010/main"/>
                      </a:ext>
                    </a:extLst>
                  </pic:spPr>
                </pic:pic>
              </a:graphicData>
            </a:graphic>
          </wp:inline>
        </w:drawing>
      </w:r>
    </w:p>
    <w:p w14:paraId="77532932" w14:textId="63AF58AD" w:rsidR="00EC3458" w:rsidRDefault="00EC3458" w:rsidP="00A21DD0">
      <w:pPr>
        <w:pStyle w:val="Caption"/>
      </w:pPr>
      <w:r w:rsidRPr="00DD4D5B">
        <w:rPr>
          <w:b/>
          <w:bCs/>
        </w:rPr>
        <w:t>Figure S</w:t>
      </w:r>
      <w:r w:rsidR="00FC5682" w:rsidRPr="00DD4D5B">
        <w:rPr>
          <w:b/>
          <w:bCs/>
        </w:rPr>
        <w:fldChar w:fldCharType="begin"/>
      </w:r>
      <w:r w:rsidR="00FC5682" w:rsidRPr="00DD4D5B">
        <w:rPr>
          <w:b/>
          <w:bCs/>
        </w:rPr>
        <w:instrText xml:space="preserve"> SEQ Figure \* ARABIC </w:instrText>
      </w:r>
      <w:r w:rsidR="00FC5682" w:rsidRPr="00DD4D5B">
        <w:rPr>
          <w:b/>
          <w:bCs/>
        </w:rPr>
        <w:fldChar w:fldCharType="separate"/>
      </w:r>
      <w:r w:rsidR="009C7B59">
        <w:rPr>
          <w:b/>
          <w:bCs/>
          <w:noProof/>
        </w:rPr>
        <w:t>18</w:t>
      </w:r>
      <w:r w:rsidR="00FC5682" w:rsidRPr="00DD4D5B">
        <w:rPr>
          <w:b/>
          <w:bCs/>
        </w:rPr>
        <w:fldChar w:fldCharType="end"/>
      </w:r>
      <w:r w:rsidRPr="00DD4D5B">
        <w:rPr>
          <w:b/>
          <w:bCs/>
        </w:rPr>
        <w:t>.</w:t>
      </w:r>
      <w:r w:rsidRPr="00D81480">
        <w:t xml:space="preserve"> </w:t>
      </w:r>
      <w:r w:rsidRPr="003C1AF6">
        <w:rPr>
          <w:vertAlign w:val="superscript"/>
        </w:rPr>
        <w:t>1</w:t>
      </w:r>
      <w:r w:rsidRPr="00D81480">
        <w:t xml:space="preserve">H NMR spectra of </w:t>
      </w:r>
      <w:proofErr w:type="spellStart"/>
      <w:r w:rsidRPr="00D81480">
        <w:t>Asc</w:t>
      </w:r>
      <w:proofErr w:type="spellEnd"/>
      <w:r w:rsidRPr="00D81480">
        <w:t xml:space="preserve"> (1.00 mM) in the absence (a) and in the presence of </w:t>
      </w:r>
      <w:proofErr w:type="spellStart"/>
      <w:r w:rsidR="00D81480" w:rsidRPr="004F6D7D">
        <w:rPr>
          <w:rFonts w:cstheme="majorBidi"/>
        </w:rPr>
        <w:t>Cu</w:t>
      </w:r>
      <w:r w:rsidR="00D81480" w:rsidRPr="00042C06">
        <w:rPr>
          <w:rFonts w:cstheme="majorBidi"/>
          <w:vertAlign w:val="superscript"/>
        </w:rPr>
        <w:t>II</w:t>
      </w:r>
      <w:r w:rsidR="00D81480" w:rsidRPr="004F6D7D">
        <w:rPr>
          <w:rFonts w:cstheme="majorBidi"/>
        </w:rPr>
        <w:t>WD</w:t>
      </w:r>
      <w:proofErr w:type="spellEnd"/>
      <w:r w:rsidRPr="00D81480">
        <w:t xml:space="preserve"> (0.05 mM) (b) where the new peaks indicate the oxidation of </w:t>
      </w:r>
      <w:proofErr w:type="spellStart"/>
      <w:r w:rsidRPr="00D81480">
        <w:t>Asc</w:t>
      </w:r>
      <w:proofErr w:type="spellEnd"/>
      <w:r w:rsidRPr="00D81480">
        <w:t xml:space="preserve"> at 37 ⁰C for 30 min.</w:t>
      </w:r>
    </w:p>
    <w:p w14:paraId="1C41522A" w14:textId="77777777" w:rsidR="00B1147D" w:rsidRPr="00B1147D" w:rsidRDefault="00B1147D" w:rsidP="00B1147D"/>
    <w:p w14:paraId="4C604D43" w14:textId="5F09C64B" w:rsidR="00EC3458" w:rsidRPr="000540A6" w:rsidRDefault="00EC3458" w:rsidP="00701467">
      <w:pPr>
        <w:rPr>
          <w:b/>
          <w:bCs/>
        </w:rPr>
      </w:pPr>
      <w:bookmarkStart w:id="34" w:name="_Toc99442803"/>
      <w:r w:rsidRPr="00701467">
        <w:rPr>
          <w:b/>
          <w:bCs/>
        </w:rPr>
        <w:lastRenderedPageBreak/>
        <w:t>Nature of oxidant.</w:t>
      </w:r>
      <w:bookmarkEnd w:id="34"/>
      <w:r w:rsidRPr="000540A6">
        <w:rPr>
          <w:i/>
          <w:iCs/>
        </w:rPr>
        <w:t xml:space="preserve"> </w:t>
      </w:r>
      <w:r w:rsidRPr="000540A6">
        <w:t>No HEWL cleavage was observed when the reaction was conducted under an atmosphere of nitrogen (</w:t>
      </w:r>
      <w:r w:rsidRPr="000540A6">
        <w:rPr>
          <w:highlight w:val="yellow"/>
        </w:rPr>
        <w:t>Figure</w:t>
      </w:r>
      <w:r w:rsidRPr="000540A6">
        <w:t xml:space="preserve"> </w:t>
      </w:r>
      <w:r w:rsidRPr="000540A6">
        <w:rPr>
          <w:highlight w:val="yellow"/>
        </w:rPr>
        <w:t>S8</w:t>
      </w:r>
      <w:r w:rsidRPr="000540A6">
        <w:t>), corroborating the oxidative character of the reaction, and pointing out the crucial role of oxygen in the mechanism. In general, the reduction of oxygen has been proposed to afford reactive oxygen species like O</w:t>
      </w:r>
      <w:r w:rsidRPr="000540A6">
        <w:rPr>
          <w:vertAlign w:val="subscript"/>
        </w:rPr>
        <w:t>2</w:t>
      </w:r>
      <w:r w:rsidRPr="00EB12A1">
        <w:rPr>
          <w:rFonts w:ascii="Symbol" w:eastAsia="Symbol" w:hAnsi="Symbol" w:cs="Symbol"/>
          <w:vertAlign w:val="superscript"/>
        </w:rPr>
        <w:t></w:t>
      </w:r>
      <w:r w:rsidRPr="000540A6">
        <w:rPr>
          <w:vertAlign w:val="superscript"/>
        </w:rPr>
        <w:t>–</w:t>
      </w:r>
      <w:r w:rsidRPr="000540A6">
        <w:t>, O</w:t>
      </w:r>
      <w:r w:rsidRPr="000540A6">
        <w:rPr>
          <w:vertAlign w:val="subscript"/>
        </w:rPr>
        <w:t>2</w:t>
      </w:r>
      <w:r w:rsidRPr="000540A6">
        <w:rPr>
          <w:vertAlign w:val="superscript"/>
        </w:rPr>
        <w:t>2-</w:t>
      </w:r>
      <w:r w:rsidRPr="000540A6">
        <w:t xml:space="preserve"> or HO</w:t>
      </w:r>
      <w:r w:rsidRPr="00EB12A1">
        <w:rPr>
          <w:rFonts w:ascii="Symbol" w:eastAsia="Symbol" w:hAnsi="Symbol" w:cs="Symbol"/>
          <w:vertAlign w:val="superscript"/>
        </w:rPr>
        <w:t></w:t>
      </w:r>
      <w:r w:rsidRPr="000540A6">
        <w:t xml:space="preserve">, which can be protonated in solution to generate peroxides that could further react. However, no cleavage was detected when HEWL was treated with </w:t>
      </w:r>
      <w:proofErr w:type="spellStart"/>
      <w:r w:rsidR="00D81480" w:rsidRPr="004F6D7D">
        <w:t>Cu</w:t>
      </w:r>
      <w:r w:rsidR="00D81480" w:rsidRPr="00042C06">
        <w:rPr>
          <w:vertAlign w:val="superscript"/>
        </w:rPr>
        <w:t>II</w:t>
      </w:r>
      <w:r w:rsidR="00D81480" w:rsidRPr="004F6D7D">
        <w:t>WD</w:t>
      </w:r>
      <w:proofErr w:type="spellEnd"/>
      <w:r w:rsidR="00D81480" w:rsidRPr="004F6D7D">
        <w:t xml:space="preserve"> </w:t>
      </w:r>
      <w:r w:rsidRPr="000540A6">
        <w:t>/H</w:t>
      </w:r>
      <w:r w:rsidRPr="000540A6">
        <w:rPr>
          <w:vertAlign w:val="subscript"/>
        </w:rPr>
        <w:t>2</w:t>
      </w:r>
      <w:r w:rsidRPr="000540A6">
        <w:t>O</w:t>
      </w:r>
      <w:r w:rsidRPr="000540A6">
        <w:rPr>
          <w:vertAlign w:val="subscript"/>
        </w:rPr>
        <w:t xml:space="preserve">2 </w:t>
      </w:r>
      <w:r w:rsidRPr="000540A6">
        <w:t xml:space="preserve">(0.05 mM/1 mM) instead of the usual </w:t>
      </w:r>
      <w:proofErr w:type="spellStart"/>
      <w:r w:rsidR="00D81480" w:rsidRPr="004F6D7D">
        <w:t>Cu</w:t>
      </w:r>
      <w:r w:rsidR="00D81480" w:rsidRPr="00042C06">
        <w:rPr>
          <w:vertAlign w:val="superscript"/>
        </w:rPr>
        <w:t>II</w:t>
      </w:r>
      <w:r w:rsidR="00D81480" w:rsidRPr="004F6D7D">
        <w:t>WD</w:t>
      </w:r>
      <w:proofErr w:type="spellEnd"/>
      <w:r w:rsidR="00CF6C33">
        <w:t>/</w:t>
      </w:r>
      <w:proofErr w:type="spellStart"/>
      <w:r w:rsidRPr="000540A6">
        <w:t>Asc</w:t>
      </w:r>
      <w:proofErr w:type="spellEnd"/>
      <w:r w:rsidRPr="000540A6">
        <w:t xml:space="preserve"> combination (</w:t>
      </w:r>
      <w:r w:rsidRPr="000540A6">
        <w:rPr>
          <w:highlight w:val="yellow"/>
        </w:rPr>
        <w:t xml:space="preserve">Figures </w:t>
      </w:r>
      <w:r w:rsidR="006721D4">
        <w:rPr>
          <w:highlight w:val="yellow"/>
        </w:rPr>
        <w:t>S</w:t>
      </w:r>
      <w:r w:rsidRPr="000540A6">
        <w:rPr>
          <w:highlight w:val="yellow"/>
        </w:rPr>
        <w:t>1 and S9),</w:t>
      </w:r>
      <w:r w:rsidRPr="000540A6">
        <w:t xml:space="preserve"> strongly suggesting that any H</w:t>
      </w:r>
      <w:r w:rsidRPr="000540A6">
        <w:rPr>
          <w:vertAlign w:val="subscript"/>
        </w:rPr>
        <w:t>2</w:t>
      </w:r>
      <w:r w:rsidRPr="000540A6">
        <w:t>O</w:t>
      </w:r>
      <w:r w:rsidRPr="000540A6">
        <w:rPr>
          <w:vertAlign w:val="subscript"/>
        </w:rPr>
        <w:t xml:space="preserve">2 </w:t>
      </w:r>
      <w:r w:rsidRPr="000540A6">
        <w:t>eventually formed in solution is not responsible for the cleavage observed. This contradicts common mechanistic proposals stating H</w:t>
      </w:r>
      <w:r w:rsidRPr="000540A6">
        <w:rPr>
          <w:vertAlign w:val="subscript"/>
        </w:rPr>
        <w:t>2</w:t>
      </w:r>
      <w:r w:rsidRPr="000540A6">
        <w:t>O</w:t>
      </w:r>
      <w:r w:rsidRPr="000540A6">
        <w:rPr>
          <w:vertAlign w:val="subscript"/>
        </w:rPr>
        <w:t>2</w:t>
      </w:r>
      <w:r w:rsidRPr="000540A6">
        <w:t xml:space="preserve"> as an intermediate in similar reactions,</w:t>
      </w:r>
      <w:sdt>
        <w:sdtPr>
          <w:rPr>
            <w:color w:val="000000"/>
            <w:vertAlign w:val="superscript"/>
          </w:rPr>
          <w:tag w:val="MENDELEY_CITATION_v3_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"/>
          <w:id w:val="-1825495965"/>
          <w:placeholder>
            <w:docPart w:val="DefaultPlaceholder_-1854013440"/>
          </w:placeholder>
        </w:sdtPr>
        <w:sdtEndPr/>
        <w:sdtContent>
          <w:r w:rsidR="00865E16" w:rsidRPr="00865E16">
            <w:rPr>
              <w:color w:val="000000"/>
              <w:vertAlign w:val="superscript"/>
            </w:rPr>
            <w:t>22</w:t>
          </w:r>
        </w:sdtContent>
      </w:sdt>
      <w:r w:rsidRPr="000540A6">
        <w:t xml:space="preserve"> though the reactivity of </w:t>
      </w:r>
      <w:proofErr w:type="spellStart"/>
      <w:r w:rsidRPr="000540A6">
        <w:t>Cu</w:t>
      </w:r>
      <w:r w:rsidRPr="000540A6">
        <w:rPr>
          <w:vertAlign w:val="superscript"/>
        </w:rPr>
        <w:t>II</w:t>
      </w:r>
      <w:proofErr w:type="spellEnd"/>
      <w:r w:rsidRPr="000540A6">
        <w:t xml:space="preserve"> complexes towards H</w:t>
      </w:r>
      <w:r w:rsidRPr="000540A6">
        <w:rPr>
          <w:vertAlign w:val="subscript"/>
        </w:rPr>
        <w:t>2</w:t>
      </w:r>
      <w:r w:rsidRPr="000540A6">
        <w:t>O</w:t>
      </w:r>
      <w:r w:rsidRPr="000540A6">
        <w:rPr>
          <w:vertAlign w:val="subscript"/>
        </w:rPr>
        <w:t xml:space="preserve">2 </w:t>
      </w:r>
      <w:r w:rsidRPr="000540A6">
        <w:t xml:space="preserve">largely depends on the redox potential of the complex, which may vary widely due to the ligands in the coordination sphere of </w:t>
      </w:r>
      <w:proofErr w:type="spellStart"/>
      <w:r w:rsidRPr="000540A6">
        <w:t>Cu</w:t>
      </w:r>
      <w:r w:rsidRPr="000540A6">
        <w:rPr>
          <w:vertAlign w:val="superscript"/>
        </w:rPr>
        <w:t>II</w:t>
      </w:r>
      <w:proofErr w:type="spellEnd"/>
      <w:r w:rsidRPr="000540A6">
        <w:t>, and/or the reaction conditions.</w:t>
      </w:r>
      <w:sdt>
        <w:sdtPr>
          <w:rPr>
            <w:color w:val="000000"/>
            <w:vertAlign w:val="superscript"/>
          </w:rPr>
          <w:tag w:val="MENDELEY_CITATION_v3_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"/>
          <w:id w:val="-284512911"/>
          <w:placeholder>
            <w:docPart w:val="DefaultPlaceholder_-1854013440"/>
          </w:placeholder>
        </w:sdtPr>
        <w:sdtEndPr/>
        <w:sdtContent>
          <w:r w:rsidR="00865E16" w:rsidRPr="00865E16">
            <w:rPr>
              <w:color w:val="000000"/>
              <w:vertAlign w:val="superscript"/>
            </w:rPr>
            <w:t>23</w:t>
          </w:r>
        </w:sdtContent>
      </w:sdt>
      <w:r w:rsidRPr="000540A6">
        <w:rPr>
          <w:vertAlign w:val="superscript"/>
        </w:rPr>
        <w:t>,</w:t>
      </w:r>
      <w:sdt>
        <w:sdtPr>
          <w:rPr>
            <w:color w:val="000000"/>
            <w:vertAlign w:val="superscript"/>
          </w:rPr>
          <w:tag w:val="MENDELEY_CITATION_v3_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"/>
          <w:id w:val="-1805533521"/>
          <w:placeholder>
            <w:docPart w:val="DefaultPlaceholder_-1854013440"/>
          </w:placeholder>
        </w:sdtPr>
        <w:sdtEndPr/>
        <w:sdtContent>
          <w:r w:rsidR="00865E16" w:rsidRPr="00865E16">
            <w:rPr>
              <w:color w:val="000000"/>
              <w:vertAlign w:val="superscript"/>
            </w:rPr>
            <w:t>24</w:t>
          </w:r>
        </w:sdtContent>
      </w:sdt>
      <w:r w:rsidRPr="000540A6">
        <w:rPr>
          <w:vertAlign w:val="superscript"/>
        </w:rPr>
        <w:t>,</w:t>
      </w:r>
      <w:sdt>
        <w:sdtPr>
          <w:rPr>
            <w:color w:val="000000"/>
            <w:vertAlign w:val="superscript"/>
          </w:rPr>
          <w:tag w:val="MENDELEY_CITATION_v3_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"/>
          <w:id w:val="1464070066"/>
          <w:placeholder>
            <w:docPart w:val="DefaultPlaceholder_-1854013440"/>
          </w:placeholder>
        </w:sdtPr>
        <w:sdtEndPr/>
        <w:sdtContent>
          <w:r w:rsidR="00865E16" w:rsidRPr="00865E16">
            <w:rPr>
              <w:color w:val="000000"/>
              <w:vertAlign w:val="superscript"/>
            </w:rPr>
            <w:t>25</w:t>
          </w:r>
        </w:sdtContent>
      </w:sdt>
      <w:r w:rsidRPr="000540A6">
        <w:t xml:space="preserve"> Together, these results suggest a mild oxidant species formed through the reaction of </w:t>
      </w:r>
      <w:proofErr w:type="spellStart"/>
      <w:r w:rsidRPr="000540A6">
        <w:t>Cu</w:t>
      </w:r>
      <w:r w:rsidRPr="000540A6">
        <w:rPr>
          <w:vertAlign w:val="superscript"/>
        </w:rPr>
        <w:t>I</w:t>
      </w:r>
      <w:r w:rsidRPr="000540A6">
        <w:t>WD</w:t>
      </w:r>
      <w:proofErr w:type="spellEnd"/>
      <w:r w:rsidRPr="000540A6">
        <w:t xml:space="preserve"> and O</w:t>
      </w:r>
      <w:r w:rsidRPr="000540A6">
        <w:rPr>
          <w:vertAlign w:val="subscript"/>
        </w:rPr>
        <w:t>2</w:t>
      </w:r>
      <w:r w:rsidRPr="000540A6">
        <w:t xml:space="preserve"> might be enabling HEWL oxidative cleavage.</w:t>
      </w:r>
      <w:sdt>
        <w:sdtPr>
          <w:rPr>
            <w:color w:val="000000"/>
            <w:vertAlign w:val="superscript"/>
          </w:rPr>
          <w:tag w:val="MENDELEY_CITATION_v3_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"/>
          <w:id w:val="702681378"/>
          <w:placeholder>
            <w:docPart w:val="DefaultPlaceholder_-1854013440"/>
          </w:placeholder>
        </w:sdtPr>
        <w:sdtEndPr/>
        <w:sdtContent>
          <w:r w:rsidR="00865E16" w:rsidRPr="00865E16">
            <w:rPr>
              <w:color w:val="000000"/>
              <w:vertAlign w:val="superscript"/>
            </w:rPr>
            <w:t>26</w:t>
          </w:r>
        </w:sdtContent>
      </w:sdt>
      <w:r w:rsidRPr="000540A6">
        <w:rPr>
          <w:vertAlign w:val="superscript"/>
        </w:rPr>
        <w:t>,</w:t>
      </w:r>
      <w:sdt>
        <w:sdtPr>
          <w:rPr>
            <w:color w:val="000000"/>
            <w:vertAlign w:val="superscript"/>
          </w:rPr>
          <w:tag w:val="MENDELEY_CITATION_v3_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"/>
          <w:id w:val="-1420400291"/>
          <w:placeholder>
            <w:docPart w:val="DefaultPlaceholder_-1854013440"/>
          </w:placeholder>
        </w:sdtPr>
        <w:sdtEndPr/>
        <w:sdtContent>
          <w:r w:rsidR="00865E16" w:rsidRPr="00865E16">
            <w:rPr>
              <w:color w:val="000000"/>
              <w:vertAlign w:val="superscript"/>
            </w:rPr>
            <w:t>27</w:t>
          </w:r>
        </w:sdtContent>
      </w:sdt>
      <w:r w:rsidRPr="000540A6">
        <w:t xml:space="preserve"> Importantly, this would also account for the fact that the reaction is not inhibited </w:t>
      </w:r>
      <w:proofErr w:type="spellStart"/>
      <w:r w:rsidRPr="000540A6">
        <w:t>Asc’s</w:t>
      </w:r>
      <w:proofErr w:type="spellEnd"/>
      <w:r w:rsidRPr="000540A6">
        <w:t xml:space="preserve"> known radical scavenger ability,</w:t>
      </w:r>
      <w:sdt>
        <w:sdtPr>
          <w:rPr>
            <w:color w:val="000000"/>
            <w:vertAlign w:val="superscript"/>
          </w:rPr>
          <w:tag w:val="MENDELEY_CITATION_v3_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"/>
          <w:id w:val="1935927837"/>
          <w:placeholder>
            <w:docPart w:val="DefaultPlaceholder_-1854013440"/>
          </w:placeholder>
        </w:sdtPr>
        <w:sdtEndPr/>
        <w:sdtContent>
          <w:r w:rsidR="00865E16" w:rsidRPr="00865E16">
            <w:rPr>
              <w:color w:val="000000"/>
              <w:vertAlign w:val="superscript"/>
            </w:rPr>
            <w:t>28</w:t>
          </w:r>
        </w:sdtContent>
      </w:sdt>
      <w:r w:rsidRPr="000540A6">
        <w:t xml:space="preserve"> as the oxidant would be produced in low concentration at the vicinity of the protein, unaffected by an excess of </w:t>
      </w:r>
      <w:proofErr w:type="spellStart"/>
      <w:r w:rsidRPr="000540A6">
        <w:t>Asc</w:t>
      </w:r>
      <w:proofErr w:type="spellEnd"/>
      <w:r w:rsidRPr="000540A6">
        <w:t>.</w:t>
      </w:r>
    </w:p>
    <w:p w14:paraId="13588823" w14:textId="77777777" w:rsidR="009C7B59" w:rsidRDefault="009C7B59" w:rsidP="009C7B59">
      <w:pPr>
        <w:keepNext/>
        <w:spacing w:after="160" w:line="259" w:lineRule="auto"/>
        <w:jc w:val="center"/>
      </w:pPr>
      <w:r w:rsidRPr="006F2640">
        <w:rPr>
          <w:noProof/>
        </w:rPr>
        <w:drawing>
          <wp:inline distT="0" distB="0" distL="0" distR="0" wp14:anchorId="0CCC8DF6" wp14:editId="1E6ED529">
            <wp:extent cx="5017273" cy="3648971"/>
            <wp:effectExtent l="0" t="0" r="0" b="8890"/>
            <wp:docPr id="26" name="Picture 2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Diagram&#10;&#10;Description automatically generated"/>
                    <pic:cNvPicPr/>
                  </pic:nvPicPr>
                  <pic:blipFill>
                    <a:blip r:embed="rId35"/>
                    <a:stretch>
                      <a:fillRect/>
                    </a:stretch>
                  </pic:blipFill>
                  <pic:spPr>
                    <a:xfrm>
                      <a:off x="0" y="0"/>
                      <a:ext cx="5035743" cy="3662404"/>
                    </a:xfrm>
                    <a:prstGeom prst="rect">
                      <a:avLst/>
                    </a:prstGeom>
                  </pic:spPr>
                </pic:pic>
              </a:graphicData>
            </a:graphic>
          </wp:inline>
        </w:drawing>
      </w:r>
    </w:p>
    <w:p w14:paraId="2E6C03CC" w14:textId="250FC3B7" w:rsidR="009C7B59" w:rsidRDefault="009C7B59" w:rsidP="00A63155">
      <w:pPr>
        <w:pStyle w:val="Caption"/>
        <w:jc w:val="left"/>
      </w:pPr>
      <w:r w:rsidRPr="00A63155">
        <w:rPr>
          <w:b/>
          <w:bCs/>
        </w:rPr>
        <w:t>Figure S</w:t>
      </w:r>
      <w:r w:rsidRPr="00A63155">
        <w:rPr>
          <w:b/>
          <w:bCs/>
        </w:rPr>
        <w:fldChar w:fldCharType="begin"/>
      </w:r>
      <w:r w:rsidRPr="00A63155">
        <w:rPr>
          <w:b/>
          <w:bCs/>
        </w:rPr>
        <w:instrText xml:space="preserve"> SEQ Figure \* ARABIC </w:instrText>
      </w:r>
      <w:r w:rsidRPr="00A63155">
        <w:rPr>
          <w:b/>
          <w:bCs/>
        </w:rPr>
        <w:fldChar w:fldCharType="separate"/>
      </w:r>
      <w:r w:rsidRPr="00A63155">
        <w:rPr>
          <w:b/>
          <w:bCs/>
          <w:noProof/>
        </w:rPr>
        <w:t>19</w:t>
      </w:r>
      <w:r w:rsidRPr="00A63155">
        <w:rPr>
          <w:b/>
          <w:bCs/>
        </w:rPr>
        <w:fldChar w:fldCharType="end"/>
      </w:r>
      <w:r w:rsidRPr="00A63155">
        <w:rPr>
          <w:b/>
          <w:bCs/>
        </w:rPr>
        <w:t>.</w:t>
      </w:r>
      <w:r>
        <w:t xml:space="preserve"> </w:t>
      </w:r>
      <w:r w:rsidRPr="006F2640">
        <w:rPr>
          <w:rStyle w:val="SubtleEmphasis"/>
          <w:lang w:val="en-GB"/>
        </w:rPr>
        <w:t xml:space="preserve">The proposed mechanism of the reaction of </w:t>
      </w:r>
      <w:proofErr w:type="spellStart"/>
      <w:r w:rsidRPr="006F2640">
        <w:rPr>
          <w:rStyle w:val="SubtleEmphasis"/>
          <w:lang w:val="en-GB"/>
        </w:rPr>
        <w:t>Cu</w:t>
      </w:r>
      <w:r w:rsidRPr="006F2640">
        <w:rPr>
          <w:rStyle w:val="SubtleEmphasis"/>
          <w:vertAlign w:val="superscript"/>
          <w:lang w:val="en-GB"/>
        </w:rPr>
        <w:t>II</w:t>
      </w:r>
      <w:r w:rsidRPr="006F2640">
        <w:rPr>
          <w:rStyle w:val="SubtleEmphasis"/>
          <w:lang w:val="en-GB"/>
        </w:rPr>
        <w:t>WD</w:t>
      </w:r>
      <w:proofErr w:type="spellEnd"/>
      <w:r w:rsidRPr="006F2640">
        <w:rPr>
          <w:rStyle w:val="SubtleEmphasis"/>
          <w:lang w:val="en-GB"/>
        </w:rPr>
        <w:t xml:space="preserve"> with </w:t>
      </w:r>
      <w:proofErr w:type="spellStart"/>
      <w:r w:rsidRPr="006F2640">
        <w:rPr>
          <w:rStyle w:val="SubtleEmphasis"/>
          <w:lang w:val="en-GB"/>
        </w:rPr>
        <w:t>Asc</w:t>
      </w:r>
      <w:proofErr w:type="spellEnd"/>
    </w:p>
    <w:p w14:paraId="559DE1A1" w14:textId="00352EFE" w:rsidR="00B1147D" w:rsidRDefault="00B1147D" w:rsidP="009C7B59">
      <w:pPr>
        <w:spacing w:after="160" w:line="259" w:lineRule="auto"/>
        <w:jc w:val="center"/>
      </w:pPr>
      <w:r>
        <w:br w:type="page"/>
      </w:r>
    </w:p>
    <w:p w14:paraId="24E5AEDD" w14:textId="77777777" w:rsidR="00EC3458" w:rsidRPr="00463C7E" w:rsidRDefault="00EC3458" w:rsidP="00A21DD0">
      <w:pPr>
        <w:pStyle w:val="Heading1"/>
        <w:numPr>
          <w:ilvl w:val="0"/>
          <w:numId w:val="2"/>
        </w:numPr>
        <w:ind w:left="426" w:hanging="426"/>
        <w:rPr>
          <w:rFonts w:asciiTheme="majorBidi" w:hAnsiTheme="majorBidi"/>
        </w:rPr>
      </w:pPr>
      <w:bookmarkStart w:id="35" w:name="_Toc57938703"/>
      <w:bookmarkStart w:id="36" w:name="_Toc99442804"/>
      <w:bookmarkStart w:id="37" w:name="_Toc100312116"/>
      <w:r w:rsidRPr="00463C7E">
        <w:rPr>
          <w:rFonts w:asciiTheme="majorBidi" w:hAnsiTheme="majorBidi"/>
        </w:rPr>
        <w:lastRenderedPageBreak/>
        <w:t xml:space="preserve">Identification of oxidative modifications and cleavage sites by </w:t>
      </w:r>
      <w:proofErr w:type="spellStart"/>
      <w:r w:rsidRPr="00463C7E">
        <w:rPr>
          <w:rFonts w:asciiTheme="majorBidi" w:hAnsiTheme="majorBidi"/>
        </w:rPr>
        <w:t>nLC</w:t>
      </w:r>
      <w:proofErr w:type="spellEnd"/>
      <w:r w:rsidRPr="00463C7E">
        <w:rPr>
          <w:rFonts w:asciiTheme="majorBidi" w:hAnsiTheme="majorBidi"/>
        </w:rPr>
        <w:t>-MS/MS.</w:t>
      </w:r>
      <w:bookmarkEnd w:id="35"/>
      <w:bookmarkEnd w:id="36"/>
      <w:bookmarkEnd w:id="37"/>
    </w:p>
    <w:p w14:paraId="1A7211CE" w14:textId="2466D024" w:rsidR="00EC3458" w:rsidRPr="00916F6B" w:rsidRDefault="00EC3458" w:rsidP="00E44282">
      <w:r w:rsidRPr="00916F6B">
        <w:t xml:space="preserve">After SDS-PAGE and Coomassie Brilliant Blue </w:t>
      </w:r>
      <w:r w:rsidR="007A033B">
        <w:t xml:space="preserve">(CBB) </w:t>
      </w:r>
      <w:r w:rsidRPr="00916F6B">
        <w:t>staining and scanning (</w:t>
      </w:r>
      <w:r w:rsidRPr="004A5661">
        <w:rPr>
          <w:highlight w:val="yellow"/>
        </w:rPr>
        <w:t>Figure S</w:t>
      </w:r>
      <w:r w:rsidR="00E44282">
        <w:t>20</w:t>
      </w:r>
      <w:r w:rsidRPr="00916F6B">
        <w:t>), gel bands were excised, and in-gel digested with trypsin using the method described by Shevchenko et al.</w:t>
      </w:r>
      <w:sdt>
        <w:sdtPr>
          <w:rPr>
            <w:color w:val="000000"/>
            <w:vertAlign w:val="superscript"/>
          </w:rPr>
          <w:tag w:val="MENDELEY_CITATION_v3_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"/>
          <w:id w:val="-947156495"/>
          <w:placeholder>
            <w:docPart w:val="DefaultPlaceholder_-1854013440"/>
          </w:placeholder>
        </w:sdtPr>
        <w:sdtEndPr/>
        <w:sdtContent>
          <w:r w:rsidR="00865E16" w:rsidRPr="00865E16">
            <w:rPr>
              <w:color w:val="000000"/>
              <w:vertAlign w:val="superscript"/>
            </w:rPr>
            <w:t>29</w:t>
          </w:r>
        </w:sdtContent>
      </w:sdt>
      <w:r>
        <w:t xml:space="preserve"> </w:t>
      </w:r>
      <w:r w:rsidRPr="00916F6B">
        <w:t>The proteins were digested with proteomics-grade porcine trypsin at a ratio of 1:30.</w:t>
      </w:r>
      <w:r w:rsidRPr="00916F6B">
        <w:rPr>
          <w:rFonts w:asciiTheme="minorHAnsi" w:hAnsiTheme="minorHAnsi"/>
        </w:rPr>
        <w:t xml:space="preserve"> </w:t>
      </w:r>
      <w:r w:rsidRPr="00916F6B">
        <w:t xml:space="preserve">Peptides from in-gel digestions, were chromatographically separated using an </w:t>
      </w:r>
      <w:proofErr w:type="spellStart"/>
      <w:r w:rsidRPr="00916F6B">
        <w:t>UltiMate</w:t>
      </w:r>
      <w:proofErr w:type="spellEnd"/>
      <w:r w:rsidRPr="00916F6B">
        <w:t>™ 3000 RSLC nano</w:t>
      </w:r>
      <w:r w:rsidR="00531F43">
        <w:t>-</w:t>
      </w:r>
      <w:r w:rsidRPr="00916F6B">
        <w:t xml:space="preserve">liquid chromatographic system </w:t>
      </w:r>
      <w:r w:rsidR="00F903CB">
        <w:t>(</w:t>
      </w:r>
      <w:proofErr w:type="spellStart"/>
      <w:r w:rsidR="00F903CB">
        <w:t>nLC</w:t>
      </w:r>
      <w:proofErr w:type="spellEnd"/>
      <w:r w:rsidR="00F903CB">
        <w:t xml:space="preserve">) </w:t>
      </w:r>
      <w:r w:rsidRPr="00916F6B">
        <w:t>(Thermo Fisher Scientific, Bremen, Germany)</w:t>
      </w:r>
      <w:r w:rsidR="00F903CB">
        <w:t>,</w:t>
      </w:r>
      <w:r w:rsidRPr="00916F6B">
        <w:t xml:space="preserve"> </w:t>
      </w:r>
      <w:r w:rsidR="00CE593E">
        <w:t xml:space="preserve">equipped </w:t>
      </w:r>
      <w:r w:rsidRPr="00916F6B">
        <w:t xml:space="preserve">with </w:t>
      </w:r>
      <w:r w:rsidR="00CE593E">
        <w:t xml:space="preserve">a </w:t>
      </w:r>
      <w:r w:rsidRPr="00916F6B">
        <w:t xml:space="preserve">2-column set up: </w:t>
      </w:r>
      <w:proofErr w:type="spellStart"/>
      <w:r w:rsidR="00CE593E" w:rsidRPr="00DD4D5B">
        <w:rPr>
          <w:i/>
          <w:iCs/>
        </w:rPr>
        <w:t>i</w:t>
      </w:r>
      <w:proofErr w:type="spellEnd"/>
      <w:r w:rsidR="00CE593E" w:rsidRPr="00DD4D5B">
        <w:rPr>
          <w:i/>
          <w:iCs/>
        </w:rPr>
        <w:t>)</w:t>
      </w:r>
      <w:r w:rsidR="00CE593E">
        <w:t xml:space="preserve"> </w:t>
      </w:r>
      <w:r w:rsidRPr="00916F6B">
        <w:t>a trap column C18, 50</w:t>
      </w:r>
      <w:r w:rsidR="00531F43">
        <w:t xml:space="preserve"> </w:t>
      </w:r>
      <w:r w:rsidRPr="00916F6B">
        <w:t>mm</w:t>
      </w:r>
      <w:r w:rsidR="00082BB1">
        <w:t>,</w:t>
      </w:r>
      <w:r w:rsidRPr="00916F6B">
        <w:t xml:space="preserve"> and </w:t>
      </w:r>
      <w:r w:rsidR="00082BB1" w:rsidRPr="00DD4D5B">
        <w:rPr>
          <w:i/>
          <w:iCs/>
        </w:rPr>
        <w:t>ii)</w:t>
      </w:r>
      <w:r w:rsidR="00082BB1">
        <w:t xml:space="preserve"> an </w:t>
      </w:r>
      <w:r w:rsidRPr="00916F6B">
        <w:t xml:space="preserve">analytical column </w:t>
      </w:r>
      <w:proofErr w:type="spellStart"/>
      <w:r w:rsidRPr="00916F6B">
        <w:t>PepMap</w:t>
      </w:r>
      <w:proofErr w:type="spellEnd"/>
      <w:r w:rsidRPr="00916F6B">
        <w:t xml:space="preserve"> (C18, 15 cm × 75 </w:t>
      </w:r>
      <w:proofErr w:type="spellStart"/>
      <w:r w:rsidRPr="00916F6B">
        <w:t>μm</w:t>
      </w:r>
      <w:proofErr w:type="spellEnd"/>
      <w:r w:rsidRPr="00916F6B">
        <w:t>, 3 </w:t>
      </w:r>
      <w:proofErr w:type="spellStart"/>
      <w:r w:rsidRPr="00916F6B">
        <w:t>μm</w:t>
      </w:r>
      <w:proofErr w:type="spellEnd"/>
      <w:r w:rsidRPr="00916F6B">
        <w:t xml:space="preserve"> particles, and 100 Å pore size). The mobile phases were (A) water (MS-grade) with 0.1% formic acid and (B) acetonitrile (MS-grade) with 0.1% formic acid. The gradient program was as follows: 0–0.5 min 95% A, 0.5–10 min 95-66% A, 10–15 min -66-0% A, 15–20 min 0% A, 20–23 min 5% A, with flow rate of 0.25 </w:t>
      </w:r>
      <w:proofErr w:type="spellStart"/>
      <w:r w:rsidRPr="00916F6B">
        <w:t>μL</w:t>
      </w:r>
      <w:proofErr w:type="spellEnd"/>
      <w:r w:rsidRPr="00916F6B">
        <w:t xml:space="preserve">/min. This </w:t>
      </w:r>
      <w:proofErr w:type="spellStart"/>
      <w:r w:rsidRPr="00916F6B">
        <w:t>nLC</w:t>
      </w:r>
      <w:proofErr w:type="spellEnd"/>
      <w:r w:rsidRPr="00916F6B">
        <w:t xml:space="preserve"> system was coupled with</w:t>
      </w:r>
      <w:r w:rsidR="00082BB1">
        <w:t xml:space="preserve"> an</w:t>
      </w:r>
      <w:r w:rsidRPr="00916F6B">
        <w:t xml:space="preserve"> Orbitrap </w:t>
      </w:r>
      <w:proofErr w:type="spellStart"/>
      <w:r w:rsidRPr="00916F6B">
        <w:t>Exploris</w:t>
      </w:r>
      <w:proofErr w:type="spellEnd"/>
      <w:r w:rsidRPr="00916F6B">
        <w:t xml:space="preserve"> 240</w:t>
      </w:r>
      <w:r w:rsidR="00F903CB">
        <w:t xml:space="preserve"> </w:t>
      </w:r>
      <w:r w:rsidRPr="00916F6B">
        <w:t>high resolution mass spectrometer equipped with heated electrospray ionization source</w:t>
      </w:r>
      <w:r w:rsidR="00082BB1">
        <w:t xml:space="preserve"> </w:t>
      </w:r>
      <w:r w:rsidR="00082BB1" w:rsidRPr="00916F6B">
        <w:t>(Thermo Fisher Scientific, Bremen, Germany)</w:t>
      </w:r>
      <w:r w:rsidRPr="00916F6B">
        <w:t xml:space="preserve">. Spray was generated with an integrated column emitter, with tip voltage set at 2.2 kV, capillary voltage </w:t>
      </w:r>
      <w:r w:rsidR="00082BB1">
        <w:t xml:space="preserve">at </w:t>
      </w:r>
      <w:r w:rsidRPr="00916F6B">
        <w:t xml:space="preserve">6 V and capillary temperature </w:t>
      </w:r>
      <w:r w:rsidR="00082BB1">
        <w:t>at</w:t>
      </w:r>
      <w:r w:rsidR="00082BB1" w:rsidRPr="00916F6B">
        <w:t xml:space="preserve"> </w:t>
      </w:r>
      <w:r w:rsidRPr="00916F6B">
        <w:t xml:space="preserve">275 °C. A high-resolution full Fourier-Transform Mass Spectrometry (FTMS) profile spectrum and MS/MS spectra of top 50 ions (scan range 200–3000 m/z, resolving power 60 000, 1 </w:t>
      </w:r>
      <w:proofErr w:type="spellStart"/>
      <w:r w:rsidRPr="00916F6B">
        <w:t>microscan</w:t>
      </w:r>
      <w:proofErr w:type="spellEnd"/>
      <w:r w:rsidRPr="00916F6B">
        <w:t xml:space="preserve">) was acquired using </w:t>
      </w:r>
      <w:proofErr w:type="spellStart"/>
      <w:r w:rsidRPr="00916F6B">
        <w:t>Xcalibur</w:t>
      </w:r>
      <w:proofErr w:type="spellEnd"/>
      <w:r w:rsidRPr="00916F6B">
        <w:t xml:space="preserve"> (4.4) software (Thermo Fisher Scientific) with the precursor mass tolerance of 10 ppm. The experiments were done in duplicate.  Identification of protein and </w:t>
      </w:r>
      <w:r w:rsidR="00A83058">
        <w:t>post-translational modifications (</w:t>
      </w:r>
      <w:r w:rsidRPr="00916F6B">
        <w:t>PTMs</w:t>
      </w:r>
      <w:r w:rsidR="00A83058">
        <w:t>)</w:t>
      </w:r>
      <w:r w:rsidRPr="00916F6B">
        <w:t xml:space="preserve"> was performed using the PEAKS Studio X Pro software program (Bioinformatics Solutions Inc., Waterloo, ON, Canada). Signature MS/MS spectra were searched using PEAKS DB and PEAKS PTM algorithms against a database consisting of a </w:t>
      </w:r>
      <w:proofErr w:type="spellStart"/>
      <w:r w:rsidRPr="00916F6B">
        <w:t>UniProtKB</w:t>
      </w:r>
      <w:proofErr w:type="spellEnd"/>
      <w:r w:rsidRPr="00916F6B">
        <w:t xml:space="preserve"> (tremble and reviewed) subfamily Gallus </w:t>
      </w:r>
      <w:proofErr w:type="spellStart"/>
      <w:r w:rsidRPr="00916F6B">
        <w:t>Gallus</w:t>
      </w:r>
      <w:proofErr w:type="spellEnd"/>
      <w:r w:rsidRPr="00916F6B">
        <w:t xml:space="preserve"> (taxon identifier 9031, 30 501, downloaded on August 17, </w:t>
      </w:r>
      <w:proofErr w:type="gramStart"/>
      <w:r w:rsidRPr="00916F6B">
        <w:t>2021</w:t>
      </w:r>
      <w:proofErr w:type="gramEnd"/>
      <w:r w:rsidRPr="00916F6B">
        <w:t xml:space="preserve"> from http://www.uniprot.org/) and </w:t>
      </w:r>
      <w:proofErr w:type="spellStart"/>
      <w:r w:rsidRPr="00916F6B">
        <w:t>cRAP</w:t>
      </w:r>
      <w:proofErr w:type="spellEnd"/>
      <w:r w:rsidRPr="00916F6B">
        <w:t xml:space="preserve"> (the common Repository of Adventitious Proteins) database (downloaded on August 17, 2021 from http://www.thegpm.org/crap/). Oxidation (Met) and deamidation (Gln, </w:t>
      </w:r>
      <w:proofErr w:type="spellStart"/>
      <w:r w:rsidRPr="00916F6B">
        <w:t>Asn</w:t>
      </w:r>
      <w:proofErr w:type="spellEnd"/>
      <w:r w:rsidRPr="00916F6B">
        <w:t xml:space="preserve">) were considered as variables, with </w:t>
      </w:r>
      <w:proofErr w:type="spellStart"/>
      <w:r w:rsidRPr="00916F6B">
        <w:t>carbamidomethylation</w:t>
      </w:r>
      <w:proofErr w:type="spellEnd"/>
      <w:r w:rsidRPr="00916F6B">
        <w:t xml:space="preserve"> (</w:t>
      </w:r>
      <w:proofErr w:type="spellStart"/>
      <w:r w:rsidRPr="00916F6B">
        <w:t>Cys</w:t>
      </w:r>
      <w:proofErr w:type="spellEnd"/>
      <w:r w:rsidRPr="00916F6B">
        <w:t xml:space="preserve">) set as fixed in the PEAKS DB algorithm. In the PEAKS PTM algorithm, an PTM search was undertaken using a list of 313 PTM items. Up to two missed trypsin cleavages with non-specific cleavages at both ends of a peptide were allowed. Mass tolerances were set to ±10 ppm for parent ions and ± 0.02 Da </w:t>
      </w:r>
      <w:proofErr w:type="gramStart"/>
      <w:r w:rsidRPr="00916F6B">
        <w:t>for</w:t>
      </w:r>
      <w:r w:rsidR="002B7CD8">
        <w:t xml:space="preserve"> </w:t>
      </w:r>
      <w:r w:rsidRPr="00916F6B">
        <w:t>fragment</w:t>
      </w:r>
      <w:proofErr w:type="gramEnd"/>
      <w:r w:rsidRPr="00916F6B">
        <w:t xml:space="preserve"> ions. Protein filters were as follows: protein −10 </w:t>
      </w:r>
      <w:proofErr w:type="spellStart"/>
      <w:r w:rsidRPr="00916F6B">
        <w:t>lgP</w:t>
      </w:r>
      <w:proofErr w:type="spellEnd"/>
      <w:r w:rsidRPr="00916F6B">
        <w:t xml:space="preserve"> ≥ 20, proteins unique peptides ≥ 1, and “A” Score for confident PTMs identification of at least 50. Peptide filters were as follows: false discovery rate for peptide-spectrum matches &lt; 0.5%; therefore, the resulting false discovery rate of the peptide sequence was lower than 1% </w:t>
      </w:r>
      <w:r w:rsidR="00082BB1">
        <w:t xml:space="preserve">(for </w:t>
      </w:r>
      <w:r w:rsidRPr="00916F6B">
        <w:t>more detail</w:t>
      </w:r>
      <w:r w:rsidR="00082BB1">
        <w:t>s check</w:t>
      </w:r>
      <w:r w:rsidRPr="00916F6B">
        <w:t xml:space="preserve"> </w:t>
      </w:r>
      <w:proofErr w:type="spellStart"/>
      <w:r w:rsidRPr="00916F6B">
        <w:t>Smiljanic</w:t>
      </w:r>
      <w:proofErr w:type="spellEnd"/>
      <w:r w:rsidRPr="00916F6B">
        <w:t xml:space="preserve"> et al, 2019</w:t>
      </w:r>
      <w:r w:rsidR="00082BB1">
        <w:t>)</w:t>
      </w:r>
      <w:sdt>
        <w:sdtPr>
          <w:rPr>
            <w:color w:val="000000"/>
            <w:vertAlign w:val="superscript"/>
          </w:rPr>
          <w:tag w:val="MENDELEY_CITATION_v3_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"/>
          <w:id w:val="1534234161"/>
          <w:placeholder>
            <w:docPart w:val="DefaultPlaceholder_-1854013440"/>
          </w:placeholder>
        </w:sdtPr>
        <w:sdtEndPr/>
        <w:sdtContent>
          <w:r w:rsidR="00CB6D8B" w:rsidRPr="00CB6D8B">
            <w:rPr>
              <w:color w:val="000000"/>
              <w:vertAlign w:val="superscript"/>
            </w:rPr>
            <w:t>30</w:t>
          </w:r>
        </w:sdtContent>
      </w:sdt>
      <w:r w:rsidRPr="00916F6B">
        <w:t>.</w:t>
      </w:r>
    </w:p>
    <w:p w14:paraId="2521C42F" w14:textId="613105EE" w:rsidR="00EC3458" w:rsidRPr="00A21DD0" w:rsidRDefault="00EC3458" w:rsidP="00701467">
      <w:r w:rsidRPr="00A21DD0">
        <w:t xml:space="preserve">When identifying peptides with the PEAKS Studio X pro software package, all trypsin-derived peptides were </w:t>
      </w:r>
      <w:proofErr w:type="gramStart"/>
      <w:r w:rsidRPr="00A21DD0">
        <w:t>taken into account</w:t>
      </w:r>
      <w:proofErr w:type="gramEnd"/>
      <w:r w:rsidRPr="00A21DD0">
        <w:t xml:space="preserve">, together with peptides generated by hydrolysis catalyzed </w:t>
      </w:r>
      <w:r w:rsidR="002B7CD8" w:rsidRPr="00A21DD0">
        <w:t>by an</w:t>
      </w:r>
      <w:r w:rsidRPr="00A21DD0">
        <w:t xml:space="preserve"> enzyme of unknown specificity, to obtain all semi-tryptic and non-tryptic peptides. </w:t>
      </w:r>
      <w:r w:rsidRPr="00A21DD0">
        <w:rPr>
          <w:szCs w:val="24"/>
        </w:rPr>
        <w:t>All semi-tryptic or non-tryptic peptides were extracted and overlapped with the peptides found in the control (</w:t>
      </w:r>
      <w:r w:rsidRPr="002B7CD8">
        <w:rPr>
          <w:szCs w:val="24"/>
          <w:highlight w:val="yellow"/>
        </w:rPr>
        <w:t>Table</w:t>
      </w:r>
      <w:r w:rsidR="002B7CD8" w:rsidRPr="002B7CD8">
        <w:rPr>
          <w:szCs w:val="24"/>
          <w:highlight w:val="yellow"/>
        </w:rPr>
        <w:t xml:space="preserve"> S1</w:t>
      </w:r>
      <w:r w:rsidRPr="00A21DD0">
        <w:rPr>
          <w:szCs w:val="24"/>
        </w:rPr>
        <w:t xml:space="preserve">) </w:t>
      </w:r>
      <w:proofErr w:type="gramStart"/>
      <w:r w:rsidRPr="00A21DD0">
        <w:rPr>
          <w:szCs w:val="24"/>
        </w:rPr>
        <w:t>in order to</w:t>
      </w:r>
      <w:proofErr w:type="gramEnd"/>
      <w:r w:rsidRPr="00A21DD0">
        <w:rPr>
          <w:szCs w:val="24"/>
        </w:rPr>
        <w:t xml:space="preserve"> find peptides generated only by the action of </w:t>
      </w:r>
      <w:proofErr w:type="spellStart"/>
      <w:r w:rsidRPr="00A21DD0">
        <w:rPr>
          <w:szCs w:val="24"/>
        </w:rPr>
        <w:t>Cu</w:t>
      </w:r>
      <w:r w:rsidR="002B7CD8" w:rsidRPr="002B7CD8">
        <w:rPr>
          <w:szCs w:val="24"/>
          <w:vertAlign w:val="superscript"/>
        </w:rPr>
        <w:t>II</w:t>
      </w:r>
      <w:r w:rsidRPr="00A21DD0">
        <w:rPr>
          <w:szCs w:val="24"/>
        </w:rPr>
        <w:t>WD</w:t>
      </w:r>
      <w:proofErr w:type="spellEnd"/>
      <w:r w:rsidRPr="00A21DD0">
        <w:rPr>
          <w:szCs w:val="24"/>
        </w:rPr>
        <w:t>/</w:t>
      </w:r>
      <w:proofErr w:type="spellStart"/>
      <w:r w:rsidRPr="00A21DD0">
        <w:rPr>
          <w:szCs w:val="24"/>
        </w:rPr>
        <w:t>Asc</w:t>
      </w:r>
      <w:proofErr w:type="spellEnd"/>
      <w:r w:rsidRPr="00A21DD0">
        <w:rPr>
          <w:szCs w:val="24"/>
        </w:rPr>
        <w:t xml:space="preserve">. </w:t>
      </w:r>
      <w:r w:rsidRPr="00A21DD0">
        <w:t>The sample preparation steps involved in peptide mapping are also sources of non</w:t>
      </w:r>
      <w:r w:rsidR="00C157D7">
        <w:t>-</w:t>
      </w:r>
      <w:r w:rsidRPr="00A21DD0">
        <w:t xml:space="preserve">enzymatic PTMs. Alkaline pH, used during all steps of sample preparation, induces deamidation and disulfide bond scrambling and oxidation of methionine. </w:t>
      </w:r>
    </w:p>
    <w:p w14:paraId="1B700955" w14:textId="3FCF6756" w:rsidR="00EC3458" w:rsidRDefault="00EC3458" w:rsidP="00701467">
      <w:r w:rsidRPr="00A21DD0">
        <w:t xml:space="preserve">Sample treatment before analysis is necessary and can limit the information obtained. Because of the high tendency </w:t>
      </w:r>
      <w:r w:rsidR="00082BB1">
        <w:t>of</w:t>
      </w:r>
      <w:r w:rsidR="00082BB1" w:rsidRPr="00A21DD0">
        <w:t xml:space="preserve"> </w:t>
      </w:r>
      <w:r w:rsidRPr="00A21DD0">
        <w:t xml:space="preserve">oxidation at </w:t>
      </w:r>
      <w:proofErr w:type="spellStart"/>
      <w:r w:rsidRPr="00A21DD0">
        <w:t>Cys</w:t>
      </w:r>
      <w:proofErr w:type="spellEnd"/>
      <w:r w:rsidRPr="00A21DD0">
        <w:t xml:space="preserve"> residues during processing, reduction and alkylation is carried out. This therefore results in loss of most information about oxidant-mediated changes at </w:t>
      </w:r>
      <w:proofErr w:type="spellStart"/>
      <w:r w:rsidRPr="00A21DD0">
        <w:t>Cys</w:t>
      </w:r>
      <w:proofErr w:type="spellEnd"/>
      <w:r w:rsidRPr="00A21DD0">
        <w:t xml:space="preserve"> residues. Several studies have shown that reduction </w:t>
      </w:r>
      <w:r w:rsidRPr="00A21DD0">
        <w:lastRenderedPageBreak/>
        <w:t>and alkylation can also decrease the levels of other modifications (</w:t>
      </w:r>
      <w:proofErr w:type="gramStart"/>
      <w:r w:rsidRPr="00A21DD0">
        <w:t>e.g.</w:t>
      </w:r>
      <w:proofErr w:type="gramEnd"/>
      <w:r w:rsidRPr="00A21DD0">
        <w:t xml:space="preserve"> 3-chloro-Tyr). Sequencing without alkylation and reduction can decrease sequence coverage</w:t>
      </w:r>
      <w:r w:rsidR="00BE7EF1">
        <w:t>.</w:t>
      </w:r>
      <w:sdt>
        <w:sdtPr>
          <w:rPr>
            <w:color w:val="000000"/>
            <w:vertAlign w:val="superscript"/>
          </w:rPr>
          <w:tag w:val="MENDELEY_CITATION_v3_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"/>
          <w:id w:val="1511558769"/>
          <w:placeholder>
            <w:docPart w:val="DefaultPlaceholder_-1854013440"/>
          </w:placeholder>
        </w:sdtPr>
        <w:sdtEndPr/>
        <w:sdtContent>
          <w:r w:rsidR="00BE7EF1" w:rsidRPr="00BE7EF1">
            <w:rPr>
              <w:color w:val="000000"/>
              <w:vertAlign w:val="superscript"/>
            </w:rPr>
            <w:t>31</w:t>
          </w:r>
        </w:sdtContent>
      </w:sdt>
      <w:r w:rsidRPr="00A21DD0">
        <w:t xml:space="preserve"> </w:t>
      </w:r>
    </w:p>
    <w:p w14:paraId="5CF5D6B5" w14:textId="77777777" w:rsidR="00B1147D" w:rsidRPr="00A21DD0" w:rsidRDefault="00B1147D" w:rsidP="00A21DD0">
      <w:pPr>
        <w:pStyle w:val="ListParagraph"/>
        <w:ind w:left="284"/>
        <w:rPr>
          <w:rFonts w:asciiTheme="majorBidi" w:hAnsiTheme="majorBidi" w:cstheme="majorBidi"/>
        </w:rPr>
      </w:pPr>
    </w:p>
    <w:p w14:paraId="03F890C5" w14:textId="77777777" w:rsidR="00664E59" w:rsidRDefault="00664E59" w:rsidP="00664E59">
      <w:pPr>
        <w:keepNext/>
        <w:jc w:val="center"/>
      </w:pPr>
      <w:r w:rsidRPr="00664E59">
        <w:rPr>
          <w:noProof/>
        </w:rPr>
        <w:drawing>
          <wp:inline distT="0" distB="0" distL="0" distR="0" wp14:anchorId="2399EC1A" wp14:editId="0A20BCE4">
            <wp:extent cx="2234565" cy="2172590"/>
            <wp:effectExtent l="0" t="0" r="635" b="0"/>
            <wp:docPr id="10" name="Picture 1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10;&#10;Description automatically generated"/>
                    <pic:cNvPicPr/>
                  </pic:nvPicPr>
                  <pic:blipFill>
                    <a:blip r:embed="rId36"/>
                    <a:stretch>
                      <a:fillRect/>
                    </a:stretch>
                  </pic:blipFill>
                  <pic:spPr>
                    <a:xfrm>
                      <a:off x="0" y="0"/>
                      <a:ext cx="2287429" cy="2223988"/>
                    </a:xfrm>
                    <a:prstGeom prst="rect">
                      <a:avLst/>
                    </a:prstGeom>
                  </pic:spPr>
                </pic:pic>
              </a:graphicData>
            </a:graphic>
          </wp:inline>
        </w:drawing>
      </w:r>
    </w:p>
    <w:p w14:paraId="329CD558" w14:textId="2B9A9598" w:rsidR="00EC3458" w:rsidRDefault="00664E59" w:rsidP="00664E59">
      <w:pPr>
        <w:pStyle w:val="Caption"/>
      </w:pPr>
      <w:r w:rsidRPr="00DD4D5B">
        <w:rPr>
          <w:b/>
          <w:bCs/>
        </w:rPr>
        <w:t>Figure S</w:t>
      </w:r>
      <w:r w:rsidR="00B42C47" w:rsidRPr="00DD4D5B">
        <w:rPr>
          <w:b/>
          <w:bCs/>
        </w:rPr>
        <w:fldChar w:fldCharType="begin"/>
      </w:r>
      <w:r w:rsidR="00B42C47" w:rsidRPr="00DD4D5B">
        <w:rPr>
          <w:b/>
          <w:bCs/>
        </w:rPr>
        <w:instrText xml:space="preserve"> SEQ Figure \* ARABIC </w:instrText>
      </w:r>
      <w:r w:rsidR="00B42C47" w:rsidRPr="00DD4D5B">
        <w:rPr>
          <w:b/>
          <w:bCs/>
        </w:rPr>
        <w:fldChar w:fldCharType="separate"/>
      </w:r>
      <w:r w:rsidR="009C7B59">
        <w:rPr>
          <w:b/>
          <w:bCs/>
          <w:noProof/>
        </w:rPr>
        <w:t>20</w:t>
      </w:r>
      <w:r w:rsidR="00B42C47" w:rsidRPr="00DD4D5B">
        <w:rPr>
          <w:b/>
          <w:bCs/>
          <w:noProof/>
        </w:rPr>
        <w:fldChar w:fldCharType="end"/>
      </w:r>
      <w:r w:rsidRPr="00DD4D5B">
        <w:rPr>
          <w:b/>
          <w:bCs/>
        </w:rPr>
        <w:t>.</w:t>
      </w:r>
      <w:r>
        <w:t xml:space="preserve"> </w:t>
      </w:r>
      <w:r w:rsidR="00EC3458" w:rsidRPr="00A27161">
        <w:t>CBB SDS-PAGE gel of HEWL (</w:t>
      </w:r>
      <w:r w:rsidR="00EC3458">
        <w:t xml:space="preserve">0.04 </w:t>
      </w:r>
      <w:r w:rsidR="00EC3458" w:rsidRPr="00A27161">
        <w:t xml:space="preserve">mM) cleavage in presence of </w:t>
      </w:r>
      <w:proofErr w:type="spellStart"/>
      <w:r w:rsidR="00EC3458" w:rsidRPr="00A27161">
        <w:t>Cu</w:t>
      </w:r>
      <w:r w:rsidR="00EC3458" w:rsidRPr="00A27161">
        <w:rPr>
          <w:vertAlign w:val="superscript"/>
        </w:rPr>
        <w:t>II</w:t>
      </w:r>
      <w:r w:rsidR="00EC3458" w:rsidRPr="00A27161">
        <w:t>WD</w:t>
      </w:r>
      <w:proofErr w:type="spellEnd"/>
      <w:r w:rsidR="00EC3458" w:rsidRPr="00A27161">
        <w:t xml:space="preserve"> (</w:t>
      </w:r>
      <w:r w:rsidR="00EC3458">
        <w:t xml:space="preserve">0.1 </w:t>
      </w:r>
      <w:r w:rsidR="00EC3458" w:rsidRPr="00A27161">
        <w:t xml:space="preserve">mM), </w:t>
      </w:r>
      <w:proofErr w:type="spellStart"/>
      <w:r w:rsidR="00EC3458" w:rsidRPr="00A27161">
        <w:t>Asc</w:t>
      </w:r>
      <w:proofErr w:type="spellEnd"/>
      <w:r w:rsidR="00EC3458" w:rsidRPr="00A27161">
        <w:t xml:space="preserve"> (</w:t>
      </w:r>
      <w:r w:rsidR="00EC3458">
        <w:t xml:space="preserve">4 </w:t>
      </w:r>
      <w:r w:rsidR="00EC3458" w:rsidRPr="00A27161">
        <w:t>mM)</w:t>
      </w:r>
      <w:r>
        <w:t xml:space="preserve">. </w:t>
      </w:r>
      <w:r w:rsidR="00EC3458" w:rsidRPr="00A27161">
        <w:t>F1,</w:t>
      </w:r>
      <w:r>
        <w:t xml:space="preserve"> </w:t>
      </w:r>
      <w:r w:rsidR="00EC3458" w:rsidRPr="00A27161">
        <w:t>2</w:t>
      </w:r>
      <w:r>
        <w:t xml:space="preserve"> and </w:t>
      </w:r>
      <w:r w:rsidR="00EC3458" w:rsidRPr="00A27161">
        <w:t>3</w:t>
      </w:r>
      <w:r>
        <w:t xml:space="preserve"> are the oxidative cleaved </w:t>
      </w:r>
      <w:r w:rsidR="00EC3458" w:rsidRPr="00A27161">
        <w:t>fragments</w:t>
      </w:r>
    </w:p>
    <w:p w14:paraId="16BFFAE6" w14:textId="77777777" w:rsidR="00B1147D" w:rsidRPr="00B1147D" w:rsidRDefault="00B1147D" w:rsidP="00B1147D"/>
    <w:p w14:paraId="4C1BBB1A" w14:textId="4E8D1226" w:rsidR="004350DE" w:rsidRDefault="004350DE" w:rsidP="00435C8A">
      <w:pPr>
        <w:jc w:val="center"/>
        <w:rPr>
          <w:noProof/>
        </w:rPr>
      </w:pPr>
      <w:r>
        <w:rPr>
          <w:noProof/>
        </w:rPr>
        <w:drawing>
          <wp:inline distT="0" distB="0" distL="0" distR="0" wp14:anchorId="2DC07F29" wp14:editId="4CDB0BEE">
            <wp:extent cx="3922636" cy="2268747"/>
            <wp:effectExtent l="0" t="0" r="190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952269" cy="2285886"/>
                    </a:xfrm>
                    <a:prstGeom prst="rect">
                      <a:avLst/>
                    </a:prstGeom>
                  </pic:spPr>
                </pic:pic>
              </a:graphicData>
            </a:graphic>
          </wp:inline>
        </w:drawing>
      </w:r>
    </w:p>
    <w:p w14:paraId="14FE108D" w14:textId="71CDB568" w:rsidR="004350DE" w:rsidRDefault="004350DE" w:rsidP="004350DE">
      <w:pPr>
        <w:rPr>
          <w:noProof/>
        </w:rPr>
      </w:pPr>
    </w:p>
    <w:p w14:paraId="3E1F6264" w14:textId="353DC04F" w:rsidR="007070C4" w:rsidRDefault="004350DE" w:rsidP="00AD0A6B">
      <w:pPr>
        <w:pStyle w:val="Caption"/>
        <w:sectPr w:rsidR="007070C4" w:rsidSect="00BC1163">
          <w:pgSz w:w="12240" w:h="15840"/>
          <w:pgMar w:top="1440" w:right="1080" w:bottom="1440" w:left="1080" w:header="720" w:footer="720" w:gutter="0"/>
          <w:cols w:space="720"/>
          <w:docGrid w:linePitch="360"/>
        </w:sectPr>
      </w:pPr>
      <w:r w:rsidRPr="6E7276ED">
        <w:rPr>
          <w:b/>
          <w:bCs/>
        </w:rPr>
        <w:t>Figure S</w:t>
      </w:r>
      <w:r w:rsidRPr="6E7276ED">
        <w:rPr>
          <w:b/>
          <w:bCs/>
        </w:rPr>
        <w:fldChar w:fldCharType="begin"/>
      </w:r>
      <w:r w:rsidRPr="6E7276ED">
        <w:rPr>
          <w:b/>
          <w:bCs/>
        </w:rPr>
        <w:instrText xml:space="preserve"> SEQ Figure \* ARABIC </w:instrText>
      </w:r>
      <w:r w:rsidRPr="6E7276ED">
        <w:rPr>
          <w:b/>
          <w:bCs/>
        </w:rPr>
        <w:fldChar w:fldCharType="separate"/>
      </w:r>
      <w:r w:rsidR="009C7B59">
        <w:rPr>
          <w:b/>
          <w:bCs/>
          <w:noProof/>
        </w:rPr>
        <w:t>21</w:t>
      </w:r>
      <w:r w:rsidRPr="6E7276ED">
        <w:rPr>
          <w:b/>
          <w:bCs/>
          <w:noProof/>
        </w:rPr>
        <w:fldChar w:fldCharType="end"/>
      </w:r>
      <w:r w:rsidRPr="6E7276ED">
        <w:rPr>
          <w:b/>
          <w:bCs/>
        </w:rPr>
        <w:t>.</w:t>
      </w:r>
      <w:r>
        <w:t xml:space="preserve"> </w:t>
      </w:r>
      <w:r w:rsidRPr="6E7276ED">
        <w:rPr>
          <w:rStyle w:val="SubtleEmphasis"/>
        </w:rPr>
        <w:t>Cartoon representation of HEWL showing the thr</w:t>
      </w:r>
      <w:r w:rsidR="00AD0A6B" w:rsidRPr="6E7276ED">
        <w:rPr>
          <w:rStyle w:val="SubtleEmphasis"/>
        </w:rPr>
        <w:t>ee different binding sites: B1-[green] (</w:t>
      </w:r>
      <w:r w:rsidR="00AD0A6B" w:rsidRPr="6E7276ED">
        <w:rPr>
          <w:rStyle w:val="SubtleEmphasis"/>
          <w:lang w:val="en-GB"/>
        </w:rPr>
        <w:t>His15, Gly16, Asn19, Tyr20, Arg21, Asn93, Lys96, and Lys97); B2-[</w:t>
      </w:r>
      <w:proofErr w:type="spellStart"/>
      <w:r w:rsidR="00AD0A6B" w:rsidRPr="6E7276ED">
        <w:rPr>
          <w:rStyle w:val="SubtleEmphasis"/>
          <w:lang w:val="en-GB"/>
        </w:rPr>
        <w:t>greencyan</w:t>
      </w:r>
      <w:proofErr w:type="spellEnd"/>
      <w:r w:rsidR="00AD0A6B" w:rsidRPr="6E7276ED">
        <w:rPr>
          <w:rStyle w:val="SubtleEmphasis"/>
          <w:lang w:val="en-GB"/>
        </w:rPr>
        <w:t>] (Asn44, Arg45, Asn46, Thr47); B3-[yellow] (Arg128).</w:t>
      </w:r>
    </w:p>
    <w:tbl>
      <w:tblPr>
        <w:tblStyle w:val="TableGrid"/>
        <w:tblpPr w:leftFromText="180" w:rightFromText="180" w:vertAnchor="text" w:horzAnchor="margin" w:tblpY="-9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0"/>
        <w:gridCol w:w="6440"/>
      </w:tblGrid>
      <w:tr w:rsidR="007A033B" w:rsidRPr="003D4585" w14:paraId="03B66663" w14:textId="77777777" w:rsidTr="002D2652">
        <w:trPr>
          <w:trHeight w:val="1173"/>
        </w:trPr>
        <w:tc>
          <w:tcPr>
            <w:tcW w:w="12950" w:type="dxa"/>
            <w:gridSpan w:val="2"/>
            <w:vAlign w:val="bottom"/>
          </w:tcPr>
          <w:p w14:paraId="65E7ABCB" w14:textId="77777777" w:rsidR="007A033B" w:rsidRPr="003D4585" w:rsidRDefault="007A033B" w:rsidP="007A033B">
            <w:pPr>
              <w:rPr>
                <w:noProof/>
                <w:highlight w:val="yellow"/>
              </w:rPr>
            </w:pPr>
            <w:r w:rsidRPr="001D138E">
              <w:rPr>
                <w:noProof/>
              </w:rPr>
              <w:lastRenderedPageBreak/>
              <w:drawing>
                <wp:inline distT="0" distB="0" distL="0" distR="0" wp14:anchorId="1788F804" wp14:editId="6450E391">
                  <wp:extent cx="8168329" cy="4279846"/>
                  <wp:effectExtent l="0" t="0" r="0" b="635"/>
                  <wp:docPr id="3" name="Picture 3"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imeline&#10;&#10;Description automatically generated"/>
                          <pic:cNvPicPr/>
                        </pic:nvPicPr>
                        <pic:blipFill rotWithShape="1">
                          <a:blip r:embed="rId38"/>
                          <a:srcRect l="2059" b="3768"/>
                          <a:stretch/>
                        </pic:blipFill>
                        <pic:spPr bwMode="auto">
                          <a:xfrm>
                            <a:off x="0" y="0"/>
                            <a:ext cx="8526472" cy="4467497"/>
                          </a:xfrm>
                          <a:prstGeom prst="rect">
                            <a:avLst/>
                          </a:prstGeom>
                          <a:ln>
                            <a:noFill/>
                          </a:ln>
                          <a:extLst>
                            <a:ext uri="{53640926-AAD7-44D8-BBD7-CCE9431645EC}">
                              <a14:shadowObscured xmlns:a14="http://schemas.microsoft.com/office/drawing/2010/main"/>
                            </a:ext>
                          </a:extLst>
                        </pic:spPr>
                      </pic:pic>
                    </a:graphicData>
                  </a:graphic>
                </wp:inline>
              </w:drawing>
            </w:r>
          </w:p>
        </w:tc>
      </w:tr>
      <w:tr w:rsidR="002D2652" w:rsidRPr="008A558B" w14:paraId="261BE766" w14:textId="77777777" w:rsidTr="002D2652">
        <w:tc>
          <w:tcPr>
            <w:tcW w:w="6397" w:type="dxa"/>
          </w:tcPr>
          <w:p w14:paraId="07829D10" w14:textId="77777777" w:rsidR="007A033B" w:rsidRPr="008A558B" w:rsidRDefault="007A033B" w:rsidP="007A033B">
            <w:pPr>
              <w:rPr>
                <w:rFonts w:asciiTheme="majorBidi" w:hAnsiTheme="majorBidi" w:cstheme="majorBidi"/>
                <w:b/>
                <w:bCs/>
                <w:szCs w:val="24"/>
              </w:rPr>
            </w:pPr>
            <w:r w:rsidRPr="008A558B">
              <w:rPr>
                <w:noProof/>
              </w:rPr>
              <w:drawing>
                <wp:inline distT="0" distB="0" distL="0" distR="0" wp14:anchorId="0E3CBE9B" wp14:editId="056221D7">
                  <wp:extent cx="2791838" cy="1631859"/>
                  <wp:effectExtent l="0" t="0" r="2540" b="0"/>
                  <wp:docPr id="16" name="Content Placeholder 5" descr="A picture containing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ontent Placeholder 5" descr="A picture containing bar chart&#10;&#10;Description automatically generated"/>
                          <pic:cNvPicPr>
                            <a:picLocks noChangeAspect="1"/>
                          </pic:cNvPicPr>
                        </pic:nvPicPr>
                        <pic:blipFill rotWithShape="1">
                          <a:blip r:embed="rId39" cstate="print">
                            <a:extLst>
                              <a:ext uri="{28A0092B-C50C-407E-A947-70E740481C1C}">
                                <a14:useLocalDpi xmlns:a14="http://schemas.microsoft.com/office/drawing/2010/main" val="0"/>
                              </a:ext>
                            </a:extLst>
                          </a:blip>
                          <a:srcRect l="81856" t="12433" b="55821"/>
                          <a:stretch/>
                        </pic:blipFill>
                        <pic:spPr bwMode="auto">
                          <a:xfrm>
                            <a:off x="0" y="0"/>
                            <a:ext cx="2832842" cy="1655826"/>
                          </a:xfrm>
                          <a:prstGeom prst="rect">
                            <a:avLst/>
                          </a:prstGeom>
                          <a:ln>
                            <a:noFill/>
                          </a:ln>
                          <a:extLst>
                            <a:ext uri="{53640926-AAD7-44D8-BBD7-CCE9431645EC}">
                              <a14:shadowObscured xmlns:a14="http://schemas.microsoft.com/office/drawing/2010/main"/>
                            </a:ext>
                          </a:extLst>
                        </pic:spPr>
                      </pic:pic>
                    </a:graphicData>
                  </a:graphic>
                </wp:inline>
              </w:drawing>
            </w:r>
          </w:p>
        </w:tc>
        <w:tc>
          <w:tcPr>
            <w:tcW w:w="6553" w:type="dxa"/>
            <w:vAlign w:val="center"/>
          </w:tcPr>
          <w:p w14:paraId="38D03206" w14:textId="77777777" w:rsidR="007A033B" w:rsidRPr="008A558B" w:rsidRDefault="007A033B" w:rsidP="007A033B">
            <w:pPr>
              <w:keepNext/>
              <w:rPr>
                <w:rFonts w:asciiTheme="majorBidi" w:hAnsiTheme="majorBidi" w:cstheme="majorBidi"/>
                <w:b/>
                <w:bCs/>
                <w:szCs w:val="24"/>
              </w:rPr>
            </w:pPr>
            <w:r w:rsidRPr="008A558B">
              <w:rPr>
                <w:noProof/>
              </w:rPr>
              <w:drawing>
                <wp:inline distT="0" distB="0" distL="0" distR="0" wp14:anchorId="137D01C8" wp14:editId="3DBA1738">
                  <wp:extent cx="2606599" cy="1625600"/>
                  <wp:effectExtent l="0" t="0" r="3810" b="0"/>
                  <wp:docPr id="19" name="Content Placeholder 5" descr="A picture containing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ntent Placeholder 5" descr="A picture containing bar chart&#10;&#10;Description automatically generated"/>
                          <pic:cNvPicPr>
                            <a:picLocks noChangeAspect="1"/>
                          </pic:cNvPicPr>
                        </pic:nvPicPr>
                        <pic:blipFill rotWithShape="1">
                          <a:blip r:embed="rId39" cstate="print">
                            <a:extLst>
                              <a:ext uri="{28A0092B-C50C-407E-A947-70E740481C1C}">
                                <a14:useLocalDpi xmlns:a14="http://schemas.microsoft.com/office/drawing/2010/main" val="0"/>
                              </a:ext>
                            </a:extLst>
                          </a:blip>
                          <a:srcRect l="81856" t="44311" b="21818"/>
                          <a:stretch/>
                        </pic:blipFill>
                        <pic:spPr bwMode="auto">
                          <a:xfrm>
                            <a:off x="0" y="0"/>
                            <a:ext cx="2607825" cy="1626365"/>
                          </a:xfrm>
                          <a:prstGeom prst="rect">
                            <a:avLst/>
                          </a:prstGeom>
                          <a:ln>
                            <a:noFill/>
                          </a:ln>
                          <a:extLst>
                            <a:ext uri="{53640926-AAD7-44D8-BBD7-CCE9431645EC}">
                              <a14:shadowObscured xmlns:a14="http://schemas.microsoft.com/office/drawing/2010/main"/>
                            </a:ext>
                          </a:extLst>
                        </pic:spPr>
                      </pic:pic>
                    </a:graphicData>
                  </a:graphic>
                </wp:inline>
              </w:drawing>
            </w:r>
          </w:p>
        </w:tc>
      </w:tr>
    </w:tbl>
    <w:p w14:paraId="57989414" w14:textId="5871CAF6" w:rsidR="002D2652" w:rsidRPr="002D2652" w:rsidRDefault="002D2652" w:rsidP="00E44282">
      <w:pPr>
        <w:pStyle w:val="Caption"/>
        <w:sectPr w:rsidR="002D2652" w:rsidRPr="002D2652" w:rsidSect="002D2652">
          <w:pgSz w:w="15840" w:h="12240" w:orient="landscape"/>
          <w:pgMar w:top="1750" w:right="1440" w:bottom="763" w:left="1440" w:header="720" w:footer="720" w:gutter="0"/>
          <w:cols w:space="720"/>
          <w:docGrid w:linePitch="360"/>
        </w:sectPr>
      </w:pPr>
      <w:r w:rsidRPr="00DD4D5B">
        <w:rPr>
          <w:b/>
          <w:bCs/>
        </w:rPr>
        <w:t>Figure S</w:t>
      </w:r>
      <w:r w:rsidR="00FC5682" w:rsidRPr="00DD4D5B">
        <w:rPr>
          <w:b/>
          <w:bCs/>
        </w:rPr>
        <w:fldChar w:fldCharType="begin"/>
      </w:r>
      <w:r w:rsidR="00FC5682" w:rsidRPr="00DD4D5B">
        <w:rPr>
          <w:b/>
          <w:bCs/>
        </w:rPr>
        <w:instrText xml:space="preserve"> SEQ Figure \* ARABIC </w:instrText>
      </w:r>
      <w:r w:rsidR="00FC5682" w:rsidRPr="00DD4D5B">
        <w:rPr>
          <w:b/>
          <w:bCs/>
        </w:rPr>
        <w:fldChar w:fldCharType="separate"/>
      </w:r>
      <w:r w:rsidR="00E44282">
        <w:rPr>
          <w:b/>
          <w:bCs/>
          <w:noProof/>
        </w:rPr>
        <w:t>22</w:t>
      </w:r>
      <w:r w:rsidR="00FC5682" w:rsidRPr="00DD4D5B">
        <w:rPr>
          <w:b/>
          <w:bCs/>
          <w:noProof/>
        </w:rPr>
        <w:fldChar w:fldCharType="end"/>
      </w:r>
      <w:r w:rsidRPr="00DD4D5B">
        <w:rPr>
          <w:b/>
          <w:bCs/>
        </w:rPr>
        <w:t>.</w:t>
      </w:r>
      <w:r w:rsidRPr="008A558B">
        <w:rPr>
          <w:rStyle w:val="SubtleEmphasis"/>
          <w:iCs w:val="0"/>
        </w:rPr>
        <w:t xml:space="preserve"> </w:t>
      </w:r>
      <w:r w:rsidRPr="008A558B">
        <w:t xml:space="preserve">HEWL amino acid sequence with different modification; (A) Untreated </w:t>
      </w:r>
      <w:proofErr w:type="gramStart"/>
      <w:r w:rsidRPr="008A558B">
        <w:t>HEWL,</w:t>
      </w:r>
      <w:r w:rsidR="002875FF">
        <w:t>(</w:t>
      </w:r>
      <w:proofErr w:type="gramEnd"/>
      <w:r w:rsidR="002875FF">
        <w:t>B) Treated intact HEWL,</w:t>
      </w:r>
      <w:r w:rsidRPr="008A558B">
        <w:t xml:space="preserve"> (</w:t>
      </w:r>
      <w:r w:rsidR="002875FF">
        <w:t>C</w:t>
      </w:r>
      <w:r w:rsidRPr="008A558B">
        <w:t xml:space="preserve">) Coverage of HEWL sequence by </w:t>
      </w:r>
      <w:proofErr w:type="spellStart"/>
      <w:r w:rsidRPr="008A558B">
        <w:t>Cu</w:t>
      </w:r>
      <w:r w:rsidRPr="008A558B">
        <w:rPr>
          <w:vertAlign w:val="superscript"/>
        </w:rPr>
        <w:t>II</w:t>
      </w:r>
      <w:r w:rsidRPr="008A558B">
        <w:t>WD</w:t>
      </w:r>
      <w:proofErr w:type="spellEnd"/>
      <w:r w:rsidRPr="008A558B">
        <w:t>/</w:t>
      </w:r>
      <w:proofErr w:type="spellStart"/>
      <w:r w:rsidRPr="008A558B">
        <w:t>Asc</w:t>
      </w:r>
      <w:proofErr w:type="spellEnd"/>
      <w:r w:rsidRPr="008A558B">
        <w:t xml:space="preserve"> generated peptides and the different </w:t>
      </w:r>
      <w:proofErr w:type="spellStart"/>
      <w:r w:rsidRPr="008A558B">
        <w:t>Cu</w:t>
      </w:r>
      <w:r w:rsidRPr="008A558B">
        <w:rPr>
          <w:vertAlign w:val="superscript"/>
        </w:rPr>
        <w:t>II</w:t>
      </w:r>
      <w:r w:rsidRPr="008A558B">
        <w:t>WD</w:t>
      </w:r>
      <w:proofErr w:type="spellEnd"/>
      <w:r w:rsidRPr="008A558B">
        <w:t xml:space="preserve"> binding sites are highlighted: </w:t>
      </w:r>
      <w:r w:rsidR="00785E62">
        <w:t xml:space="preserve">Green (B1: </w:t>
      </w:r>
      <w:r w:rsidR="00E44282" w:rsidRPr="6E7276ED">
        <w:rPr>
          <w:rStyle w:val="SubtleEmphasis"/>
          <w:lang w:val="en-GB"/>
        </w:rPr>
        <w:t>His15, Gly16, Asn19, Tyr20, Arg21, Asn93, Lys96, and Lys97</w:t>
      </w:r>
      <w:r w:rsidRPr="004350DE">
        <w:t xml:space="preserve">); </w:t>
      </w:r>
      <w:r w:rsidR="00785E62">
        <w:t xml:space="preserve">Orange (B2: </w:t>
      </w:r>
      <w:r w:rsidR="00E44282" w:rsidRPr="6E7276ED">
        <w:rPr>
          <w:rStyle w:val="SubtleEmphasis"/>
          <w:lang w:val="en-GB"/>
        </w:rPr>
        <w:t>Asn44, Arg45, Asn46, Thr47</w:t>
      </w:r>
      <w:r w:rsidRPr="004350DE">
        <w:t xml:space="preserve">); </w:t>
      </w:r>
      <w:r w:rsidR="00785E62">
        <w:t xml:space="preserve">Purple (B3: </w:t>
      </w:r>
      <w:r w:rsidR="00E44282">
        <w:t>Arg</w:t>
      </w:r>
      <w:r w:rsidRPr="004350DE">
        <w:t>128).</w:t>
      </w:r>
    </w:p>
    <w:p w14:paraId="45B15DFF" w14:textId="6CA0FB2C" w:rsidR="00EC3458" w:rsidRDefault="00EC3458" w:rsidP="00417739">
      <w:pPr>
        <w:pStyle w:val="Caption"/>
      </w:pPr>
      <w:r w:rsidRPr="00DD4D5B">
        <w:rPr>
          <w:b/>
          <w:bCs/>
        </w:rPr>
        <w:lastRenderedPageBreak/>
        <w:t>Table S</w:t>
      </w:r>
      <w:r w:rsidR="00FC5682" w:rsidRPr="00DD4D5B">
        <w:rPr>
          <w:b/>
          <w:bCs/>
        </w:rPr>
        <w:fldChar w:fldCharType="begin"/>
      </w:r>
      <w:r w:rsidR="00FC5682" w:rsidRPr="00DD4D5B">
        <w:rPr>
          <w:b/>
          <w:bCs/>
        </w:rPr>
        <w:instrText xml:space="preserve"> SEQ Table \* ARABIC </w:instrText>
      </w:r>
      <w:r w:rsidR="00FC5682" w:rsidRPr="00DD4D5B">
        <w:rPr>
          <w:b/>
          <w:bCs/>
        </w:rPr>
        <w:fldChar w:fldCharType="separate"/>
      </w:r>
      <w:r w:rsidR="002214A5">
        <w:rPr>
          <w:b/>
          <w:bCs/>
          <w:noProof/>
        </w:rPr>
        <w:t>1</w:t>
      </w:r>
      <w:r w:rsidR="00FC5682" w:rsidRPr="00DD4D5B">
        <w:rPr>
          <w:b/>
          <w:bCs/>
          <w:noProof/>
        </w:rPr>
        <w:fldChar w:fldCharType="end"/>
      </w:r>
      <w:r w:rsidRPr="00DD4D5B">
        <w:rPr>
          <w:b/>
          <w:bCs/>
        </w:rPr>
        <w:t>.</w:t>
      </w:r>
      <w:r>
        <w:t xml:space="preserve"> </w:t>
      </w:r>
      <w:r w:rsidRPr="00417739">
        <w:t xml:space="preserve">All peptides found only in </w:t>
      </w:r>
      <w:proofErr w:type="spellStart"/>
      <w:r w:rsidRPr="00417739">
        <w:t>Cu</w:t>
      </w:r>
      <w:r w:rsidR="00020056" w:rsidRPr="00020056">
        <w:rPr>
          <w:vertAlign w:val="superscript"/>
        </w:rPr>
        <w:t>II</w:t>
      </w:r>
      <w:r w:rsidRPr="00417739">
        <w:t>WD</w:t>
      </w:r>
      <w:proofErr w:type="spellEnd"/>
      <w:r w:rsidRPr="00417739">
        <w:t>/</w:t>
      </w:r>
      <w:proofErr w:type="spellStart"/>
      <w:r w:rsidRPr="00417739">
        <w:t>Asc</w:t>
      </w:r>
      <w:proofErr w:type="spellEnd"/>
      <w:r w:rsidRPr="00417739">
        <w:t xml:space="preserve"> treated samples (F1, F2,</w:t>
      </w:r>
      <w:r w:rsidR="00020056">
        <w:t xml:space="preserve"> </w:t>
      </w:r>
      <w:r w:rsidRPr="00417739">
        <w:t>F3). Colors corresponding to regions around binding sites: green-B1, orange- B2, purple- B3.</w:t>
      </w:r>
    </w:p>
    <w:tbl>
      <w:tblPr>
        <w:tblW w:w="4995" w:type="pct"/>
        <w:tblLayout w:type="fixed"/>
        <w:tblLook w:val="04A0" w:firstRow="1" w:lastRow="0" w:firstColumn="1" w:lastColumn="0" w:noHBand="0" w:noVBand="1"/>
      </w:tblPr>
      <w:tblGrid>
        <w:gridCol w:w="727"/>
        <w:gridCol w:w="3857"/>
        <w:gridCol w:w="682"/>
        <w:gridCol w:w="559"/>
        <w:gridCol w:w="3227"/>
        <w:gridCol w:w="1008"/>
      </w:tblGrid>
      <w:tr w:rsidR="00B1147D" w:rsidRPr="00E07D63" w14:paraId="7A45EED8" w14:textId="77777777" w:rsidTr="00B1147D">
        <w:trPr>
          <w:trHeight w:val="320"/>
        </w:trPr>
        <w:tc>
          <w:tcPr>
            <w:tcW w:w="36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2F7AD8" w14:textId="77777777" w:rsidR="004572BB" w:rsidRPr="00EC57D1" w:rsidRDefault="004572BB" w:rsidP="00B1147D">
            <w:pPr>
              <w:spacing w:after="0" w:line="288" w:lineRule="auto"/>
              <w:jc w:val="left"/>
              <w:rPr>
                <w:rFonts w:eastAsia="Times New Roman" w:cs="Times New Roman"/>
                <w:b/>
                <w:bCs/>
                <w:color w:val="000000"/>
                <w:sz w:val="16"/>
                <w:szCs w:val="16"/>
                <w:lang w:eastAsia="en-GB"/>
              </w:rPr>
            </w:pPr>
            <w:r w:rsidRPr="00EC57D1">
              <w:rPr>
                <w:rFonts w:eastAsia="Times New Roman" w:cs="Times New Roman"/>
                <w:b/>
                <w:bCs/>
                <w:color w:val="000000"/>
                <w:sz w:val="16"/>
                <w:szCs w:val="16"/>
                <w:lang w:eastAsia="en-GB"/>
              </w:rPr>
              <w:t>Entry</w:t>
            </w:r>
          </w:p>
        </w:tc>
        <w:tc>
          <w:tcPr>
            <w:tcW w:w="1917" w:type="pct"/>
            <w:tcBorders>
              <w:top w:val="single" w:sz="4" w:space="0" w:color="auto"/>
              <w:left w:val="nil"/>
              <w:bottom w:val="single" w:sz="4" w:space="0" w:color="auto"/>
              <w:right w:val="single" w:sz="4" w:space="0" w:color="auto"/>
            </w:tcBorders>
            <w:shd w:val="clear" w:color="auto" w:fill="auto"/>
            <w:noWrap/>
            <w:vAlign w:val="center"/>
            <w:hideMark/>
          </w:tcPr>
          <w:p w14:paraId="2988733B" w14:textId="77777777" w:rsidR="004572BB" w:rsidRPr="004572BB" w:rsidRDefault="004572BB" w:rsidP="00B1147D">
            <w:pPr>
              <w:spacing w:after="0" w:line="288" w:lineRule="auto"/>
              <w:jc w:val="left"/>
              <w:rPr>
                <w:rFonts w:eastAsia="Times New Roman" w:cs="Times New Roman"/>
                <w:b/>
                <w:bCs/>
                <w:color w:val="000000"/>
                <w:sz w:val="16"/>
                <w:szCs w:val="16"/>
                <w:lang w:eastAsia="en-GB"/>
              </w:rPr>
            </w:pPr>
            <w:r w:rsidRPr="004572BB">
              <w:rPr>
                <w:rFonts w:eastAsia="Times New Roman" w:cs="Times New Roman"/>
                <w:b/>
                <w:bCs/>
                <w:color w:val="000000"/>
                <w:sz w:val="16"/>
                <w:szCs w:val="16"/>
                <w:lang w:eastAsia="en-GB"/>
              </w:rPr>
              <w:t>Peptide</w:t>
            </w:r>
          </w:p>
        </w:tc>
        <w:tc>
          <w:tcPr>
            <w:tcW w:w="339" w:type="pct"/>
            <w:tcBorders>
              <w:top w:val="single" w:sz="4" w:space="0" w:color="auto"/>
              <w:left w:val="nil"/>
              <w:bottom w:val="single" w:sz="4" w:space="0" w:color="auto"/>
              <w:right w:val="single" w:sz="4" w:space="0" w:color="auto"/>
            </w:tcBorders>
            <w:shd w:val="clear" w:color="auto" w:fill="auto"/>
            <w:noWrap/>
            <w:vAlign w:val="center"/>
            <w:hideMark/>
          </w:tcPr>
          <w:p w14:paraId="72B97233" w14:textId="77777777" w:rsidR="004572BB" w:rsidRPr="004572BB" w:rsidRDefault="004572BB" w:rsidP="00B1147D">
            <w:pPr>
              <w:spacing w:after="0" w:line="288" w:lineRule="auto"/>
              <w:jc w:val="left"/>
              <w:rPr>
                <w:rFonts w:eastAsia="Times New Roman" w:cs="Times New Roman"/>
                <w:b/>
                <w:bCs/>
                <w:color w:val="000000"/>
                <w:sz w:val="16"/>
                <w:szCs w:val="16"/>
                <w:lang w:eastAsia="en-GB"/>
              </w:rPr>
            </w:pPr>
            <w:r w:rsidRPr="004572BB">
              <w:rPr>
                <w:rFonts w:eastAsia="Times New Roman" w:cs="Times New Roman"/>
                <w:b/>
                <w:bCs/>
                <w:color w:val="000000"/>
                <w:sz w:val="16"/>
                <w:szCs w:val="16"/>
                <w:lang w:eastAsia="en-GB"/>
              </w:rPr>
              <w:t>Start</w:t>
            </w:r>
          </w:p>
        </w:tc>
        <w:tc>
          <w:tcPr>
            <w:tcW w:w="278" w:type="pct"/>
            <w:tcBorders>
              <w:top w:val="single" w:sz="4" w:space="0" w:color="auto"/>
              <w:left w:val="nil"/>
              <w:bottom w:val="single" w:sz="4" w:space="0" w:color="auto"/>
              <w:right w:val="single" w:sz="4" w:space="0" w:color="auto"/>
            </w:tcBorders>
            <w:shd w:val="clear" w:color="auto" w:fill="auto"/>
            <w:noWrap/>
            <w:vAlign w:val="center"/>
            <w:hideMark/>
          </w:tcPr>
          <w:p w14:paraId="4F5F1194" w14:textId="77777777" w:rsidR="004572BB" w:rsidRPr="004572BB" w:rsidRDefault="004572BB" w:rsidP="00B1147D">
            <w:pPr>
              <w:spacing w:after="0" w:line="288" w:lineRule="auto"/>
              <w:jc w:val="left"/>
              <w:rPr>
                <w:rFonts w:eastAsia="Times New Roman" w:cs="Times New Roman"/>
                <w:b/>
                <w:bCs/>
                <w:color w:val="000000"/>
                <w:sz w:val="16"/>
                <w:szCs w:val="16"/>
                <w:lang w:eastAsia="en-GB"/>
              </w:rPr>
            </w:pPr>
            <w:r w:rsidRPr="004572BB">
              <w:rPr>
                <w:rFonts w:eastAsia="Times New Roman" w:cs="Times New Roman"/>
                <w:b/>
                <w:bCs/>
                <w:color w:val="000000"/>
                <w:sz w:val="16"/>
                <w:szCs w:val="16"/>
                <w:lang w:eastAsia="en-GB"/>
              </w:rPr>
              <w:t>End</w:t>
            </w:r>
          </w:p>
        </w:tc>
        <w:tc>
          <w:tcPr>
            <w:tcW w:w="1604" w:type="pct"/>
            <w:tcBorders>
              <w:top w:val="single" w:sz="4" w:space="0" w:color="auto"/>
              <w:left w:val="nil"/>
              <w:bottom w:val="single" w:sz="4" w:space="0" w:color="auto"/>
              <w:right w:val="single" w:sz="4" w:space="0" w:color="auto"/>
            </w:tcBorders>
            <w:shd w:val="clear" w:color="auto" w:fill="auto"/>
            <w:noWrap/>
            <w:vAlign w:val="center"/>
            <w:hideMark/>
          </w:tcPr>
          <w:p w14:paraId="0D3228C5" w14:textId="77777777" w:rsidR="004572BB" w:rsidRPr="004572BB" w:rsidRDefault="004572BB" w:rsidP="00B1147D">
            <w:pPr>
              <w:spacing w:after="0" w:line="288" w:lineRule="auto"/>
              <w:jc w:val="left"/>
              <w:rPr>
                <w:rFonts w:eastAsia="Times New Roman" w:cs="Times New Roman"/>
                <w:b/>
                <w:bCs/>
                <w:color w:val="000000"/>
                <w:sz w:val="16"/>
                <w:szCs w:val="16"/>
                <w:lang w:eastAsia="en-GB"/>
              </w:rPr>
            </w:pPr>
            <w:r w:rsidRPr="004572BB">
              <w:rPr>
                <w:rFonts w:eastAsia="Times New Roman" w:cs="Times New Roman"/>
                <w:b/>
                <w:bCs/>
                <w:color w:val="000000"/>
                <w:sz w:val="16"/>
                <w:szCs w:val="16"/>
                <w:lang w:eastAsia="en-GB"/>
              </w:rPr>
              <w:t>PTM</w:t>
            </w:r>
          </w:p>
        </w:tc>
        <w:tc>
          <w:tcPr>
            <w:tcW w:w="501" w:type="pct"/>
            <w:tcBorders>
              <w:top w:val="single" w:sz="4" w:space="0" w:color="auto"/>
              <w:left w:val="nil"/>
              <w:bottom w:val="single" w:sz="4" w:space="0" w:color="auto"/>
              <w:right w:val="single" w:sz="4" w:space="0" w:color="auto"/>
            </w:tcBorders>
            <w:shd w:val="clear" w:color="auto" w:fill="auto"/>
            <w:vAlign w:val="center"/>
            <w:hideMark/>
          </w:tcPr>
          <w:p w14:paraId="5852C46A" w14:textId="77777777" w:rsidR="004572BB" w:rsidRPr="004572BB" w:rsidRDefault="004572BB" w:rsidP="00B1147D">
            <w:pPr>
              <w:spacing w:after="0" w:line="288" w:lineRule="auto"/>
              <w:jc w:val="left"/>
              <w:rPr>
                <w:rFonts w:eastAsia="Times New Roman" w:cs="Times New Roman"/>
                <w:b/>
                <w:bCs/>
                <w:color w:val="000000"/>
                <w:sz w:val="16"/>
                <w:szCs w:val="16"/>
                <w:lang w:eastAsia="en-GB"/>
              </w:rPr>
            </w:pPr>
            <w:r w:rsidRPr="004572BB">
              <w:rPr>
                <w:rFonts w:eastAsia="Times New Roman" w:cs="Times New Roman"/>
                <w:b/>
                <w:bCs/>
                <w:color w:val="000000"/>
                <w:sz w:val="16"/>
                <w:szCs w:val="16"/>
                <w:lang w:eastAsia="en-GB"/>
              </w:rPr>
              <w:t>Sample</w:t>
            </w:r>
          </w:p>
        </w:tc>
      </w:tr>
      <w:tr w:rsidR="00B1147D" w:rsidRPr="00E07D63" w14:paraId="1E89BF35"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67E8DA9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1</w:t>
            </w:r>
          </w:p>
        </w:tc>
        <w:tc>
          <w:tcPr>
            <w:tcW w:w="1917" w:type="pct"/>
            <w:tcBorders>
              <w:top w:val="nil"/>
              <w:left w:val="nil"/>
              <w:bottom w:val="single" w:sz="4" w:space="0" w:color="auto"/>
              <w:right w:val="single" w:sz="4" w:space="0" w:color="auto"/>
            </w:tcBorders>
            <w:shd w:val="clear" w:color="000000" w:fill="A9D08E"/>
            <w:noWrap/>
            <w:vAlign w:val="center"/>
            <w:hideMark/>
          </w:tcPr>
          <w:p w14:paraId="6B16B216" w14:textId="77777777" w:rsidR="004572BB" w:rsidRPr="00DD4D5B" w:rsidRDefault="004572BB" w:rsidP="00B1147D">
            <w:pPr>
              <w:spacing w:after="0" w:line="288" w:lineRule="auto"/>
              <w:jc w:val="left"/>
              <w:rPr>
                <w:rFonts w:eastAsia="Times New Roman" w:cs="Times New Roman"/>
                <w:color w:val="000000"/>
                <w:sz w:val="16"/>
                <w:szCs w:val="16"/>
                <w:lang w:val="nl-NL" w:eastAsia="en-GB"/>
              </w:rPr>
            </w:pPr>
            <w:r w:rsidRPr="00DD4D5B">
              <w:rPr>
                <w:rFonts w:eastAsia="Times New Roman" w:cs="Times New Roman"/>
                <w:bCs/>
                <w:sz w:val="16"/>
                <w:szCs w:val="16"/>
                <w:lang w:val="nl-NL" w:eastAsia="en-GB"/>
              </w:rPr>
              <w:t>V.FGRC(+57.</w:t>
            </w:r>
            <w:proofErr w:type="gramStart"/>
            <w:r w:rsidRPr="00DD4D5B">
              <w:rPr>
                <w:rFonts w:eastAsia="Times New Roman" w:cs="Times New Roman"/>
                <w:bCs/>
                <w:sz w:val="16"/>
                <w:szCs w:val="16"/>
                <w:lang w:val="nl-NL" w:eastAsia="en-GB"/>
              </w:rPr>
              <w:t>02)ELAAAM</w:t>
            </w:r>
            <w:proofErr w:type="gramEnd"/>
            <w:r w:rsidRPr="00DD4D5B">
              <w:rPr>
                <w:rFonts w:eastAsia="Times New Roman" w:cs="Times New Roman"/>
                <w:bCs/>
                <w:sz w:val="16"/>
                <w:szCs w:val="16"/>
                <w:lang w:val="nl-NL" w:eastAsia="en-GB"/>
              </w:rPr>
              <w:t>(+15.99)KR.H</w:t>
            </w:r>
          </w:p>
        </w:tc>
        <w:tc>
          <w:tcPr>
            <w:tcW w:w="339" w:type="pct"/>
            <w:tcBorders>
              <w:top w:val="nil"/>
              <w:left w:val="nil"/>
              <w:bottom w:val="single" w:sz="4" w:space="0" w:color="auto"/>
              <w:right w:val="single" w:sz="4" w:space="0" w:color="auto"/>
            </w:tcBorders>
            <w:shd w:val="clear" w:color="000000" w:fill="A9D08E"/>
            <w:noWrap/>
            <w:vAlign w:val="center"/>
            <w:hideMark/>
          </w:tcPr>
          <w:p w14:paraId="60BAF10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w:t>
            </w:r>
          </w:p>
        </w:tc>
        <w:tc>
          <w:tcPr>
            <w:tcW w:w="278" w:type="pct"/>
            <w:tcBorders>
              <w:top w:val="nil"/>
              <w:left w:val="nil"/>
              <w:bottom w:val="single" w:sz="4" w:space="0" w:color="auto"/>
              <w:right w:val="single" w:sz="4" w:space="0" w:color="auto"/>
            </w:tcBorders>
            <w:shd w:val="clear" w:color="000000" w:fill="A9D08E"/>
            <w:noWrap/>
            <w:vAlign w:val="center"/>
            <w:hideMark/>
          </w:tcPr>
          <w:p w14:paraId="7EBD56E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40BBF96B"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Oxidation (M)</w:t>
            </w:r>
          </w:p>
        </w:tc>
        <w:tc>
          <w:tcPr>
            <w:tcW w:w="501" w:type="pct"/>
            <w:tcBorders>
              <w:top w:val="nil"/>
              <w:left w:val="nil"/>
              <w:bottom w:val="single" w:sz="4" w:space="0" w:color="auto"/>
              <w:right w:val="single" w:sz="4" w:space="0" w:color="auto"/>
            </w:tcBorders>
            <w:shd w:val="clear" w:color="000000" w:fill="A9D08E"/>
            <w:vAlign w:val="center"/>
            <w:hideMark/>
          </w:tcPr>
          <w:p w14:paraId="065C508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3D8F514B"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2579134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2</w:t>
            </w:r>
          </w:p>
        </w:tc>
        <w:tc>
          <w:tcPr>
            <w:tcW w:w="1917" w:type="pct"/>
            <w:tcBorders>
              <w:top w:val="nil"/>
              <w:left w:val="nil"/>
              <w:bottom w:val="single" w:sz="4" w:space="0" w:color="auto"/>
              <w:right w:val="single" w:sz="4" w:space="0" w:color="auto"/>
            </w:tcBorders>
            <w:shd w:val="clear" w:color="000000" w:fill="A9D08E"/>
            <w:noWrap/>
            <w:vAlign w:val="center"/>
            <w:hideMark/>
          </w:tcPr>
          <w:p w14:paraId="30E50EB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V.</w:t>
            </w:r>
            <w:proofErr w:type="gramStart"/>
            <w:r w:rsidRPr="004572BB">
              <w:rPr>
                <w:rFonts w:eastAsia="Times New Roman" w:cs="Times New Roman"/>
                <w:bCs/>
                <w:sz w:val="16"/>
                <w:szCs w:val="16"/>
                <w:lang w:eastAsia="en-GB"/>
              </w:rPr>
              <w:t>FGRC(</w:t>
            </w:r>
            <w:proofErr w:type="gramEnd"/>
            <w:r w:rsidRPr="004572BB">
              <w:rPr>
                <w:rFonts w:eastAsia="Times New Roman" w:cs="Times New Roman"/>
                <w:bCs/>
                <w:sz w:val="16"/>
                <w:szCs w:val="16"/>
                <w:lang w:eastAsia="en-GB"/>
              </w:rPr>
              <w:t>+57.02)ELAAAMKR.H</w:t>
            </w:r>
          </w:p>
        </w:tc>
        <w:tc>
          <w:tcPr>
            <w:tcW w:w="339" w:type="pct"/>
            <w:tcBorders>
              <w:top w:val="nil"/>
              <w:left w:val="nil"/>
              <w:bottom w:val="single" w:sz="4" w:space="0" w:color="auto"/>
              <w:right w:val="single" w:sz="4" w:space="0" w:color="auto"/>
            </w:tcBorders>
            <w:shd w:val="clear" w:color="000000" w:fill="A9D08E"/>
            <w:noWrap/>
            <w:vAlign w:val="center"/>
            <w:hideMark/>
          </w:tcPr>
          <w:p w14:paraId="5E7160D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w:t>
            </w:r>
          </w:p>
        </w:tc>
        <w:tc>
          <w:tcPr>
            <w:tcW w:w="278" w:type="pct"/>
            <w:tcBorders>
              <w:top w:val="nil"/>
              <w:left w:val="nil"/>
              <w:bottom w:val="single" w:sz="4" w:space="0" w:color="auto"/>
              <w:right w:val="single" w:sz="4" w:space="0" w:color="auto"/>
            </w:tcBorders>
            <w:shd w:val="clear" w:color="000000" w:fill="A9D08E"/>
            <w:noWrap/>
            <w:vAlign w:val="center"/>
            <w:hideMark/>
          </w:tcPr>
          <w:p w14:paraId="3E9DB97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43E16A31"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39B3B0B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7183DC30"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3E2E8AE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3</w:t>
            </w:r>
          </w:p>
        </w:tc>
        <w:tc>
          <w:tcPr>
            <w:tcW w:w="1917" w:type="pct"/>
            <w:tcBorders>
              <w:top w:val="nil"/>
              <w:left w:val="nil"/>
              <w:bottom w:val="single" w:sz="4" w:space="0" w:color="auto"/>
              <w:right w:val="single" w:sz="4" w:space="0" w:color="auto"/>
            </w:tcBorders>
            <w:shd w:val="clear" w:color="000000" w:fill="A9D08E"/>
            <w:noWrap/>
            <w:vAlign w:val="center"/>
            <w:hideMark/>
          </w:tcPr>
          <w:p w14:paraId="1A93A5E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V.</w:t>
            </w:r>
            <w:proofErr w:type="gramStart"/>
            <w:r w:rsidRPr="004572BB">
              <w:rPr>
                <w:rFonts w:eastAsia="Times New Roman" w:cs="Times New Roman"/>
                <w:bCs/>
                <w:sz w:val="16"/>
                <w:szCs w:val="16"/>
                <w:lang w:eastAsia="en-GB"/>
              </w:rPr>
              <w:t>FGRC(</w:t>
            </w:r>
            <w:proofErr w:type="gramEnd"/>
            <w:r w:rsidRPr="004572BB">
              <w:rPr>
                <w:rFonts w:eastAsia="Times New Roman" w:cs="Times New Roman"/>
                <w:bCs/>
                <w:sz w:val="16"/>
                <w:szCs w:val="16"/>
                <w:lang w:eastAsia="en-GB"/>
              </w:rPr>
              <w:t>+57.02)ELAAAMKR.H</w:t>
            </w:r>
          </w:p>
        </w:tc>
        <w:tc>
          <w:tcPr>
            <w:tcW w:w="339" w:type="pct"/>
            <w:tcBorders>
              <w:top w:val="nil"/>
              <w:left w:val="nil"/>
              <w:bottom w:val="single" w:sz="4" w:space="0" w:color="auto"/>
              <w:right w:val="single" w:sz="4" w:space="0" w:color="auto"/>
            </w:tcBorders>
            <w:shd w:val="clear" w:color="000000" w:fill="A9D08E"/>
            <w:noWrap/>
            <w:vAlign w:val="center"/>
            <w:hideMark/>
          </w:tcPr>
          <w:p w14:paraId="2D50243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w:t>
            </w:r>
          </w:p>
        </w:tc>
        <w:tc>
          <w:tcPr>
            <w:tcW w:w="278" w:type="pct"/>
            <w:tcBorders>
              <w:top w:val="nil"/>
              <w:left w:val="nil"/>
              <w:bottom w:val="single" w:sz="4" w:space="0" w:color="auto"/>
              <w:right w:val="single" w:sz="4" w:space="0" w:color="auto"/>
            </w:tcBorders>
            <w:shd w:val="clear" w:color="000000" w:fill="A9D08E"/>
            <w:noWrap/>
            <w:vAlign w:val="center"/>
            <w:hideMark/>
          </w:tcPr>
          <w:p w14:paraId="7689827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145F8D3E"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30BA2E0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F3</w:t>
            </w:r>
          </w:p>
        </w:tc>
      </w:tr>
      <w:tr w:rsidR="00B1147D" w:rsidRPr="00E07D63" w14:paraId="2D69E698"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6AA318F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4</w:t>
            </w:r>
          </w:p>
        </w:tc>
        <w:tc>
          <w:tcPr>
            <w:tcW w:w="1917" w:type="pct"/>
            <w:tcBorders>
              <w:top w:val="nil"/>
              <w:left w:val="nil"/>
              <w:bottom w:val="single" w:sz="4" w:space="0" w:color="auto"/>
              <w:right w:val="single" w:sz="4" w:space="0" w:color="auto"/>
            </w:tcBorders>
            <w:shd w:val="clear" w:color="000000" w:fill="A9D08E"/>
            <w:noWrap/>
            <w:vAlign w:val="center"/>
            <w:hideMark/>
          </w:tcPr>
          <w:p w14:paraId="0E02B65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G.</w:t>
            </w:r>
            <w:proofErr w:type="gramStart"/>
            <w:r w:rsidRPr="004572BB">
              <w:rPr>
                <w:rFonts w:eastAsia="Times New Roman" w:cs="Times New Roman"/>
                <w:bCs/>
                <w:sz w:val="16"/>
                <w:szCs w:val="16"/>
                <w:lang w:eastAsia="en-GB"/>
              </w:rPr>
              <w:t>RC(</w:t>
            </w:r>
            <w:proofErr w:type="gramEnd"/>
            <w:r w:rsidRPr="004572BB">
              <w:rPr>
                <w:rFonts w:eastAsia="Times New Roman" w:cs="Times New Roman"/>
                <w:bCs/>
                <w:sz w:val="16"/>
                <w:szCs w:val="16"/>
                <w:lang w:eastAsia="en-GB"/>
              </w:rPr>
              <w:t>+57.02)ELAAAMKR.H</w:t>
            </w:r>
          </w:p>
        </w:tc>
        <w:tc>
          <w:tcPr>
            <w:tcW w:w="339" w:type="pct"/>
            <w:tcBorders>
              <w:top w:val="nil"/>
              <w:left w:val="nil"/>
              <w:bottom w:val="single" w:sz="4" w:space="0" w:color="auto"/>
              <w:right w:val="single" w:sz="4" w:space="0" w:color="auto"/>
            </w:tcBorders>
            <w:shd w:val="clear" w:color="000000" w:fill="A9D08E"/>
            <w:noWrap/>
            <w:vAlign w:val="center"/>
            <w:hideMark/>
          </w:tcPr>
          <w:p w14:paraId="191A214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5</w:t>
            </w:r>
          </w:p>
        </w:tc>
        <w:tc>
          <w:tcPr>
            <w:tcW w:w="278" w:type="pct"/>
            <w:tcBorders>
              <w:top w:val="nil"/>
              <w:left w:val="nil"/>
              <w:bottom w:val="single" w:sz="4" w:space="0" w:color="auto"/>
              <w:right w:val="single" w:sz="4" w:space="0" w:color="auto"/>
            </w:tcBorders>
            <w:shd w:val="clear" w:color="000000" w:fill="A9D08E"/>
            <w:noWrap/>
            <w:vAlign w:val="center"/>
            <w:hideMark/>
          </w:tcPr>
          <w:p w14:paraId="1A7BED2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1F44A4EA"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2777790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 F3</w:t>
            </w:r>
          </w:p>
        </w:tc>
      </w:tr>
      <w:tr w:rsidR="00B1147D" w:rsidRPr="00E07D63" w14:paraId="075B9ED2"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52C016C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5</w:t>
            </w:r>
          </w:p>
        </w:tc>
        <w:tc>
          <w:tcPr>
            <w:tcW w:w="1917" w:type="pct"/>
            <w:tcBorders>
              <w:top w:val="nil"/>
              <w:left w:val="nil"/>
              <w:bottom w:val="single" w:sz="4" w:space="0" w:color="auto"/>
              <w:right w:val="single" w:sz="4" w:space="0" w:color="auto"/>
            </w:tcBorders>
            <w:shd w:val="clear" w:color="000000" w:fill="A9D08E"/>
            <w:noWrap/>
            <w:vAlign w:val="center"/>
            <w:hideMark/>
          </w:tcPr>
          <w:p w14:paraId="2E36CE0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R.C(+71.</w:t>
            </w:r>
            <w:proofErr w:type="gramStart"/>
            <w:r w:rsidRPr="004572BB">
              <w:rPr>
                <w:rFonts w:eastAsia="Times New Roman" w:cs="Times New Roman"/>
                <w:bCs/>
                <w:sz w:val="16"/>
                <w:szCs w:val="16"/>
                <w:lang w:eastAsia="en-GB"/>
              </w:rPr>
              <w:t>04)ELAAAMKR.H</w:t>
            </w:r>
            <w:proofErr w:type="gramEnd"/>
          </w:p>
        </w:tc>
        <w:tc>
          <w:tcPr>
            <w:tcW w:w="339" w:type="pct"/>
            <w:tcBorders>
              <w:top w:val="nil"/>
              <w:left w:val="nil"/>
              <w:bottom w:val="single" w:sz="4" w:space="0" w:color="auto"/>
              <w:right w:val="single" w:sz="4" w:space="0" w:color="auto"/>
            </w:tcBorders>
            <w:shd w:val="clear" w:color="000000" w:fill="A9D08E"/>
            <w:noWrap/>
            <w:vAlign w:val="center"/>
            <w:hideMark/>
          </w:tcPr>
          <w:p w14:paraId="078A8E1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6</w:t>
            </w:r>
          </w:p>
        </w:tc>
        <w:tc>
          <w:tcPr>
            <w:tcW w:w="278" w:type="pct"/>
            <w:tcBorders>
              <w:top w:val="nil"/>
              <w:left w:val="nil"/>
              <w:bottom w:val="single" w:sz="4" w:space="0" w:color="auto"/>
              <w:right w:val="single" w:sz="4" w:space="0" w:color="auto"/>
            </w:tcBorders>
            <w:shd w:val="clear" w:color="000000" w:fill="A9D08E"/>
            <w:noWrap/>
            <w:vAlign w:val="center"/>
            <w:hideMark/>
          </w:tcPr>
          <w:p w14:paraId="69795D3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6FF92F6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Propionamide</w:t>
            </w:r>
          </w:p>
        </w:tc>
        <w:tc>
          <w:tcPr>
            <w:tcW w:w="501" w:type="pct"/>
            <w:tcBorders>
              <w:top w:val="nil"/>
              <w:left w:val="nil"/>
              <w:bottom w:val="single" w:sz="4" w:space="0" w:color="auto"/>
              <w:right w:val="single" w:sz="4" w:space="0" w:color="auto"/>
            </w:tcBorders>
            <w:shd w:val="clear" w:color="000000" w:fill="A9D08E"/>
            <w:vAlign w:val="center"/>
            <w:hideMark/>
          </w:tcPr>
          <w:p w14:paraId="459BDC3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14662955"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60E88F4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6</w:t>
            </w:r>
          </w:p>
        </w:tc>
        <w:tc>
          <w:tcPr>
            <w:tcW w:w="1917" w:type="pct"/>
            <w:tcBorders>
              <w:top w:val="nil"/>
              <w:left w:val="nil"/>
              <w:bottom w:val="single" w:sz="4" w:space="0" w:color="auto"/>
              <w:right w:val="single" w:sz="4" w:space="0" w:color="auto"/>
            </w:tcBorders>
            <w:shd w:val="clear" w:color="000000" w:fill="A9D08E"/>
            <w:noWrap/>
            <w:vAlign w:val="center"/>
            <w:hideMark/>
          </w:tcPr>
          <w:p w14:paraId="54CE022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R.C(+57.</w:t>
            </w:r>
            <w:proofErr w:type="gramStart"/>
            <w:r w:rsidRPr="004572BB">
              <w:rPr>
                <w:rFonts w:eastAsia="Times New Roman" w:cs="Times New Roman"/>
                <w:bCs/>
                <w:sz w:val="16"/>
                <w:szCs w:val="16"/>
                <w:lang w:eastAsia="en-GB"/>
              </w:rPr>
              <w:t>02)ELAAAMKR.H</w:t>
            </w:r>
            <w:proofErr w:type="gramEnd"/>
          </w:p>
        </w:tc>
        <w:tc>
          <w:tcPr>
            <w:tcW w:w="339" w:type="pct"/>
            <w:tcBorders>
              <w:top w:val="nil"/>
              <w:left w:val="nil"/>
              <w:bottom w:val="single" w:sz="4" w:space="0" w:color="auto"/>
              <w:right w:val="single" w:sz="4" w:space="0" w:color="auto"/>
            </w:tcBorders>
            <w:shd w:val="clear" w:color="000000" w:fill="A9D08E"/>
            <w:noWrap/>
            <w:vAlign w:val="center"/>
            <w:hideMark/>
          </w:tcPr>
          <w:p w14:paraId="7E350D5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6</w:t>
            </w:r>
          </w:p>
        </w:tc>
        <w:tc>
          <w:tcPr>
            <w:tcW w:w="278" w:type="pct"/>
            <w:tcBorders>
              <w:top w:val="nil"/>
              <w:left w:val="nil"/>
              <w:bottom w:val="single" w:sz="4" w:space="0" w:color="auto"/>
              <w:right w:val="single" w:sz="4" w:space="0" w:color="auto"/>
            </w:tcBorders>
            <w:shd w:val="clear" w:color="000000" w:fill="A9D08E"/>
            <w:noWrap/>
            <w:vAlign w:val="center"/>
            <w:hideMark/>
          </w:tcPr>
          <w:p w14:paraId="544EDDB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709D689C"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61C3176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 F2, F3</w:t>
            </w:r>
          </w:p>
        </w:tc>
      </w:tr>
      <w:tr w:rsidR="00B1147D" w:rsidRPr="00E07D63" w14:paraId="55DE14F1"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2E4C63F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7</w:t>
            </w:r>
          </w:p>
        </w:tc>
        <w:tc>
          <w:tcPr>
            <w:tcW w:w="1917" w:type="pct"/>
            <w:tcBorders>
              <w:top w:val="nil"/>
              <w:left w:val="nil"/>
              <w:bottom w:val="single" w:sz="4" w:space="0" w:color="auto"/>
              <w:right w:val="single" w:sz="4" w:space="0" w:color="auto"/>
            </w:tcBorders>
            <w:shd w:val="clear" w:color="000000" w:fill="A9D08E"/>
            <w:noWrap/>
            <w:vAlign w:val="center"/>
            <w:hideMark/>
          </w:tcPr>
          <w:p w14:paraId="43A3DC8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R.C(+57.</w:t>
            </w:r>
            <w:proofErr w:type="gramStart"/>
            <w:r w:rsidRPr="004572BB">
              <w:rPr>
                <w:rFonts w:eastAsia="Times New Roman" w:cs="Times New Roman"/>
                <w:bCs/>
                <w:sz w:val="16"/>
                <w:szCs w:val="16"/>
                <w:lang w:eastAsia="en-GB"/>
              </w:rPr>
              <w:t>02)ELAAAMK</w:t>
            </w:r>
            <w:proofErr w:type="gramEnd"/>
            <w:r w:rsidRPr="004572BB">
              <w:rPr>
                <w:rFonts w:eastAsia="Times New Roman" w:cs="Times New Roman"/>
                <w:bCs/>
                <w:sz w:val="16"/>
                <w:szCs w:val="16"/>
                <w:lang w:eastAsia="en-GB"/>
              </w:rPr>
              <w:t>(+57.02)R.H</w:t>
            </w:r>
          </w:p>
        </w:tc>
        <w:tc>
          <w:tcPr>
            <w:tcW w:w="339" w:type="pct"/>
            <w:tcBorders>
              <w:top w:val="nil"/>
              <w:left w:val="nil"/>
              <w:bottom w:val="single" w:sz="4" w:space="0" w:color="auto"/>
              <w:right w:val="single" w:sz="4" w:space="0" w:color="auto"/>
            </w:tcBorders>
            <w:shd w:val="clear" w:color="000000" w:fill="A9D08E"/>
            <w:noWrap/>
            <w:vAlign w:val="center"/>
            <w:hideMark/>
          </w:tcPr>
          <w:p w14:paraId="004F690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6</w:t>
            </w:r>
          </w:p>
        </w:tc>
        <w:tc>
          <w:tcPr>
            <w:tcW w:w="278" w:type="pct"/>
            <w:tcBorders>
              <w:top w:val="nil"/>
              <w:left w:val="nil"/>
              <w:bottom w:val="single" w:sz="4" w:space="0" w:color="auto"/>
              <w:right w:val="single" w:sz="4" w:space="0" w:color="auto"/>
            </w:tcBorders>
            <w:shd w:val="clear" w:color="000000" w:fill="A9D08E"/>
            <w:noWrap/>
            <w:vAlign w:val="center"/>
            <w:hideMark/>
          </w:tcPr>
          <w:p w14:paraId="017C15E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1061A7F3"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gramStart"/>
            <w:r w:rsidRPr="004572BB">
              <w:rPr>
                <w:rFonts w:eastAsia="Times New Roman" w:cs="Times New Roman"/>
                <w:bCs/>
                <w:sz w:val="16"/>
                <w:szCs w:val="16"/>
                <w:lang w:eastAsia="en-GB"/>
              </w:rPr>
              <w:t>DHKE  X</w:t>
            </w:r>
            <w:proofErr w:type="gramEnd"/>
            <w:r w:rsidRPr="004572BB">
              <w:rPr>
                <w:rFonts w:eastAsia="Times New Roman" w:cs="Times New Roman"/>
                <w:bCs/>
                <w:sz w:val="16"/>
                <w:szCs w:val="16"/>
                <w:lang w:eastAsia="en-GB"/>
              </w:rPr>
              <w:t>@N-term)</w:t>
            </w:r>
          </w:p>
        </w:tc>
        <w:tc>
          <w:tcPr>
            <w:tcW w:w="501" w:type="pct"/>
            <w:tcBorders>
              <w:top w:val="nil"/>
              <w:left w:val="nil"/>
              <w:bottom w:val="single" w:sz="4" w:space="0" w:color="auto"/>
              <w:right w:val="single" w:sz="4" w:space="0" w:color="auto"/>
            </w:tcBorders>
            <w:shd w:val="clear" w:color="000000" w:fill="A9D08E"/>
            <w:vAlign w:val="center"/>
            <w:hideMark/>
          </w:tcPr>
          <w:p w14:paraId="0D74D36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2C26FEC5"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43D6402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8</w:t>
            </w:r>
          </w:p>
        </w:tc>
        <w:tc>
          <w:tcPr>
            <w:tcW w:w="1917" w:type="pct"/>
            <w:tcBorders>
              <w:top w:val="nil"/>
              <w:left w:val="nil"/>
              <w:bottom w:val="single" w:sz="4" w:space="0" w:color="auto"/>
              <w:right w:val="single" w:sz="4" w:space="0" w:color="auto"/>
            </w:tcBorders>
            <w:shd w:val="clear" w:color="000000" w:fill="A9D08E"/>
            <w:noWrap/>
            <w:vAlign w:val="center"/>
            <w:hideMark/>
          </w:tcPr>
          <w:p w14:paraId="0D6934B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E.L(+27.</w:t>
            </w:r>
            <w:proofErr w:type="gramStart"/>
            <w:r w:rsidRPr="004572BB">
              <w:rPr>
                <w:rFonts w:eastAsia="Times New Roman" w:cs="Times New Roman"/>
                <w:bCs/>
                <w:sz w:val="16"/>
                <w:szCs w:val="16"/>
                <w:lang w:eastAsia="en-GB"/>
              </w:rPr>
              <w:t>99)AAAMKR.H</w:t>
            </w:r>
            <w:proofErr w:type="gramEnd"/>
          </w:p>
        </w:tc>
        <w:tc>
          <w:tcPr>
            <w:tcW w:w="339" w:type="pct"/>
            <w:tcBorders>
              <w:top w:val="nil"/>
              <w:left w:val="nil"/>
              <w:bottom w:val="single" w:sz="4" w:space="0" w:color="auto"/>
              <w:right w:val="single" w:sz="4" w:space="0" w:color="auto"/>
            </w:tcBorders>
            <w:shd w:val="clear" w:color="000000" w:fill="A9D08E"/>
            <w:noWrap/>
            <w:vAlign w:val="center"/>
            <w:hideMark/>
          </w:tcPr>
          <w:p w14:paraId="18187B6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w:t>
            </w:r>
          </w:p>
        </w:tc>
        <w:tc>
          <w:tcPr>
            <w:tcW w:w="278" w:type="pct"/>
            <w:tcBorders>
              <w:top w:val="nil"/>
              <w:left w:val="nil"/>
              <w:bottom w:val="single" w:sz="4" w:space="0" w:color="auto"/>
              <w:right w:val="single" w:sz="4" w:space="0" w:color="auto"/>
            </w:tcBorders>
            <w:shd w:val="clear" w:color="000000" w:fill="A9D08E"/>
            <w:noWrap/>
            <w:vAlign w:val="center"/>
            <w:hideMark/>
          </w:tcPr>
          <w:p w14:paraId="7E42918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5AD5DEF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Formylation</w:t>
            </w:r>
          </w:p>
        </w:tc>
        <w:tc>
          <w:tcPr>
            <w:tcW w:w="501" w:type="pct"/>
            <w:tcBorders>
              <w:top w:val="nil"/>
              <w:left w:val="nil"/>
              <w:bottom w:val="single" w:sz="4" w:space="0" w:color="auto"/>
              <w:right w:val="single" w:sz="4" w:space="0" w:color="auto"/>
            </w:tcBorders>
            <w:shd w:val="clear" w:color="000000" w:fill="A9D08E"/>
            <w:vAlign w:val="center"/>
            <w:hideMark/>
          </w:tcPr>
          <w:p w14:paraId="59D71AA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7550FE48"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6F088D9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9</w:t>
            </w:r>
          </w:p>
        </w:tc>
        <w:tc>
          <w:tcPr>
            <w:tcW w:w="1917" w:type="pct"/>
            <w:tcBorders>
              <w:top w:val="nil"/>
              <w:left w:val="nil"/>
              <w:bottom w:val="single" w:sz="4" w:space="0" w:color="auto"/>
              <w:right w:val="single" w:sz="4" w:space="0" w:color="auto"/>
            </w:tcBorders>
            <w:shd w:val="clear" w:color="000000" w:fill="A9D08E"/>
            <w:noWrap/>
            <w:vAlign w:val="center"/>
            <w:hideMark/>
          </w:tcPr>
          <w:p w14:paraId="362C419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E.L(+58.</w:t>
            </w:r>
            <w:proofErr w:type="gramStart"/>
            <w:r w:rsidRPr="004572BB">
              <w:rPr>
                <w:rFonts w:eastAsia="Times New Roman" w:cs="Times New Roman"/>
                <w:bCs/>
                <w:sz w:val="16"/>
                <w:szCs w:val="16"/>
                <w:lang w:eastAsia="en-GB"/>
              </w:rPr>
              <w:t>01)AAAMKR.H</w:t>
            </w:r>
            <w:proofErr w:type="gramEnd"/>
          </w:p>
        </w:tc>
        <w:tc>
          <w:tcPr>
            <w:tcW w:w="339" w:type="pct"/>
            <w:tcBorders>
              <w:top w:val="nil"/>
              <w:left w:val="nil"/>
              <w:bottom w:val="single" w:sz="4" w:space="0" w:color="auto"/>
              <w:right w:val="single" w:sz="4" w:space="0" w:color="auto"/>
            </w:tcBorders>
            <w:shd w:val="clear" w:color="000000" w:fill="A9D08E"/>
            <w:noWrap/>
            <w:vAlign w:val="center"/>
            <w:hideMark/>
          </w:tcPr>
          <w:p w14:paraId="5ADCAA4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w:t>
            </w:r>
          </w:p>
        </w:tc>
        <w:tc>
          <w:tcPr>
            <w:tcW w:w="278" w:type="pct"/>
            <w:tcBorders>
              <w:top w:val="nil"/>
              <w:left w:val="nil"/>
              <w:bottom w:val="single" w:sz="4" w:space="0" w:color="auto"/>
              <w:right w:val="single" w:sz="4" w:space="0" w:color="auto"/>
            </w:tcBorders>
            <w:shd w:val="clear" w:color="000000" w:fill="A9D08E"/>
            <w:noWrap/>
            <w:vAlign w:val="center"/>
            <w:hideMark/>
          </w:tcPr>
          <w:p w14:paraId="5E7E162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2624A94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Carboxymethyl (</w:t>
            </w:r>
            <w:proofErr w:type="gramStart"/>
            <w:r w:rsidRPr="004572BB">
              <w:rPr>
                <w:rFonts w:eastAsia="Times New Roman" w:cs="Times New Roman"/>
                <w:bCs/>
                <w:sz w:val="16"/>
                <w:szCs w:val="16"/>
                <w:lang w:eastAsia="en-GB"/>
              </w:rPr>
              <w:t>KW  X</w:t>
            </w:r>
            <w:proofErr w:type="gramEnd"/>
            <w:r w:rsidRPr="004572BB">
              <w:rPr>
                <w:rFonts w:eastAsia="Times New Roman" w:cs="Times New Roman"/>
                <w:bCs/>
                <w:sz w:val="16"/>
                <w:szCs w:val="16"/>
                <w:lang w:eastAsia="en-GB"/>
              </w:rPr>
              <w:t>@N-term)</w:t>
            </w:r>
          </w:p>
        </w:tc>
        <w:tc>
          <w:tcPr>
            <w:tcW w:w="501" w:type="pct"/>
            <w:tcBorders>
              <w:top w:val="nil"/>
              <w:left w:val="nil"/>
              <w:bottom w:val="single" w:sz="4" w:space="0" w:color="auto"/>
              <w:right w:val="single" w:sz="4" w:space="0" w:color="auto"/>
            </w:tcBorders>
            <w:shd w:val="clear" w:color="000000" w:fill="A9D08E"/>
            <w:vAlign w:val="center"/>
            <w:hideMark/>
          </w:tcPr>
          <w:p w14:paraId="677E5A0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0FA618AE"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3F38096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10</w:t>
            </w:r>
          </w:p>
        </w:tc>
        <w:tc>
          <w:tcPr>
            <w:tcW w:w="1917" w:type="pct"/>
            <w:tcBorders>
              <w:top w:val="nil"/>
              <w:left w:val="nil"/>
              <w:bottom w:val="single" w:sz="4" w:space="0" w:color="auto"/>
              <w:right w:val="single" w:sz="4" w:space="0" w:color="auto"/>
            </w:tcBorders>
            <w:shd w:val="clear" w:color="000000" w:fill="A9D08E"/>
            <w:noWrap/>
            <w:vAlign w:val="center"/>
            <w:hideMark/>
          </w:tcPr>
          <w:p w14:paraId="63CD1745"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H.GLDNYRGYSLGNWVC</w:t>
            </w:r>
            <w:proofErr w:type="gramEnd"/>
            <w:r w:rsidRPr="004572BB">
              <w:rPr>
                <w:rFonts w:eastAsia="Times New Roman" w:cs="Times New Roman"/>
                <w:bCs/>
                <w:sz w:val="16"/>
                <w:szCs w:val="16"/>
                <w:lang w:eastAsia="en-GB"/>
              </w:rPr>
              <w:t>(+57.02)AAK.F</w:t>
            </w:r>
          </w:p>
        </w:tc>
        <w:tc>
          <w:tcPr>
            <w:tcW w:w="339" w:type="pct"/>
            <w:tcBorders>
              <w:top w:val="nil"/>
              <w:left w:val="nil"/>
              <w:bottom w:val="single" w:sz="4" w:space="0" w:color="auto"/>
              <w:right w:val="single" w:sz="4" w:space="0" w:color="auto"/>
            </w:tcBorders>
            <w:shd w:val="clear" w:color="000000" w:fill="A9D08E"/>
            <w:noWrap/>
            <w:vAlign w:val="center"/>
            <w:hideMark/>
          </w:tcPr>
          <w:p w14:paraId="4E02990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16</w:t>
            </w:r>
          </w:p>
        </w:tc>
        <w:tc>
          <w:tcPr>
            <w:tcW w:w="278" w:type="pct"/>
            <w:tcBorders>
              <w:top w:val="nil"/>
              <w:left w:val="nil"/>
              <w:bottom w:val="single" w:sz="4" w:space="0" w:color="auto"/>
              <w:right w:val="single" w:sz="4" w:space="0" w:color="auto"/>
            </w:tcBorders>
            <w:shd w:val="clear" w:color="000000" w:fill="A9D08E"/>
            <w:noWrap/>
            <w:vAlign w:val="center"/>
            <w:hideMark/>
          </w:tcPr>
          <w:p w14:paraId="54B51E5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33</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435910E5"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4AEA0A9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 F2, F3</w:t>
            </w:r>
          </w:p>
        </w:tc>
      </w:tr>
      <w:tr w:rsidR="00B1147D" w:rsidRPr="00E07D63" w14:paraId="5CCFEE2F"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720D976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11</w:t>
            </w:r>
          </w:p>
        </w:tc>
        <w:tc>
          <w:tcPr>
            <w:tcW w:w="1917" w:type="pct"/>
            <w:tcBorders>
              <w:top w:val="nil"/>
              <w:left w:val="nil"/>
              <w:bottom w:val="single" w:sz="4" w:space="0" w:color="auto"/>
              <w:right w:val="single" w:sz="4" w:space="0" w:color="auto"/>
            </w:tcBorders>
            <w:shd w:val="clear" w:color="000000" w:fill="A9D08E"/>
            <w:noWrap/>
            <w:vAlign w:val="center"/>
            <w:hideMark/>
          </w:tcPr>
          <w:p w14:paraId="0E768CEF"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H.GLDNYRGYSLGNWVC</w:t>
            </w:r>
            <w:proofErr w:type="gramEnd"/>
            <w:r w:rsidRPr="004572BB">
              <w:rPr>
                <w:rFonts w:eastAsia="Times New Roman" w:cs="Times New Roman"/>
                <w:bCs/>
                <w:sz w:val="16"/>
                <w:szCs w:val="16"/>
                <w:lang w:eastAsia="en-GB"/>
              </w:rPr>
              <w:t>(+57.02)AAK.F</w:t>
            </w:r>
          </w:p>
        </w:tc>
        <w:tc>
          <w:tcPr>
            <w:tcW w:w="339" w:type="pct"/>
            <w:tcBorders>
              <w:top w:val="nil"/>
              <w:left w:val="nil"/>
              <w:bottom w:val="single" w:sz="4" w:space="0" w:color="auto"/>
              <w:right w:val="single" w:sz="4" w:space="0" w:color="auto"/>
            </w:tcBorders>
            <w:shd w:val="clear" w:color="000000" w:fill="A9D08E"/>
            <w:noWrap/>
            <w:vAlign w:val="center"/>
            <w:hideMark/>
          </w:tcPr>
          <w:p w14:paraId="750974F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16</w:t>
            </w:r>
          </w:p>
        </w:tc>
        <w:tc>
          <w:tcPr>
            <w:tcW w:w="278" w:type="pct"/>
            <w:tcBorders>
              <w:top w:val="nil"/>
              <w:left w:val="nil"/>
              <w:bottom w:val="single" w:sz="4" w:space="0" w:color="auto"/>
              <w:right w:val="single" w:sz="4" w:space="0" w:color="auto"/>
            </w:tcBorders>
            <w:shd w:val="clear" w:color="000000" w:fill="A9D08E"/>
            <w:noWrap/>
            <w:vAlign w:val="center"/>
            <w:hideMark/>
          </w:tcPr>
          <w:p w14:paraId="06D997F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33</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64A72C4D"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7C5B7CC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0B308A06"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2FF16AF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12</w:t>
            </w:r>
          </w:p>
        </w:tc>
        <w:tc>
          <w:tcPr>
            <w:tcW w:w="1917" w:type="pct"/>
            <w:tcBorders>
              <w:top w:val="nil"/>
              <w:left w:val="nil"/>
              <w:bottom w:val="single" w:sz="4" w:space="0" w:color="auto"/>
              <w:right w:val="single" w:sz="4" w:space="0" w:color="auto"/>
            </w:tcBorders>
            <w:shd w:val="clear" w:color="000000" w:fill="A9D08E"/>
            <w:noWrap/>
            <w:vAlign w:val="center"/>
            <w:hideMark/>
          </w:tcPr>
          <w:p w14:paraId="5BA0B901"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G.LDNYRGYSLGNWVC</w:t>
            </w:r>
            <w:proofErr w:type="gramEnd"/>
            <w:r w:rsidRPr="004572BB">
              <w:rPr>
                <w:rFonts w:eastAsia="Times New Roman" w:cs="Times New Roman"/>
                <w:bCs/>
                <w:sz w:val="16"/>
                <w:szCs w:val="16"/>
                <w:lang w:eastAsia="en-GB"/>
              </w:rPr>
              <w:t>(+57.02)AAKFESNFNTQATNR.N</w:t>
            </w:r>
          </w:p>
        </w:tc>
        <w:tc>
          <w:tcPr>
            <w:tcW w:w="339" w:type="pct"/>
            <w:tcBorders>
              <w:top w:val="nil"/>
              <w:left w:val="nil"/>
              <w:bottom w:val="single" w:sz="4" w:space="0" w:color="auto"/>
              <w:right w:val="single" w:sz="4" w:space="0" w:color="auto"/>
            </w:tcBorders>
            <w:shd w:val="clear" w:color="000000" w:fill="A9D08E"/>
            <w:noWrap/>
            <w:vAlign w:val="center"/>
            <w:hideMark/>
          </w:tcPr>
          <w:p w14:paraId="3FE6353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17</w:t>
            </w:r>
          </w:p>
        </w:tc>
        <w:tc>
          <w:tcPr>
            <w:tcW w:w="278" w:type="pct"/>
            <w:tcBorders>
              <w:top w:val="nil"/>
              <w:left w:val="nil"/>
              <w:bottom w:val="single" w:sz="4" w:space="0" w:color="auto"/>
              <w:right w:val="single" w:sz="4" w:space="0" w:color="auto"/>
            </w:tcBorders>
            <w:shd w:val="clear" w:color="000000" w:fill="A9D08E"/>
            <w:noWrap/>
            <w:vAlign w:val="center"/>
            <w:hideMark/>
          </w:tcPr>
          <w:p w14:paraId="7D93DD8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45</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2CA7B6B4"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3918E5B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 F2,</w:t>
            </w:r>
          </w:p>
        </w:tc>
      </w:tr>
      <w:tr w:rsidR="00B1147D" w:rsidRPr="00E07D63" w14:paraId="3CE7E589"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602BD00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13</w:t>
            </w:r>
          </w:p>
        </w:tc>
        <w:tc>
          <w:tcPr>
            <w:tcW w:w="1917" w:type="pct"/>
            <w:tcBorders>
              <w:top w:val="nil"/>
              <w:left w:val="nil"/>
              <w:bottom w:val="single" w:sz="4" w:space="0" w:color="auto"/>
              <w:right w:val="single" w:sz="4" w:space="0" w:color="auto"/>
            </w:tcBorders>
            <w:shd w:val="clear" w:color="000000" w:fill="A9D08E"/>
            <w:noWrap/>
            <w:vAlign w:val="center"/>
            <w:hideMark/>
          </w:tcPr>
          <w:p w14:paraId="0BD8CA88"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G.LDNYRGYSLGNWVC</w:t>
            </w:r>
            <w:proofErr w:type="gramEnd"/>
            <w:r w:rsidRPr="004572BB">
              <w:rPr>
                <w:rFonts w:eastAsia="Times New Roman" w:cs="Times New Roman"/>
                <w:bCs/>
                <w:sz w:val="16"/>
                <w:szCs w:val="16"/>
                <w:lang w:eastAsia="en-GB"/>
              </w:rPr>
              <w:t>(+57.02)AAK.F</w:t>
            </w:r>
          </w:p>
        </w:tc>
        <w:tc>
          <w:tcPr>
            <w:tcW w:w="339" w:type="pct"/>
            <w:tcBorders>
              <w:top w:val="nil"/>
              <w:left w:val="nil"/>
              <w:bottom w:val="single" w:sz="4" w:space="0" w:color="auto"/>
              <w:right w:val="single" w:sz="4" w:space="0" w:color="auto"/>
            </w:tcBorders>
            <w:shd w:val="clear" w:color="000000" w:fill="A9D08E"/>
            <w:noWrap/>
            <w:vAlign w:val="center"/>
            <w:hideMark/>
          </w:tcPr>
          <w:p w14:paraId="16DE6E0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17</w:t>
            </w:r>
          </w:p>
        </w:tc>
        <w:tc>
          <w:tcPr>
            <w:tcW w:w="278" w:type="pct"/>
            <w:tcBorders>
              <w:top w:val="nil"/>
              <w:left w:val="nil"/>
              <w:bottom w:val="single" w:sz="4" w:space="0" w:color="auto"/>
              <w:right w:val="single" w:sz="4" w:space="0" w:color="auto"/>
            </w:tcBorders>
            <w:shd w:val="clear" w:color="000000" w:fill="A9D08E"/>
            <w:noWrap/>
            <w:vAlign w:val="center"/>
            <w:hideMark/>
          </w:tcPr>
          <w:p w14:paraId="6E305D0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33</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506DEF38"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247F262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44F3664E"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275D8F2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14</w:t>
            </w:r>
          </w:p>
        </w:tc>
        <w:tc>
          <w:tcPr>
            <w:tcW w:w="1917" w:type="pct"/>
            <w:tcBorders>
              <w:top w:val="nil"/>
              <w:left w:val="nil"/>
              <w:bottom w:val="single" w:sz="4" w:space="0" w:color="auto"/>
              <w:right w:val="single" w:sz="4" w:space="0" w:color="auto"/>
            </w:tcBorders>
            <w:shd w:val="clear" w:color="000000" w:fill="A9D08E"/>
            <w:noWrap/>
            <w:vAlign w:val="center"/>
            <w:hideMark/>
          </w:tcPr>
          <w:p w14:paraId="4B4A024B"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G.LDNYRGYSLGNWVC</w:t>
            </w:r>
            <w:proofErr w:type="gramEnd"/>
            <w:r w:rsidRPr="004572BB">
              <w:rPr>
                <w:rFonts w:eastAsia="Times New Roman" w:cs="Times New Roman"/>
                <w:bCs/>
                <w:sz w:val="16"/>
                <w:szCs w:val="16"/>
                <w:lang w:eastAsia="en-GB"/>
              </w:rPr>
              <w:t>(+57.02)AAK.F</w:t>
            </w:r>
          </w:p>
        </w:tc>
        <w:tc>
          <w:tcPr>
            <w:tcW w:w="339" w:type="pct"/>
            <w:tcBorders>
              <w:top w:val="nil"/>
              <w:left w:val="nil"/>
              <w:bottom w:val="single" w:sz="4" w:space="0" w:color="auto"/>
              <w:right w:val="single" w:sz="4" w:space="0" w:color="auto"/>
            </w:tcBorders>
            <w:shd w:val="clear" w:color="000000" w:fill="A9D08E"/>
            <w:noWrap/>
            <w:vAlign w:val="center"/>
            <w:hideMark/>
          </w:tcPr>
          <w:p w14:paraId="7146CE6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17</w:t>
            </w:r>
          </w:p>
        </w:tc>
        <w:tc>
          <w:tcPr>
            <w:tcW w:w="278" w:type="pct"/>
            <w:tcBorders>
              <w:top w:val="nil"/>
              <w:left w:val="nil"/>
              <w:bottom w:val="single" w:sz="4" w:space="0" w:color="auto"/>
              <w:right w:val="single" w:sz="4" w:space="0" w:color="auto"/>
            </w:tcBorders>
            <w:shd w:val="clear" w:color="000000" w:fill="A9D08E"/>
            <w:noWrap/>
            <w:vAlign w:val="center"/>
            <w:hideMark/>
          </w:tcPr>
          <w:p w14:paraId="44688F5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33</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7A4F113B"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4654F97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2724D0E8"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48A8A5E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15</w:t>
            </w:r>
          </w:p>
        </w:tc>
        <w:tc>
          <w:tcPr>
            <w:tcW w:w="1917" w:type="pct"/>
            <w:tcBorders>
              <w:top w:val="nil"/>
              <w:left w:val="nil"/>
              <w:bottom w:val="single" w:sz="4" w:space="0" w:color="auto"/>
              <w:right w:val="single" w:sz="4" w:space="0" w:color="auto"/>
            </w:tcBorders>
            <w:shd w:val="clear" w:color="000000" w:fill="A9D08E"/>
            <w:noWrap/>
            <w:vAlign w:val="center"/>
            <w:hideMark/>
          </w:tcPr>
          <w:p w14:paraId="08F0D05B"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G.LDNYRGYSLGNWVC</w:t>
            </w:r>
            <w:proofErr w:type="gramEnd"/>
            <w:r w:rsidRPr="004572BB">
              <w:rPr>
                <w:rFonts w:eastAsia="Times New Roman" w:cs="Times New Roman"/>
                <w:bCs/>
                <w:sz w:val="16"/>
                <w:szCs w:val="16"/>
                <w:lang w:eastAsia="en-GB"/>
              </w:rPr>
              <w:t>(+57.02)AAK.F</w:t>
            </w:r>
          </w:p>
        </w:tc>
        <w:tc>
          <w:tcPr>
            <w:tcW w:w="339" w:type="pct"/>
            <w:tcBorders>
              <w:top w:val="nil"/>
              <w:left w:val="nil"/>
              <w:bottom w:val="single" w:sz="4" w:space="0" w:color="auto"/>
              <w:right w:val="single" w:sz="4" w:space="0" w:color="auto"/>
            </w:tcBorders>
            <w:shd w:val="clear" w:color="000000" w:fill="A9D08E"/>
            <w:noWrap/>
            <w:vAlign w:val="center"/>
            <w:hideMark/>
          </w:tcPr>
          <w:p w14:paraId="1975F33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17</w:t>
            </w:r>
          </w:p>
        </w:tc>
        <w:tc>
          <w:tcPr>
            <w:tcW w:w="278" w:type="pct"/>
            <w:tcBorders>
              <w:top w:val="nil"/>
              <w:left w:val="nil"/>
              <w:bottom w:val="single" w:sz="4" w:space="0" w:color="auto"/>
              <w:right w:val="single" w:sz="4" w:space="0" w:color="auto"/>
            </w:tcBorders>
            <w:shd w:val="clear" w:color="000000" w:fill="A9D08E"/>
            <w:noWrap/>
            <w:vAlign w:val="center"/>
            <w:hideMark/>
          </w:tcPr>
          <w:p w14:paraId="5CFFB19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33</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584C9AF6"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0DE1B68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 F2,</w:t>
            </w:r>
          </w:p>
        </w:tc>
      </w:tr>
      <w:tr w:rsidR="00B1147D" w:rsidRPr="00E07D63" w14:paraId="3EBFAEC5"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4A6F290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16</w:t>
            </w:r>
          </w:p>
        </w:tc>
        <w:tc>
          <w:tcPr>
            <w:tcW w:w="1917" w:type="pct"/>
            <w:tcBorders>
              <w:top w:val="nil"/>
              <w:left w:val="nil"/>
              <w:bottom w:val="single" w:sz="4" w:space="0" w:color="auto"/>
              <w:right w:val="single" w:sz="4" w:space="0" w:color="auto"/>
            </w:tcBorders>
            <w:shd w:val="clear" w:color="000000" w:fill="A9D08E"/>
            <w:noWrap/>
            <w:vAlign w:val="center"/>
            <w:hideMark/>
          </w:tcPr>
          <w:p w14:paraId="2585B5B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G.Y(+79.</w:t>
            </w:r>
            <w:proofErr w:type="gramStart"/>
            <w:r w:rsidRPr="004572BB">
              <w:rPr>
                <w:rFonts w:eastAsia="Times New Roman" w:cs="Times New Roman"/>
                <w:bCs/>
                <w:sz w:val="16"/>
                <w:szCs w:val="16"/>
                <w:lang w:eastAsia="en-GB"/>
              </w:rPr>
              <w:t>97)SLGNWVC</w:t>
            </w:r>
            <w:proofErr w:type="gramEnd"/>
            <w:r w:rsidRPr="004572BB">
              <w:rPr>
                <w:rFonts w:eastAsia="Times New Roman" w:cs="Times New Roman"/>
                <w:bCs/>
                <w:sz w:val="16"/>
                <w:szCs w:val="16"/>
                <w:lang w:eastAsia="en-GB"/>
              </w:rPr>
              <w:t>(+57.02)AAKFESNFNTQATNR.N</w:t>
            </w:r>
          </w:p>
        </w:tc>
        <w:tc>
          <w:tcPr>
            <w:tcW w:w="339" w:type="pct"/>
            <w:tcBorders>
              <w:top w:val="nil"/>
              <w:left w:val="nil"/>
              <w:bottom w:val="single" w:sz="4" w:space="0" w:color="auto"/>
              <w:right w:val="single" w:sz="4" w:space="0" w:color="auto"/>
            </w:tcBorders>
            <w:shd w:val="clear" w:color="000000" w:fill="A9D08E"/>
            <w:noWrap/>
            <w:vAlign w:val="center"/>
            <w:hideMark/>
          </w:tcPr>
          <w:p w14:paraId="159985A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23</w:t>
            </w:r>
          </w:p>
        </w:tc>
        <w:tc>
          <w:tcPr>
            <w:tcW w:w="278" w:type="pct"/>
            <w:tcBorders>
              <w:top w:val="nil"/>
              <w:left w:val="nil"/>
              <w:bottom w:val="single" w:sz="4" w:space="0" w:color="auto"/>
              <w:right w:val="single" w:sz="4" w:space="0" w:color="auto"/>
            </w:tcBorders>
            <w:shd w:val="clear" w:color="000000" w:fill="A9D08E"/>
            <w:noWrap/>
            <w:vAlign w:val="center"/>
            <w:hideMark/>
          </w:tcPr>
          <w:p w14:paraId="3DA90C6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45</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194E39EB"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6910A61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 F2</w:t>
            </w:r>
          </w:p>
        </w:tc>
      </w:tr>
      <w:tr w:rsidR="00B1147D" w:rsidRPr="00E07D63" w14:paraId="36344F02"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5AA0982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17</w:t>
            </w:r>
          </w:p>
        </w:tc>
        <w:tc>
          <w:tcPr>
            <w:tcW w:w="1917" w:type="pct"/>
            <w:tcBorders>
              <w:top w:val="nil"/>
              <w:left w:val="nil"/>
              <w:bottom w:val="single" w:sz="4" w:space="0" w:color="auto"/>
              <w:right w:val="single" w:sz="4" w:space="0" w:color="auto"/>
            </w:tcBorders>
            <w:shd w:val="clear" w:color="000000" w:fill="A9D08E"/>
            <w:noWrap/>
            <w:vAlign w:val="center"/>
            <w:hideMark/>
          </w:tcPr>
          <w:p w14:paraId="5DFAE3A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G.Y(+88.</w:t>
            </w:r>
            <w:proofErr w:type="gramStart"/>
            <w:r w:rsidRPr="004572BB">
              <w:rPr>
                <w:rFonts w:eastAsia="Times New Roman" w:cs="Times New Roman"/>
                <w:bCs/>
                <w:sz w:val="16"/>
                <w:szCs w:val="16"/>
                <w:lang w:eastAsia="en-GB"/>
              </w:rPr>
              <w:t>00)SLGNWVC</w:t>
            </w:r>
            <w:proofErr w:type="gramEnd"/>
            <w:r w:rsidRPr="004572BB">
              <w:rPr>
                <w:rFonts w:eastAsia="Times New Roman" w:cs="Times New Roman"/>
                <w:bCs/>
                <w:sz w:val="16"/>
                <w:szCs w:val="16"/>
                <w:lang w:eastAsia="en-GB"/>
              </w:rPr>
              <w:t>(+57.02)AAKFESNFNTQATNR.N</w:t>
            </w:r>
          </w:p>
        </w:tc>
        <w:tc>
          <w:tcPr>
            <w:tcW w:w="339" w:type="pct"/>
            <w:tcBorders>
              <w:top w:val="nil"/>
              <w:left w:val="nil"/>
              <w:bottom w:val="single" w:sz="4" w:space="0" w:color="auto"/>
              <w:right w:val="single" w:sz="4" w:space="0" w:color="auto"/>
            </w:tcBorders>
            <w:shd w:val="clear" w:color="000000" w:fill="A9D08E"/>
            <w:noWrap/>
            <w:vAlign w:val="center"/>
            <w:hideMark/>
          </w:tcPr>
          <w:p w14:paraId="7CFCF17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23</w:t>
            </w:r>
          </w:p>
        </w:tc>
        <w:tc>
          <w:tcPr>
            <w:tcW w:w="278" w:type="pct"/>
            <w:tcBorders>
              <w:top w:val="nil"/>
              <w:left w:val="nil"/>
              <w:bottom w:val="single" w:sz="4" w:space="0" w:color="auto"/>
              <w:right w:val="single" w:sz="4" w:space="0" w:color="auto"/>
            </w:tcBorders>
            <w:shd w:val="clear" w:color="000000" w:fill="A9D08E"/>
            <w:noWrap/>
            <w:vAlign w:val="center"/>
            <w:hideMark/>
          </w:tcPr>
          <w:p w14:paraId="0EC8FE2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45</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4FCA415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 xml:space="preserve">3-sulfanylpropanoyl; </w:t>
            </w: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1D3931B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78A2B99B"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0FC7D54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18</w:t>
            </w:r>
          </w:p>
        </w:tc>
        <w:tc>
          <w:tcPr>
            <w:tcW w:w="1917" w:type="pct"/>
            <w:tcBorders>
              <w:top w:val="nil"/>
              <w:left w:val="nil"/>
              <w:bottom w:val="single" w:sz="4" w:space="0" w:color="auto"/>
              <w:right w:val="single" w:sz="4" w:space="0" w:color="auto"/>
            </w:tcBorders>
            <w:shd w:val="clear" w:color="000000" w:fill="A9D08E"/>
            <w:noWrap/>
            <w:vAlign w:val="center"/>
            <w:hideMark/>
          </w:tcPr>
          <w:p w14:paraId="004E88B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G.Y(+88.</w:t>
            </w:r>
            <w:proofErr w:type="gramStart"/>
            <w:r w:rsidRPr="004572BB">
              <w:rPr>
                <w:rFonts w:eastAsia="Times New Roman" w:cs="Times New Roman"/>
                <w:bCs/>
                <w:sz w:val="16"/>
                <w:szCs w:val="16"/>
                <w:lang w:eastAsia="en-GB"/>
              </w:rPr>
              <w:t>00)SLGNWVC</w:t>
            </w:r>
            <w:proofErr w:type="gramEnd"/>
            <w:r w:rsidRPr="004572BB">
              <w:rPr>
                <w:rFonts w:eastAsia="Times New Roman" w:cs="Times New Roman"/>
                <w:bCs/>
                <w:sz w:val="16"/>
                <w:szCs w:val="16"/>
                <w:lang w:eastAsia="en-GB"/>
              </w:rPr>
              <w:t>(+57.02)AAK.F</w:t>
            </w:r>
          </w:p>
        </w:tc>
        <w:tc>
          <w:tcPr>
            <w:tcW w:w="339" w:type="pct"/>
            <w:tcBorders>
              <w:top w:val="nil"/>
              <w:left w:val="nil"/>
              <w:bottom w:val="single" w:sz="4" w:space="0" w:color="auto"/>
              <w:right w:val="single" w:sz="4" w:space="0" w:color="auto"/>
            </w:tcBorders>
            <w:shd w:val="clear" w:color="000000" w:fill="A9D08E"/>
            <w:noWrap/>
            <w:vAlign w:val="center"/>
            <w:hideMark/>
          </w:tcPr>
          <w:p w14:paraId="5FDFD8F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23</w:t>
            </w:r>
          </w:p>
        </w:tc>
        <w:tc>
          <w:tcPr>
            <w:tcW w:w="278" w:type="pct"/>
            <w:tcBorders>
              <w:top w:val="nil"/>
              <w:left w:val="nil"/>
              <w:bottom w:val="single" w:sz="4" w:space="0" w:color="auto"/>
              <w:right w:val="single" w:sz="4" w:space="0" w:color="auto"/>
            </w:tcBorders>
            <w:shd w:val="clear" w:color="000000" w:fill="A9D08E"/>
            <w:noWrap/>
            <w:vAlign w:val="center"/>
            <w:hideMark/>
          </w:tcPr>
          <w:p w14:paraId="2992E7E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33</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03D65F6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 xml:space="preserve">3-sulfanylpropanoyl; </w:t>
            </w: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5217DDB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709596E9"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15B76B9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19</w:t>
            </w:r>
          </w:p>
        </w:tc>
        <w:tc>
          <w:tcPr>
            <w:tcW w:w="1917" w:type="pct"/>
            <w:tcBorders>
              <w:top w:val="nil"/>
              <w:left w:val="nil"/>
              <w:bottom w:val="single" w:sz="4" w:space="0" w:color="auto"/>
              <w:right w:val="single" w:sz="4" w:space="0" w:color="auto"/>
            </w:tcBorders>
            <w:shd w:val="clear" w:color="000000" w:fill="A9D08E"/>
            <w:noWrap/>
            <w:vAlign w:val="center"/>
            <w:hideMark/>
          </w:tcPr>
          <w:p w14:paraId="38A84D10"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Y.SLGNWVC</w:t>
            </w:r>
            <w:proofErr w:type="gramEnd"/>
            <w:r w:rsidRPr="004572BB">
              <w:rPr>
                <w:rFonts w:eastAsia="Times New Roman" w:cs="Times New Roman"/>
                <w:bCs/>
                <w:sz w:val="16"/>
                <w:szCs w:val="16"/>
                <w:lang w:eastAsia="en-GB"/>
              </w:rPr>
              <w:t>(+57.02)AAK.F</w:t>
            </w:r>
          </w:p>
        </w:tc>
        <w:tc>
          <w:tcPr>
            <w:tcW w:w="339" w:type="pct"/>
            <w:tcBorders>
              <w:top w:val="nil"/>
              <w:left w:val="nil"/>
              <w:bottom w:val="single" w:sz="4" w:space="0" w:color="auto"/>
              <w:right w:val="single" w:sz="4" w:space="0" w:color="auto"/>
            </w:tcBorders>
            <w:shd w:val="clear" w:color="000000" w:fill="A9D08E"/>
            <w:noWrap/>
            <w:vAlign w:val="center"/>
            <w:hideMark/>
          </w:tcPr>
          <w:p w14:paraId="2BA12F4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24</w:t>
            </w:r>
          </w:p>
        </w:tc>
        <w:tc>
          <w:tcPr>
            <w:tcW w:w="278" w:type="pct"/>
            <w:tcBorders>
              <w:top w:val="nil"/>
              <w:left w:val="nil"/>
              <w:bottom w:val="single" w:sz="4" w:space="0" w:color="auto"/>
              <w:right w:val="single" w:sz="4" w:space="0" w:color="auto"/>
            </w:tcBorders>
            <w:shd w:val="clear" w:color="000000" w:fill="A9D08E"/>
            <w:noWrap/>
            <w:vAlign w:val="center"/>
            <w:hideMark/>
          </w:tcPr>
          <w:p w14:paraId="619FE08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33</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4D749EA9"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0DF7A58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0FC646BD"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35CB604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20</w:t>
            </w:r>
          </w:p>
        </w:tc>
        <w:tc>
          <w:tcPr>
            <w:tcW w:w="1917" w:type="pct"/>
            <w:tcBorders>
              <w:top w:val="nil"/>
              <w:left w:val="nil"/>
              <w:bottom w:val="single" w:sz="4" w:space="0" w:color="auto"/>
              <w:right w:val="single" w:sz="4" w:space="0" w:color="auto"/>
            </w:tcBorders>
            <w:shd w:val="clear" w:color="000000" w:fill="A9D08E"/>
            <w:noWrap/>
            <w:vAlign w:val="center"/>
            <w:hideMark/>
          </w:tcPr>
          <w:p w14:paraId="563A6D52"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N.WVC(</w:t>
            </w:r>
            <w:proofErr w:type="gramEnd"/>
            <w:r w:rsidRPr="004572BB">
              <w:rPr>
                <w:rFonts w:eastAsia="Times New Roman" w:cs="Times New Roman"/>
                <w:bCs/>
                <w:sz w:val="16"/>
                <w:szCs w:val="16"/>
                <w:lang w:eastAsia="en-GB"/>
              </w:rPr>
              <w:t>+57.02)AAKFESNFNTQATNR.N</w:t>
            </w:r>
          </w:p>
        </w:tc>
        <w:tc>
          <w:tcPr>
            <w:tcW w:w="339" w:type="pct"/>
            <w:tcBorders>
              <w:top w:val="nil"/>
              <w:left w:val="nil"/>
              <w:bottom w:val="single" w:sz="4" w:space="0" w:color="auto"/>
              <w:right w:val="single" w:sz="4" w:space="0" w:color="auto"/>
            </w:tcBorders>
            <w:shd w:val="clear" w:color="000000" w:fill="A9D08E"/>
            <w:noWrap/>
            <w:vAlign w:val="center"/>
            <w:hideMark/>
          </w:tcPr>
          <w:p w14:paraId="1A80CC9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28</w:t>
            </w:r>
          </w:p>
        </w:tc>
        <w:tc>
          <w:tcPr>
            <w:tcW w:w="278" w:type="pct"/>
            <w:tcBorders>
              <w:top w:val="nil"/>
              <w:left w:val="nil"/>
              <w:bottom w:val="single" w:sz="4" w:space="0" w:color="auto"/>
              <w:right w:val="single" w:sz="4" w:space="0" w:color="auto"/>
            </w:tcBorders>
            <w:shd w:val="clear" w:color="000000" w:fill="A9D08E"/>
            <w:noWrap/>
            <w:vAlign w:val="center"/>
            <w:hideMark/>
          </w:tcPr>
          <w:p w14:paraId="5A35829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45</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51E09EFF"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31406DE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 F3</w:t>
            </w:r>
          </w:p>
        </w:tc>
      </w:tr>
      <w:tr w:rsidR="00B1147D" w:rsidRPr="00E07D63" w14:paraId="6897E232"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44947D2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21</w:t>
            </w:r>
          </w:p>
        </w:tc>
        <w:tc>
          <w:tcPr>
            <w:tcW w:w="1917" w:type="pct"/>
            <w:tcBorders>
              <w:top w:val="nil"/>
              <w:left w:val="nil"/>
              <w:bottom w:val="single" w:sz="4" w:space="0" w:color="auto"/>
              <w:right w:val="single" w:sz="4" w:space="0" w:color="auto"/>
            </w:tcBorders>
            <w:shd w:val="clear" w:color="000000" w:fill="A9D08E"/>
            <w:noWrap/>
            <w:vAlign w:val="center"/>
            <w:hideMark/>
          </w:tcPr>
          <w:p w14:paraId="0F9124DF"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N.WVC(</w:t>
            </w:r>
            <w:proofErr w:type="gramEnd"/>
            <w:r w:rsidRPr="004572BB">
              <w:rPr>
                <w:rFonts w:eastAsia="Times New Roman" w:cs="Times New Roman"/>
                <w:bCs/>
                <w:sz w:val="16"/>
                <w:szCs w:val="16"/>
                <w:lang w:eastAsia="en-GB"/>
              </w:rPr>
              <w:t>+57.02)AAKFESNFNTQATNR.N</w:t>
            </w:r>
          </w:p>
        </w:tc>
        <w:tc>
          <w:tcPr>
            <w:tcW w:w="339" w:type="pct"/>
            <w:tcBorders>
              <w:top w:val="nil"/>
              <w:left w:val="nil"/>
              <w:bottom w:val="single" w:sz="4" w:space="0" w:color="auto"/>
              <w:right w:val="single" w:sz="4" w:space="0" w:color="auto"/>
            </w:tcBorders>
            <w:shd w:val="clear" w:color="000000" w:fill="A9D08E"/>
            <w:noWrap/>
            <w:vAlign w:val="center"/>
            <w:hideMark/>
          </w:tcPr>
          <w:p w14:paraId="4E40363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28</w:t>
            </w:r>
          </w:p>
        </w:tc>
        <w:tc>
          <w:tcPr>
            <w:tcW w:w="278" w:type="pct"/>
            <w:tcBorders>
              <w:top w:val="nil"/>
              <w:left w:val="nil"/>
              <w:bottom w:val="single" w:sz="4" w:space="0" w:color="auto"/>
              <w:right w:val="single" w:sz="4" w:space="0" w:color="auto"/>
            </w:tcBorders>
            <w:shd w:val="clear" w:color="000000" w:fill="A9D08E"/>
            <w:noWrap/>
            <w:vAlign w:val="center"/>
            <w:hideMark/>
          </w:tcPr>
          <w:p w14:paraId="106D709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45</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5186288D"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22CE8A2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1D41C47F"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25CD900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22</w:t>
            </w:r>
          </w:p>
        </w:tc>
        <w:tc>
          <w:tcPr>
            <w:tcW w:w="1917" w:type="pct"/>
            <w:tcBorders>
              <w:top w:val="nil"/>
              <w:left w:val="nil"/>
              <w:bottom w:val="single" w:sz="4" w:space="0" w:color="auto"/>
              <w:right w:val="single" w:sz="4" w:space="0" w:color="auto"/>
            </w:tcBorders>
            <w:shd w:val="clear" w:color="000000" w:fill="F4B084"/>
            <w:noWrap/>
            <w:vAlign w:val="center"/>
            <w:hideMark/>
          </w:tcPr>
          <w:p w14:paraId="5A1C0E2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V.CAAKFESNFNTQATNR.N</w:t>
            </w:r>
          </w:p>
        </w:tc>
        <w:tc>
          <w:tcPr>
            <w:tcW w:w="339" w:type="pct"/>
            <w:tcBorders>
              <w:top w:val="nil"/>
              <w:left w:val="nil"/>
              <w:bottom w:val="single" w:sz="4" w:space="0" w:color="auto"/>
              <w:right w:val="single" w:sz="4" w:space="0" w:color="auto"/>
            </w:tcBorders>
            <w:shd w:val="clear" w:color="000000" w:fill="F4B084"/>
            <w:noWrap/>
            <w:vAlign w:val="center"/>
            <w:hideMark/>
          </w:tcPr>
          <w:p w14:paraId="0158AAD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30</w:t>
            </w:r>
          </w:p>
        </w:tc>
        <w:tc>
          <w:tcPr>
            <w:tcW w:w="278" w:type="pct"/>
            <w:tcBorders>
              <w:top w:val="nil"/>
              <w:left w:val="nil"/>
              <w:bottom w:val="single" w:sz="4" w:space="0" w:color="auto"/>
              <w:right w:val="single" w:sz="4" w:space="0" w:color="auto"/>
            </w:tcBorders>
            <w:shd w:val="clear" w:color="000000" w:fill="F4B084"/>
            <w:noWrap/>
            <w:vAlign w:val="center"/>
            <w:hideMark/>
          </w:tcPr>
          <w:p w14:paraId="419DDEE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45</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607E237B" w14:textId="77777777" w:rsidR="004572BB" w:rsidRPr="004572BB" w:rsidRDefault="004572BB" w:rsidP="00B1147D">
            <w:pPr>
              <w:spacing w:after="0" w:line="288" w:lineRule="auto"/>
              <w:jc w:val="left"/>
              <w:rPr>
                <w:rFonts w:eastAsia="Times New Roman" w:cs="Times New Roman"/>
                <w:color w:val="000000"/>
                <w:sz w:val="16"/>
                <w:szCs w:val="16"/>
                <w:lang w:eastAsia="en-GB"/>
              </w:rPr>
            </w:pPr>
          </w:p>
        </w:tc>
        <w:tc>
          <w:tcPr>
            <w:tcW w:w="501" w:type="pct"/>
            <w:tcBorders>
              <w:top w:val="nil"/>
              <w:left w:val="nil"/>
              <w:bottom w:val="single" w:sz="4" w:space="0" w:color="auto"/>
              <w:right w:val="single" w:sz="4" w:space="0" w:color="auto"/>
            </w:tcBorders>
            <w:shd w:val="clear" w:color="000000" w:fill="F4B084"/>
            <w:vAlign w:val="center"/>
            <w:hideMark/>
          </w:tcPr>
          <w:p w14:paraId="622414E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3F3683BA"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7F1BFDE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23</w:t>
            </w:r>
          </w:p>
        </w:tc>
        <w:tc>
          <w:tcPr>
            <w:tcW w:w="1917" w:type="pct"/>
            <w:tcBorders>
              <w:top w:val="nil"/>
              <w:left w:val="nil"/>
              <w:bottom w:val="single" w:sz="4" w:space="0" w:color="auto"/>
              <w:right w:val="single" w:sz="4" w:space="0" w:color="auto"/>
            </w:tcBorders>
            <w:shd w:val="clear" w:color="000000" w:fill="F4B084"/>
            <w:noWrap/>
            <w:vAlign w:val="center"/>
            <w:hideMark/>
          </w:tcPr>
          <w:p w14:paraId="6FE9330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A.K(+97.</w:t>
            </w:r>
            <w:proofErr w:type="gramStart"/>
            <w:r w:rsidRPr="004572BB">
              <w:rPr>
                <w:rFonts w:eastAsia="Times New Roman" w:cs="Times New Roman"/>
                <w:bCs/>
                <w:sz w:val="16"/>
                <w:szCs w:val="16"/>
                <w:lang w:eastAsia="en-GB"/>
              </w:rPr>
              <w:t>02)FESNFNTQATNR.N</w:t>
            </w:r>
            <w:proofErr w:type="gramEnd"/>
          </w:p>
        </w:tc>
        <w:tc>
          <w:tcPr>
            <w:tcW w:w="339" w:type="pct"/>
            <w:tcBorders>
              <w:top w:val="nil"/>
              <w:left w:val="nil"/>
              <w:bottom w:val="single" w:sz="4" w:space="0" w:color="auto"/>
              <w:right w:val="single" w:sz="4" w:space="0" w:color="auto"/>
            </w:tcBorders>
            <w:shd w:val="clear" w:color="000000" w:fill="F4B084"/>
            <w:noWrap/>
            <w:vAlign w:val="center"/>
            <w:hideMark/>
          </w:tcPr>
          <w:p w14:paraId="6056995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33</w:t>
            </w:r>
          </w:p>
        </w:tc>
        <w:tc>
          <w:tcPr>
            <w:tcW w:w="278" w:type="pct"/>
            <w:tcBorders>
              <w:top w:val="nil"/>
              <w:left w:val="nil"/>
              <w:bottom w:val="single" w:sz="4" w:space="0" w:color="auto"/>
              <w:right w:val="single" w:sz="4" w:space="0" w:color="auto"/>
            </w:tcBorders>
            <w:shd w:val="clear" w:color="000000" w:fill="F4B084"/>
            <w:noWrap/>
            <w:vAlign w:val="center"/>
            <w:hideMark/>
          </w:tcPr>
          <w:p w14:paraId="7545485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45</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7DF5121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Maleimide</w:t>
            </w:r>
          </w:p>
        </w:tc>
        <w:tc>
          <w:tcPr>
            <w:tcW w:w="501" w:type="pct"/>
            <w:tcBorders>
              <w:top w:val="nil"/>
              <w:left w:val="nil"/>
              <w:bottom w:val="single" w:sz="4" w:space="0" w:color="auto"/>
              <w:right w:val="single" w:sz="4" w:space="0" w:color="auto"/>
            </w:tcBorders>
            <w:shd w:val="clear" w:color="000000" w:fill="F4B084"/>
            <w:vAlign w:val="center"/>
            <w:hideMark/>
          </w:tcPr>
          <w:p w14:paraId="3DC4BA9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65705E93"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296846B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24</w:t>
            </w:r>
          </w:p>
        </w:tc>
        <w:tc>
          <w:tcPr>
            <w:tcW w:w="1917" w:type="pct"/>
            <w:tcBorders>
              <w:top w:val="nil"/>
              <w:left w:val="nil"/>
              <w:bottom w:val="single" w:sz="4" w:space="0" w:color="auto"/>
              <w:right w:val="single" w:sz="4" w:space="0" w:color="auto"/>
            </w:tcBorders>
            <w:shd w:val="clear" w:color="000000" w:fill="F4B084"/>
            <w:noWrap/>
            <w:vAlign w:val="center"/>
            <w:hideMark/>
          </w:tcPr>
          <w:p w14:paraId="206ECE8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A.K(+119.</w:t>
            </w:r>
            <w:proofErr w:type="gramStart"/>
            <w:r w:rsidRPr="004572BB">
              <w:rPr>
                <w:rFonts w:eastAsia="Times New Roman" w:cs="Times New Roman"/>
                <w:bCs/>
                <w:sz w:val="16"/>
                <w:szCs w:val="16"/>
                <w:lang w:eastAsia="en-GB"/>
              </w:rPr>
              <w:t>04)FESNFNTQATNR.N</w:t>
            </w:r>
            <w:proofErr w:type="gramEnd"/>
          </w:p>
        </w:tc>
        <w:tc>
          <w:tcPr>
            <w:tcW w:w="339" w:type="pct"/>
            <w:tcBorders>
              <w:top w:val="nil"/>
              <w:left w:val="nil"/>
              <w:bottom w:val="single" w:sz="4" w:space="0" w:color="auto"/>
              <w:right w:val="single" w:sz="4" w:space="0" w:color="auto"/>
            </w:tcBorders>
            <w:shd w:val="clear" w:color="000000" w:fill="F4B084"/>
            <w:noWrap/>
            <w:vAlign w:val="center"/>
            <w:hideMark/>
          </w:tcPr>
          <w:p w14:paraId="55F4D86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33</w:t>
            </w:r>
          </w:p>
        </w:tc>
        <w:tc>
          <w:tcPr>
            <w:tcW w:w="278" w:type="pct"/>
            <w:tcBorders>
              <w:top w:val="nil"/>
              <w:left w:val="nil"/>
              <w:bottom w:val="single" w:sz="4" w:space="0" w:color="auto"/>
              <w:right w:val="single" w:sz="4" w:space="0" w:color="auto"/>
            </w:tcBorders>
            <w:shd w:val="clear" w:color="000000" w:fill="F4B084"/>
            <w:noWrap/>
            <w:vAlign w:val="center"/>
            <w:hideMark/>
          </w:tcPr>
          <w:p w14:paraId="2D1F6B7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45</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296BACD2"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Pyridylacetyl</w:t>
            </w:r>
            <w:proofErr w:type="spellEnd"/>
          </w:p>
        </w:tc>
        <w:tc>
          <w:tcPr>
            <w:tcW w:w="501" w:type="pct"/>
            <w:tcBorders>
              <w:top w:val="nil"/>
              <w:left w:val="nil"/>
              <w:bottom w:val="single" w:sz="4" w:space="0" w:color="auto"/>
              <w:right w:val="single" w:sz="4" w:space="0" w:color="auto"/>
            </w:tcBorders>
            <w:shd w:val="clear" w:color="000000" w:fill="F4B084"/>
            <w:vAlign w:val="center"/>
            <w:hideMark/>
          </w:tcPr>
          <w:p w14:paraId="22D1CB4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649822DC"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22E909F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25</w:t>
            </w:r>
          </w:p>
        </w:tc>
        <w:tc>
          <w:tcPr>
            <w:tcW w:w="1917" w:type="pct"/>
            <w:tcBorders>
              <w:top w:val="nil"/>
              <w:left w:val="nil"/>
              <w:bottom w:val="single" w:sz="4" w:space="0" w:color="auto"/>
              <w:right w:val="single" w:sz="4" w:space="0" w:color="auto"/>
            </w:tcBorders>
            <w:shd w:val="clear" w:color="000000" w:fill="F4B084"/>
            <w:noWrap/>
            <w:vAlign w:val="center"/>
            <w:hideMark/>
          </w:tcPr>
          <w:p w14:paraId="612F228A"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F.ESNFNTQATNR.N</w:t>
            </w:r>
            <w:proofErr w:type="gramEnd"/>
          </w:p>
        </w:tc>
        <w:tc>
          <w:tcPr>
            <w:tcW w:w="339" w:type="pct"/>
            <w:tcBorders>
              <w:top w:val="nil"/>
              <w:left w:val="nil"/>
              <w:bottom w:val="single" w:sz="4" w:space="0" w:color="auto"/>
              <w:right w:val="single" w:sz="4" w:space="0" w:color="auto"/>
            </w:tcBorders>
            <w:shd w:val="clear" w:color="000000" w:fill="F4B084"/>
            <w:noWrap/>
            <w:vAlign w:val="center"/>
            <w:hideMark/>
          </w:tcPr>
          <w:p w14:paraId="684CE69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35</w:t>
            </w:r>
          </w:p>
        </w:tc>
        <w:tc>
          <w:tcPr>
            <w:tcW w:w="278" w:type="pct"/>
            <w:tcBorders>
              <w:top w:val="nil"/>
              <w:left w:val="nil"/>
              <w:bottom w:val="single" w:sz="4" w:space="0" w:color="auto"/>
              <w:right w:val="single" w:sz="4" w:space="0" w:color="auto"/>
            </w:tcBorders>
            <w:shd w:val="clear" w:color="000000" w:fill="F4B084"/>
            <w:noWrap/>
            <w:vAlign w:val="center"/>
            <w:hideMark/>
          </w:tcPr>
          <w:p w14:paraId="6938171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45</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27DB739A" w14:textId="77777777" w:rsidR="004572BB" w:rsidRPr="004572BB" w:rsidRDefault="004572BB" w:rsidP="00B1147D">
            <w:pPr>
              <w:spacing w:after="0" w:line="288" w:lineRule="auto"/>
              <w:jc w:val="left"/>
              <w:rPr>
                <w:rFonts w:eastAsia="Times New Roman" w:cs="Times New Roman"/>
                <w:color w:val="000000"/>
                <w:sz w:val="16"/>
                <w:szCs w:val="16"/>
                <w:lang w:eastAsia="en-GB"/>
              </w:rPr>
            </w:pPr>
          </w:p>
        </w:tc>
        <w:tc>
          <w:tcPr>
            <w:tcW w:w="501" w:type="pct"/>
            <w:tcBorders>
              <w:top w:val="nil"/>
              <w:left w:val="nil"/>
              <w:bottom w:val="single" w:sz="4" w:space="0" w:color="auto"/>
              <w:right w:val="single" w:sz="4" w:space="0" w:color="auto"/>
            </w:tcBorders>
            <w:shd w:val="clear" w:color="000000" w:fill="F4B084"/>
            <w:vAlign w:val="center"/>
            <w:hideMark/>
          </w:tcPr>
          <w:p w14:paraId="28EE9A0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 F3</w:t>
            </w:r>
          </w:p>
        </w:tc>
      </w:tr>
      <w:tr w:rsidR="00B1147D" w:rsidRPr="00E07D63" w14:paraId="52A1506B"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3B7E38B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26</w:t>
            </w:r>
          </w:p>
        </w:tc>
        <w:tc>
          <w:tcPr>
            <w:tcW w:w="1917" w:type="pct"/>
            <w:tcBorders>
              <w:top w:val="nil"/>
              <w:left w:val="nil"/>
              <w:bottom w:val="single" w:sz="4" w:space="0" w:color="auto"/>
              <w:right w:val="single" w:sz="4" w:space="0" w:color="auto"/>
            </w:tcBorders>
            <w:shd w:val="clear" w:color="000000" w:fill="F4B084"/>
            <w:noWrap/>
            <w:vAlign w:val="center"/>
            <w:hideMark/>
          </w:tcPr>
          <w:p w14:paraId="7452F32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F.N(+88.</w:t>
            </w:r>
            <w:proofErr w:type="gramStart"/>
            <w:r w:rsidRPr="004572BB">
              <w:rPr>
                <w:rFonts w:eastAsia="Times New Roman" w:cs="Times New Roman"/>
                <w:bCs/>
                <w:sz w:val="16"/>
                <w:szCs w:val="16"/>
                <w:lang w:eastAsia="en-GB"/>
              </w:rPr>
              <w:t>00)TQATNRNTDGSTDYGILQINSR.W</w:t>
            </w:r>
            <w:proofErr w:type="gramEnd"/>
          </w:p>
        </w:tc>
        <w:tc>
          <w:tcPr>
            <w:tcW w:w="339" w:type="pct"/>
            <w:tcBorders>
              <w:top w:val="nil"/>
              <w:left w:val="nil"/>
              <w:bottom w:val="single" w:sz="4" w:space="0" w:color="auto"/>
              <w:right w:val="single" w:sz="4" w:space="0" w:color="auto"/>
            </w:tcBorders>
            <w:shd w:val="clear" w:color="000000" w:fill="F4B084"/>
            <w:noWrap/>
            <w:vAlign w:val="center"/>
            <w:hideMark/>
          </w:tcPr>
          <w:p w14:paraId="2D466F1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39</w:t>
            </w:r>
          </w:p>
        </w:tc>
        <w:tc>
          <w:tcPr>
            <w:tcW w:w="278" w:type="pct"/>
            <w:tcBorders>
              <w:top w:val="nil"/>
              <w:left w:val="nil"/>
              <w:bottom w:val="single" w:sz="4" w:space="0" w:color="auto"/>
              <w:right w:val="single" w:sz="4" w:space="0" w:color="auto"/>
            </w:tcBorders>
            <w:shd w:val="clear" w:color="000000" w:fill="F4B084"/>
            <w:noWrap/>
            <w:vAlign w:val="center"/>
            <w:hideMark/>
          </w:tcPr>
          <w:p w14:paraId="021FA1A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61</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1288C87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3-sulfanylpropanoyl</w:t>
            </w:r>
          </w:p>
        </w:tc>
        <w:tc>
          <w:tcPr>
            <w:tcW w:w="501" w:type="pct"/>
            <w:tcBorders>
              <w:top w:val="nil"/>
              <w:left w:val="nil"/>
              <w:bottom w:val="single" w:sz="4" w:space="0" w:color="auto"/>
              <w:right w:val="single" w:sz="4" w:space="0" w:color="auto"/>
            </w:tcBorders>
            <w:shd w:val="clear" w:color="000000" w:fill="F4B084"/>
            <w:vAlign w:val="center"/>
            <w:hideMark/>
          </w:tcPr>
          <w:p w14:paraId="247FB72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4BE29EC5"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1196F42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27</w:t>
            </w:r>
          </w:p>
        </w:tc>
        <w:tc>
          <w:tcPr>
            <w:tcW w:w="1917" w:type="pct"/>
            <w:tcBorders>
              <w:top w:val="nil"/>
              <w:left w:val="nil"/>
              <w:bottom w:val="single" w:sz="4" w:space="0" w:color="auto"/>
              <w:right w:val="single" w:sz="4" w:space="0" w:color="auto"/>
            </w:tcBorders>
            <w:shd w:val="clear" w:color="000000" w:fill="F4B084"/>
            <w:noWrap/>
            <w:vAlign w:val="center"/>
            <w:hideMark/>
          </w:tcPr>
          <w:p w14:paraId="67209F54"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N.TQATNRN</w:t>
            </w:r>
            <w:proofErr w:type="gramEnd"/>
            <w:r w:rsidRPr="004572BB">
              <w:rPr>
                <w:rFonts w:eastAsia="Times New Roman" w:cs="Times New Roman"/>
                <w:bCs/>
                <w:sz w:val="16"/>
                <w:szCs w:val="16"/>
                <w:lang w:eastAsia="en-GB"/>
              </w:rPr>
              <w:t>(-.98).T</w:t>
            </w:r>
          </w:p>
        </w:tc>
        <w:tc>
          <w:tcPr>
            <w:tcW w:w="339" w:type="pct"/>
            <w:tcBorders>
              <w:top w:val="nil"/>
              <w:left w:val="nil"/>
              <w:bottom w:val="single" w:sz="4" w:space="0" w:color="auto"/>
              <w:right w:val="single" w:sz="4" w:space="0" w:color="auto"/>
            </w:tcBorders>
            <w:shd w:val="clear" w:color="000000" w:fill="F4B084"/>
            <w:noWrap/>
            <w:vAlign w:val="center"/>
            <w:hideMark/>
          </w:tcPr>
          <w:p w14:paraId="698D57B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40</w:t>
            </w:r>
          </w:p>
        </w:tc>
        <w:tc>
          <w:tcPr>
            <w:tcW w:w="278" w:type="pct"/>
            <w:tcBorders>
              <w:top w:val="nil"/>
              <w:left w:val="nil"/>
              <w:bottom w:val="single" w:sz="4" w:space="0" w:color="auto"/>
              <w:right w:val="single" w:sz="4" w:space="0" w:color="auto"/>
            </w:tcBorders>
            <w:shd w:val="clear" w:color="000000" w:fill="F4B084"/>
            <w:noWrap/>
            <w:vAlign w:val="center"/>
            <w:hideMark/>
          </w:tcPr>
          <w:p w14:paraId="6E6A1D0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46</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77E7AB4B"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F4B084"/>
            <w:vAlign w:val="center"/>
            <w:hideMark/>
          </w:tcPr>
          <w:p w14:paraId="0DA346D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4B5117E6"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4FF1C98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28</w:t>
            </w:r>
          </w:p>
        </w:tc>
        <w:tc>
          <w:tcPr>
            <w:tcW w:w="1917" w:type="pct"/>
            <w:tcBorders>
              <w:top w:val="nil"/>
              <w:left w:val="nil"/>
              <w:bottom w:val="single" w:sz="4" w:space="0" w:color="auto"/>
              <w:right w:val="single" w:sz="4" w:space="0" w:color="auto"/>
            </w:tcBorders>
            <w:shd w:val="clear" w:color="000000" w:fill="F4B084"/>
            <w:noWrap/>
            <w:vAlign w:val="center"/>
            <w:hideMark/>
          </w:tcPr>
          <w:p w14:paraId="09CD1158"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A.TNRNTDGSTDYGILQINSR.W</w:t>
            </w:r>
            <w:proofErr w:type="gramEnd"/>
          </w:p>
        </w:tc>
        <w:tc>
          <w:tcPr>
            <w:tcW w:w="339" w:type="pct"/>
            <w:tcBorders>
              <w:top w:val="nil"/>
              <w:left w:val="nil"/>
              <w:bottom w:val="single" w:sz="4" w:space="0" w:color="auto"/>
              <w:right w:val="single" w:sz="4" w:space="0" w:color="auto"/>
            </w:tcBorders>
            <w:shd w:val="clear" w:color="000000" w:fill="F4B084"/>
            <w:noWrap/>
            <w:vAlign w:val="center"/>
            <w:hideMark/>
          </w:tcPr>
          <w:p w14:paraId="1B1F138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43</w:t>
            </w:r>
          </w:p>
        </w:tc>
        <w:tc>
          <w:tcPr>
            <w:tcW w:w="278" w:type="pct"/>
            <w:tcBorders>
              <w:top w:val="nil"/>
              <w:left w:val="nil"/>
              <w:bottom w:val="single" w:sz="4" w:space="0" w:color="auto"/>
              <w:right w:val="single" w:sz="4" w:space="0" w:color="auto"/>
            </w:tcBorders>
            <w:shd w:val="clear" w:color="000000" w:fill="F4B084"/>
            <w:noWrap/>
            <w:vAlign w:val="center"/>
            <w:hideMark/>
          </w:tcPr>
          <w:p w14:paraId="123C91C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61</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38B195E6" w14:textId="77777777" w:rsidR="004572BB" w:rsidRPr="004572BB" w:rsidRDefault="004572BB" w:rsidP="00B1147D">
            <w:pPr>
              <w:spacing w:after="0" w:line="288" w:lineRule="auto"/>
              <w:jc w:val="left"/>
              <w:rPr>
                <w:rFonts w:eastAsia="Times New Roman" w:cs="Times New Roman"/>
                <w:color w:val="000000"/>
                <w:sz w:val="16"/>
                <w:szCs w:val="16"/>
                <w:lang w:eastAsia="en-GB"/>
              </w:rPr>
            </w:pPr>
          </w:p>
        </w:tc>
        <w:tc>
          <w:tcPr>
            <w:tcW w:w="501" w:type="pct"/>
            <w:tcBorders>
              <w:top w:val="nil"/>
              <w:left w:val="nil"/>
              <w:bottom w:val="single" w:sz="4" w:space="0" w:color="auto"/>
              <w:right w:val="single" w:sz="4" w:space="0" w:color="auto"/>
            </w:tcBorders>
            <w:shd w:val="clear" w:color="000000" w:fill="F4B084"/>
            <w:vAlign w:val="center"/>
            <w:hideMark/>
          </w:tcPr>
          <w:p w14:paraId="0FD0762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3D2BE6F6"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010E9DB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29</w:t>
            </w:r>
          </w:p>
        </w:tc>
        <w:tc>
          <w:tcPr>
            <w:tcW w:w="1917" w:type="pct"/>
            <w:tcBorders>
              <w:top w:val="nil"/>
              <w:left w:val="nil"/>
              <w:bottom w:val="single" w:sz="4" w:space="0" w:color="auto"/>
              <w:right w:val="single" w:sz="4" w:space="0" w:color="auto"/>
            </w:tcBorders>
            <w:shd w:val="clear" w:color="000000" w:fill="F4B084"/>
            <w:noWrap/>
            <w:vAlign w:val="center"/>
            <w:hideMark/>
          </w:tcPr>
          <w:p w14:paraId="28C509B6"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R.NTDGSTDYGILQIN.S</w:t>
            </w:r>
            <w:proofErr w:type="gramEnd"/>
          </w:p>
        </w:tc>
        <w:tc>
          <w:tcPr>
            <w:tcW w:w="339" w:type="pct"/>
            <w:tcBorders>
              <w:top w:val="nil"/>
              <w:left w:val="nil"/>
              <w:bottom w:val="single" w:sz="4" w:space="0" w:color="auto"/>
              <w:right w:val="single" w:sz="4" w:space="0" w:color="auto"/>
            </w:tcBorders>
            <w:shd w:val="clear" w:color="000000" w:fill="F4B084"/>
            <w:noWrap/>
            <w:vAlign w:val="center"/>
            <w:hideMark/>
          </w:tcPr>
          <w:p w14:paraId="2A12669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46</w:t>
            </w:r>
          </w:p>
        </w:tc>
        <w:tc>
          <w:tcPr>
            <w:tcW w:w="278" w:type="pct"/>
            <w:tcBorders>
              <w:top w:val="nil"/>
              <w:left w:val="nil"/>
              <w:bottom w:val="single" w:sz="4" w:space="0" w:color="auto"/>
              <w:right w:val="single" w:sz="4" w:space="0" w:color="auto"/>
            </w:tcBorders>
            <w:shd w:val="clear" w:color="000000" w:fill="F4B084"/>
            <w:noWrap/>
            <w:vAlign w:val="center"/>
            <w:hideMark/>
          </w:tcPr>
          <w:p w14:paraId="1EF7255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59</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0A6007FC" w14:textId="77777777" w:rsidR="004572BB" w:rsidRPr="004572BB" w:rsidRDefault="004572BB" w:rsidP="00B1147D">
            <w:pPr>
              <w:spacing w:after="0" w:line="288" w:lineRule="auto"/>
              <w:jc w:val="left"/>
              <w:rPr>
                <w:rFonts w:eastAsia="Times New Roman" w:cs="Times New Roman"/>
                <w:color w:val="000000"/>
                <w:sz w:val="16"/>
                <w:szCs w:val="16"/>
                <w:lang w:eastAsia="en-GB"/>
              </w:rPr>
            </w:pPr>
          </w:p>
        </w:tc>
        <w:tc>
          <w:tcPr>
            <w:tcW w:w="501" w:type="pct"/>
            <w:tcBorders>
              <w:top w:val="nil"/>
              <w:left w:val="nil"/>
              <w:bottom w:val="single" w:sz="4" w:space="0" w:color="auto"/>
              <w:right w:val="single" w:sz="4" w:space="0" w:color="auto"/>
            </w:tcBorders>
            <w:shd w:val="clear" w:color="000000" w:fill="F4B084"/>
            <w:vAlign w:val="center"/>
            <w:hideMark/>
          </w:tcPr>
          <w:p w14:paraId="211EFF1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 F3</w:t>
            </w:r>
          </w:p>
        </w:tc>
      </w:tr>
      <w:tr w:rsidR="00B1147D" w:rsidRPr="00E07D63" w14:paraId="73CD83BA"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58483AE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30</w:t>
            </w:r>
          </w:p>
        </w:tc>
        <w:tc>
          <w:tcPr>
            <w:tcW w:w="1917" w:type="pct"/>
            <w:tcBorders>
              <w:top w:val="nil"/>
              <w:left w:val="nil"/>
              <w:bottom w:val="single" w:sz="4" w:space="0" w:color="auto"/>
              <w:right w:val="single" w:sz="4" w:space="0" w:color="auto"/>
            </w:tcBorders>
            <w:shd w:val="clear" w:color="000000" w:fill="F4B084"/>
            <w:noWrap/>
            <w:vAlign w:val="center"/>
            <w:hideMark/>
          </w:tcPr>
          <w:p w14:paraId="660895AB"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N.TDGSTDYGILQINSR.W</w:t>
            </w:r>
            <w:proofErr w:type="gramEnd"/>
          </w:p>
        </w:tc>
        <w:tc>
          <w:tcPr>
            <w:tcW w:w="339" w:type="pct"/>
            <w:tcBorders>
              <w:top w:val="nil"/>
              <w:left w:val="nil"/>
              <w:bottom w:val="single" w:sz="4" w:space="0" w:color="auto"/>
              <w:right w:val="single" w:sz="4" w:space="0" w:color="auto"/>
            </w:tcBorders>
            <w:shd w:val="clear" w:color="000000" w:fill="F4B084"/>
            <w:noWrap/>
            <w:vAlign w:val="center"/>
            <w:hideMark/>
          </w:tcPr>
          <w:p w14:paraId="7262B49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47</w:t>
            </w:r>
          </w:p>
        </w:tc>
        <w:tc>
          <w:tcPr>
            <w:tcW w:w="278" w:type="pct"/>
            <w:tcBorders>
              <w:top w:val="nil"/>
              <w:left w:val="nil"/>
              <w:bottom w:val="single" w:sz="4" w:space="0" w:color="auto"/>
              <w:right w:val="single" w:sz="4" w:space="0" w:color="auto"/>
            </w:tcBorders>
            <w:shd w:val="clear" w:color="000000" w:fill="F4B084"/>
            <w:noWrap/>
            <w:vAlign w:val="center"/>
            <w:hideMark/>
          </w:tcPr>
          <w:p w14:paraId="4FB6B4C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61</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2F434CA1" w14:textId="77777777" w:rsidR="004572BB" w:rsidRPr="004572BB" w:rsidRDefault="004572BB" w:rsidP="00B1147D">
            <w:pPr>
              <w:spacing w:after="0" w:line="288" w:lineRule="auto"/>
              <w:jc w:val="left"/>
              <w:rPr>
                <w:rFonts w:eastAsia="Times New Roman" w:cs="Times New Roman"/>
                <w:color w:val="000000"/>
                <w:sz w:val="16"/>
                <w:szCs w:val="16"/>
                <w:lang w:eastAsia="en-GB"/>
              </w:rPr>
            </w:pPr>
          </w:p>
        </w:tc>
        <w:tc>
          <w:tcPr>
            <w:tcW w:w="501" w:type="pct"/>
            <w:tcBorders>
              <w:top w:val="nil"/>
              <w:left w:val="nil"/>
              <w:bottom w:val="single" w:sz="4" w:space="0" w:color="auto"/>
              <w:right w:val="single" w:sz="4" w:space="0" w:color="auto"/>
            </w:tcBorders>
            <w:shd w:val="clear" w:color="000000" w:fill="F4B084"/>
            <w:vAlign w:val="center"/>
            <w:hideMark/>
          </w:tcPr>
          <w:p w14:paraId="43DF97C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0930DDD2"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2E4374C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31</w:t>
            </w:r>
          </w:p>
        </w:tc>
        <w:tc>
          <w:tcPr>
            <w:tcW w:w="1917" w:type="pct"/>
            <w:tcBorders>
              <w:top w:val="nil"/>
              <w:left w:val="nil"/>
              <w:bottom w:val="single" w:sz="4" w:space="0" w:color="auto"/>
              <w:right w:val="single" w:sz="4" w:space="0" w:color="auto"/>
            </w:tcBorders>
            <w:shd w:val="clear" w:color="000000" w:fill="F4B084"/>
            <w:noWrap/>
            <w:vAlign w:val="center"/>
            <w:hideMark/>
          </w:tcPr>
          <w:p w14:paraId="6CE2BF17"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N.TDGSTDYGILQINSRWWC</w:t>
            </w:r>
            <w:proofErr w:type="gramEnd"/>
            <w:r w:rsidRPr="004572BB">
              <w:rPr>
                <w:rFonts w:eastAsia="Times New Roman" w:cs="Times New Roman"/>
                <w:bCs/>
                <w:sz w:val="16"/>
                <w:szCs w:val="16"/>
                <w:lang w:eastAsia="en-GB"/>
              </w:rPr>
              <w:t>(+57.02)NDGRTPGSR.N</w:t>
            </w:r>
          </w:p>
        </w:tc>
        <w:tc>
          <w:tcPr>
            <w:tcW w:w="339" w:type="pct"/>
            <w:tcBorders>
              <w:top w:val="nil"/>
              <w:left w:val="nil"/>
              <w:bottom w:val="single" w:sz="4" w:space="0" w:color="auto"/>
              <w:right w:val="single" w:sz="4" w:space="0" w:color="auto"/>
            </w:tcBorders>
            <w:shd w:val="clear" w:color="000000" w:fill="F4B084"/>
            <w:noWrap/>
            <w:vAlign w:val="center"/>
            <w:hideMark/>
          </w:tcPr>
          <w:p w14:paraId="51C9D14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47</w:t>
            </w:r>
          </w:p>
        </w:tc>
        <w:tc>
          <w:tcPr>
            <w:tcW w:w="278" w:type="pct"/>
            <w:tcBorders>
              <w:top w:val="nil"/>
              <w:left w:val="nil"/>
              <w:bottom w:val="single" w:sz="4" w:space="0" w:color="auto"/>
              <w:right w:val="single" w:sz="4" w:space="0" w:color="auto"/>
            </w:tcBorders>
            <w:shd w:val="clear" w:color="000000" w:fill="F4B084"/>
            <w:noWrap/>
            <w:vAlign w:val="center"/>
            <w:hideMark/>
          </w:tcPr>
          <w:p w14:paraId="466EC82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73</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2300F920"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F4B084"/>
            <w:vAlign w:val="center"/>
            <w:hideMark/>
          </w:tcPr>
          <w:p w14:paraId="7762179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47A6B4F2"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32BA777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32</w:t>
            </w:r>
          </w:p>
        </w:tc>
        <w:tc>
          <w:tcPr>
            <w:tcW w:w="1917" w:type="pct"/>
            <w:tcBorders>
              <w:top w:val="nil"/>
              <w:left w:val="nil"/>
              <w:bottom w:val="single" w:sz="4" w:space="0" w:color="auto"/>
              <w:right w:val="single" w:sz="4" w:space="0" w:color="auto"/>
            </w:tcBorders>
            <w:shd w:val="clear" w:color="000000" w:fill="F4B084"/>
            <w:noWrap/>
            <w:vAlign w:val="center"/>
            <w:hideMark/>
          </w:tcPr>
          <w:p w14:paraId="3685D03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N.T(+57.</w:t>
            </w:r>
            <w:proofErr w:type="gramStart"/>
            <w:r w:rsidRPr="004572BB">
              <w:rPr>
                <w:rFonts w:eastAsia="Times New Roman" w:cs="Times New Roman"/>
                <w:bCs/>
                <w:sz w:val="16"/>
                <w:szCs w:val="16"/>
                <w:lang w:eastAsia="en-GB"/>
              </w:rPr>
              <w:t>02)DGSTDYGILQINSR.W</w:t>
            </w:r>
            <w:proofErr w:type="gramEnd"/>
          </w:p>
        </w:tc>
        <w:tc>
          <w:tcPr>
            <w:tcW w:w="339" w:type="pct"/>
            <w:tcBorders>
              <w:top w:val="nil"/>
              <w:left w:val="nil"/>
              <w:bottom w:val="single" w:sz="4" w:space="0" w:color="auto"/>
              <w:right w:val="single" w:sz="4" w:space="0" w:color="auto"/>
            </w:tcBorders>
            <w:shd w:val="clear" w:color="000000" w:fill="F4B084"/>
            <w:noWrap/>
            <w:vAlign w:val="center"/>
            <w:hideMark/>
          </w:tcPr>
          <w:p w14:paraId="4691D2D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47</w:t>
            </w:r>
          </w:p>
        </w:tc>
        <w:tc>
          <w:tcPr>
            <w:tcW w:w="278" w:type="pct"/>
            <w:tcBorders>
              <w:top w:val="nil"/>
              <w:left w:val="nil"/>
              <w:bottom w:val="single" w:sz="4" w:space="0" w:color="auto"/>
              <w:right w:val="single" w:sz="4" w:space="0" w:color="auto"/>
            </w:tcBorders>
            <w:shd w:val="clear" w:color="000000" w:fill="F4B084"/>
            <w:noWrap/>
            <w:vAlign w:val="center"/>
            <w:hideMark/>
          </w:tcPr>
          <w:p w14:paraId="6351EAB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61</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58A6C7FF"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F4B084"/>
            <w:vAlign w:val="center"/>
            <w:hideMark/>
          </w:tcPr>
          <w:p w14:paraId="1153671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6A95C8B4"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61788EB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lastRenderedPageBreak/>
              <w:t>33</w:t>
            </w:r>
          </w:p>
        </w:tc>
        <w:tc>
          <w:tcPr>
            <w:tcW w:w="1917" w:type="pct"/>
            <w:tcBorders>
              <w:top w:val="nil"/>
              <w:left w:val="nil"/>
              <w:bottom w:val="single" w:sz="4" w:space="0" w:color="auto"/>
              <w:right w:val="single" w:sz="4" w:space="0" w:color="auto"/>
            </w:tcBorders>
            <w:shd w:val="clear" w:color="000000" w:fill="F4B084"/>
            <w:noWrap/>
            <w:vAlign w:val="center"/>
            <w:hideMark/>
          </w:tcPr>
          <w:p w14:paraId="6907E46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T.D(+58.</w:t>
            </w:r>
            <w:proofErr w:type="gramStart"/>
            <w:r w:rsidRPr="004572BB">
              <w:rPr>
                <w:rFonts w:eastAsia="Times New Roman" w:cs="Times New Roman"/>
                <w:bCs/>
                <w:sz w:val="16"/>
                <w:szCs w:val="16"/>
                <w:lang w:eastAsia="en-GB"/>
              </w:rPr>
              <w:t>01)GSTDYGILQINSR.W</w:t>
            </w:r>
            <w:proofErr w:type="gramEnd"/>
          </w:p>
        </w:tc>
        <w:tc>
          <w:tcPr>
            <w:tcW w:w="339" w:type="pct"/>
            <w:tcBorders>
              <w:top w:val="nil"/>
              <w:left w:val="nil"/>
              <w:bottom w:val="single" w:sz="4" w:space="0" w:color="auto"/>
              <w:right w:val="single" w:sz="4" w:space="0" w:color="auto"/>
            </w:tcBorders>
            <w:shd w:val="clear" w:color="000000" w:fill="F4B084"/>
            <w:noWrap/>
            <w:vAlign w:val="center"/>
            <w:hideMark/>
          </w:tcPr>
          <w:p w14:paraId="6ED2797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48</w:t>
            </w:r>
          </w:p>
        </w:tc>
        <w:tc>
          <w:tcPr>
            <w:tcW w:w="278" w:type="pct"/>
            <w:tcBorders>
              <w:top w:val="nil"/>
              <w:left w:val="nil"/>
              <w:bottom w:val="single" w:sz="4" w:space="0" w:color="auto"/>
              <w:right w:val="single" w:sz="4" w:space="0" w:color="auto"/>
            </w:tcBorders>
            <w:shd w:val="clear" w:color="000000" w:fill="F4B084"/>
            <w:noWrap/>
            <w:vAlign w:val="center"/>
            <w:hideMark/>
          </w:tcPr>
          <w:p w14:paraId="1B8BBF7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61</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5B3C6F2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Carboxymethyl (</w:t>
            </w:r>
            <w:proofErr w:type="gramStart"/>
            <w:r w:rsidRPr="004572BB">
              <w:rPr>
                <w:rFonts w:eastAsia="Times New Roman" w:cs="Times New Roman"/>
                <w:bCs/>
                <w:sz w:val="16"/>
                <w:szCs w:val="16"/>
                <w:lang w:eastAsia="en-GB"/>
              </w:rPr>
              <w:t>KW  X</w:t>
            </w:r>
            <w:proofErr w:type="gramEnd"/>
            <w:r w:rsidRPr="004572BB">
              <w:rPr>
                <w:rFonts w:eastAsia="Times New Roman" w:cs="Times New Roman"/>
                <w:bCs/>
                <w:sz w:val="16"/>
                <w:szCs w:val="16"/>
                <w:lang w:eastAsia="en-GB"/>
              </w:rPr>
              <w:t>@N-term)</w:t>
            </w:r>
          </w:p>
        </w:tc>
        <w:tc>
          <w:tcPr>
            <w:tcW w:w="501" w:type="pct"/>
            <w:tcBorders>
              <w:top w:val="nil"/>
              <w:left w:val="nil"/>
              <w:bottom w:val="single" w:sz="4" w:space="0" w:color="auto"/>
              <w:right w:val="single" w:sz="4" w:space="0" w:color="auto"/>
            </w:tcBorders>
            <w:shd w:val="clear" w:color="000000" w:fill="F4B084"/>
            <w:vAlign w:val="center"/>
            <w:hideMark/>
          </w:tcPr>
          <w:p w14:paraId="3881E75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4F5E65EC"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0F418D2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34</w:t>
            </w:r>
          </w:p>
        </w:tc>
        <w:tc>
          <w:tcPr>
            <w:tcW w:w="1917" w:type="pct"/>
            <w:tcBorders>
              <w:top w:val="nil"/>
              <w:left w:val="nil"/>
              <w:bottom w:val="single" w:sz="4" w:space="0" w:color="auto"/>
              <w:right w:val="single" w:sz="4" w:space="0" w:color="auto"/>
            </w:tcBorders>
            <w:shd w:val="clear" w:color="000000" w:fill="F4B084"/>
            <w:noWrap/>
            <w:vAlign w:val="center"/>
            <w:hideMark/>
          </w:tcPr>
          <w:p w14:paraId="60D0593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D.</w:t>
            </w:r>
            <w:proofErr w:type="gramStart"/>
            <w:r w:rsidRPr="004572BB">
              <w:rPr>
                <w:rFonts w:eastAsia="Times New Roman" w:cs="Times New Roman"/>
                <w:bCs/>
                <w:sz w:val="16"/>
                <w:szCs w:val="16"/>
                <w:lang w:eastAsia="en-GB"/>
              </w:rPr>
              <w:t>GSTD(</w:t>
            </w:r>
            <w:proofErr w:type="gramEnd"/>
            <w:r w:rsidRPr="004572BB">
              <w:rPr>
                <w:rFonts w:eastAsia="Times New Roman" w:cs="Times New Roman"/>
                <w:bCs/>
                <w:sz w:val="16"/>
                <w:szCs w:val="16"/>
                <w:lang w:eastAsia="en-GB"/>
              </w:rPr>
              <w:t>+57.02)YGILQINSR.W</w:t>
            </w:r>
          </w:p>
        </w:tc>
        <w:tc>
          <w:tcPr>
            <w:tcW w:w="339" w:type="pct"/>
            <w:tcBorders>
              <w:top w:val="nil"/>
              <w:left w:val="nil"/>
              <w:bottom w:val="single" w:sz="4" w:space="0" w:color="auto"/>
              <w:right w:val="single" w:sz="4" w:space="0" w:color="auto"/>
            </w:tcBorders>
            <w:shd w:val="clear" w:color="000000" w:fill="F4B084"/>
            <w:noWrap/>
            <w:vAlign w:val="center"/>
            <w:hideMark/>
          </w:tcPr>
          <w:p w14:paraId="33FAB91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49</w:t>
            </w:r>
          </w:p>
        </w:tc>
        <w:tc>
          <w:tcPr>
            <w:tcW w:w="278" w:type="pct"/>
            <w:tcBorders>
              <w:top w:val="nil"/>
              <w:left w:val="nil"/>
              <w:bottom w:val="single" w:sz="4" w:space="0" w:color="auto"/>
              <w:right w:val="single" w:sz="4" w:space="0" w:color="auto"/>
            </w:tcBorders>
            <w:shd w:val="clear" w:color="000000" w:fill="F4B084"/>
            <w:noWrap/>
            <w:vAlign w:val="center"/>
            <w:hideMark/>
          </w:tcPr>
          <w:p w14:paraId="349A9C3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61</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2A67B80F"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F4B084"/>
            <w:vAlign w:val="center"/>
            <w:hideMark/>
          </w:tcPr>
          <w:p w14:paraId="680CD54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 F3</w:t>
            </w:r>
          </w:p>
        </w:tc>
      </w:tr>
      <w:tr w:rsidR="00B1147D" w:rsidRPr="00E07D63" w14:paraId="001E3397"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7378EED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35</w:t>
            </w:r>
          </w:p>
        </w:tc>
        <w:tc>
          <w:tcPr>
            <w:tcW w:w="1917" w:type="pct"/>
            <w:tcBorders>
              <w:top w:val="nil"/>
              <w:left w:val="nil"/>
              <w:bottom w:val="single" w:sz="4" w:space="0" w:color="auto"/>
              <w:right w:val="single" w:sz="4" w:space="0" w:color="auto"/>
            </w:tcBorders>
            <w:shd w:val="clear" w:color="000000" w:fill="F4B084"/>
            <w:noWrap/>
            <w:vAlign w:val="center"/>
            <w:hideMark/>
          </w:tcPr>
          <w:p w14:paraId="0170963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D.</w:t>
            </w:r>
            <w:proofErr w:type="gramStart"/>
            <w:r w:rsidRPr="004572BB">
              <w:rPr>
                <w:rFonts w:eastAsia="Times New Roman" w:cs="Times New Roman"/>
                <w:bCs/>
                <w:sz w:val="16"/>
                <w:szCs w:val="16"/>
                <w:lang w:eastAsia="en-GB"/>
              </w:rPr>
              <w:t>GSTD(</w:t>
            </w:r>
            <w:proofErr w:type="gramEnd"/>
            <w:r w:rsidRPr="004572BB">
              <w:rPr>
                <w:rFonts w:eastAsia="Times New Roman" w:cs="Times New Roman"/>
                <w:bCs/>
                <w:sz w:val="16"/>
                <w:szCs w:val="16"/>
                <w:lang w:eastAsia="en-GB"/>
              </w:rPr>
              <w:t>+43.99)YGILQINSR.W</w:t>
            </w:r>
          </w:p>
        </w:tc>
        <w:tc>
          <w:tcPr>
            <w:tcW w:w="339" w:type="pct"/>
            <w:tcBorders>
              <w:top w:val="nil"/>
              <w:left w:val="nil"/>
              <w:bottom w:val="single" w:sz="4" w:space="0" w:color="auto"/>
              <w:right w:val="single" w:sz="4" w:space="0" w:color="auto"/>
            </w:tcBorders>
            <w:shd w:val="clear" w:color="000000" w:fill="F4B084"/>
            <w:noWrap/>
            <w:vAlign w:val="center"/>
            <w:hideMark/>
          </w:tcPr>
          <w:p w14:paraId="573F6E4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49</w:t>
            </w:r>
          </w:p>
        </w:tc>
        <w:tc>
          <w:tcPr>
            <w:tcW w:w="278" w:type="pct"/>
            <w:tcBorders>
              <w:top w:val="nil"/>
              <w:left w:val="nil"/>
              <w:bottom w:val="single" w:sz="4" w:space="0" w:color="auto"/>
              <w:right w:val="single" w:sz="4" w:space="0" w:color="auto"/>
            </w:tcBorders>
            <w:shd w:val="clear" w:color="000000" w:fill="F4B084"/>
            <w:noWrap/>
            <w:vAlign w:val="center"/>
            <w:hideMark/>
          </w:tcPr>
          <w:p w14:paraId="3775AF3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61</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38D0DDF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Carboxylation (DKW)</w:t>
            </w:r>
          </w:p>
        </w:tc>
        <w:tc>
          <w:tcPr>
            <w:tcW w:w="501" w:type="pct"/>
            <w:tcBorders>
              <w:top w:val="nil"/>
              <w:left w:val="nil"/>
              <w:bottom w:val="single" w:sz="4" w:space="0" w:color="auto"/>
              <w:right w:val="single" w:sz="4" w:space="0" w:color="auto"/>
            </w:tcBorders>
            <w:shd w:val="clear" w:color="000000" w:fill="F4B084"/>
            <w:vAlign w:val="center"/>
            <w:hideMark/>
          </w:tcPr>
          <w:p w14:paraId="3FDF99D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1073F4C6"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21ADD0D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36</w:t>
            </w:r>
          </w:p>
        </w:tc>
        <w:tc>
          <w:tcPr>
            <w:tcW w:w="1917" w:type="pct"/>
            <w:tcBorders>
              <w:top w:val="nil"/>
              <w:left w:val="nil"/>
              <w:bottom w:val="single" w:sz="4" w:space="0" w:color="auto"/>
              <w:right w:val="single" w:sz="4" w:space="0" w:color="auto"/>
            </w:tcBorders>
            <w:shd w:val="clear" w:color="000000" w:fill="F4B084"/>
            <w:noWrap/>
            <w:vAlign w:val="center"/>
            <w:hideMark/>
          </w:tcPr>
          <w:p w14:paraId="2431AFA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R.WWC(+57.</w:t>
            </w:r>
            <w:proofErr w:type="gramStart"/>
            <w:r w:rsidRPr="004572BB">
              <w:rPr>
                <w:rFonts w:eastAsia="Times New Roman" w:cs="Times New Roman"/>
                <w:bCs/>
                <w:sz w:val="16"/>
                <w:szCs w:val="16"/>
                <w:lang w:eastAsia="en-GB"/>
              </w:rPr>
              <w:t>02)NDGRTP</w:t>
            </w:r>
            <w:proofErr w:type="gramEnd"/>
            <w:r w:rsidRPr="004572BB">
              <w:rPr>
                <w:rFonts w:eastAsia="Times New Roman" w:cs="Times New Roman"/>
                <w:bCs/>
                <w:sz w:val="16"/>
                <w:szCs w:val="16"/>
                <w:lang w:eastAsia="en-GB"/>
              </w:rPr>
              <w:t>(-.98).G</w:t>
            </w:r>
          </w:p>
        </w:tc>
        <w:tc>
          <w:tcPr>
            <w:tcW w:w="339" w:type="pct"/>
            <w:tcBorders>
              <w:top w:val="nil"/>
              <w:left w:val="nil"/>
              <w:bottom w:val="single" w:sz="4" w:space="0" w:color="auto"/>
              <w:right w:val="single" w:sz="4" w:space="0" w:color="auto"/>
            </w:tcBorders>
            <w:shd w:val="clear" w:color="000000" w:fill="F4B084"/>
            <w:noWrap/>
            <w:vAlign w:val="center"/>
            <w:hideMark/>
          </w:tcPr>
          <w:p w14:paraId="212CA94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62</w:t>
            </w:r>
          </w:p>
        </w:tc>
        <w:tc>
          <w:tcPr>
            <w:tcW w:w="278" w:type="pct"/>
            <w:tcBorders>
              <w:top w:val="nil"/>
              <w:left w:val="nil"/>
              <w:bottom w:val="single" w:sz="4" w:space="0" w:color="auto"/>
              <w:right w:val="single" w:sz="4" w:space="0" w:color="auto"/>
            </w:tcBorders>
            <w:shd w:val="clear" w:color="000000" w:fill="F4B084"/>
            <w:noWrap/>
            <w:vAlign w:val="center"/>
            <w:hideMark/>
          </w:tcPr>
          <w:p w14:paraId="4967F70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70</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347D3571"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F4B084"/>
            <w:vAlign w:val="center"/>
            <w:hideMark/>
          </w:tcPr>
          <w:p w14:paraId="4277FEB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62139CF0"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F4B084"/>
            <w:noWrap/>
            <w:vAlign w:val="center"/>
            <w:hideMark/>
          </w:tcPr>
          <w:p w14:paraId="4B82032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37</w:t>
            </w:r>
          </w:p>
        </w:tc>
        <w:tc>
          <w:tcPr>
            <w:tcW w:w="1917" w:type="pct"/>
            <w:tcBorders>
              <w:top w:val="nil"/>
              <w:left w:val="nil"/>
              <w:bottom w:val="single" w:sz="4" w:space="0" w:color="auto"/>
              <w:right w:val="single" w:sz="4" w:space="0" w:color="auto"/>
            </w:tcBorders>
            <w:shd w:val="clear" w:color="000000" w:fill="F4B084"/>
            <w:noWrap/>
            <w:vAlign w:val="center"/>
            <w:hideMark/>
          </w:tcPr>
          <w:p w14:paraId="55C0DED7"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R.WWC(</w:t>
            </w:r>
            <w:proofErr w:type="gramEnd"/>
            <w:r w:rsidRPr="004572BB">
              <w:rPr>
                <w:rFonts w:eastAsia="Times New Roman" w:cs="Times New Roman"/>
                <w:bCs/>
                <w:sz w:val="16"/>
                <w:szCs w:val="16"/>
                <w:lang w:eastAsia="en-GB"/>
              </w:rPr>
              <w:t>+57.02)NDGRTPG.S</w:t>
            </w:r>
          </w:p>
        </w:tc>
        <w:tc>
          <w:tcPr>
            <w:tcW w:w="339" w:type="pct"/>
            <w:tcBorders>
              <w:top w:val="nil"/>
              <w:left w:val="nil"/>
              <w:bottom w:val="single" w:sz="4" w:space="0" w:color="auto"/>
              <w:right w:val="single" w:sz="4" w:space="0" w:color="auto"/>
            </w:tcBorders>
            <w:shd w:val="clear" w:color="000000" w:fill="F4B084"/>
            <w:noWrap/>
            <w:vAlign w:val="center"/>
            <w:hideMark/>
          </w:tcPr>
          <w:p w14:paraId="6331C3D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62</w:t>
            </w:r>
          </w:p>
        </w:tc>
        <w:tc>
          <w:tcPr>
            <w:tcW w:w="278" w:type="pct"/>
            <w:tcBorders>
              <w:top w:val="nil"/>
              <w:left w:val="nil"/>
              <w:bottom w:val="single" w:sz="4" w:space="0" w:color="auto"/>
              <w:right w:val="single" w:sz="4" w:space="0" w:color="auto"/>
            </w:tcBorders>
            <w:shd w:val="clear" w:color="000000" w:fill="F4B084"/>
            <w:noWrap/>
            <w:vAlign w:val="center"/>
            <w:hideMark/>
          </w:tcPr>
          <w:p w14:paraId="07339C0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71</w:t>
            </w:r>
          </w:p>
        </w:tc>
        <w:tc>
          <w:tcPr>
            <w:tcW w:w="1604" w:type="pct"/>
            <w:tcBorders>
              <w:top w:val="single" w:sz="4" w:space="0" w:color="auto"/>
              <w:left w:val="nil"/>
              <w:bottom w:val="single" w:sz="4" w:space="0" w:color="auto"/>
              <w:right w:val="single" w:sz="4" w:space="0" w:color="auto"/>
            </w:tcBorders>
            <w:shd w:val="clear" w:color="000000" w:fill="F4B084"/>
            <w:noWrap/>
            <w:vAlign w:val="center"/>
            <w:hideMark/>
          </w:tcPr>
          <w:p w14:paraId="61F5687F"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F4B084"/>
            <w:vAlign w:val="center"/>
            <w:hideMark/>
          </w:tcPr>
          <w:p w14:paraId="1EB6B39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6AB380C5"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2578862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38</w:t>
            </w:r>
          </w:p>
        </w:tc>
        <w:tc>
          <w:tcPr>
            <w:tcW w:w="1917" w:type="pct"/>
            <w:tcBorders>
              <w:top w:val="nil"/>
              <w:left w:val="nil"/>
              <w:bottom w:val="single" w:sz="4" w:space="0" w:color="auto"/>
              <w:right w:val="single" w:sz="4" w:space="0" w:color="auto"/>
            </w:tcBorders>
            <w:shd w:val="clear" w:color="000000" w:fill="A9D08E"/>
            <w:noWrap/>
            <w:vAlign w:val="center"/>
            <w:hideMark/>
          </w:tcPr>
          <w:p w14:paraId="1BBFF77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(+57.02)SALLSSDITASVNC(+57.02)AKKIV(-.98).S</w:t>
            </w:r>
          </w:p>
        </w:tc>
        <w:tc>
          <w:tcPr>
            <w:tcW w:w="339" w:type="pct"/>
            <w:tcBorders>
              <w:top w:val="nil"/>
              <w:left w:val="nil"/>
              <w:bottom w:val="single" w:sz="4" w:space="0" w:color="auto"/>
              <w:right w:val="single" w:sz="4" w:space="0" w:color="auto"/>
            </w:tcBorders>
            <w:shd w:val="clear" w:color="000000" w:fill="A9D08E"/>
            <w:noWrap/>
            <w:vAlign w:val="center"/>
            <w:hideMark/>
          </w:tcPr>
          <w:p w14:paraId="2E84590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26585D7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99</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2706D56F"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4C36BB1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53A4DDD3"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0360009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39</w:t>
            </w:r>
          </w:p>
        </w:tc>
        <w:tc>
          <w:tcPr>
            <w:tcW w:w="1917" w:type="pct"/>
            <w:tcBorders>
              <w:top w:val="nil"/>
              <w:left w:val="nil"/>
              <w:bottom w:val="single" w:sz="4" w:space="0" w:color="auto"/>
              <w:right w:val="single" w:sz="4" w:space="0" w:color="auto"/>
            </w:tcBorders>
            <w:shd w:val="clear" w:color="000000" w:fill="A9D08E"/>
            <w:noWrap/>
            <w:vAlign w:val="center"/>
            <w:hideMark/>
          </w:tcPr>
          <w:p w14:paraId="1503D12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(+57.02)SALLS(-.98).S</w:t>
            </w:r>
          </w:p>
        </w:tc>
        <w:tc>
          <w:tcPr>
            <w:tcW w:w="339" w:type="pct"/>
            <w:tcBorders>
              <w:top w:val="nil"/>
              <w:left w:val="nil"/>
              <w:bottom w:val="single" w:sz="4" w:space="0" w:color="auto"/>
              <w:right w:val="single" w:sz="4" w:space="0" w:color="auto"/>
            </w:tcBorders>
            <w:shd w:val="clear" w:color="000000" w:fill="A9D08E"/>
            <w:noWrap/>
            <w:vAlign w:val="center"/>
            <w:hideMark/>
          </w:tcPr>
          <w:p w14:paraId="4E7BFB1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055CA27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85</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4DD13B12"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6ED3EFD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 F3</w:t>
            </w:r>
          </w:p>
        </w:tc>
      </w:tr>
      <w:tr w:rsidR="00B1147D" w:rsidRPr="00E07D63" w14:paraId="068E264E"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76DED5D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40</w:t>
            </w:r>
          </w:p>
        </w:tc>
        <w:tc>
          <w:tcPr>
            <w:tcW w:w="1917" w:type="pct"/>
            <w:tcBorders>
              <w:top w:val="nil"/>
              <w:left w:val="nil"/>
              <w:bottom w:val="single" w:sz="4" w:space="0" w:color="auto"/>
              <w:right w:val="single" w:sz="4" w:space="0" w:color="auto"/>
            </w:tcBorders>
            <w:shd w:val="clear" w:color="000000" w:fill="A9D08E"/>
            <w:noWrap/>
            <w:vAlign w:val="center"/>
            <w:hideMark/>
          </w:tcPr>
          <w:p w14:paraId="5DBFAD4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(+57.02)S(-.98).A</w:t>
            </w:r>
          </w:p>
        </w:tc>
        <w:tc>
          <w:tcPr>
            <w:tcW w:w="339" w:type="pct"/>
            <w:tcBorders>
              <w:top w:val="nil"/>
              <w:left w:val="nil"/>
              <w:bottom w:val="single" w:sz="4" w:space="0" w:color="auto"/>
              <w:right w:val="single" w:sz="4" w:space="0" w:color="auto"/>
            </w:tcBorders>
            <w:shd w:val="clear" w:color="000000" w:fill="A9D08E"/>
            <w:noWrap/>
            <w:vAlign w:val="center"/>
            <w:hideMark/>
          </w:tcPr>
          <w:p w14:paraId="1D67013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13A669F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81</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723BA0B6"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7491559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6CECDDAA"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16602FB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41</w:t>
            </w:r>
          </w:p>
        </w:tc>
        <w:tc>
          <w:tcPr>
            <w:tcW w:w="1917" w:type="pct"/>
            <w:tcBorders>
              <w:top w:val="nil"/>
              <w:left w:val="nil"/>
              <w:bottom w:val="single" w:sz="4" w:space="0" w:color="auto"/>
              <w:right w:val="single" w:sz="4" w:space="0" w:color="auto"/>
            </w:tcBorders>
            <w:shd w:val="clear" w:color="000000" w:fill="A9D08E"/>
            <w:noWrap/>
            <w:vAlign w:val="center"/>
            <w:hideMark/>
          </w:tcPr>
          <w:p w14:paraId="03134DD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(+57.02)(-.98).S</w:t>
            </w:r>
          </w:p>
        </w:tc>
        <w:tc>
          <w:tcPr>
            <w:tcW w:w="339" w:type="pct"/>
            <w:tcBorders>
              <w:top w:val="nil"/>
              <w:left w:val="nil"/>
              <w:bottom w:val="single" w:sz="4" w:space="0" w:color="auto"/>
              <w:right w:val="single" w:sz="4" w:space="0" w:color="auto"/>
            </w:tcBorders>
            <w:shd w:val="clear" w:color="000000" w:fill="A9D08E"/>
            <w:noWrap/>
            <w:vAlign w:val="center"/>
            <w:hideMark/>
          </w:tcPr>
          <w:p w14:paraId="169EA44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5F0FEEF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80</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01503230"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7CA1F97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2CFEB61B"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5600C36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42</w:t>
            </w:r>
          </w:p>
        </w:tc>
        <w:tc>
          <w:tcPr>
            <w:tcW w:w="1917" w:type="pct"/>
            <w:tcBorders>
              <w:top w:val="nil"/>
              <w:left w:val="nil"/>
              <w:bottom w:val="single" w:sz="4" w:space="0" w:color="auto"/>
              <w:right w:val="single" w:sz="4" w:space="0" w:color="auto"/>
            </w:tcBorders>
            <w:shd w:val="clear" w:color="000000" w:fill="A9D08E"/>
            <w:noWrap/>
            <w:vAlign w:val="center"/>
            <w:hideMark/>
          </w:tcPr>
          <w:p w14:paraId="76556856" w14:textId="77777777" w:rsidR="004572BB" w:rsidRPr="00BC1163" w:rsidRDefault="004572BB" w:rsidP="00B1147D">
            <w:pPr>
              <w:spacing w:after="0" w:line="288" w:lineRule="auto"/>
              <w:jc w:val="left"/>
              <w:rPr>
                <w:rFonts w:eastAsia="Times New Roman" w:cs="Times New Roman"/>
                <w:color w:val="000000"/>
                <w:sz w:val="16"/>
                <w:szCs w:val="16"/>
                <w:lang w:val="pt-BR" w:eastAsia="en-GB"/>
              </w:rPr>
            </w:pPr>
            <w:r w:rsidRPr="00BC1163">
              <w:rPr>
                <w:rFonts w:eastAsia="Times New Roman" w:cs="Times New Roman"/>
                <w:bCs/>
                <w:sz w:val="16"/>
                <w:szCs w:val="16"/>
                <w:lang w:val="pt-BR" w:eastAsia="en-GB"/>
              </w:rPr>
              <w:t>R.NLC(+57.</w:t>
            </w:r>
            <w:proofErr w:type="gramStart"/>
            <w:r w:rsidRPr="00BC1163">
              <w:rPr>
                <w:rFonts w:eastAsia="Times New Roman" w:cs="Times New Roman"/>
                <w:bCs/>
                <w:sz w:val="16"/>
                <w:szCs w:val="16"/>
                <w:lang w:val="pt-BR" w:eastAsia="en-GB"/>
              </w:rPr>
              <w:t>02)NIPC</w:t>
            </w:r>
            <w:proofErr w:type="gramEnd"/>
            <w:r w:rsidRPr="00BC1163">
              <w:rPr>
                <w:rFonts w:eastAsia="Times New Roman" w:cs="Times New Roman"/>
                <w:bCs/>
                <w:sz w:val="16"/>
                <w:szCs w:val="16"/>
                <w:lang w:val="pt-BR" w:eastAsia="en-GB"/>
              </w:rPr>
              <w:t>(+57.02)SALLSSDITASV(-.98).N</w:t>
            </w:r>
          </w:p>
        </w:tc>
        <w:tc>
          <w:tcPr>
            <w:tcW w:w="339" w:type="pct"/>
            <w:tcBorders>
              <w:top w:val="nil"/>
              <w:left w:val="nil"/>
              <w:bottom w:val="single" w:sz="4" w:space="0" w:color="auto"/>
              <w:right w:val="single" w:sz="4" w:space="0" w:color="auto"/>
            </w:tcBorders>
            <w:shd w:val="clear" w:color="000000" w:fill="A9D08E"/>
            <w:noWrap/>
            <w:vAlign w:val="center"/>
            <w:hideMark/>
          </w:tcPr>
          <w:p w14:paraId="4590993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5753858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92</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3A35CFF4"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3D77838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3A5900BB"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429CE34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43</w:t>
            </w:r>
          </w:p>
        </w:tc>
        <w:tc>
          <w:tcPr>
            <w:tcW w:w="1917" w:type="pct"/>
            <w:tcBorders>
              <w:top w:val="nil"/>
              <w:left w:val="nil"/>
              <w:bottom w:val="single" w:sz="4" w:space="0" w:color="auto"/>
              <w:right w:val="single" w:sz="4" w:space="0" w:color="auto"/>
            </w:tcBorders>
            <w:shd w:val="clear" w:color="000000" w:fill="A9D08E"/>
            <w:noWrap/>
            <w:vAlign w:val="center"/>
            <w:hideMark/>
          </w:tcPr>
          <w:p w14:paraId="17C800D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(+57.02)SALLSS(-.98).D</w:t>
            </w:r>
          </w:p>
        </w:tc>
        <w:tc>
          <w:tcPr>
            <w:tcW w:w="339" w:type="pct"/>
            <w:tcBorders>
              <w:top w:val="nil"/>
              <w:left w:val="nil"/>
              <w:bottom w:val="single" w:sz="4" w:space="0" w:color="auto"/>
              <w:right w:val="single" w:sz="4" w:space="0" w:color="auto"/>
            </w:tcBorders>
            <w:shd w:val="clear" w:color="000000" w:fill="A9D08E"/>
            <w:noWrap/>
            <w:vAlign w:val="center"/>
            <w:hideMark/>
          </w:tcPr>
          <w:p w14:paraId="6ED5477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0722A64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86</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5750A3D0"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4BA9561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6BB78DEE"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037DE53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44</w:t>
            </w:r>
          </w:p>
        </w:tc>
        <w:tc>
          <w:tcPr>
            <w:tcW w:w="1917" w:type="pct"/>
            <w:tcBorders>
              <w:top w:val="nil"/>
              <w:left w:val="nil"/>
              <w:bottom w:val="single" w:sz="4" w:space="0" w:color="auto"/>
              <w:right w:val="single" w:sz="4" w:space="0" w:color="auto"/>
            </w:tcBorders>
            <w:shd w:val="clear" w:color="000000" w:fill="A9D08E"/>
            <w:noWrap/>
            <w:vAlign w:val="center"/>
            <w:hideMark/>
          </w:tcPr>
          <w:p w14:paraId="0FD0572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(+57.02)SALL(-.98).S</w:t>
            </w:r>
          </w:p>
        </w:tc>
        <w:tc>
          <w:tcPr>
            <w:tcW w:w="339" w:type="pct"/>
            <w:tcBorders>
              <w:top w:val="nil"/>
              <w:left w:val="nil"/>
              <w:bottom w:val="single" w:sz="4" w:space="0" w:color="auto"/>
              <w:right w:val="single" w:sz="4" w:space="0" w:color="auto"/>
            </w:tcBorders>
            <w:shd w:val="clear" w:color="000000" w:fill="A9D08E"/>
            <w:noWrap/>
            <w:vAlign w:val="center"/>
            <w:hideMark/>
          </w:tcPr>
          <w:p w14:paraId="46AC9F5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676A294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6EBE1348"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0CF69B7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 F3</w:t>
            </w:r>
          </w:p>
        </w:tc>
      </w:tr>
      <w:tr w:rsidR="00B1147D" w:rsidRPr="00E07D63" w14:paraId="23A52CA1"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7BCCD1E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45</w:t>
            </w:r>
          </w:p>
        </w:tc>
        <w:tc>
          <w:tcPr>
            <w:tcW w:w="1917" w:type="pct"/>
            <w:tcBorders>
              <w:top w:val="nil"/>
              <w:left w:val="nil"/>
              <w:bottom w:val="single" w:sz="4" w:space="0" w:color="auto"/>
              <w:right w:val="single" w:sz="4" w:space="0" w:color="auto"/>
            </w:tcBorders>
            <w:shd w:val="clear" w:color="000000" w:fill="A9D08E"/>
            <w:noWrap/>
            <w:vAlign w:val="center"/>
            <w:hideMark/>
          </w:tcPr>
          <w:p w14:paraId="7B9D813A" w14:textId="77777777" w:rsidR="004572BB" w:rsidRPr="00BC1163" w:rsidRDefault="004572BB" w:rsidP="00B1147D">
            <w:pPr>
              <w:spacing w:after="0" w:line="288" w:lineRule="auto"/>
              <w:jc w:val="left"/>
              <w:rPr>
                <w:rFonts w:eastAsia="Times New Roman" w:cs="Times New Roman"/>
                <w:color w:val="000000"/>
                <w:sz w:val="16"/>
                <w:szCs w:val="16"/>
                <w:lang w:val="fr-FR" w:eastAsia="en-GB"/>
              </w:rPr>
            </w:pPr>
            <w:r w:rsidRPr="00BC1163">
              <w:rPr>
                <w:rFonts w:eastAsia="Times New Roman" w:cs="Times New Roman"/>
                <w:bCs/>
                <w:sz w:val="16"/>
                <w:szCs w:val="16"/>
                <w:lang w:val="fr-FR" w:eastAsia="en-GB"/>
              </w:rPr>
              <w:t>R.NLC(+57.</w:t>
            </w:r>
            <w:proofErr w:type="gramStart"/>
            <w:r w:rsidRPr="00BC1163">
              <w:rPr>
                <w:rFonts w:eastAsia="Times New Roman" w:cs="Times New Roman"/>
                <w:bCs/>
                <w:sz w:val="16"/>
                <w:szCs w:val="16"/>
                <w:lang w:val="fr-FR" w:eastAsia="en-GB"/>
              </w:rPr>
              <w:t>02)NIPC</w:t>
            </w:r>
            <w:proofErr w:type="gramEnd"/>
            <w:r w:rsidRPr="00BC1163">
              <w:rPr>
                <w:rFonts w:eastAsia="Times New Roman" w:cs="Times New Roman"/>
                <w:bCs/>
                <w:sz w:val="16"/>
                <w:szCs w:val="16"/>
                <w:lang w:val="fr-FR" w:eastAsia="en-GB"/>
              </w:rPr>
              <w:t>(+57.02)SALLSSDI(-.98).T</w:t>
            </w:r>
          </w:p>
        </w:tc>
        <w:tc>
          <w:tcPr>
            <w:tcW w:w="339" w:type="pct"/>
            <w:tcBorders>
              <w:top w:val="nil"/>
              <w:left w:val="nil"/>
              <w:bottom w:val="single" w:sz="4" w:space="0" w:color="auto"/>
              <w:right w:val="single" w:sz="4" w:space="0" w:color="auto"/>
            </w:tcBorders>
            <w:shd w:val="clear" w:color="000000" w:fill="A9D08E"/>
            <w:noWrap/>
            <w:vAlign w:val="center"/>
            <w:hideMark/>
          </w:tcPr>
          <w:p w14:paraId="6473871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3F11F19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88</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2E6E1A34"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50F0096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03A21005"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12ADD42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46</w:t>
            </w:r>
          </w:p>
        </w:tc>
        <w:tc>
          <w:tcPr>
            <w:tcW w:w="1917" w:type="pct"/>
            <w:tcBorders>
              <w:top w:val="nil"/>
              <w:left w:val="nil"/>
              <w:bottom w:val="single" w:sz="4" w:space="0" w:color="auto"/>
              <w:right w:val="single" w:sz="4" w:space="0" w:color="auto"/>
            </w:tcBorders>
            <w:shd w:val="clear" w:color="000000" w:fill="A9D08E"/>
            <w:noWrap/>
            <w:vAlign w:val="center"/>
            <w:hideMark/>
          </w:tcPr>
          <w:p w14:paraId="31B1012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(+57.02)SALLSSD(-.98).I</w:t>
            </w:r>
          </w:p>
        </w:tc>
        <w:tc>
          <w:tcPr>
            <w:tcW w:w="339" w:type="pct"/>
            <w:tcBorders>
              <w:top w:val="nil"/>
              <w:left w:val="nil"/>
              <w:bottom w:val="single" w:sz="4" w:space="0" w:color="auto"/>
              <w:right w:val="single" w:sz="4" w:space="0" w:color="auto"/>
            </w:tcBorders>
            <w:shd w:val="clear" w:color="000000" w:fill="A9D08E"/>
            <w:noWrap/>
            <w:vAlign w:val="center"/>
            <w:hideMark/>
          </w:tcPr>
          <w:p w14:paraId="6E865AA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3351CEC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87</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64769503"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343F836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2F342E73"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7B4D495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47</w:t>
            </w:r>
          </w:p>
        </w:tc>
        <w:tc>
          <w:tcPr>
            <w:tcW w:w="1917" w:type="pct"/>
            <w:tcBorders>
              <w:top w:val="nil"/>
              <w:left w:val="nil"/>
              <w:bottom w:val="single" w:sz="4" w:space="0" w:color="auto"/>
              <w:right w:val="single" w:sz="4" w:space="0" w:color="auto"/>
            </w:tcBorders>
            <w:shd w:val="clear" w:color="000000" w:fill="A9D08E"/>
            <w:noWrap/>
            <w:vAlign w:val="center"/>
            <w:hideMark/>
          </w:tcPr>
          <w:p w14:paraId="5F043B7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(+57.02)SALLSSDI.T</w:t>
            </w:r>
          </w:p>
        </w:tc>
        <w:tc>
          <w:tcPr>
            <w:tcW w:w="339" w:type="pct"/>
            <w:tcBorders>
              <w:top w:val="nil"/>
              <w:left w:val="nil"/>
              <w:bottom w:val="single" w:sz="4" w:space="0" w:color="auto"/>
              <w:right w:val="single" w:sz="4" w:space="0" w:color="auto"/>
            </w:tcBorders>
            <w:shd w:val="clear" w:color="000000" w:fill="A9D08E"/>
            <w:noWrap/>
            <w:vAlign w:val="center"/>
            <w:hideMark/>
          </w:tcPr>
          <w:p w14:paraId="406942F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213B645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88</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7E85FAB4"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74EFD10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774E0526"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7FE6D14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48</w:t>
            </w:r>
          </w:p>
        </w:tc>
        <w:tc>
          <w:tcPr>
            <w:tcW w:w="1917" w:type="pct"/>
            <w:tcBorders>
              <w:top w:val="nil"/>
              <w:left w:val="nil"/>
              <w:bottom w:val="single" w:sz="4" w:space="0" w:color="auto"/>
              <w:right w:val="single" w:sz="4" w:space="0" w:color="auto"/>
            </w:tcBorders>
            <w:shd w:val="clear" w:color="000000" w:fill="A9D08E"/>
            <w:noWrap/>
            <w:vAlign w:val="center"/>
            <w:hideMark/>
          </w:tcPr>
          <w:p w14:paraId="54F8B43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(+57.02)SALLSS.D</w:t>
            </w:r>
          </w:p>
        </w:tc>
        <w:tc>
          <w:tcPr>
            <w:tcW w:w="339" w:type="pct"/>
            <w:tcBorders>
              <w:top w:val="nil"/>
              <w:left w:val="nil"/>
              <w:bottom w:val="single" w:sz="4" w:space="0" w:color="auto"/>
              <w:right w:val="single" w:sz="4" w:space="0" w:color="auto"/>
            </w:tcBorders>
            <w:shd w:val="clear" w:color="000000" w:fill="A9D08E"/>
            <w:noWrap/>
            <w:vAlign w:val="center"/>
            <w:hideMark/>
          </w:tcPr>
          <w:p w14:paraId="642781C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5AAA34D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86</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4EB9E084"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4BE6FB9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731731AF"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07287F5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49</w:t>
            </w:r>
          </w:p>
        </w:tc>
        <w:tc>
          <w:tcPr>
            <w:tcW w:w="1917" w:type="pct"/>
            <w:tcBorders>
              <w:top w:val="nil"/>
              <w:left w:val="nil"/>
              <w:bottom w:val="single" w:sz="4" w:space="0" w:color="auto"/>
              <w:right w:val="single" w:sz="4" w:space="0" w:color="auto"/>
            </w:tcBorders>
            <w:shd w:val="clear" w:color="000000" w:fill="A9D08E"/>
            <w:noWrap/>
            <w:vAlign w:val="center"/>
            <w:hideMark/>
          </w:tcPr>
          <w:p w14:paraId="37A9DBE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(+57.02)SALLSSDI.T</w:t>
            </w:r>
          </w:p>
        </w:tc>
        <w:tc>
          <w:tcPr>
            <w:tcW w:w="339" w:type="pct"/>
            <w:tcBorders>
              <w:top w:val="nil"/>
              <w:left w:val="nil"/>
              <w:bottom w:val="single" w:sz="4" w:space="0" w:color="auto"/>
              <w:right w:val="single" w:sz="4" w:space="0" w:color="auto"/>
            </w:tcBorders>
            <w:shd w:val="clear" w:color="000000" w:fill="A9D08E"/>
            <w:noWrap/>
            <w:vAlign w:val="center"/>
            <w:hideMark/>
          </w:tcPr>
          <w:p w14:paraId="0A655E8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6DE8D47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88</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182C78A8"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7D1D962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 F3</w:t>
            </w:r>
          </w:p>
        </w:tc>
      </w:tr>
      <w:tr w:rsidR="00B1147D" w:rsidRPr="00E07D63" w14:paraId="0CB6796A"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5BD9F1C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50</w:t>
            </w:r>
          </w:p>
        </w:tc>
        <w:tc>
          <w:tcPr>
            <w:tcW w:w="1917" w:type="pct"/>
            <w:tcBorders>
              <w:top w:val="nil"/>
              <w:left w:val="nil"/>
              <w:bottom w:val="single" w:sz="4" w:space="0" w:color="auto"/>
              <w:right w:val="single" w:sz="4" w:space="0" w:color="auto"/>
            </w:tcBorders>
            <w:shd w:val="clear" w:color="000000" w:fill="A9D08E"/>
            <w:noWrap/>
            <w:vAlign w:val="center"/>
            <w:hideMark/>
          </w:tcPr>
          <w:p w14:paraId="531DF64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w:t>
            </w:r>
          </w:p>
        </w:tc>
        <w:tc>
          <w:tcPr>
            <w:tcW w:w="339" w:type="pct"/>
            <w:tcBorders>
              <w:top w:val="nil"/>
              <w:left w:val="nil"/>
              <w:bottom w:val="single" w:sz="4" w:space="0" w:color="auto"/>
              <w:right w:val="single" w:sz="4" w:space="0" w:color="auto"/>
            </w:tcBorders>
            <w:shd w:val="clear" w:color="000000" w:fill="A9D08E"/>
            <w:noWrap/>
            <w:vAlign w:val="center"/>
            <w:hideMark/>
          </w:tcPr>
          <w:p w14:paraId="3F7CD89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338E869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7DCEA90B"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7C3808C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 F3</w:t>
            </w:r>
          </w:p>
        </w:tc>
      </w:tr>
      <w:tr w:rsidR="00B1147D" w:rsidRPr="00E07D63" w14:paraId="22FF8B0C"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4F5CA25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51</w:t>
            </w:r>
          </w:p>
        </w:tc>
        <w:tc>
          <w:tcPr>
            <w:tcW w:w="1917" w:type="pct"/>
            <w:tcBorders>
              <w:top w:val="nil"/>
              <w:left w:val="nil"/>
              <w:bottom w:val="single" w:sz="4" w:space="0" w:color="auto"/>
              <w:right w:val="single" w:sz="4" w:space="0" w:color="auto"/>
            </w:tcBorders>
            <w:shd w:val="clear" w:color="000000" w:fill="A9D08E"/>
            <w:noWrap/>
            <w:vAlign w:val="center"/>
            <w:hideMark/>
          </w:tcPr>
          <w:p w14:paraId="2FCD8ED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(+57.02)SAL(-.98).L</w:t>
            </w:r>
          </w:p>
        </w:tc>
        <w:tc>
          <w:tcPr>
            <w:tcW w:w="339" w:type="pct"/>
            <w:tcBorders>
              <w:top w:val="nil"/>
              <w:left w:val="nil"/>
              <w:bottom w:val="single" w:sz="4" w:space="0" w:color="auto"/>
              <w:right w:val="single" w:sz="4" w:space="0" w:color="auto"/>
            </w:tcBorders>
            <w:shd w:val="clear" w:color="000000" w:fill="A9D08E"/>
            <w:noWrap/>
            <w:vAlign w:val="center"/>
            <w:hideMark/>
          </w:tcPr>
          <w:p w14:paraId="7BEEC69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124691C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83</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3853A58F"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7C033B1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49D6CF8E"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4086182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52</w:t>
            </w:r>
          </w:p>
        </w:tc>
        <w:tc>
          <w:tcPr>
            <w:tcW w:w="1917" w:type="pct"/>
            <w:tcBorders>
              <w:top w:val="nil"/>
              <w:left w:val="nil"/>
              <w:bottom w:val="single" w:sz="4" w:space="0" w:color="auto"/>
              <w:right w:val="single" w:sz="4" w:space="0" w:color="auto"/>
            </w:tcBorders>
            <w:shd w:val="clear" w:color="000000" w:fill="A9D08E"/>
            <w:noWrap/>
            <w:vAlign w:val="center"/>
            <w:hideMark/>
          </w:tcPr>
          <w:p w14:paraId="7359BDB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(+57.02)SALLSSDITASVNC(+57.02)AKKIVS(-.98).D</w:t>
            </w:r>
          </w:p>
        </w:tc>
        <w:tc>
          <w:tcPr>
            <w:tcW w:w="339" w:type="pct"/>
            <w:tcBorders>
              <w:top w:val="nil"/>
              <w:left w:val="nil"/>
              <w:bottom w:val="single" w:sz="4" w:space="0" w:color="auto"/>
              <w:right w:val="single" w:sz="4" w:space="0" w:color="auto"/>
            </w:tcBorders>
            <w:shd w:val="clear" w:color="000000" w:fill="A9D08E"/>
            <w:noWrap/>
            <w:vAlign w:val="center"/>
            <w:hideMark/>
          </w:tcPr>
          <w:p w14:paraId="54CF6FF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35064A6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100</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4D60B000"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114CC96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3C34B9DA"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50E5465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53</w:t>
            </w:r>
          </w:p>
        </w:tc>
        <w:tc>
          <w:tcPr>
            <w:tcW w:w="1917" w:type="pct"/>
            <w:tcBorders>
              <w:top w:val="nil"/>
              <w:left w:val="nil"/>
              <w:bottom w:val="single" w:sz="4" w:space="0" w:color="auto"/>
              <w:right w:val="single" w:sz="4" w:space="0" w:color="auto"/>
            </w:tcBorders>
            <w:shd w:val="clear" w:color="000000" w:fill="A9D08E"/>
            <w:noWrap/>
            <w:vAlign w:val="center"/>
            <w:hideMark/>
          </w:tcPr>
          <w:p w14:paraId="06C8439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w:t>
            </w:r>
            <w:proofErr w:type="gramEnd"/>
            <w:r w:rsidRPr="004572BB">
              <w:rPr>
                <w:rFonts w:eastAsia="Times New Roman" w:cs="Times New Roman"/>
                <w:bCs/>
                <w:sz w:val="16"/>
                <w:szCs w:val="16"/>
                <w:lang w:eastAsia="en-GB"/>
              </w:rPr>
              <w:t>(-30.01)C(+57.02)SA.L</w:t>
            </w:r>
          </w:p>
        </w:tc>
        <w:tc>
          <w:tcPr>
            <w:tcW w:w="339" w:type="pct"/>
            <w:tcBorders>
              <w:top w:val="nil"/>
              <w:left w:val="nil"/>
              <w:bottom w:val="single" w:sz="4" w:space="0" w:color="auto"/>
              <w:right w:val="single" w:sz="4" w:space="0" w:color="auto"/>
            </w:tcBorders>
            <w:shd w:val="clear" w:color="000000" w:fill="A9D08E"/>
            <w:noWrap/>
            <w:vAlign w:val="center"/>
            <w:hideMark/>
          </w:tcPr>
          <w:p w14:paraId="4BD58C0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5A69239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82</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0E87ED51"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Proline oxidation to pyrrolidinone</w:t>
            </w:r>
          </w:p>
        </w:tc>
        <w:tc>
          <w:tcPr>
            <w:tcW w:w="501" w:type="pct"/>
            <w:tcBorders>
              <w:top w:val="nil"/>
              <w:left w:val="nil"/>
              <w:bottom w:val="single" w:sz="4" w:space="0" w:color="auto"/>
              <w:right w:val="single" w:sz="4" w:space="0" w:color="auto"/>
            </w:tcBorders>
            <w:shd w:val="clear" w:color="000000" w:fill="A9D08E"/>
            <w:vAlign w:val="center"/>
            <w:hideMark/>
          </w:tcPr>
          <w:p w14:paraId="0FA8078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 F3</w:t>
            </w:r>
          </w:p>
        </w:tc>
      </w:tr>
      <w:tr w:rsidR="00B1147D" w:rsidRPr="00E07D63" w14:paraId="5A4FAF2A"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4DCABFC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54</w:t>
            </w:r>
          </w:p>
        </w:tc>
        <w:tc>
          <w:tcPr>
            <w:tcW w:w="1917" w:type="pct"/>
            <w:tcBorders>
              <w:top w:val="nil"/>
              <w:left w:val="nil"/>
              <w:bottom w:val="single" w:sz="4" w:space="0" w:color="auto"/>
              <w:right w:val="single" w:sz="4" w:space="0" w:color="auto"/>
            </w:tcBorders>
            <w:shd w:val="clear" w:color="000000" w:fill="A9D08E"/>
            <w:noWrap/>
            <w:vAlign w:val="center"/>
            <w:hideMark/>
          </w:tcPr>
          <w:p w14:paraId="762D12F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w:t>
            </w:r>
            <w:proofErr w:type="gramEnd"/>
            <w:r w:rsidRPr="004572BB">
              <w:rPr>
                <w:rFonts w:eastAsia="Times New Roman" w:cs="Times New Roman"/>
                <w:bCs/>
                <w:sz w:val="16"/>
                <w:szCs w:val="16"/>
                <w:lang w:eastAsia="en-GB"/>
              </w:rPr>
              <w:t>(+.98)IPC(+57.02)SALLSSDITASVNC(+57.02)AKKIVSD.G</w:t>
            </w:r>
          </w:p>
        </w:tc>
        <w:tc>
          <w:tcPr>
            <w:tcW w:w="339" w:type="pct"/>
            <w:tcBorders>
              <w:top w:val="nil"/>
              <w:left w:val="nil"/>
              <w:bottom w:val="single" w:sz="4" w:space="0" w:color="auto"/>
              <w:right w:val="single" w:sz="4" w:space="0" w:color="auto"/>
            </w:tcBorders>
            <w:shd w:val="clear" w:color="000000" w:fill="A9D08E"/>
            <w:noWrap/>
            <w:vAlign w:val="center"/>
            <w:hideMark/>
          </w:tcPr>
          <w:p w14:paraId="3A3E1C8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7BD9058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101</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4FB65633"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Deamidation</w:t>
            </w:r>
          </w:p>
        </w:tc>
        <w:tc>
          <w:tcPr>
            <w:tcW w:w="501" w:type="pct"/>
            <w:tcBorders>
              <w:top w:val="nil"/>
              <w:left w:val="nil"/>
              <w:bottom w:val="single" w:sz="4" w:space="0" w:color="auto"/>
              <w:right w:val="single" w:sz="4" w:space="0" w:color="auto"/>
            </w:tcBorders>
            <w:shd w:val="clear" w:color="000000" w:fill="A9D08E"/>
            <w:vAlign w:val="center"/>
            <w:hideMark/>
          </w:tcPr>
          <w:p w14:paraId="2115BF1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5F63DC43"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3DFFBCB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55</w:t>
            </w:r>
          </w:p>
        </w:tc>
        <w:tc>
          <w:tcPr>
            <w:tcW w:w="1917" w:type="pct"/>
            <w:tcBorders>
              <w:top w:val="nil"/>
              <w:left w:val="nil"/>
              <w:bottom w:val="single" w:sz="4" w:space="0" w:color="auto"/>
              <w:right w:val="single" w:sz="4" w:space="0" w:color="auto"/>
            </w:tcBorders>
            <w:shd w:val="clear" w:color="000000" w:fill="A9D08E"/>
            <w:noWrap/>
            <w:vAlign w:val="center"/>
            <w:hideMark/>
          </w:tcPr>
          <w:p w14:paraId="16F8A0B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w:t>
            </w:r>
          </w:p>
        </w:tc>
        <w:tc>
          <w:tcPr>
            <w:tcW w:w="339" w:type="pct"/>
            <w:tcBorders>
              <w:top w:val="nil"/>
              <w:left w:val="nil"/>
              <w:bottom w:val="single" w:sz="4" w:space="0" w:color="auto"/>
              <w:right w:val="single" w:sz="4" w:space="0" w:color="auto"/>
            </w:tcBorders>
            <w:shd w:val="clear" w:color="000000" w:fill="A9D08E"/>
            <w:noWrap/>
            <w:vAlign w:val="center"/>
            <w:hideMark/>
          </w:tcPr>
          <w:p w14:paraId="5B3B32B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0915C8A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85</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23BFD2FD"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110DF45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48371CB6"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1505DFB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56</w:t>
            </w:r>
          </w:p>
        </w:tc>
        <w:tc>
          <w:tcPr>
            <w:tcW w:w="1917" w:type="pct"/>
            <w:tcBorders>
              <w:top w:val="nil"/>
              <w:left w:val="nil"/>
              <w:bottom w:val="single" w:sz="4" w:space="0" w:color="auto"/>
              <w:right w:val="single" w:sz="4" w:space="0" w:color="auto"/>
            </w:tcBorders>
            <w:shd w:val="clear" w:color="000000" w:fill="A9D08E"/>
            <w:noWrap/>
            <w:vAlign w:val="center"/>
            <w:hideMark/>
          </w:tcPr>
          <w:p w14:paraId="1D634B9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(+57.02)SALLSSDIT(-.98).A</w:t>
            </w:r>
          </w:p>
        </w:tc>
        <w:tc>
          <w:tcPr>
            <w:tcW w:w="339" w:type="pct"/>
            <w:tcBorders>
              <w:top w:val="nil"/>
              <w:left w:val="nil"/>
              <w:bottom w:val="single" w:sz="4" w:space="0" w:color="auto"/>
              <w:right w:val="single" w:sz="4" w:space="0" w:color="auto"/>
            </w:tcBorders>
            <w:shd w:val="clear" w:color="000000" w:fill="A9D08E"/>
            <w:noWrap/>
            <w:vAlign w:val="center"/>
            <w:hideMark/>
          </w:tcPr>
          <w:p w14:paraId="0558965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328D167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89</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69A3EBA2"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5093913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26FE776F"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0555464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57</w:t>
            </w:r>
          </w:p>
        </w:tc>
        <w:tc>
          <w:tcPr>
            <w:tcW w:w="1917" w:type="pct"/>
            <w:tcBorders>
              <w:top w:val="nil"/>
              <w:left w:val="nil"/>
              <w:bottom w:val="single" w:sz="4" w:space="0" w:color="auto"/>
              <w:right w:val="single" w:sz="4" w:space="0" w:color="auto"/>
            </w:tcBorders>
            <w:shd w:val="clear" w:color="000000" w:fill="A9D08E"/>
            <w:noWrap/>
            <w:vAlign w:val="center"/>
            <w:hideMark/>
          </w:tcPr>
          <w:p w14:paraId="3375518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(+57.02)SALLSSDITASVNC(+57.02)AKK(+57.02).I</w:t>
            </w:r>
          </w:p>
        </w:tc>
        <w:tc>
          <w:tcPr>
            <w:tcW w:w="339" w:type="pct"/>
            <w:tcBorders>
              <w:top w:val="nil"/>
              <w:left w:val="nil"/>
              <w:bottom w:val="single" w:sz="4" w:space="0" w:color="auto"/>
              <w:right w:val="single" w:sz="4" w:space="0" w:color="auto"/>
            </w:tcBorders>
            <w:shd w:val="clear" w:color="000000" w:fill="A9D08E"/>
            <w:noWrap/>
            <w:vAlign w:val="center"/>
            <w:hideMark/>
          </w:tcPr>
          <w:p w14:paraId="36C4A18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30764FF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97</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45E6F4AC"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484555E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7E62B71C"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0B38AD5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58</w:t>
            </w:r>
          </w:p>
        </w:tc>
        <w:tc>
          <w:tcPr>
            <w:tcW w:w="1917" w:type="pct"/>
            <w:tcBorders>
              <w:top w:val="nil"/>
              <w:left w:val="nil"/>
              <w:bottom w:val="single" w:sz="4" w:space="0" w:color="auto"/>
              <w:right w:val="single" w:sz="4" w:space="0" w:color="auto"/>
            </w:tcBorders>
            <w:shd w:val="clear" w:color="000000" w:fill="A9D08E"/>
            <w:noWrap/>
            <w:vAlign w:val="center"/>
            <w:hideMark/>
          </w:tcPr>
          <w:p w14:paraId="185F08E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(+57.02)SALLSSDITAS(-.98).V</w:t>
            </w:r>
          </w:p>
        </w:tc>
        <w:tc>
          <w:tcPr>
            <w:tcW w:w="339" w:type="pct"/>
            <w:tcBorders>
              <w:top w:val="nil"/>
              <w:left w:val="nil"/>
              <w:bottom w:val="single" w:sz="4" w:space="0" w:color="auto"/>
              <w:right w:val="single" w:sz="4" w:space="0" w:color="auto"/>
            </w:tcBorders>
            <w:shd w:val="clear" w:color="000000" w:fill="A9D08E"/>
            <w:noWrap/>
            <w:vAlign w:val="center"/>
            <w:hideMark/>
          </w:tcPr>
          <w:p w14:paraId="10E42F2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1CF294D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91</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214588A7"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0398222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2FD07858"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2C17ACE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59</w:t>
            </w:r>
          </w:p>
        </w:tc>
        <w:tc>
          <w:tcPr>
            <w:tcW w:w="1917" w:type="pct"/>
            <w:tcBorders>
              <w:top w:val="nil"/>
              <w:left w:val="nil"/>
              <w:bottom w:val="single" w:sz="4" w:space="0" w:color="auto"/>
              <w:right w:val="single" w:sz="4" w:space="0" w:color="auto"/>
            </w:tcBorders>
            <w:shd w:val="clear" w:color="000000" w:fill="A9D08E"/>
            <w:noWrap/>
            <w:vAlign w:val="center"/>
            <w:hideMark/>
          </w:tcPr>
          <w:p w14:paraId="2351CE6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(+57.02)S(-18.01)ALL.S</w:t>
            </w:r>
          </w:p>
        </w:tc>
        <w:tc>
          <w:tcPr>
            <w:tcW w:w="339" w:type="pct"/>
            <w:tcBorders>
              <w:top w:val="nil"/>
              <w:left w:val="nil"/>
              <w:bottom w:val="single" w:sz="4" w:space="0" w:color="auto"/>
              <w:right w:val="single" w:sz="4" w:space="0" w:color="auto"/>
            </w:tcBorders>
            <w:shd w:val="clear" w:color="000000" w:fill="A9D08E"/>
            <w:noWrap/>
            <w:vAlign w:val="center"/>
            <w:hideMark/>
          </w:tcPr>
          <w:p w14:paraId="1467F1C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74</w:t>
            </w:r>
          </w:p>
        </w:tc>
        <w:tc>
          <w:tcPr>
            <w:tcW w:w="278" w:type="pct"/>
            <w:tcBorders>
              <w:top w:val="nil"/>
              <w:left w:val="nil"/>
              <w:bottom w:val="single" w:sz="4" w:space="0" w:color="auto"/>
              <w:right w:val="single" w:sz="4" w:space="0" w:color="auto"/>
            </w:tcBorders>
            <w:shd w:val="clear" w:color="000000" w:fill="A9D08E"/>
            <w:noWrap/>
            <w:vAlign w:val="center"/>
            <w:hideMark/>
          </w:tcPr>
          <w:p w14:paraId="72B3272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5DF1BE0F"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Dehydration</w:t>
            </w:r>
          </w:p>
        </w:tc>
        <w:tc>
          <w:tcPr>
            <w:tcW w:w="501" w:type="pct"/>
            <w:tcBorders>
              <w:top w:val="nil"/>
              <w:left w:val="nil"/>
              <w:bottom w:val="single" w:sz="4" w:space="0" w:color="auto"/>
              <w:right w:val="single" w:sz="4" w:space="0" w:color="auto"/>
            </w:tcBorders>
            <w:shd w:val="clear" w:color="000000" w:fill="A9D08E"/>
            <w:vAlign w:val="center"/>
            <w:hideMark/>
          </w:tcPr>
          <w:p w14:paraId="1E153CF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0EB42DB0"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6BA58CA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60</w:t>
            </w:r>
          </w:p>
        </w:tc>
        <w:tc>
          <w:tcPr>
            <w:tcW w:w="1917" w:type="pct"/>
            <w:tcBorders>
              <w:top w:val="nil"/>
              <w:left w:val="nil"/>
              <w:bottom w:val="single" w:sz="4" w:space="0" w:color="auto"/>
              <w:right w:val="single" w:sz="4" w:space="0" w:color="auto"/>
            </w:tcBorders>
            <w:shd w:val="clear" w:color="000000" w:fill="A9D08E"/>
            <w:noWrap/>
            <w:vAlign w:val="center"/>
            <w:hideMark/>
          </w:tcPr>
          <w:p w14:paraId="4912B85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(+57.02)SALLSSD(+57.02)ITASVNC(+57.02)AK.K</w:t>
            </w:r>
          </w:p>
        </w:tc>
        <w:tc>
          <w:tcPr>
            <w:tcW w:w="339" w:type="pct"/>
            <w:tcBorders>
              <w:top w:val="nil"/>
              <w:left w:val="nil"/>
              <w:bottom w:val="single" w:sz="4" w:space="0" w:color="auto"/>
              <w:right w:val="single" w:sz="4" w:space="0" w:color="auto"/>
            </w:tcBorders>
            <w:shd w:val="clear" w:color="000000" w:fill="A9D08E"/>
            <w:noWrap/>
            <w:vAlign w:val="center"/>
            <w:hideMark/>
          </w:tcPr>
          <w:p w14:paraId="6E36C63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75</w:t>
            </w:r>
          </w:p>
        </w:tc>
        <w:tc>
          <w:tcPr>
            <w:tcW w:w="278" w:type="pct"/>
            <w:tcBorders>
              <w:top w:val="nil"/>
              <w:left w:val="nil"/>
              <w:bottom w:val="single" w:sz="4" w:space="0" w:color="auto"/>
              <w:right w:val="single" w:sz="4" w:space="0" w:color="auto"/>
            </w:tcBorders>
            <w:shd w:val="clear" w:color="000000" w:fill="A9D08E"/>
            <w:noWrap/>
            <w:vAlign w:val="center"/>
            <w:hideMark/>
          </w:tcPr>
          <w:p w14:paraId="465FC37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96</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62DA73C9"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7198D1C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2ED52B67"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3149788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61</w:t>
            </w:r>
          </w:p>
        </w:tc>
        <w:tc>
          <w:tcPr>
            <w:tcW w:w="1917" w:type="pct"/>
            <w:tcBorders>
              <w:top w:val="nil"/>
              <w:left w:val="nil"/>
              <w:bottom w:val="single" w:sz="4" w:space="0" w:color="auto"/>
              <w:right w:val="single" w:sz="4" w:space="0" w:color="auto"/>
            </w:tcBorders>
            <w:shd w:val="clear" w:color="000000" w:fill="A9D08E"/>
            <w:noWrap/>
            <w:vAlign w:val="center"/>
            <w:hideMark/>
          </w:tcPr>
          <w:p w14:paraId="6AA29B3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(+57.02)SALLSSDITASVNC(+57.02)AK.K</w:t>
            </w:r>
          </w:p>
        </w:tc>
        <w:tc>
          <w:tcPr>
            <w:tcW w:w="339" w:type="pct"/>
            <w:tcBorders>
              <w:top w:val="nil"/>
              <w:left w:val="nil"/>
              <w:bottom w:val="single" w:sz="4" w:space="0" w:color="auto"/>
              <w:right w:val="single" w:sz="4" w:space="0" w:color="auto"/>
            </w:tcBorders>
            <w:shd w:val="clear" w:color="000000" w:fill="A9D08E"/>
            <w:noWrap/>
            <w:vAlign w:val="center"/>
            <w:hideMark/>
          </w:tcPr>
          <w:p w14:paraId="7B29F06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75</w:t>
            </w:r>
          </w:p>
        </w:tc>
        <w:tc>
          <w:tcPr>
            <w:tcW w:w="278" w:type="pct"/>
            <w:tcBorders>
              <w:top w:val="nil"/>
              <w:left w:val="nil"/>
              <w:bottom w:val="single" w:sz="4" w:space="0" w:color="auto"/>
              <w:right w:val="single" w:sz="4" w:space="0" w:color="auto"/>
            </w:tcBorders>
            <w:shd w:val="clear" w:color="000000" w:fill="A9D08E"/>
            <w:noWrap/>
            <w:vAlign w:val="center"/>
            <w:hideMark/>
          </w:tcPr>
          <w:p w14:paraId="12F7EA8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96</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4BECC12A"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54BB41B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3F74F13C"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42EED60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62</w:t>
            </w:r>
          </w:p>
        </w:tc>
        <w:tc>
          <w:tcPr>
            <w:tcW w:w="1917" w:type="pct"/>
            <w:tcBorders>
              <w:top w:val="nil"/>
              <w:left w:val="nil"/>
              <w:bottom w:val="single" w:sz="4" w:space="0" w:color="auto"/>
              <w:right w:val="single" w:sz="4" w:space="0" w:color="auto"/>
            </w:tcBorders>
            <w:shd w:val="clear" w:color="000000" w:fill="A9D08E"/>
            <w:noWrap/>
            <w:vAlign w:val="center"/>
            <w:hideMark/>
          </w:tcPr>
          <w:p w14:paraId="5F967D1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(+57.02)S(+126.10)ALLSSDITASVNC(+57.02)AK.K</w:t>
            </w:r>
          </w:p>
        </w:tc>
        <w:tc>
          <w:tcPr>
            <w:tcW w:w="339" w:type="pct"/>
            <w:tcBorders>
              <w:top w:val="nil"/>
              <w:left w:val="nil"/>
              <w:bottom w:val="single" w:sz="4" w:space="0" w:color="auto"/>
              <w:right w:val="single" w:sz="4" w:space="0" w:color="auto"/>
            </w:tcBorders>
            <w:shd w:val="clear" w:color="000000" w:fill="A9D08E"/>
            <w:noWrap/>
            <w:vAlign w:val="center"/>
            <w:hideMark/>
          </w:tcPr>
          <w:p w14:paraId="2B491F4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75</w:t>
            </w:r>
          </w:p>
        </w:tc>
        <w:tc>
          <w:tcPr>
            <w:tcW w:w="278" w:type="pct"/>
            <w:tcBorders>
              <w:top w:val="nil"/>
              <w:left w:val="nil"/>
              <w:bottom w:val="single" w:sz="4" w:space="0" w:color="auto"/>
              <w:right w:val="single" w:sz="4" w:space="0" w:color="auto"/>
            </w:tcBorders>
            <w:shd w:val="clear" w:color="000000" w:fill="A9D08E"/>
            <w:noWrap/>
            <w:vAlign w:val="center"/>
            <w:hideMark/>
          </w:tcPr>
          <w:p w14:paraId="2F41339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96</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73660BE9"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2CE3EFD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723E2A63"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0457546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63</w:t>
            </w:r>
          </w:p>
        </w:tc>
        <w:tc>
          <w:tcPr>
            <w:tcW w:w="1917" w:type="pct"/>
            <w:tcBorders>
              <w:top w:val="nil"/>
              <w:left w:val="nil"/>
              <w:bottom w:val="single" w:sz="4" w:space="0" w:color="auto"/>
              <w:right w:val="single" w:sz="4" w:space="0" w:color="auto"/>
            </w:tcBorders>
            <w:shd w:val="clear" w:color="000000" w:fill="A9D08E"/>
            <w:noWrap/>
            <w:vAlign w:val="center"/>
            <w:hideMark/>
          </w:tcPr>
          <w:p w14:paraId="254CCEF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(+57.02)S(+136.00)ALLSSDITASVNC(+57.02)AKK.I</w:t>
            </w:r>
          </w:p>
        </w:tc>
        <w:tc>
          <w:tcPr>
            <w:tcW w:w="339" w:type="pct"/>
            <w:tcBorders>
              <w:top w:val="nil"/>
              <w:left w:val="nil"/>
              <w:bottom w:val="single" w:sz="4" w:space="0" w:color="auto"/>
              <w:right w:val="single" w:sz="4" w:space="0" w:color="auto"/>
            </w:tcBorders>
            <w:shd w:val="clear" w:color="000000" w:fill="A9D08E"/>
            <w:noWrap/>
            <w:vAlign w:val="center"/>
            <w:hideMark/>
          </w:tcPr>
          <w:p w14:paraId="0EAC259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75</w:t>
            </w:r>
          </w:p>
        </w:tc>
        <w:tc>
          <w:tcPr>
            <w:tcW w:w="278" w:type="pct"/>
            <w:tcBorders>
              <w:top w:val="nil"/>
              <w:left w:val="nil"/>
              <w:bottom w:val="single" w:sz="4" w:space="0" w:color="auto"/>
              <w:right w:val="single" w:sz="4" w:space="0" w:color="auto"/>
            </w:tcBorders>
            <w:shd w:val="clear" w:color="000000" w:fill="A9D08E"/>
            <w:noWrap/>
            <w:vAlign w:val="center"/>
            <w:hideMark/>
          </w:tcPr>
          <w:p w14:paraId="7D2A8EC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97</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64B47DB3"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7B471D5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35D2FC72"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55ECFB6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64</w:t>
            </w:r>
          </w:p>
        </w:tc>
        <w:tc>
          <w:tcPr>
            <w:tcW w:w="1917" w:type="pct"/>
            <w:tcBorders>
              <w:top w:val="nil"/>
              <w:left w:val="nil"/>
              <w:bottom w:val="single" w:sz="4" w:space="0" w:color="auto"/>
              <w:right w:val="single" w:sz="4" w:space="0" w:color="auto"/>
            </w:tcBorders>
            <w:shd w:val="clear" w:color="000000" w:fill="A9D08E"/>
            <w:noWrap/>
            <w:vAlign w:val="center"/>
            <w:hideMark/>
          </w:tcPr>
          <w:p w14:paraId="7F752D0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(+57.02)SALLS(+154.00)SDITASVNC(+57.02)AK.K</w:t>
            </w:r>
          </w:p>
        </w:tc>
        <w:tc>
          <w:tcPr>
            <w:tcW w:w="339" w:type="pct"/>
            <w:tcBorders>
              <w:top w:val="nil"/>
              <w:left w:val="nil"/>
              <w:bottom w:val="single" w:sz="4" w:space="0" w:color="auto"/>
              <w:right w:val="single" w:sz="4" w:space="0" w:color="auto"/>
            </w:tcBorders>
            <w:shd w:val="clear" w:color="000000" w:fill="A9D08E"/>
            <w:noWrap/>
            <w:vAlign w:val="center"/>
            <w:hideMark/>
          </w:tcPr>
          <w:p w14:paraId="4D4D4F7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75</w:t>
            </w:r>
          </w:p>
        </w:tc>
        <w:tc>
          <w:tcPr>
            <w:tcW w:w="278" w:type="pct"/>
            <w:tcBorders>
              <w:top w:val="nil"/>
              <w:left w:val="nil"/>
              <w:bottom w:val="single" w:sz="4" w:space="0" w:color="auto"/>
              <w:right w:val="single" w:sz="4" w:space="0" w:color="auto"/>
            </w:tcBorders>
            <w:shd w:val="clear" w:color="000000" w:fill="A9D08E"/>
            <w:noWrap/>
            <w:vAlign w:val="center"/>
            <w:hideMark/>
          </w:tcPr>
          <w:p w14:paraId="29EF689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96</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608D590D"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299E37E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7CD74891"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7A2B7A5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65</w:t>
            </w:r>
          </w:p>
        </w:tc>
        <w:tc>
          <w:tcPr>
            <w:tcW w:w="1917" w:type="pct"/>
            <w:tcBorders>
              <w:top w:val="nil"/>
              <w:left w:val="nil"/>
              <w:bottom w:val="single" w:sz="4" w:space="0" w:color="auto"/>
              <w:right w:val="single" w:sz="4" w:space="0" w:color="auto"/>
            </w:tcBorders>
            <w:shd w:val="clear" w:color="000000" w:fill="A9D08E"/>
            <w:noWrap/>
            <w:vAlign w:val="center"/>
            <w:hideMark/>
          </w:tcPr>
          <w:p w14:paraId="7101BFD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(+57.02)S(+121.04)ALLSSDITASVNC(+57.02)AK.K</w:t>
            </w:r>
          </w:p>
        </w:tc>
        <w:tc>
          <w:tcPr>
            <w:tcW w:w="339" w:type="pct"/>
            <w:tcBorders>
              <w:top w:val="nil"/>
              <w:left w:val="nil"/>
              <w:bottom w:val="single" w:sz="4" w:space="0" w:color="auto"/>
              <w:right w:val="single" w:sz="4" w:space="0" w:color="auto"/>
            </w:tcBorders>
            <w:shd w:val="clear" w:color="000000" w:fill="A9D08E"/>
            <w:noWrap/>
            <w:vAlign w:val="center"/>
            <w:hideMark/>
          </w:tcPr>
          <w:p w14:paraId="6B29595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75</w:t>
            </w:r>
          </w:p>
        </w:tc>
        <w:tc>
          <w:tcPr>
            <w:tcW w:w="278" w:type="pct"/>
            <w:tcBorders>
              <w:top w:val="nil"/>
              <w:left w:val="nil"/>
              <w:bottom w:val="single" w:sz="4" w:space="0" w:color="auto"/>
              <w:right w:val="single" w:sz="4" w:space="0" w:color="auto"/>
            </w:tcBorders>
            <w:shd w:val="clear" w:color="000000" w:fill="A9D08E"/>
            <w:noWrap/>
            <w:vAlign w:val="center"/>
            <w:hideMark/>
          </w:tcPr>
          <w:p w14:paraId="2C56694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96</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0A10B111"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3D65937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01A9D10F"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6A07EB0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lastRenderedPageBreak/>
              <w:t>66</w:t>
            </w:r>
          </w:p>
        </w:tc>
        <w:tc>
          <w:tcPr>
            <w:tcW w:w="1917" w:type="pct"/>
            <w:tcBorders>
              <w:top w:val="nil"/>
              <w:left w:val="nil"/>
              <w:bottom w:val="single" w:sz="4" w:space="0" w:color="auto"/>
              <w:right w:val="single" w:sz="4" w:space="0" w:color="auto"/>
            </w:tcBorders>
            <w:shd w:val="clear" w:color="000000" w:fill="A9D08E"/>
            <w:noWrap/>
            <w:vAlign w:val="center"/>
            <w:hideMark/>
          </w:tcPr>
          <w:p w14:paraId="4CD0F55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(+57.02)S(+79.97)ALLSSD(+57.02)ITASVNC(+57.02)AK.K</w:t>
            </w:r>
          </w:p>
        </w:tc>
        <w:tc>
          <w:tcPr>
            <w:tcW w:w="339" w:type="pct"/>
            <w:tcBorders>
              <w:top w:val="nil"/>
              <w:left w:val="nil"/>
              <w:bottom w:val="single" w:sz="4" w:space="0" w:color="auto"/>
              <w:right w:val="single" w:sz="4" w:space="0" w:color="auto"/>
            </w:tcBorders>
            <w:shd w:val="clear" w:color="000000" w:fill="A9D08E"/>
            <w:noWrap/>
            <w:vAlign w:val="center"/>
            <w:hideMark/>
          </w:tcPr>
          <w:p w14:paraId="075FE29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75</w:t>
            </w:r>
          </w:p>
        </w:tc>
        <w:tc>
          <w:tcPr>
            <w:tcW w:w="278" w:type="pct"/>
            <w:tcBorders>
              <w:top w:val="nil"/>
              <w:left w:val="nil"/>
              <w:bottom w:val="single" w:sz="4" w:space="0" w:color="auto"/>
              <w:right w:val="single" w:sz="4" w:space="0" w:color="auto"/>
            </w:tcBorders>
            <w:shd w:val="clear" w:color="000000" w:fill="A9D08E"/>
            <w:noWrap/>
            <w:vAlign w:val="center"/>
            <w:hideMark/>
          </w:tcPr>
          <w:p w14:paraId="0485981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96</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1428C29D"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7ABEB81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2B29F83E"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6AC5D9A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67</w:t>
            </w:r>
          </w:p>
        </w:tc>
        <w:tc>
          <w:tcPr>
            <w:tcW w:w="1917" w:type="pct"/>
            <w:tcBorders>
              <w:top w:val="nil"/>
              <w:left w:val="nil"/>
              <w:bottom w:val="single" w:sz="4" w:space="0" w:color="auto"/>
              <w:right w:val="single" w:sz="4" w:space="0" w:color="auto"/>
            </w:tcBorders>
            <w:shd w:val="clear" w:color="000000" w:fill="A9D08E"/>
            <w:noWrap/>
            <w:vAlign w:val="center"/>
            <w:hideMark/>
          </w:tcPr>
          <w:p w14:paraId="433AE3A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N.LC(+57.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(+57.02)S(+59.02)ALLSSDITASVNC(+57.02)AKK.I</w:t>
            </w:r>
          </w:p>
        </w:tc>
        <w:tc>
          <w:tcPr>
            <w:tcW w:w="339" w:type="pct"/>
            <w:tcBorders>
              <w:top w:val="nil"/>
              <w:left w:val="nil"/>
              <w:bottom w:val="single" w:sz="4" w:space="0" w:color="auto"/>
              <w:right w:val="single" w:sz="4" w:space="0" w:color="auto"/>
            </w:tcBorders>
            <w:shd w:val="clear" w:color="000000" w:fill="A9D08E"/>
            <w:noWrap/>
            <w:vAlign w:val="center"/>
            <w:hideMark/>
          </w:tcPr>
          <w:p w14:paraId="453BA3A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75</w:t>
            </w:r>
          </w:p>
        </w:tc>
        <w:tc>
          <w:tcPr>
            <w:tcW w:w="278" w:type="pct"/>
            <w:tcBorders>
              <w:top w:val="nil"/>
              <w:left w:val="nil"/>
              <w:bottom w:val="single" w:sz="4" w:space="0" w:color="auto"/>
              <w:right w:val="single" w:sz="4" w:space="0" w:color="auto"/>
            </w:tcBorders>
            <w:shd w:val="clear" w:color="000000" w:fill="A9D08E"/>
            <w:noWrap/>
            <w:vAlign w:val="center"/>
            <w:hideMark/>
          </w:tcPr>
          <w:p w14:paraId="1C031E4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97</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3EAD825A"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216E9A8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3D6BA5C5"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042530E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68</w:t>
            </w:r>
          </w:p>
        </w:tc>
        <w:tc>
          <w:tcPr>
            <w:tcW w:w="1917" w:type="pct"/>
            <w:tcBorders>
              <w:top w:val="nil"/>
              <w:left w:val="nil"/>
              <w:bottom w:val="single" w:sz="4" w:space="0" w:color="auto"/>
              <w:right w:val="single" w:sz="4" w:space="0" w:color="auto"/>
            </w:tcBorders>
            <w:shd w:val="clear" w:color="000000" w:fill="A9D08E"/>
            <w:noWrap/>
            <w:vAlign w:val="center"/>
            <w:hideMark/>
          </w:tcPr>
          <w:p w14:paraId="21D1C13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L.C(+57.</w:t>
            </w:r>
            <w:proofErr w:type="gramStart"/>
            <w:r w:rsidRPr="004572BB">
              <w:rPr>
                <w:rFonts w:eastAsia="Times New Roman" w:cs="Times New Roman"/>
                <w:bCs/>
                <w:sz w:val="16"/>
                <w:szCs w:val="16"/>
                <w:lang w:eastAsia="en-GB"/>
              </w:rPr>
              <w:t>02)NIPC</w:t>
            </w:r>
            <w:proofErr w:type="gramEnd"/>
            <w:r w:rsidRPr="004572BB">
              <w:rPr>
                <w:rFonts w:eastAsia="Times New Roman" w:cs="Times New Roman"/>
                <w:bCs/>
                <w:sz w:val="16"/>
                <w:szCs w:val="16"/>
                <w:lang w:eastAsia="en-GB"/>
              </w:rPr>
              <w:t>(+57.02)S(+380.15)ALLSSDITASVNC(+57.02)AKK.I</w:t>
            </w:r>
          </w:p>
        </w:tc>
        <w:tc>
          <w:tcPr>
            <w:tcW w:w="339" w:type="pct"/>
            <w:tcBorders>
              <w:top w:val="nil"/>
              <w:left w:val="nil"/>
              <w:bottom w:val="single" w:sz="4" w:space="0" w:color="auto"/>
              <w:right w:val="single" w:sz="4" w:space="0" w:color="auto"/>
            </w:tcBorders>
            <w:shd w:val="clear" w:color="000000" w:fill="A9D08E"/>
            <w:noWrap/>
            <w:vAlign w:val="center"/>
            <w:hideMark/>
          </w:tcPr>
          <w:p w14:paraId="06EF51A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76</w:t>
            </w:r>
          </w:p>
        </w:tc>
        <w:tc>
          <w:tcPr>
            <w:tcW w:w="278" w:type="pct"/>
            <w:tcBorders>
              <w:top w:val="nil"/>
              <w:left w:val="nil"/>
              <w:bottom w:val="single" w:sz="4" w:space="0" w:color="auto"/>
              <w:right w:val="single" w:sz="4" w:space="0" w:color="auto"/>
            </w:tcBorders>
            <w:shd w:val="clear" w:color="000000" w:fill="A9D08E"/>
            <w:noWrap/>
            <w:vAlign w:val="center"/>
            <w:hideMark/>
          </w:tcPr>
          <w:p w14:paraId="261B226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97</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7A034A2A"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6B41266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4C71F7B7"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65C35AB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69</w:t>
            </w:r>
          </w:p>
        </w:tc>
        <w:tc>
          <w:tcPr>
            <w:tcW w:w="1917" w:type="pct"/>
            <w:tcBorders>
              <w:top w:val="nil"/>
              <w:left w:val="nil"/>
              <w:bottom w:val="single" w:sz="4" w:space="0" w:color="auto"/>
              <w:right w:val="single" w:sz="4" w:space="0" w:color="auto"/>
            </w:tcBorders>
            <w:shd w:val="clear" w:color="000000" w:fill="A9D08E"/>
            <w:noWrap/>
            <w:vAlign w:val="center"/>
            <w:hideMark/>
          </w:tcPr>
          <w:p w14:paraId="127D259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I.P(+13.</w:t>
            </w:r>
            <w:proofErr w:type="gramStart"/>
            <w:r w:rsidRPr="004572BB">
              <w:rPr>
                <w:rFonts w:eastAsia="Times New Roman" w:cs="Times New Roman"/>
                <w:bCs/>
                <w:sz w:val="16"/>
                <w:szCs w:val="16"/>
                <w:lang w:eastAsia="en-GB"/>
              </w:rPr>
              <w:t>98)C</w:t>
            </w:r>
            <w:proofErr w:type="gramEnd"/>
            <w:r w:rsidRPr="004572BB">
              <w:rPr>
                <w:rFonts w:eastAsia="Times New Roman" w:cs="Times New Roman"/>
                <w:bCs/>
                <w:sz w:val="16"/>
                <w:szCs w:val="16"/>
                <w:lang w:eastAsia="en-GB"/>
              </w:rPr>
              <w:t>(+57.02)SALLSSDITASVNC(+57.02)AK.K</w:t>
            </w:r>
          </w:p>
        </w:tc>
        <w:tc>
          <w:tcPr>
            <w:tcW w:w="339" w:type="pct"/>
            <w:tcBorders>
              <w:top w:val="nil"/>
              <w:left w:val="nil"/>
              <w:bottom w:val="single" w:sz="4" w:space="0" w:color="auto"/>
              <w:right w:val="single" w:sz="4" w:space="0" w:color="auto"/>
            </w:tcBorders>
            <w:shd w:val="clear" w:color="000000" w:fill="A9D08E"/>
            <w:noWrap/>
            <w:vAlign w:val="center"/>
            <w:hideMark/>
          </w:tcPr>
          <w:p w14:paraId="66188B7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79</w:t>
            </w:r>
          </w:p>
        </w:tc>
        <w:tc>
          <w:tcPr>
            <w:tcW w:w="278" w:type="pct"/>
            <w:tcBorders>
              <w:top w:val="nil"/>
              <w:left w:val="nil"/>
              <w:bottom w:val="single" w:sz="4" w:space="0" w:color="auto"/>
              <w:right w:val="single" w:sz="4" w:space="0" w:color="auto"/>
            </w:tcBorders>
            <w:shd w:val="clear" w:color="000000" w:fill="A9D08E"/>
            <w:noWrap/>
            <w:vAlign w:val="center"/>
            <w:hideMark/>
          </w:tcPr>
          <w:p w14:paraId="56AA499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96</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5DD6E48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 xml:space="preserve">Proline oxidation to pyroglutamic acid; </w:t>
            </w: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1809D66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3BB5327E"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4B39155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70</w:t>
            </w:r>
          </w:p>
        </w:tc>
        <w:tc>
          <w:tcPr>
            <w:tcW w:w="1917" w:type="pct"/>
            <w:tcBorders>
              <w:top w:val="nil"/>
              <w:left w:val="nil"/>
              <w:bottom w:val="single" w:sz="4" w:space="0" w:color="auto"/>
              <w:right w:val="single" w:sz="4" w:space="0" w:color="auto"/>
            </w:tcBorders>
            <w:shd w:val="clear" w:color="000000" w:fill="A9D08E"/>
            <w:noWrap/>
            <w:vAlign w:val="center"/>
            <w:hideMark/>
          </w:tcPr>
          <w:p w14:paraId="67F3F5E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I.PC(+57.</w:t>
            </w:r>
            <w:proofErr w:type="gramStart"/>
            <w:r w:rsidRPr="004572BB">
              <w:rPr>
                <w:rFonts w:eastAsia="Times New Roman" w:cs="Times New Roman"/>
                <w:bCs/>
                <w:sz w:val="16"/>
                <w:szCs w:val="16"/>
                <w:lang w:eastAsia="en-GB"/>
              </w:rPr>
              <w:t>02)SALLSSDITASVNC</w:t>
            </w:r>
            <w:proofErr w:type="gramEnd"/>
            <w:r w:rsidRPr="004572BB">
              <w:rPr>
                <w:rFonts w:eastAsia="Times New Roman" w:cs="Times New Roman"/>
                <w:bCs/>
                <w:sz w:val="16"/>
                <w:szCs w:val="16"/>
                <w:lang w:eastAsia="en-GB"/>
              </w:rPr>
              <w:t>(+57.02)AKK(+31.99)IVSDGN.G</w:t>
            </w:r>
          </w:p>
        </w:tc>
        <w:tc>
          <w:tcPr>
            <w:tcW w:w="339" w:type="pct"/>
            <w:tcBorders>
              <w:top w:val="nil"/>
              <w:left w:val="nil"/>
              <w:bottom w:val="single" w:sz="4" w:space="0" w:color="auto"/>
              <w:right w:val="single" w:sz="4" w:space="0" w:color="auto"/>
            </w:tcBorders>
            <w:shd w:val="clear" w:color="000000" w:fill="A9D08E"/>
            <w:noWrap/>
            <w:vAlign w:val="center"/>
            <w:hideMark/>
          </w:tcPr>
          <w:p w14:paraId="152E911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79</w:t>
            </w:r>
          </w:p>
        </w:tc>
        <w:tc>
          <w:tcPr>
            <w:tcW w:w="278" w:type="pct"/>
            <w:tcBorders>
              <w:top w:val="nil"/>
              <w:left w:val="nil"/>
              <w:bottom w:val="single" w:sz="4" w:space="0" w:color="auto"/>
              <w:right w:val="single" w:sz="4" w:space="0" w:color="auto"/>
            </w:tcBorders>
            <w:shd w:val="clear" w:color="000000" w:fill="A9D08E"/>
            <w:noWrap/>
            <w:vAlign w:val="center"/>
            <w:hideMark/>
          </w:tcPr>
          <w:p w14:paraId="367FF85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103</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6667002A"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187E2DF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6C301D70"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315EF19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71</w:t>
            </w:r>
          </w:p>
        </w:tc>
        <w:tc>
          <w:tcPr>
            <w:tcW w:w="1917" w:type="pct"/>
            <w:tcBorders>
              <w:top w:val="nil"/>
              <w:left w:val="nil"/>
              <w:bottom w:val="single" w:sz="4" w:space="0" w:color="auto"/>
              <w:right w:val="single" w:sz="4" w:space="0" w:color="auto"/>
            </w:tcBorders>
            <w:shd w:val="clear" w:color="000000" w:fill="A9D08E"/>
            <w:noWrap/>
            <w:vAlign w:val="center"/>
            <w:hideMark/>
          </w:tcPr>
          <w:p w14:paraId="2267750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I.PC(+57.</w:t>
            </w:r>
            <w:proofErr w:type="gramStart"/>
            <w:r w:rsidRPr="004572BB">
              <w:rPr>
                <w:rFonts w:eastAsia="Times New Roman" w:cs="Times New Roman"/>
                <w:bCs/>
                <w:sz w:val="16"/>
                <w:szCs w:val="16"/>
                <w:lang w:eastAsia="en-GB"/>
              </w:rPr>
              <w:t>02)SALLSSDITASVNC</w:t>
            </w:r>
            <w:proofErr w:type="gramEnd"/>
            <w:r w:rsidRPr="004572BB">
              <w:rPr>
                <w:rFonts w:eastAsia="Times New Roman" w:cs="Times New Roman"/>
                <w:bCs/>
                <w:sz w:val="16"/>
                <w:szCs w:val="16"/>
                <w:lang w:eastAsia="en-GB"/>
              </w:rPr>
              <w:t>(+57.02)AKK(+14.02)IVS(+79.97).D</w:t>
            </w:r>
          </w:p>
        </w:tc>
        <w:tc>
          <w:tcPr>
            <w:tcW w:w="339" w:type="pct"/>
            <w:tcBorders>
              <w:top w:val="nil"/>
              <w:left w:val="nil"/>
              <w:bottom w:val="single" w:sz="4" w:space="0" w:color="auto"/>
              <w:right w:val="single" w:sz="4" w:space="0" w:color="auto"/>
            </w:tcBorders>
            <w:shd w:val="clear" w:color="000000" w:fill="A9D08E"/>
            <w:noWrap/>
            <w:vAlign w:val="center"/>
            <w:hideMark/>
          </w:tcPr>
          <w:p w14:paraId="7600ECA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79</w:t>
            </w:r>
          </w:p>
        </w:tc>
        <w:tc>
          <w:tcPr>
            <w:tcW w:w="278" w:type="pct"/>
            <w:tcBorders>
              <w:top w:val="nil"/>
              <w:left w:val="nil"/>
              <w:bottom w:val="single" w:sz="4" w:space="0" w:color="auto"/>
              <w:right w:val="single" w:sz="4" w:space="0" w:color="auto"/>
            </w:tcBorders>
            <w:shd w:val="clear" w:color="000000" w:fill="A9D08E"/>
            <w:noWrap/>
            <w:vAlign w:val="center"/>
            <w:hideMark/>
          </w:tcPr>
          <w:p w14:paraId="1C83801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100</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7BD689E9"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7075A46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2E8C1A25"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0CE649C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72</w:t>
            </w:r>
          </w:p>
        </w:tc>
        <w:tc>
          <w:tcPr>
            <w:tcW w:w="1917" w:type="pct"/>
            <w:tcBorders>
              <w:top w:val="nil"/>
              <w:left w:val="nil"/>
              <w:bottom w:val="single" w:sz="4" w:space="0" w:color="auto"/>
              <w:right w:val="single" w:sz="4" w:space="0" w:color="auto"/>
            </w:tcBorders>
            <w:shd w:val="clear" w:color="000000" w:fill="A9D08E"/>
            <w:noWrap/>
            <w:vAlign w:val="center"/>
            <w:hideMark/>
          </w:tcPr>
          <w:p w14:paraId="79A9F78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I.PC(+57.</w:t>
            </w:r>
            <w:proofErr w:type="gramStart"/>
            <w:r w:rsidRPr="004572BB">
              <w:rPr>
                <w:rFonts w:eastAsia="Times New Roman" w:cs="Times New Roman"/>
                <w:bCs/>
                <w:sz w:val="16"/>
                <w:szCs w:val="16"/>
                <w:lang w:eastAsia="en-GB"/>
              </w:rPr>
              <w:t>02)SALLSSDITASVNC</w:t>
            </w:r>
            <w:proofErr w:type="gramEnd"/>
            <w:r w:rsidRPr="004572BB">
              <w:rPr>
                <w:rFonts w:eastAsia="Times New Roman" w:cs="Times New Roman"/>
                <w:bCs/>
                <w:sz w:val="16"/>
                <w:szCs w:val="16"/>
                <w:lang w:eastAsia="en-GB"/>
              </w:rPr>
              <w:t>(+57.02)AK(+41.03).K</w:t>
            </w:r>
          </w:p>
        </w:tc>
        <w:tc>
          <w:tcPr>
            <w:tcW w:w="339" w:type="pct"/>
            <w:tcBorders>
              <w:top w:val="nil"/>
              <w:left w:val="nil"/>
              <w:bottom w:val="single" w:sz="4" w:space="0" w:color="auto"/>
              <w:right w:val="single" w:sz="4" w:space="0" w:color="auto"/>
            </w:tcBorders>
            <w:shd w:val="clear" w:color="000000" w:fill="A9D08E"/>
            <w:noWrap/>
            <w:vAlign w:val="center"/>
            <w:hideMark/>
          </w:tcPr>
          <w:p w14:paraId="088A609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79</w:t>
            </w:r>
          </w:p>
        </w:tc>
        <w:tc>
          <w:tcPr>
            <w:tcW w:w="278" w:type="pct"/>
            <w:tcBorders>
              <w:top w:val="nil"/>
              <w:left w:val="nil"/>
              <w:bottom w:val="single" w:sz="4" w:space="0" w:color="auto"/>
              <w:right w:val="single" w:sz="4" w:space="0" w:color="auto"/>
            </w:tcBorders>
            <w:shd w:val="clear" w:color="000000" w:fill="A9D08E"/>
            <w:noWrap/>
            <w:vAlign w:val="center"/>
            <w:hideMark/>
          </w:tcPr>
          <w:p w14:paraId="3FA7893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96</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194719EF"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Amidination</w:t>
            </w:r>
            <w:proofErr w:type="spellEnd"/>
            <w:r w:rsidRPr="004572BB">
              <w:rPr>
                <w:rFonts w:eastAsia="Times New Roman" w:cs="Times New Roman"/>
                <w:bCs/>
                <w:sz w:val="16"/>
                <w:szCs w:val="16"/>
                <w:lang w:eastAsia="en-GB"/>
              </w:rPr>
              <w:t xml:space="preserve"> of </w:t>
            </w:r>
            <w:proofErr w:type="spellStart"/>
            <w:r w:rsidRPr="004572BB">
              <w:rPr>
                <w:rFonts w:eastAsia="Times New Roman" w:cs="Times New Roman"/>
                <w:bCs/>
                <w:sz w:val="16"/>
                <w:szCs w:val="16"/>
                <w:lang w:eastAsia="en-GB"/>
              </w:rPr>
              <w:t>lysines</w:t>
            </w:r>
            <w:proofErr w:type="spellEnd"/>
            <w:r w:rsidRPr="004572BB">
              <w:rPr>
                <w:rFonts w:eastAsia="Times New Roman" w:cs="Times New Roman"/>
                <w:bCs/>
                <w:sz w:val="16"/>
                <w:szCs w:val="16"/>
                <w:lang w:eastAsia="en-GB"/>
              </w:rPr>
              <w:t xml:space="preserve"> or N-terminal amines with methyl </w:t>
            </w:r>
            <w:proofErr w:type="spellStart"/>
            <w:r w:rsidRPr="004572BB">
              <w:rPr>
                <w:rFonts w:eastAsia="Times New Roman" w:cs="Times New Roman"/>
                <w:bCs/>
                <w:sz w:val="16"/>
                <w:szCs w:val="16"/>
                <w:lang w:eastAsia="en-GB"/>
              </w:rPr>
              <w:t>acetimidate</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57BAA65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39A756AD"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4FD3BC4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73</w:t>
            </w:r>
          </w:p>
        </w:tc>
        <w:tc>
          <w:tcPr>
            <w:tcW w:w="1917" w:type="pct"/>
            <w:tcBorders>
              <w:top w:val="nil"/>
              <w:left w:val="nil"/>
              <w:bottom w:val="single" w:sz="4" w:space="0" w:color="auto"/>
              <w:right w:val="single" w:sz="4" w:space="0" w:color="auto"/>
            </w:tcBorders>
            <w:shd w:val="clear" w:color="000000" w:fill="A9D08E"/>
            <w:noWrap/>
            <w:vAlign w:val="center"/>
            <w:hideMark/>
          </w:tcPr>
          <w:p w14:paraId="08EBE56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I.PC(+57.</w:t>
            </w:r>
            <w:proofErr w:type="gramStart"/>
            <w:r w:rsidRPr="004572BB">
              <w:rPr>
                <w:rFonts w:eastAsia="Times New Roman" w:cs="Times New Roman"/>
                <w:bCs/>
                <w:sz w:val="16"/>
                <w:szCs w:val="16"/>
                <w:lang w:eastAsia="en-GB"/>
              </w:rPr>
              <w:t>02)SALLSSDITAS</w:t>
            </w:r>
            <w:proofErr w:type="gramEnd"/>
            <w:r w:rsidRPr="004572BB">
              <w:rPr>
                <w:rFonts w:eastAsia="Times New Roman" w:cs="Times New Roman"/>
                <w:bCs/>
                <w:sz w:val="16"/>
                <w:szCs w:val="16"/>
                <w:lang w:eastAsia="en-GB"/>
              </w:rPr>
              <w:t>(-20.03)VNC(+57.02)AKKIVSDGNG.M</w:t>
            </w:r>
          </w:p>
        </w:tc>
        <w:tc>
          <w:tcPr>
            <w:tcW w:w="339" w:type="pct"/>
            <w:tcBorders>
              <w:top w:val="nil"/>
              <w:left w:val="nil"/>
              <w:bottom w:val="single" w:sz="4" w:space="0" w:color="auto"/>
              <w:right w:val="single" w:sz="4" w:space="0" w:color="auto"/>
            </w:tcBorders>
            <w:shd w:val="clear" w:color="000000" w:fill="A9D08E"/>
            <w:noWrap/>
            <w:vAlign w:val="center"/>
            <w:hideMark/>
          </w:tcPr>
          <w:p w14:paraId="5CCBD3C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79</w:t>
            </w:r>
          </w:p>
        </w:tc>
        <w:tc>
          <w:tcPr>
            <w:tcW w:w="278" w:type="pct"/>
            <w:tcBorders>
              <w:top w:val="nil"/>
              <w:left w:val="nil"/>
              <w:bottom w:val="single" w:sz="4" w:space="0" w:color="auto"/>
              <w:right w:val="single" w:sz="4" w:space="0" w:color="auto"/>
            </w:tcBorders>
            <w:shd w:val="clear" w:color="000000" w:fill="A9D08E"/>
            <w:noWrap/>
            <w:vAlign w:val="center"/>
            <w:hideMark/>
          </w:tcPr>
          <w:p w14:paraId="1287E70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104</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02B62BA5"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21B50C5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2B1A6557"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63B4F8F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74</w:t>
            </w:r>
          </w:p>
        </w:tc>
        <w:tc>
          <w:tcPr>
            <w:tcW w:w="1917" w:type="pct"/>
            <w:tcBorders>
              <w:top w:val="nil"/>
              <w:left w:val="nil"/>
              <w:bottom w:val="single" w:sz="4" w:space="0" w:color="auto"/>
              <w:right w:val="single" w:sz="4" w:space="0" w:color="auto"/>
            </w:tcBorders>
            <w:shd w:val="clear" w:color="000000" w:fill="A9D08E"/>
            <w:noWrap/>
            <w:vAlign w:val="center"/>
            <w:hideMark/>
          </w:tcPr>
          <w:p w14:paraId="30C139C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I.PC(+57.</w:t>
            </w:r>
            <w:proofErr w:type="gramStart"/>
            <w:r w:rsidRPr="004572BB">
              <w:rPr>
                <w:rFonts w:eastAsia="Times New Roman" w:cs="Times New Roman"/>
                <w:bCs/>
                <w:sz w:val="16"/>
                <w:szCs w:val="16"/>
                <w:lang w:eastAsia="en-GB"/>
              </w:rPr>
              <w:t>02)SALLSSDITASVNC</w:t>
            </w:r>
            <w:proofErr w:type="gramEnd"/>
            <w:r w:rsidRPr="004572BB">
              <w:rPr>
                <w:rFonts w:eastAsia="Times New Roman" w:cs="Times New Roman"/>
                <w:bCs/>
                <w:sz w:val="16"/>
                <w:szCs w:val="16"/>
                <w:lang w:eastAsia="en-GB"/>
              </w:rPr>
              <w:t>(+57.02)AK(+27.99)KIVSDGN.G</w:t>
            </w:r>
          </w:p>
        </w:tc>
        <w:tc>
          <w:tcPr>
            <w:tcW w:w="339" w:type="pct"/>
            <w:tcBorders>
              <w:top w:val="nil"/>
              <w:left w:val="nil"/>
              <w:bottom w:val="single" w:sz="4" w:space="0" w:color="auto"/>
              <w:right w:val="single" w:sz="4" w:space="0" w:color="auto"/>
            </w:tcBorders>
            <w:shd w:val="clear" w:color="000000" w:fill="A9D08E"/>
            <w:noWrap/>
            <w:vAlign w:val="center"/>
            <w:hideMark/>
          </w:tcPr>
          <w:p w14:paraId="7FD2A41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79</w:t>
            </w:r>
          </w:p>
        </w:tc>
        <w:tc>
          <w:tcPr>
            <w:tcW w:w="278" w:type="pct"/>
            <w:tcBorders>
              <w:top w:val="nil"/>
              <w:left w:val="nil"/>
              <w:bottom w:val="single" w:sz="4" w:space="0" w:color="auto"/>
              <w:right w:val="single" w:sz="4" w:space="0" w:color="auto"/>
            </w:tcBorders>
            <w:shd w:val="clear" w:color="000000" w:fill="A9D08E"/>
            <w:noWrap/>
            <w:vAlign w:val="center"/>
            <w:hideMark/>
          </w:tcPr>
          <w:p w14:paraId="4EEEF36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103</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3FFCB4D3"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5CB1C68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5A045D4F"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2EAE7FD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75</w:t>
            </w:r>
          </w:p>
        </w:tc>
        <w:tc>
          <w:tcPr>
            <w:tcW w:w="1917" w:type="pct"/>
            <w:tcBorders>
              <w:top w:val="nil"/>
              <w:left w:val="nil"/>
              <w:bottom w:val="single" w:sz="4" w:space="0" w:color="auto"/>
              <w:right w:val="single" w:sz="4" w:space="0" w:color="auto"/>
            </w:tcBorders>
            <w:shd w:val="clear" w:color="000000" w:fill="A9D08E"/>
            <w:noWrap/>
            <w:vAlign w:val="center"/>
            <w:hideMark/>
          </w:tcPr>
          <w:p w14:paraId="776B2EA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I.PC(+57.</w:t>
            </w:r>
            <w:proofErr w:type="gramStart"/>
            <w:r w:rsidRPr="004572BB">
              <w:rPr>
                <w:rFonts w:eastAsia="Times New Roman" w:cs="Times New Roman"/>
                <w:bCs/>
                <w:sz w:val="16"/>
                <w:szCs w:val="16"/>
                <w:lang w:eastAsia="en-GB"/>
              </w:rPr>
              <w:t>02)SALLSSDITASVNC</w:t>
            </w:r>
            <w:proofErr w:type="gramEnd"/>
            <w:r w:rsidRPr="004572BB">
              <w:rPr>
                <w:rFonts w:eastAsia="Times New Roman" w:cs="Times New Roman"/>
                <w:bCs/>
                <w:sz w:val="16"/>
                <w:szCs w:val="16"/>
                <w:lang w:eastAsia="en-GB"/>
              </w:rPr>
              <w:t>(+57.02)AKKIVS.D</w:t>
            </w:r>
          </w:p>
        </w:tc>
        <w:tc>
          <w:tcPr>
            <w:tcW w:w="339" w:type="pct"/>
            <w:tcBorders>
              <w:top w:val="nil"/>
              <w:left w:val="nil"/>
              <w:bottom w:val="single" w:sz="4" w:space="0" w:color="auto"/>
              <w:right w:val="single" w:sz="4" w:space="0" w:color="auto"/>
            </w:tcBorders>
            <w:shd w:val="clear" w:color="000000" w:fill="A9D08E"/>
            <w:noWrap/>
            <w:vAlign w:val="center"/>
            <w:hideMark/>
          </w:tcPr>
          <w:p w14:paraId="65E9847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79</w:t>
            </w:r>
          </w:p>
        </w:tc>
        <w:tc>
          <w:tcPr>
            <w:tcW w:w="278" w:type="pct"/>
            <w:tcBorders>
              <w:top w:val="nil"/>
              <w:left w:val="nil"/>
              <w:bottom w:val="single" w:sz="4" w:space="0" w:color="auto"/>
              <w:right w:val="single" w:sz="4" w:space="0" w:color="auto"/>
            </w:tcBorders>
            <w:shd w:val="clear" w:color="000000" w:fill="A9D08E"/>
            <w:noWrap/>
            <w:vAlign w:val="center"/>
            <w:hideMark/>
          </w:tcPr>
          <w:p w14:paraId="4A8B0A3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100</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5313C309"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382E0F0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5877AD6D"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747C75A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76</w:t>
            </w:r>
          </w:p>
        </w:tc>
        <w:tc>
          <w:tcPr>
            <w:tcW w:w="1917" w:type="pct"/>
            <w:tcBorders>
              <w:top w:val="nil"/>
              <w:left w:val="nil"/>
              <w:bottom w:val="single" w:sz="4" w:space="0" w:color="auto"/>
              <w:right w:val="single" w:sz="4" w:space="0" w:color="auto"/>
            </w:tcBorders>
            <w:shd w:val="clear" w:color="000000" w:fill="A9D08E"/>
            <w:noWrap/>
            <w:vAlign w:val="center"/>
            <w:hideMark/>
          </w:tcPr>
          <w:p w14:paraId="65B9FB8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C.SALLSSD(+61.</w:t>
            </w:r>
            <w:proofErr w:type="gramStart"/>
            <w:r w:rsidRPr="004572BB">
              <w:rPr>
                <w:rFonts w:eastAsia="Times New Roman" w:cs="Times New Roman"/>
                <w:bCs/>
                <w:sz w:val="16"/>
                <w:szCs w:val="16"/>
                <w:lang w:eastAsia="en-GB"/>
              </w:rPr>
              <w:t>92)ITASVNC</w:t>
            </w:r>
            <w:proofErr w:type="gramEnd"/>
            <w:r w:rsidRPr="004572BB">
              <w:rPr>
                <w:rFonts w:eastAsia="Times New Roman" w:cs="Times New Roman"/>
                <w:bCs/>
                <w:sz w:val="16"/>
                <w:szCs w:val="16"/>
                <w:lang w:eastAsia="en-GB"/>
              </w:rPr>
              <w:t>(+57.02)AK.K</w:t>
            </w:r>
          </w:p>
        </w:tc>
        <w:tc>
          <w:tcPr>
            <w:tcW w:w="339" w:type="pct"/>
            <w:tcBorders>
              <w:top w:val="nil"/>
              <w:left w:val="nil"/>
              <w:bottom w:val="single" w:sz="4" w:space="0" w:color="auto"/>
              <w:right w:val="single" w:sz="4" w:space="0" w:color="auto"/>
            </w:tcBorders>
            <w:shd w:val="clear" w:color="000000" w:fill="A9D08E"/>
            <w:noWrap/>
            <w:vAlign w:val="center"/>
            <w:hideMark/>
          </w:tcPr>
          <w:p w14:paraId="2AF35A10"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81</w:t>
            </w:r>
          </w:p>
        </w:tc>
        <w:tc>
          <w:tcPr>
            <w:tcW w:w="278" w:type="pct"/>
            <w:tcBorders>
              <w:top w:val="nil"/>
              <w:left w:val="nil"/>
              <w:bottom w:val="single" w:sz="4" w:space="0" w:color="auto"/>
              <w:right w:val="single" w:sz="4" w:space="0" w:color="auto"/>
            </w:tcBorders>
            <w:shd w:val="clear" w:color="000000" w:fill="A9D08E"/>
            <w:noWrap/>
            <w:vAlign w:val="center"/>
            <w:hideMark/>
          </w:tcPr>
          <w:p w14:paraId="54D2E07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96</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38FB22F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 xml:space="preserve">Replacement of proton by copper; </w:t>
            </w: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1578DB0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22477D2D"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0245218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77</w:t>
            </w:r>
          </w:p>
        </w:tc>
        <w:tc>
          <w:tcPr>
            <w:tcW w:w="1917" w:type="pct"/>
            <w:tcBorders>
              <w:top w:val="nil"/>
              <w:left w:val="nil"/>
              <w:bottom w:val="single" w:sz="4" w:space="0" w:color="auto"/>
              <w:right w:val="single" w:sz="4" w:space="0" w:color="auto"/>
            </w:tcBorders>
            <w:shd w:val="clear" w:color="000000" w:fill="A9D08E"/>
            <w:noWrap/>
            <w:vAlign w:val="center"/>
            <w:hideMark/>
          </w:tcPr>
          <w:p w14:paraId="31247709"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T.ASVNC</w:t>
            </w:r>
            <w:proofErr w:type="gramEnd"/>
            <w:r w:rsidRPr="004572BB">
              <w:rPr>
                <w:rFonts w:eastAsia="Times New Roman" w:cs="Times New Roman"/>
                <w:bCs/>
                <w:sz w:val="16"/>
                <w:szCs w:val="16"/>
                <w:lang w:eastAsia="en-GB"/>
              </w:rPr>
              <w:t>(+57.02)AKK(-1.03)IVSDGNGMNAWVAWR.N</w:t>
            </w:r>
          </w:p>
        </w:tc>
        <w:tc>
          <w:tcPr>
            <w:tcW w:w="339" w:type="pct"/>
            <w:tcBorders>
              <w:top w:val="nil"/>
              <w:left w:val="nil"/>
              <w:bottom w:val="single" w:sz="4" w:space="0" w:color="auto"/>
              <w:right w:val="single" w:sz="4" w:space="0" w:color="auto"/>
            </w:tcBorders>
            <w:shd w:val="clear" w:color="000000" w:fill="A9D08E"/>
            <w:noWrap/>
            <w:vAlign w:val="center"/>
            <w:hideMark/>
          </w:tcPr>
          <w:p w14:paraId="5EF76E2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90</w:t>
            </w:r>
          </w:p>
        </w:tc>
        <w:tc>
          <w:tcPr>
            <w:tcW w:w="278" w:type="pct"/>
            <w:tcBorders>
              <w:top w:val="nil"/>
              <w:left w:val="nil"/>
              <w:bottom w:val="single" w:sz="4" w:space="0" w:color="auto"/>
              <w:right w:val="single" w:sz="4" w:space="0" w:color="auto"/>
            </w:tcBorders>
            <w:shd w:val="clear" w:color="000000" w:fill="A9D08E"/>
            <w:noWrap/>
            <w:vAlign w:val="center"/>
            <w:hideMark/>
          </w:tcPr>
          <w:p w14:paraId="554AF0B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112</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37018F0C"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51D98EC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24B7C97E"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2B99FE1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78</w:t>
            </w:r>
          </w:p>
        </w:tc>
        <w:tc>
          <w:tcPr>
            <w:tcW w:w="1917" w:type="pct"/>
            <w:tcBorders>
              <w:top w:val="nil"/>
              <w:left w:val="nil"/>
              <w:bottom w:val="single" w:sz="4" w:space="0" w:color="auto"/>
              <w:right w:val="single" w:sz="4" w:space="0" w:color="auto"/>
            </w:tcBorders>
            <w:shd w:val="clear" w:color="000000" w:fill="A9D08E"/>
            <w:noWrap/>
            <w:vAlign w:val="center"/>
            <w:hideMark/>
          </w:tcPr>
          <w:p w14:paraId="4DB6856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I.VSDGNGMNAWVAWR.N</w:t>
            </w:r>
          </w:p>
        </w:tc>
        <w:tc>
          <w:tcPr>
            <w:tcW w:w="339" w:type="pct"/>
            <w:tcBorders>
              <w:top w:val="nil"/>
              <w:left w:val="nil"/>
              <w:bottom w:val="single" w:sz="4" w:space="0" w:color="auto"/>
              <w:right w:val="single" w:sz="4" w:space="0" w:color="auto"/>
            </w:tcBorders>
            <w:shd w:val="clear" w:color="000000" w:fill="A9D08E"/>
            <w:noWrap/>
            <w:vAlign w:val="center"/>
            <w:hideMark/>
          </w:tcPr>
          <w:p w14:paraId="6E28F60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99</w:t>
            </w:r>
          </w:p>
        </w:tc>
        <w:tc>
          <w:tcPr>
            <w:tcW w:w="278" w:type="pct"/>
            <w:tcBorders>
              <w:top w:val="nil"/>
              <w:left w:val="nil"/>
              <w:bottom w:val="single" w:sz="4" w:space="0" w:color="auto"/>
              <w:right w:val="single" w:sz="4" w:space="0" w:color="auto"/>
            </w:tcBorders>
            <w:shd w:val="clear" w:color="000000" w:fill="A9D08E"/>
            <w:noWrap/>
            <w:vAlign w:val="center"/>
            <w:hideMark/>
          </w:tcPr>
          <w:p w14:paraId="3473E93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112</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5DC718D4" w14:textId="77777777" w:rsidR="004572BB" w:rsidRPr="004572BB" w:rsidRDefault="004572BB" w:rsidP="00B1147D">
            <w:pPr>
              <w:spacing w:after="0" w:line="288" w:lineRule="auto"/>
              <w:jc w:val="left"/>
              <w:rPr>
                <w:rFonts w:eastAsia="Times New Roman" w:cs="Times New Roman"/>
                <w:color w:val="000000"/>
                <w:sz w:val="16"/>
                <w:szCs w:val="16"/>
                <w:lang w:eastAsia="en-GB"/>
              </w:rPr>
            </w:pPr>
          </w:p>
        </w:tc>
        <w:tc>
          <w:tcPr>
            <w:tcW w:w="501" w:type="pct"/>
            <w:tcBorders>
              <w:top w:val="nil"/>
              <w:left w:val="nil"/>
              <w:bottom w:val="single" w:sz="4" w:space="0" w:color="auto"/>
              <w:right w:val="single" w:sz="4" w:space="0" w:color="auto"/>
            </w:tcBorders>
            <w:shd w:val="clear" w:color="000000" w:fill="A9D08E"/>
            <w:vAlign w:val="center"/>
            <w:hideMark/>
          </w:tcPr>
          <w:p w14:paraId="3A10772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77240F17" w14:textId="77777777" w:rsidTr="00B1147D">
        <w:trPr>
          <w:trHeight w:val="340"/>
        </w:trPr>
        <w:tc>
          <w:tcPr>
            <w:tcW w:w="361" w:type="pct"/>
            <w:tcBorders>
              <w:top w:val="nil"/>
              <w:left w:val="single" w:sz="4" w:space="0" w:color="auto"/>
              <w:bottom w:val="single" w:sz="4" w:space="0" w:color="auto"/>
              <w:right w:val="single" w:sz="4" w:space="0" w:color="auto"/>
            </w:tcBorders>
            <w:shd w:val="clear" w:color="000000" w:fill="A9D08E"/>
            <w:noWrap/>
            <w:vAlign w:val="center"/>
            <w:hideMark/>
          </w:tcPr>
          <w:p w14:paraId="39B9B4B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79</w:t>
            </w:r>
          </w:p>
        </w:tc>
        <w:tc>
          <w:tcPr>
            <w:tcW w:w="1917" w:type="pct"/>
            <w:tcBorders>
              <w:top w:val="nil"/>
              <w:left w:val="nil"/>
              <w:bottom w:val="single" w:sz="4" w:space="0" w:color="auto"/>
              <w:right w:val="single" w:sz="4" w:space="0" w:color="auto"/>
            </w:tcBorders>
            <w:shd w:val="clear" w:color="000000" w:fill="A9D08E"/>
            <w:noWrap/>
            <w:vAlign w:val="center"/>
            <w:hideMark/>
          </w:tcPr>
          <w:p w14:paraId="24560D46"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gramStart"/>
            <w:r w:rsidRPr="004572BB">
              <w:rPr>
                <w:rFonts w:eastAsia="Times New Roman" w:cs="Times New Roman"/>
                <w:bCs/>
                <w:sz w:val="16"/>
                <w:szCs w:val="16"/>
                <w:lang w:eastAsia="en-GB"/>
              </w:rPr>
              <w:t>A.WRNRC</w:t>
            </w:r>
            <w:proofErr w:type="gramEnd"/>
            <w:r w:rsidRPr="004572BB">
              <w:rPr>
                <w:rFonts w:eastAsia="Times New Roman" w:cs="Times New Roman"/>
                <w:bCs/>
                <w:sz w:val="16"/>
                <w:szCs w:val="16"/>
                <w:lang w:eastAsia="en-GB"/>
              </w:rPr>
              <w:t>(+57.02)K(+145.02)GTDVQAWIR.G</w:t>
            </w:r>
          </w:p>
        </w:tc>
        <w:tc>
          <w:tcPr>
            <w:tcW w:w="339" w:type="pct"/>
            <w:tcBorders>
              <w:top w:val="nil"/>
              <w:left w:val="nil"/>
              <w:bottom w:val="single" w:sz="4" w:space="0" w:color="auto"/>
              <w:right w:val="single" w:sz="4" w:space="0" w:color="auto"/>
            </w:tcBorders>
            <w:shd w:val="clear" w:color="000000" w:fill="A9D08E"/>
            <w:noWrap/>
            <w:vAlign w:val="center"/>
            <w:hideMark/>
          </w:tcPr>
          <w:p w14:paraId="1447EC8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111</w:t>
            </w:r>
          </w:p>
        </w:tc>
        <w:tc>
          <w:tcPr>
            <w:tcW w:w="278" w:type="pct"/>
            <w:tcBorders>
              <w:top w:val="nil"/>
              <w:left w:val="nil"/>
              <w:bottom w:val="single" w:sz="4" w:space="0" w:color="auto"/>
              <w:right w:val="single" w:sz="4" w:space="0" w:color="auto"/>
            </w:tcBorders>
            <w:shd w:val="clear" w:color="000000" w:fill="A9D08E"/>
            <w:noWrap/>
            <w:vAlign w:val="center"/>
            <w:hideMark/>
          </w:tcPr>
          <w:p w14:paraId="2649D66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125</w:t>
            </w:r>
          </w:p>
        </w:tc>
        <w:tc>
          <w:tcPr>
            <w:tcW w:w="1604" w:type="pct"/>
            <w:tcBorders>
              <w:top w:val="single" w:sz="4" w:space="0" w:color="auto"/>
              <w:left w:val="nil"/>
              <w:bottom w:val="single" w:sz="4" w:space="0" w:color="auto"/>
              <w:right w:val="single" w:sz="4" w:space="0" w:color="auto"/>
            </w:tcBorders>
            <w:shd w:val="clear" w:color="000000" w:fill="A9D08E"/>
            <w:noWrap/>
            <w:vAlign w:val="center"/>
            <w:hideMark/>
          </w:tcPr>
          <w:p w14:paraId="79B3F633"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3-(</w:t>
            </w:r>
            <w:proofErr w:type="spellStart"/>
            <w:r w:rsidRPr="004572BB">
              <w:rPr>
                <w:rFonts w:eastAsia="Times New Roman" w:cs="Times New Roman"/>
                <w:bCs/>
                <w:sz w:val="16"/>
                <w:szCs w:val="16"/>
                <w:lang w:eastAsia="en-GB"/>
              </w:rPr>
              <w:t>carbamidomethylthio</w:t>
            </w:r>
            <w:proofErr w:type="spellEnd"/>
            <w:r w:rsidRPr="004572BB">
              <w:rPr>
                <w:rFonts w:eastAsia="Times New Roman" w:cs="Times New Roman"/>
                <w:bCs/>
                <w:sz w:val="16"/>
                <w:szCs w:val="16"/>
                <w:lang w:eastAsia="en-GB"/>
              </w:rPr>
              <w:t>)</w:t>
            </w:r>
            <w:proofErr w:type="spellStart"/>
            <w:r w:rsidRPr="004572BB">
              <w:rPr>
                <w:rFonts w:eastAsia="Times New Roman" w:cs="Times New Roman"/>
                <w:bCs/>
                <w:sz w:val="16"/>
                <w:szCs w:val="16"/>
                <w:lang w:eastAsia="en-GB"/>
              </w:rPr>
              <w:t>propanoyl</w:t>
            </w:r>
            <w:proofErr w:type="spellEnd"/>
          </w:p>
        </w:tc>
        <w:tc>
          <w:tcPr>
            <w:tcW w:w="501" w:type="pct"/>
            <w:tcBorders>
              <w:top w:val="nil"/>
              <w:left w:val="nil"/>
              <w:bottom w:val="single" w:sz="4" w:space="0" w:color="auto"/>
              <w:right w:val="single" w:sz="4" w:space="0" w:color="auto"/>
            </w:tcBorders>
            <w:shd w:val="clear" w:color="000000" w:fill="A9D08E"/>
            <w:vAlign w:val="center"/>
            <w:hideMark/>
          </w:tcPr>
          <w:p w14:paraId="07F9043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F2</w:t>
            </w:r>
          </w:p>
        </w:tc>
      </w:tr>
      <w:tr w:rsidR="00B1147D" w:rsidRPr="00E07D63" w14:paraId="67146AB8" w14:textId="77777777" w:rsidTr="00B1147D">
        <w:trPr>
          <w:trHeight w:val="340"/>
        </w:trPr>
        <w:tc>
          <w:tcPr>
            <w:tcW w:w="361" w:type="pct"/>
            <w:tcBorders>
              <w:top w:val="nil"/>
              <w:left w:val="single" w:sz="4" w:space="0" w:color="auto"/>
              <w:bottom w:val="single" w:sz="4" w:space="0" w:color="auto"/>
              <w:right w:val="single" w:sz="4" w:space="0" w:color="auto"/>
            </w:tcBorders>
            <w:shd w:val="clear" w:color="auto" w:fill="DDA5E9"/>
            <w:noWrap/>
            <w:vAlign w:val="center"/>
            <w:hideMark/>
          </w:tcPr>
          <w:p w14:paraId="3D63E66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80</w:t>
            </w:r>
          </w:p>
        </w:tc>
        <w:tc>
          <w:tcPr>
            <w:tcW w:w="1917" w:type="pct"/>
            <w:tcBorders>
              <w:top w:val="nil"/>
              <w:left w:val="nil"/>
              <w:bottom w:val="single" w:sz="4" w:space="0" w:color="auto"/>
              <w:right w:val="single" w:sz="4" w:space="0" w:color="auto"/>
            </w:tcBorders>
            <w:shd w:val="clear" w:color="auto" w:fill="DDA5E9"/>
            <w:noWrap/>
            <w:vAlign w:val="center"/>
            <w:hideMark/>
          </w:tcPr>
          <w:p w14:paraId="3C8A0F5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N.R(+42.</w:t>
            </w:r>
            <w:proofErr w:type="gramStart"/>
            <w:r w:rsidRPr="004572BB">
              <w:rPr>
                <w:rFonts w:eastAsia="Times New Roman" w:cs="Times New Roman"/>
                <w:bCs/>
                <w:sz w:val="16"/>
                <w:szCs w:val="16"/>
                <w:lang w:eastAsia="en-GB"/>
              </w:rPr>
              <w:t>01)C</w:t>
            </w:r>
            <w:proofErr w:type="gramEnd"/>
            <w:r w:rsidRPr="004572BB">
              <w:rPr>
                <w:rFonts w:eastAsia="Times New Roman" w:cs="Times New Roman"/>
                <w:bCs/>
                <w:sz w:val="16"/>
                <w:szCs w:val="16"/>
                <w:lang w:eastAsia="en-GB"/>
              </w:rPr>
              <w:t>(+57.02)KGTDVQAWIR.G</w:t>
            </w:r>
          </w:p>
        </w:tc>
        <w:tc>
          <w:tcPr>
            <w:tcW w:w="339" w:type="pct"/>
            <w:tcBorders>
              <w:top w:val="nil"/>
              <w:left w:val="nil"/>
              <w:bottom w:val="single" w:sz="4" w:space="0" w:color="auto"/>
              <w:right w:val="single" w:sz="4" w:space="0" w:color="auto"/>
            </w:tcBorders>
            <w:shd w:val="clear" w:color="auto" w:fill="DDA5E9"/>
            <w:noWrap/>
            <w:vAlign w:val="center"/>
            <w:hideMark/>
          </w:tcPr>
          <w:p w14:paraId="177BA9B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114</w:t>
            </w:r>
          </w:p>
        </w:tc>
        <w:tc>
          <w:tcPr>
            <w:tcW w:w="278" w:type="pct"/>
            <w:tcBorders>
              <w:top w:val="nil"/>
              <w:left w:val="nil"/>
              <w:bottom w:val="single" w:sz="4" w:space="0" w:color="auto"/>
              <w:right w:val="single" w:sz="4" w:space="0" w:color="auto"/>
            </w:tcBorders>
            <w:shd w:val="clear" w:color="auto" w:fill="DDA5E9"/>
            <w:noWrap/>
            <w:vAlign w:val="center"/>
            <w:hideMark/>
          </w:tcPr>
          <w:p w14:paraId="7E29B56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125</w:t>
            </w:r>
          </w:p>
        </w:tc>
        <w:tc>
          <w:tcPr>
            <w:tcW w:w="1604" w:type="pct"/>
            <w:tcBorders>
              <w:top w:val="single" w:sz="4" w:space="0" w:color="auto"/>
              <w:left w:val="nil"/>
              <w:bottom w:val="single" w:sz="4" w:space="0" w:color="auto"/>
              <w:right w:val="single" w:sz="4" w:space="0" w:color="auto"/>
            </w:tcBorders>
            <w:shd w:val="clear" w:color="auto" w:fill="DDA5E9"/>
            <w:noWrap/>
            <w:vAlign w:val="center"/>
            <w:hideMark/>
          </w:tcPr>
          <w:p w14:paraId="212122E9"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 xml:space="preserve">Acetylation (N-term); </w:t>
            </w: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w:t>
            </w:r>
          </w:p>
        </w:tc>
        <w:tc>
          <w:tcPr>
            <w:tcW w:w="501" w:type="pct"/>
            <w:tcBorders>
              <w:top w:val="nil"/>
              <w:left w:val="nil"/>
              <w:bottom w:val="single" w:sz="4" w:space="0" w:color="auto"/>
              <w:right w:val="single" w:sz="4" w:space="0" w:color="auto"/>
            </w:tcBorders>
            <w:shd w:val="clear" w:color="auto" w:fill="DDA5E9"/>
            <w:vAlign w:val="center"/>
            <w:hideMark/>
          </w:tcPr>
          <w:p w14:paraId="0F450D1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63274F50" w14:textId="77777777" w:rsidTr="00B1147D">
        <w:trPr>
          <w:trHeight w:val="340"/>
        </w:trPr>
        <w:tc>
          <w:tcPr>
            <w:tcW w:w="361" w:type="pct"/>
            <w:tcBorders>
              <w:top w:val="nil"/>
              <w:left w:val="single" w:sz="4" w:space="0" w:color="auto"/>
              <w:bottom w:val="single" w:sz="4" w:space="0" w:color="auto"/>
              <w:right w:val="single" w:sz="4" w:space="0" w:color="auto"/>
            </w:tcBorders>
            <w:shd w:val="clear" w:color="auto" w:fill="DDA5E9"/>
            <w:noWrap/>
            <w:vAlign w:val="center"/>
            <w:hideMark/>
          </w:tcPr>
          <w:p w14:paraId="154F119A"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81</w:t>
            </w:r>
          </w:p>
        </w:tc>
        <w:tc>
          <w:tcPr>
            <w:tcW w:w="1917" w:type="pct"/>
            <w:tcBorders>
              <w:top w:val="nil"/>
              <w:left w:val="nil"/>
              <w:bottom w:val="single" w:sz="4" w:space="0" w:color="auto"/>
              <w:right w:val="single" w:sz="4" w:space="0" w:color="auto"/>
            </w:tcBorders>
            <w:shd w:val="clear" w:color="auto" w:fill="DDA5E9"/>
            <w:noWrap/>
            <w:vAlign w:val="center"/>
            <w:hideMark/>
          </w:tcPr>
          <w:p w14:paraId="156304F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N.RC(+57.</w:t>
            </w:r>
            <w:proofErr w:type="gramStart"/>
            <w:r w:rsidRPr="004572BB">
              <w:rPr>
                <w:rFonts w:eastAsia="Times New Roman" w:cs="Times New Roman"/>
                <w:bCs/>
                <w:sz w:val="16"/>
                <w:szCs w:val="16"/>
                <w:lang w:eastAsia="en-GB"/>
              </w:rPr>
              <w:t>02)K</w:t>
            </w:r>
            <w:proofErr w:type="gramEnd"/>
            <w:r w:rsidRPr="004572BB">
              <w:rPr>
                <w:rFonts w:eastAsia="Times New Roman" w:cs="Times New Roman"/>
                <w:bCs/>
                <w:sz w:val="16"/>
                <w:szCs w:val="16"/>
                <w:lang w:eastAsia="en-GB"/>
              </w:rPr>
              <w:t>(+117.02)GTDVQAWIR.G</w:t>
            </w:r>
          </w:p>
        </w:tc>
        <w:tc>
          <w:tcPr>
            <w:tcW w:w="339" w:type="pct"/>
            <w:tcBorders>
              <w:top w:val="nil"/>
              <w:left w:val="nil"/>
              <w:bottom w:val="single" w:sz="4" w:space="0" w:color="auto"/>
              <w:right w:val="single" w:sz="4" w:space="0" w:color="auto"/>
            </w:tcBorders>
            <w:shd w:val="clear" w:color="auto" w:fill="DDA5E9"/>
            <w:noWrap/>
            <w:vAlign w:val="center"/>
            <w:hideMark/>
          </w:tcPr>
          <w:p w14:paraId="12C2E85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114</w:t>
            </w:r>
          </w:p>
        </w:tc>
        <w:tc>
          <w:tcPr>
            <w:tcW w:w="278" w:type="pct"/>
            <w:tcBorders>
              <w:top w:val="nil"/>
              <w:left w:val="nil"/>
              <w:bottom w:val="single" w:sz="4" w:space="0" w:color="auto"/>
              <w:right w:val="single" w:sz="4" w:space="0" w:color="auto"/>
            </w:tcBorders>
            <w:shd w:val="clear" w:color="auto" w:fill="DDA5E9"/>
            <w:noWrap/>
            <w:vAlign w:val="center"/>
            <w:hideMark/>
          </w:tcPr>
          <w:p w14:paraId="5A579B8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125</w:t>
            </w:r>
          </w:p>
        </w:tc>
        <w:tc>
          <w:tcPr>
            <w:tcW w:w="1604" w:type="pct"/>
            <w:tcBorders>
              <w:top w:val="single" w:sz="4" w:space="0" w:color="auto"/>
              <w:left w:val="nil"/>
              <w:bottom w:val="single" w:sz="4" w:space="0" w:color="auto"/>
              <w:right w:val="single" w:sz="4" w:space="0" w:color="auto"/>
            </w:tcBorders>
            <w:shd w:val="clear" w:color="auto" w:fill="DDA5E9"/>
            <w:noWrap/>
            <w:vAlign w:val="center"/>
            <w:hideMark/>
          </w:tcPr>
          <w:p w14:paraId="6DF59E85"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N-Homocysteine </w:t>
            </w:r>
            <w:proofErr w:type="spellStart"/>
            <w:r w:rsidRPr="004572BB">
              <w:rPr>
                <w:rFonts w:eastAsia="Times New Roman" w:cs="Times New Roman"/>
                <w:bCs/>
                <w:sz w:val="16"/>
                <w:szCs w:val="16"/>
                <w:lang w:eastAsia="en-GB"/>
              </w:rPr>
              <w:t>thiolactone</w:t>
            </w:r>
            <w:proofErr w:type="spellEnd"/>
          </w:p>
        </w:tc>
        <w:tc>
          <w:tcPr>
            <w:tcW w:w="501" w:type="pct"/>
            <w:tcBorders>
              <w:top w:val="nil"/>
              <w:left w:val="nil"/>
              <w:bottom w:val="single" w:sz="4" w:space="0" w:color="auto"/>
              <w:right w:val="single" w:sz="4" w:space="0" w:color="auto"/>
            </w:tcBorders>
            <w:shd w:val="clear" w:color="auto" w:fill="DDA5E9"/>
            <w:vAlign w:val="center"/>
            <w:hideMark/>
          </w:tcPr>
          <w:p w14:paraId="02CF3B6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01A3440B" w14:textId="77777777" w:rsidTr="00B1147D">
        <w:trPr>
          <w:trHeight w:val="340"/>
        </w:trPr>
        <w:tc>
          <w:tcPr>
            <w:tcW w:w="361" w:type="pct"/>
            <w:tcBorders>
              <w:top w:val="nil"/>
              <w:left w:val="single" w:sz="4" w:space="0" w:color="auto"/>
              <w:bottom w:val="single" w:sz="4" w:space="0" w:color="auto"/>
              <w:right w:val="single" w:sz="4" w:space="0" w:color="auto"/>
            </w:tcBorders>
            <w:shd w:val="clear" w:color="auto" w:fill="DDA5E9"/>
            <w:noWrap/>
            <w:vAlign w:val="center"/>
            <w:hideMark/>
          </w:tcPr>
          <w:p w14:paraId="761A88E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82</w:t>
            </w:r>
          </w:p>
        </w:tc>
        <w:tc>
          <w:tcPr>
            <w:tcW w:w="1917" w:type="pct"/>
            <w:tcBorders>
              <w:top w:val="nil"/>
              <w:left w:val="nil"/>
              <w:bottom w:val="single" w:sz="4" w:space="0" w:color="auto"/>
              <w:right w:val="single" w:sz="4" w:space="0" w:color="auto"/>
            </w:tcBorders>
            <w:shd w:val="clear" w:color="auto" w:fill="DDA5E9"/>
            <w:noWrap/>
            <w:vAlign w:val="center"/>
            <w:hideMark/>
          </w:tcPr>
          <w:p w14:paraId="7303ED45"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N.RC(+57.</w:t>
            </w:r>
            <w:proofErr w:type="gramStart"/>
            <w:r w:rsidRPr="004572BB">
              <w:rPr>
                <w:rFonts w:eastAsia="Times New Roman" w:cs="Times New Roman"/>
                <w:bCs/>
                <w:sz w:val="16"/>
                <w:szCs w:val="16"/>
                <w:lang w:eastAsia="en-GB"/>
              </w:rPr>
              <w:t>02)KGT</w:t>
            </w:r>
            <w:proofErr w:type="gramEnd"/>
            <w:r w:rsidRPr="004572BB">
              <w:rPr>
                <w:rFonts w:eastAsia="Times New Roman" w:cs="Times New Roman"/>
                <w:bCs/>
                <w:sz w:val="16"/>
                <w:szCs w:val="16"/>
                <w:lang w:eastAsia="en-GB"/>
              </w:rPr>
              <w:t>(+59.02)DVQAWIR.G</w:t>
            </w:r>
          </w:p>
        </w:tc>
        <w:tc>
          <w:tcPr>
            <w:tcW w:w="339" w:type="pct"/>
            <w:tcBorders>
              <w:top w:val="nil"/>
              <w:left w:val="nil"/>
              <w:bottom w:val="single" w:sz="4" w:space="0" w:color="auto"/>
              <w:right w:val="single" w:sz="4" w:space="0" w:color="auto"/>
            </w:tcBorders>
            <w:shd w:val="clear" w:color="auto" w:fill="DDA5E9"/>
            <w:noWrap/>
            <w:vAlign w:val="center"/>
            <w:hideMark/>
          </w:tcPr>
          <w:p w14:paraId="78B275F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114</w:t>
            </w:r>
          </w:p>
        </w:tc>
        <w:tc>
          <w:tcPr>
            <w:tcW w:w="278" w:type="pct"/>
            <w:tcBorders>
              <w:top w:val="nil"/>
              <w:left w:val="nil"/>
              <w:bottom w:val="single" w:sz="4" w:space="0" w:color="auto"/>
              <w:right w:val="single" w:sz="4" w:space="0" w:color="auto"/>
            </w:tcBorders>
            <w:shd w:val="clear" w:color="auto" w:fill="DDA5E9"/>
            <w:noWrap/>
            <w:vAlign w:val="center"/>
            <w:hideMark/>
          </w:tcPr>
          <w:p w14:paraId="71644EFB"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125</w:t>
            </w:r>
          </w:p>
        </w:tc>
        <w:tc>
          <w:tcPr>
            <w:tcW w:w="1604" w:type="pct"/>
            <w:tcBorders>
              <w:top w:val="single" w:sz="4" w:space="0" w:color="auto"/>
              <w:left w:val="nil"/>
              <w:bottom w:val="single" w:sz="4" w:space="0" w:color="auto"/>
              <w:right w:val="single" w:sz="4" w:space="0" w:color="auto"/>
            </w:tcBorders>
            <w:shd w:val="clear" w:color="auto" w:fill="DDA5E9"/>
            <w:noWrap/>
            <w:vAlign w:val="center"/>
            <w:hideMark/>
          </w:tcPr>
          <w:p w14:paraId="3036F3B0"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r w:rsidRPr="004572BB">
              <w:rPr>
                <w:rFonts w:eastAsia="Times New Roman" w:cs="Times New Roman"/>
                <w:bCs/>
                <w:sz w:val="16"/>
                <w:szCs w:val="16"/>
                <w:lang w:eastAsia="en-GB"/>
              </w:rPr>
              <w:t xml:space="preserve">; </w:t>
            </w:r>
            <w:proofErr w:type="spellStart"/>
            <w:r w:rsidRPr="004572BB">
              <w:rPr>
                <w:rFonts w:eastAsia="Times New Roman" w:cs="Times New Roman"/>
                <w:bCs/>
                <w:sz w:val="16"/>
                <w:szCs w:val="16"/>
                <w:lang w:eastAsia="en-GB"/>
              </w:rPr>
              <w:t>Aminoethylcysteine</w:t>
            </w:r>
            <w:proofErr w:type="spellEnd"/>
          </w:p>
        </w:tc>
        <w:tc>
          <w:tcPr>
            <w:tcW w:w="501" w:type="pct"/>
            <w:tcBorders>
              <w:top w:val="nil"/>
              <w:left w:val="nil"/>
              <w:bottom w:val="single" w:sz="4" w:space="0" w:color="auto"/>
              <w:right w:val="single" w:sz="4" w:space="0" w:color="auto"/>
            </w:tcBorders>
            <w:shd w:val="clear" w:color="auto" w:fill="DDA5E9"/>
            <w:vAlign w:val="center"/>
            <w:hideMark/>
          </w:tcPr>
          <w:p w14:paraId="472F6E3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r w:rsidR="00B1147D" w:rsidRPr="00E07D63" w14:paraId="08849A8B" w14:textId="77777777" w:rsidTr="00B1147D">
        <w:trPr>
          <w:trHeight w:val="340"/>
        </w:trPr>
        <w:tc>
          <w:tcPr>
            <w:tcW w:w="361" w:type="pct"/>
            <w:tcBorders>
              <w:top w:val="nil"/>
              <w:left w:val="single" w:sz="4" w:space="0" w:color="auto"/>
              <w:bottom w:val="single" w:sz="4" w:space="0" w:color="auto"/>
              <w:right w:val="single" w:sz="4" w:space="0" w:color="auto"/>
            </w:tcBorders>
            <w:shd w:val="clear" w:color="auto" w:fill="DDA5E9"/>
            <w:noWrap/>
            <w:vAlign w:val="center"/>
            <w:hideMark/>
          </w:tcPr>
          <w:p w14:paraId="6F75FF3C"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83</w:t>
            </w:r>
          </w:p>
        </w:tc>
        <w:tc>
          <w:tcPr>
            <w:tcW w:w="1917" w:type="pct"/>
            <w:tcBorders>
              <w:top w:val="nil"/>
              <w:left w:val="nil"/>
              <w:bottom w:val="single" w:sz="4" w:space="0" w:color="auto"/>
              <w:right w:val="single" w:sz="4" w:space="0" w:color="auto"/>
            </w:tcBorders>
            <w:shd w:val="clear" w:color="auto" w:fill="DDA5E9"/>
            <w:noWrap/>
            <w:vAlign w:val="center"/>
            <w:hideMark/>
          </w:tcPr>
          <w:p w14:paraId="1CCD8534"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R.C(+57.</w:t>
            </w:r>
            <w:proofErr w:type="gramStart"/>
            <w:r w:rsidRPr="004572BB">
              <w:rPr>
                <w:rFonts w:eastAsia="Times New Roman" w:cs="Times New Roman"/>
                <w:bCs/>
                <w:sz w:val="16"/>
                <w:szCs w:val="16"/>
                <w:lang w:eastAsia="en-GB"/>
              </w:rPr>
              <w:t>02)KGTDVQAWIRG.C</w:t>
            </w:r>
            <w:proofErr w:type="gramEnd"/>
          </w:p>
        </w:tc>
        <w:tc>
          <w:tcPr>
            <w:tcW w:w="339" w:type="pct"/>
            <w:tcBorders>
              <w:top w:val="nil"/>
              <w:left w:val="nil"/>
              <w:bottom w:val="single" w:sz="4" w:space="0" w:color="auto"/>
              <w:right w:val="single" w:sz="4" w:space="0" w:color="auto"/>
            </w:tcBorders>
            <w:shd w:val="clear" w:color="auto" w:fill="DDA5E9"/>
            <w:noWrap/>
            <w:vAlign w:val="center"/>
            <w:hideMark/>
          </w:tcPr>
          <w:p w14:paraId="137BEA32"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115</w:t>
            </w:r>
          </w:p>
        </w:tc>
        <w:tc>
          <w:tcPr>
            <w:tcW w:w="278" w:type="pct"/>
            <w:tcBorders>
              <w:top w:val="nil"/>
              <w:left w:val="nil"/>
              <w:bottom w:val="single" w:sz="4" w:space="0" w:color="auto"/>
              <w:right w:val="single" w:sz="4" w:space="0" w:color="auto"/>
            </w:tcBorders>
            <w:shd w:val="clear" w:color="auto" w:fill="DDA5E9"/>
            <w:noWrap/>
            <w:vAlign w:val="center"/>
            <w:hideMark/>
          </w:tcPr>
          <w:p w14:paraId="13D42C8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126</w:t>
            </w:r>
          </w:p>
        </w:tc>
        <w:tc>
          <w:tcPr>
            <w:tcW w:w="1604" w:type="pct"/>
            <w:tcBorders>
              <w:top w:val="single" w:sz="4" w:space="0" w:color="auto"/>
              <w:left w:val="nil"/>
              <w:bottom w:val="single" w:sz="4" w:space="0" w:color="auto"/>
              <w:right w:val="single" w:sz="4" w:space="0" w:color="auto"/>
            </w:tcBorders>
            <w:shd w:val="clear" w:color="auto" w:fill="DDA5E9"/>
            <w:noWrap/>
            <w:vAlign w:val="center"/>
            <w:hideMark/>
          </w:tcPr>
          <w:p w14:paraId="4DBCD889"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Carbamidomethylation</w:t>
            </w:r>
            <w:proofErr w:type="spellEnd"/>
          </w:p>
        </w:tc>
        <w:tc>
          <w:tcPr>
            <w:tcW w:w="501" w:type="pct"/>
            <w:tcBorders>
              <w:top w:val="nil"/>
              <w:left w:val="nil"/>
              <w:bottom w:val="single" w:sz="4" w:space="0" w:color="auto"/>
              <w:right w:val="single" w:sz="4" w:space="0" w:color="auto"/>
            </w:tcBorders>
            <w:shd w:val="clear" w:color="auto" w:fill="DDA5E9"/>
            <w:vAlign w:val="center"/>
            <w:hideMark/>
          </w:tcPr>
          <w:p w14:paraId="60CBE10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 F3</w:t>
            </w:r>
          </w:p>
        </w:tc>
      </w:tr>
      <w:tr w:rsidR="00B1147D" w:rsidRPr="00E07D63" w14:paraId="4B9BBDED" w14:textId="77777777" w:rsidTr="00B1147D">
        <w:trPr>
          <w:trHeight w:val="340"/>
        </w:trPr>
        <w:tc>
          <w:tcPr>
            <w:tcW w:w="361" w:type="pct"/>
            <w:tcBorders>
              <w:top w:val="nil"/>
              <w:left w:val="single" w:sz="4" w:space="0" w:color="auto"/>
              <w:bottom w:val="single" w:sz="4" w:space="0" w:color="auto"/>
              <w:right w:val="single" w:sz="4" w:space="0" w:color="auto"/>
            </w:tcBorders>
            <w:shd w:val="clear" w:color="auto" w:fill="DDA5E9"/>
            <w:noWrap/>
            <w:vAlign w:val="center"/>
            <w:hideMark/>
          </w:tcPr>
          <w:p w14:paraId="6229878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84</w:t>
            </w:r>
          </w:p>
        </w:tc>
        <w:tc>
          <w:tcPr>
            <w:tcW w:w="1917" w:type="pct"/>
            <w:tcBorders>
              <w:top w:val="nil"/>
              <w:left w:val="nil"/>
              <w:bottom w:val="single" w:sz="4" w:space="0" w:color="auto"/>
              <w:right w:val="single" w:sz="4" w:space="0" w:color="auto"/>
            </w:tcBorders>
            <w:shd w:val="clear" w:color="auto" w:fill="DDA5E9"/>
            <w:noWrap/>
            <w:vAlign w:val="center"/>
            <w:hideMark/>
          </w:tcPr>
          <w:p w14:paraId="6E415FB8"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R.C(+57.</w:t>
            </w:r>
            <w:proofErr w:type="gramStart"/>
            <w:r w:rsidRPr="004572BB">
              <w:rPr>
                <w:rFonts w:eastAsia="Times New Roman" w:cs="Times New Roman"/>
                <w:bCs/>
                <w:sz w:val="16"/>
                <w:szCs w:val="16"/>
                <w:lang w:eastAsia="en-GB"/>
              </w:rPr>
              <w:t>02)KGTDVQ</w:t>
            </w:r>
            <w:proofErr w:type="gramEnd"/>
            <w:r w:rsidRPr="004572BB">
              <w:rPr>
                <w:rFonts w:eastAsia="Times New Roman" w:cs="Times New Roman"/>
                <w:bCs/>
                <w:sz w:val="16"/>
                <w:szCs w:val="16"/>
                <w:lang w:eastAsia="en-GB"/>
              </w:rPr>
              <w:t>(-18.01).A</w:t>
            </w:r>
          </w:p>
        </w:tc>
        <w:tc>
          <w:tcPr>
            <w:tcW w:w="339" w:type="pct"/>
            <w:tcBorders>
              <w:top w:val="nil"/>
              <w:left w:val="nil"/>
              <w:bottom w:val="single" w:sz="4" w:space="0" w:color="auto"/>
              <w:right w:val="single" w:sz="4" w:space="0" w:color="auto"/>
            </w:tcBorders>
            <w:shd w:val="clear" w:color="auto" w:fill="DDA5E9"/>
            <w:noWrap/>
            <w:vAlign w:val="center"/>
            <w:hideMark/>
          </w:tcPr>
          <w:p w14:paraId="5D020496"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115</w:t>
            </w:r>
          </w:p>
        </w:tc>
        <w:tc>
          <w:tcPr>
            <w:tcW w:w="278" w:type="pct"/>
            <w:tcBorders>
              <w:top w:val="nil"/>
              <w:left w:val="nil"/>
              <w:bottom w:val="single" w:sz="4" w:space="0" w:color="auto"/>
              <w:right w:val="single" w:sz="4" w:space="0" w:color="auto"/>
            </w:tcBorders>
            <w:shd w:val="clear" w:color="auto" w:fill="DDA5E9"/>
            <w:noWrap/>
            <w:vAlign w:val="center"/>
            <w:hideMark/>
          </w:tcPr>
          <w:p w14:paraId="3176DA51"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121</w:t>
            </w:r>
          </w:p>
        </w:tc>
        <w:tc>
          <w:tcPr>
            <w:tcW w:w="1604" w:type="pct"/>
            <w:tcBorders>
              <w:top w:val="single" w:sz="4" w:space="0" w:color="auto"/>
              <w:left w:val="nil"/>
              <w:bottom w:val="single" w:sz="4" w:space="0" w:color="auto"/>
              <w:right w:val="single" w:sz="4" w:space="0" w:color="auto"/>
            </w:tcBorders>
            <w:shd w:val="clear" w:color="auto" w:fill="DDA5E9"/>
            <w:noWrap/>
            <w:vAlign w:val="center"/>
            <w:hideMark/>
          </w:tcPr>
          <w:p w14:paraId="37A21783"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proofErr w:type="gramStart"/>
            <w:r w:rsidRPr="004572BB">
              <w:rPr>
                <w:rFonts w:eastAsia="Times New Roman" w:cs="Times New Roman"/>
                <w:bCs/>
                <w:sz w:val="16"/>
                <w:szCs w:val="16"/>
                <w:lang w:eastAsia="en-GB"/>
              </w:rPr>
              <w:t>Carbamidomethylation,dehydratation</w:t>
            </w:r>
            <w:proofErr w:type="spellEnd"/>
            <w:proofErr w:type="gramEnd"/>
          </w:p>
        </w:tc>
        <w:tc>
          <w:tcPr>
            <w:tcW w:w="501" w:type="pct"/>
            <w:tcBorders>
              <w:top w:val="nil"/>
              <w:left w:val="nil"/>
              <w:bottom w:val="single" w:sz="4" w:space="0" w:color="auto"/>
              <w:right w:val="single" w:sz="4" w:space="0" w:color="auto"/>
            </w:tcBorders>
            <w:shd w:val="clear" w:color="auto" w:fill="DDA5E9"/>
            <w:vAlign w:val="center"/>
            <w:hideMark/>
          </w:tcPr>
          <w:p w14:paraId="606CDE5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F3</w:t>
            </w:r>
          </w:p>
        </w:tc>
      </w:tr>
      <w:tr w:rsidR="00B1147D" w:rsidRPr="00E07D63" w14:paraId="1A90929C" w14:textId="77777777" w:rsidTr="00B1147D">
        <w:trPr>
          <w:trHeight w:val="340"/>
        </w:trPr>
        <w:tc>
          <w:tcPr>
            <w:tcW w:w="361" w:type="pct"/>
            <w:tcBorders>
              <w:top w:val="nil"/>
              <w:left w:val="single" w:sz="4" w:space="0" w:color="auto"/>
              <w:bottom w:val="single" w:sz="4" w:space="0" w:color="auto"/>
              <w:right w:val="single" w:sz="4" w:space="0" w:color="auto"/>
            </w:tcBorders>
            <w:shd w:val="clear" w:color="auto" w:fill="DDA5E9"/>
            <w:noWrap/>
            <w:vAlign w:val="center"/>
            <w:hideMark/>
          </w:tcPr>
          <w:p w14:paraId="30D1F7A7"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color w:val="000000"/>
                <w:sz w:val="16"/>
                <w:szCs w:val="16"/>
                <w:lang w:eastAsia="en-GB"/>
              </w:rPr>
              <w:t>85</w:t>
            </w:r>
          </w:p>
        </w:tc>
        <w:tc>
          <w:tcPr>
            <w:tcW w:w="1917" w:type="pct"/>
            <w:tcBorders>
              <w:top w:val="nil"/>
              <w:left w:val="nil"/>
              <w:bottom w:val="single" w:sz="4" w:space="0" w:color="auto"/>
              <w:right w:val="single" w:sz="4" w:space="0" w:color="auto"/>
            </w:tcBorders>
            <w:shd w:val="clear" w:color="auto" w:fill="DDA5E9"/>
            <w:noWrap/>
            <w:vAlign w:val="center"/>
            <w:hideMark/>
          </w:tcPr>
          <w:p w14:paraId="0216913F"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G.T(+59.</w:t>
            </w:r>
            <w:proofErr w:type="gramStart"/>
            <w:r w:rsidRPr="004572BB">
              <w:rPr>
                <w:rFonts w:eastAsia="Times New Roman" w:cs="Times New Roman"/>
                <w:bCs/>
                <w:sz w:val="16"/>
                <w:szCs w:val="16"/>
                <w:lang w:eastAsia="en-GB"/>
              </w:rPr>
              <w:t>02)DVQAWIR.G</w:t>
            </w:r>
            <w:proofErr w:type="gramEnd"/>
          </w:p>
        </w:tc>
        <w:tc>
          <w:tcPr>
            <w:tcW w:w="339" w:type="pct"/>
            <w:tcBorders>
              <w:top w:val="nil"/>
              <w:left w:val="nil"/>
              <w:bottom w:val="single" w:sz="4" w:space="0" w:color="auto"/>
              <w:right w:val="single" w:sz="4" w:space="0" w:color="auto"/>
            </w:tcBorders>
            <w:shd w:val="clear" w:color="auto" w:fill="DDA5E9"/>
            <w:noWrap/>
            <w:vAlign w:val="center"/>
            <w:hideMark/>
          </w:tcPr>
          <w:p w14:paraId="36CECD9E"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118</w:t>
            </w:r>
          </w:p>
        </w:tc>
        <w:tc>
          <w:tcPr>
            <w:tcW w:w="278" w:type="pct"/>
            <w:tcBorders>
              <w:top w:val="nil"/>
              <w:left w:val="nil"/>
              <w:bottom w:val="single" w:sz="4" w:space="0" w:color="auto"/>
              <w:right w:val="single" w:sz="4" w:space="0" w:color="auto"/>
            </w:tcBorders>
            <w:shd w:val="clear" w:color="auto" w:fill="DDA5E9"/>
            <w:noWrap/>
            <w:vAlign w:val="center"/>
            <w:hideMark/>
          </w:tcPr>
          <w:p w14:paraId="36B2F4ED"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125</w:t>
            </w:r>
          </w:p>
        </w:tc>
        <w:tc>
          <w:tcPr>
            <w:tcW w:w="1604" w:type="pct"/>
            <w:tcBorders>
              <w:top w:val="single" w:sz="4" w:space="0" w:color="auto"/>
              <w:left w:val="nil"/>
              <w:bottom w:val="single" w:sz="4" w:space="0" w:color="auto"/>
              <w:right w:val="single" w:sz="4" w:space="0" w:color="auto"/>
            </w:tcBorders>
            <w:shd w:val="clear" w:color="auto" w:fill="DDA5E9"/>
            <w:noWrap/>
            <w:vAlign w:val="center"/>
            <w:hideMark/>
          </w:tcPr>
          <w:p w14:paraId="0A6B005E" w14:textId="77777777" w:rsidR="004572BB" w:rsidRPr="004572BB" w:rsidRDefault="004572BB" w:rsidP="00B1147D">
            <w:pPr>
              <w:spacing w:after="0" w:line="288" w:lineRule="auto"/>
              <w:jc w:val="left"/>
              <w:rPr>
                <w:rFonts w:eastAsia="Times New Roman" w:cs="Times New Roman"/>
                <w:color w:val="000000"/>
                <w:sz w:val="16"/>
                <w:szCs w:val="16"/>
                <w:lang w:eastAsia="en-GB"/>
              </w:rPr>
            </w:pPr>
            <w:proofErr w:type="spellStart"/>
            <w:r w:rsidRPr="004572BB">
              <w:rPr>
                <w:rFonts w:eastAsia="Times New Roman" w:cs="Times New Roman"/>
                <w:bCs/>
                <w:sz w:val="16"/>
                <w:szCs w:val="16"/>
                <w:lang w:eastAsia="en-GB"/>
              </w:rPr>
              <w:t>Aminoethylcysteine</w:t>
            </w:r>
            <w:proofErr w:type="spellEnd"/>
          </w:p>
        </w:tc>
        <w:tc>
          <w:tcPr>
            <w:tcW w:w="501" w:type="pct"/>
            <w:tcBorders>
              <w:top w:val="nil"/>
              <w:left w:val="nil"/>
              <w:bottom w:val="single" w:sz="4" w:space="0" w:color="auto"/>
              <w:right w:val="single" w:sz="4" w:space="0" w:color="auto"/>
            </w:tcBorders>
            <w:shd w:val="clear" w:color="auto" w:fill="DDA5E9"/>
            <w:vAlign w:val="center"/>
            <w:hideMark/>
          </w:tcPr>
          <w:p w14:paraId="45F9C893" w14:textId="77777777" w:rsidR="004572BB" w:rsidRPr="004572BB" w:rsidRDefault="004572BB" w:rsidP="00B1147D">
            <w:pPr>
              <w:spacing w:after="0" w:line="288" w:lineRule="auto"/>
              <w:jc w:val="left"/>
              <w:rPr>
                <w:rFonts w:eastAsia="Times New Roman" w:cs="Times New Roman"/>
                <w:color w:val="000000"/>
                <w:sz w:val="16"/>
                <w:szCs w:val="16"/>
                <w:lang w:eastAsia="en-GB"/>
              </w:rPr>
            </w:pPr>
            <w:r w:rsidRPr="004572BB">
              <w:rPr>
                <w:rFonts w:eastAsia="Times New Roman" w:cs="Times New Roman"/>
                <w:bCs/>
                <w:sz w:val="16"/>
                <w:szCs w:val="16"/>
                <w:lang w:eastAsia="en-GB"/>
              </w:rPr>
              <w:t>F1</w:t>
            </w:r>
          </w:p>
        </w:tc>
      </w:tr>
    </w:tbl>
    <w:p w14:paraId="7A89022F" w14:textId="77777777" w:rsidR="00257D86" w:rsidRPr="00257D86" w:rsidRDefault="00257D86" w:rsidP="00257D86"/>
    <w:p w14:paraId="7BF2D7BC" w14:textId="77777777" w:rsidR="00A37102" w:rsidRDefault="00A37102">
      <w:pPr>
        <w:spacing w:after="160" w:line="259" w:lineRule="auto"/>
        <w:jc w:val="left"/>
      </w:pPr>
      <w:r>
        <w:br w:type="page"/>
      </w:r>
    </w:p>
    <w:p w14:paraId="2AC8BF82" w14:textId="696AEA9E" w:rsidR="00EC3458" w:rsidRPr="004F6D7D" w:rsidRDefault="00EC3458" w:rsidP="00A21DD0">
      <w:pPr>
        <w:pStyle w:val="Heading1"/>
        <w:numPr>
          <w:ilvl w:val="0"/>
          <w:numId w:val="2"/>
        </w:numPr>
        <w:rPr>
          <w:rFonts w:asciiTheme="majorBidi" w:hAnsiTheme="majorBidi"/>
        </w:rPr>
      </w:pPr>
      <w:bookmarkStart w:id="38" w:name="_Toc99736006"/>
      <w:bookmarkStart w:id="39" w:name="_Toc99736007"/>
      <w:bookmarkStart w:id="40" w:name="_Toc99736008"/>
      <w:bookmarkStart w:id="41" w:name="_Toc99442805"/>
      <w:bookmarkStart w:id="42" w:name="_Toc100312117"/>
      <w:bookmarkEnd w:id="38"/>
      <w:bookmarkEnd w:id="39"/>
      <w:bookmarkEnd w:id="40"/>
      <w:r w:rsidRPr="004F6D7D">
        <w:rPr>
          <w:rStyle w:val="Heading1Char"/>
          <w:rFonts w:asciiTheme="majorBidi" w:hAnsiTheme="majorBidi"/>
          <w:b/>
        </w:rPr>
        <w:lastRenderedPageBreak/>
        <w:t>References</w:t>
      </w:r>
      <w:bookmarkEnd w:id="41"/>
      <w:bookmarkEnd w:id="42"/>
    </w:p>
    <w:sdt>
      <w:sdtPr>
        <w:tag w:val="MENDELEY_BIBLIOGRAPHY"/>
        <w:id w:val="-2010435187"/>
        <w:placeholder>
          <w:docPart w:val="DefaultPlaceholder_-1854013440"/>
        </w:placeholder>
      </w:sdtPr>
      <w:sdtEndPr/>
      <w:sdtContent>
        <w:p w14:paraId="10B468C2" w14:textId="77777777" w:rsidR="00BE7EF1" w:rsidRDefault="00BE7EF1">
          <w:pPr>
            <w:autoSpaceDE w:val="0"/>
            <w:autoSpaceDN w:val="0"/>
            <w:ind w:hanging="640"/>
            <w:divId w:val="314266689"/>
            <w:rPr>
              <w:rFonts w:eastAsia="Times New Roman"/>
              <w:sz w:val="24"/>
              <w:szCs w:val="24"/>
            </w:rPr>
          </w:pPr>
          <w:r w:rsidRPr="00BE7EF1">
            <w:rPr>
              <w:rFonts w:eastAsia="Times New Roman"/>
              <w:lang w:val="nl-NL"/>
            </w:rPr>
            <w:t xml:space="preserve">1. </w:t>
          </w:r>
          <w:r w:rsidRPr="00BE7EF1">
            <w:rPr>
              <w:rFonts w:eastAsia="Times New Roman"/>
              <w:lang w:val="nl-NL"/>
            </w:rPr>
            <w:tab/>
            <w:t xml:space="preserve">Lyon DK, Miller WK, </w:t>
          </w:r>
          <w:proofErr w:type="spellStart"/>
          <w:r w:rsidRPr="00BE7EF1">
            <w:rPr>
              <w:rFonts w:eastAsia="Times New Roman"/>
              <w:lang w:val="nl-NL"/>
            </w:rPr>
            <w:t>Novet</w:t>
          </w:r>
          <w:proofErr w:type="spellEnd"/>
          <w:r w:rsidRPr="00BE7EF1">
            <w:rPr>
              <w:rFonts w:eastAsia="Times New Roman"/>
              <w:lang w:val="nl-NL"/>
            </w:rPr>
            <w:t xml:space="preserve"> T, et al. </w:t>
          </w:r>
          <w:r>
            <w:rPr>
              <w:rFonts w:eastAsia="Times New Roman"/>
            </w:rPr>
            <w:t xml:space="preserve">Highly oxidation resistant inorganic-porphyrin analog polyoxometalate oxidation catalysts. 1. The synthesis and characterization of aqueous-soluble potassium salts </w:t>
          </w:r>
          <w:proofErr w:type="gramStart"/>
          <w:r>
            <w:rPr>
              <w:rFonts w:eastAsia="Times New Roman"/>
            </w:rPr>
            <w:t>of .alpha</w:t>
          </w:r>
          <w:proofErr w:type="gramEnd"/>
          <w:r>
            <w:rPr>
              <w:rFonts w:eastAsia="Times New Roman"/>
            </w:rPr>
            <w:t>.2-P2W17O61(Mn+.cntdot.OH2)(n-10) and organic solvent soluble tetra-n-</w:t>
          </w:r>
          <w:proofErr w:type="spellStart"/>
          <w:r>
            <w:rPr>
              <w:rFonts w:eastAsia="Times New Roman"/>
            </w:rPr>
            <w:t>butylammoniu</w:t>
          </w:r>
          <w:proofErr w:type="spellEnd"/>
          <w:r>
            <w:rPr>
              <w:rFonts w:eastAsia="Times New Roman"/>
            </w:rPr>
            <w:t xml:space="preserve">. </w:t>
          </w:r>
          <w:r>
            <w:rPr>
              <w:rFonts w:eastAsia="Times New Roman"/>
              <w:i/>
              <w:iCs/>
            </w:rPr>
            <w:t>J Am Chem Soc</w:t>
          </w:r>
          <w:r>
            <w:rPr>
              <w:rFonts w:eastAsia="Times New Roman"/>
            </w:rPr>
            <w:t>. 1991;113(19):7209-7221. doi:10.1021/ja00019a018</w:t>
          </w:r>
        </w:p>
        <w:p w14:paraId="742389E7" w14:textId="77777777" w:rsidR="00BE7EF1" w:rsidRDefault="00BE7EF1">
          <w:pPr>
            <w:autoSpaceDE w:val="0"/>
            <w:autoSpaceDN w:val="0"/>
            <w:ind w:hanging="640"/>
            <w:divId w:val="1642539571"/>
            <w:rPr>
              <w:rFonts w:eastAsia="Times New Roman"/>
            </w:rPr>
          </w:pPr>
          <w:r>
            <w:rPr>
              <w:rFonts w:eastAsia="Times New Roman"/>
            </w:rPr>
            <w:t xml:space="preserve">2. </w:t>
          </w:r>
          <w:r>
            <w:rPr>
              <w:rFonts w:eastAsia="Times New Roman"/>
            </w:rPr>
            <w:tab/>
            <w:t xml:space="preserve">Grant K, </w:t>
          </w:r>
          <w:proofErr w:type="spellStart"/>
          <w:r>
            <w:rPr>
              <w:rFonts w:eastAsia="Times New Roman"/>
            </w:rPr>
            <w:t>Kassai</w:t>
          </w:r>
          <w:proofErr w:type="spellEnd"/>
          <w:r>
            <w:rPr>
              <w:rFonts w:eastAsia="Times New Roman"/>
            </w:rPr>
            <w:t xml:space="preserve"> M. Major Advances in the Hydrolysis of Peptides and Proteins by Metal Ions and Complexes. </w:t>
          </w:r>
          <w:r>
            <w:rPr>
              <w:rFonts w:eastAsia="Times New Roman"/>
              <w:i/>
              <w:iCs/>
            </w:rPr>
            <w:t>Current Organic Chemistry</w:t>
          </w:r>
          <w:r>
            <w:rPr>
              <w:rFonts w:eastAsia="Times New Roman"/>
            </w:rPr>
            <w:t>. 2006;10(9):1035-1049. doi:10.2174/138527206777435535</w:t>
          </w:r>
        </w:p>
        <w:p w14:paraId="126E624D" w14:textId="77777777" w:rsidR="00BE7EF1" w:rsidRDefault="00BE7EF1">
          <w:pPr>
            <w:autoSpaceDE w:val="0"/>
            <w:autoSpaceDN w:val="0"/>
            <w:ind w:hanging="640"/>
            <w:divId w:val="2143840258"/>
            <w:rPr>
              <w:rFonts w:eastAsia="Times New Roman"/>
            </w:rPr>
          </w:pPr>
          <w:r>
            <w:rPr>
              <w:rFonts w:eastAsia="Times New Roman"/>
            </w:rPr>
            <w:t xml:space="preserve">3. </w:t>
          </w:r>
          <w:r>
            <w:rPr>
              <w:rFonts w:eastAsia="Times New Roman"/>
            </w:rPr>
            <w:tab/>
            <w:t xml:space="preserve">Tanaka F, Forster LS, Pal PK, </w:t>
          </w:r>
          <w:proofErr w:type="spellStart"/>
          <w:r>
            <w:rPr>
              <w:rFonts w:eastAsia="Times New Roman"/>
            </w:rPr>
            <w:t>Rupley</w:t>
          </w:r>
          <w:proofErr w:type="spellEnd"/>
          <w:r>
            <w:rPr>
              <w:rFonts w:eastAsia="Times New Roman"/>
            </w:rPr>
            <w:t xml:space="preserve"> JA. </w:t>
          </w:r>
          <w:r>
            <w:rPr>
              <w:rFonts w:eastAsia="Times New Roman"/>
              <w:i/>
              <w:iCs/>
            </w:rPr>
            <w:t>The Circular Dichroism of Lysozyme</w:t>
          </w:r>
          <w:r>
            <w:rPr>
              <w:rFonts w:eastAsia="Times New Roman"/>
            </w:rPr>
            <w:t>. Vol 250.; 1975.</w:t>
          </w:r>
        </w:p>
        <w:p w14:paraId="2FBDCF5C" w14:textId="77777777" w:rsidR="00BE7EF1" w:rsidRDefault="00BE7EF1">
          <w:pPr>
            <w:autoSpaceDE w:val="0"/>
            <w:autoSpaceDN w:val="0"/>
            <w:ind w:hanging="640"/>
            <w:divId w:val="1028484701"/>
            <w:rPr>
              <w:rFonts w:eastAsia="Times New Roman"/>
            </w:rPr>
          </w:pPr>
          <w:r>
            <w:rPr>
              <w:rFonts w:eastAsia="Times New Roman"/>
            </w:rPr>
            <w:t xml:space="preserve">4. </w:t>
          </w:r>
          <w:r>
            <w:rPr>
              <w:rFonts w:eastAsia="Times New Roman"/>
            </w:rPr>
            <w:tab/>
            <w:t xml:space="preserve">Li D, Ji B, </w:t>
          </w:r>
          <w:proofErr w:type="spellStart"/>
          <w:r>
            <w:rPr>
              <w:rFonts w:eastAsia="Times New Roman"/>
            </w:rPr>
            <w:t>Jin</w:t>
          </w:r>
          <w:proofErr w:type="spellEnd"/>
          <w:r>
            <w:rPr>
              <w:rFonts w:eastAsia="Times New Roman"/>
            </w:rPr>
            <w:t xml:space="preserve"> J. Spectrophotometric studies on the binding of Vitamin C to lysozyme and bovine liver catalase. </w:t>
          </w:r>
          <w:r>
            <w:rPr>
              <w:rFonts w:eastAsia="Times New Roman"/>
              <w:i/>
              <w:iCs/>
            </w:rPr>
            <w:t>Journal of Luminescence</w:t>
          </w:r>
          <w:r>
            <w:rPr>
              <w:rFonts w:eastAsia="Times New Roman"/>
            </w:rPr>
            <w:t xml:space="preserve">. </w:t>
          </w:r>
          <w:proofErr w:type="gramStart"/>
          <w:r>
            <w:rPr>
              <w:rFonts w:eastAsia="Times New Roman"/>
            </w:rPr>
            <w:t>2008;128:1399</w:t>
          </w:r>
          <w:proofErr w:type="gramEnd"/>
          <w:r>
            <w:rPr>
              <w:rFonts w:eastAsia="Times New Roman"/>
            </w:rPr>
            <w:t xml:space="preserve">-1406. </w:t>
          </w:r>
          <w:proofErr w:type="gramStart"/>
          <w:r>
            <w:rPr>
              <w:rFonts w:eastAsia="Times New Roman"/>
            </w:rPr>
            <w:t>doi:10.1016/j.jlumin</w:t>
          </w:r>
          <w:proofErr w:type="gramEnd"/>
          <w:r>
            <w:rPr>
              <w:rFonts w:eastAsia="Times New Roman"/>
            </w:rPr>
            <w:t>.2008.01.010</w:t>
          </w:r>
        </w:p>
        <w:p w14:paraId="1FC8B66B" w14:textId="77777777" w:rsidR="00BE7EF1" w:rsidRDefault="00BE7EF1">
          <w:pPr>
            <w:autoSpaceDE w:val="0"/>
            <w:autoSpaceDN w:val="0"/>
            <w:ind w:hanging="640"/>
            <w:divId w:val="182673169"/>
            <w:rPr>
              <w:rFonts w:eastAsia="Times New Roman"/>
            </w:rPr>
          </w:pPr>
          <w:r>
            <w:rPr>
              <w:rFonts w:eastAsia="Times New Roman"/>
            </w:rPr>
            <w:t xml:space="preserve">5. </w:t>
          </w:r>
          <w:r>
            <w:rPr>
              <w:rFonts w:eastAsia="Times New Roman"/>
            </w:rPr>
            <w:tab/>
          </w:r>
          <w:proofErr w:type="spellStart"/>
          <w:r w:rsidRPr="007837F1">
            <w:rPr>
              <w:rFonts w:eastAsia="Times New Roman"/>
              <w:lang w:val="nl-NL"/>
            </w:rPr>
            <w:t>Zhou</w:t>
          </w:r>
          <w:proofErr w:type="spellEnd"/>
          <w:r w:rsidRPr="007837F1">
            <w:rPr>
              <w:rFonts w:eastAsia="Times New Roman"/>
              <w:lang w:val="nl-NL"/>
            </w:rPr>
            <w:t xml:space="preserve"> P, Zhang J, Zhang Y, et al. </w:t>
          </w:r>
          <w:r>
            <w:rPr>
              <w:rFonts w:eastAsia="Times New Roman"/>
            </w:rPr>
            <w:t xml:space="preserve">Generation of hydrogen peroxide and hydroxyl radical resulting from oxygen-dependent oxidation of l-ascorbic acid via copper redox-catalyzed reactions. </w:t>
          </w:r>
          <w:r>
            <w:rPr>
              <w:rFonts w:eastAsia="Times New Roman"/>
              <w:i/>
              <w:iCs/>
            </w:rPr>
            <w:t>RSC Advances</w:t>
          </w:r>
          <w:r>
            <w:rPr>
              <w:rFonts w:eastAsia="Times New Roman"/>
            </w:rPr>
            <w:t>. 2016;6(45):38541-38547. doi:10.1039/c6ra02843h</w:t>
          </w:r>
        </w:p>
        <w:p w14:paraId="720AF0F9" w14:textId="77777777" w:rsidR="00BE7EF1" w:rsidRDefault="00BE7EF1">
          <w:pPr>
            <w:autoSpaceDE w:val="0"/>
            <w:autoSpaceDN w:val="0"/>
            <w:ind w:hanging="640"/>
            <w:divId w:val="1060832754"/>
            <w:rPr>
              <w:rFonts w:eastAsia="Times New Roman"/>
            </w:rPr>
          </w:pPr>
          <w:r>
            <w:rPr>
              <w:rFonts w:eastAsia="Times New Roman"/>
            </w:rPr>
            <w:t xml:space="preserve">6. </w:t>
          </w:r>
          <w:r>
            <w:rPr>
              <w:rFonts w:eastAsia="Times New Roman"/>
            </w:rPr>
            <w:tab/>
            <w:t xml:space="preserve">FİLİZ İMER, ALDEMİR E, KILIÇ H, SONMEZOĞLU İ, APAK R. The Protective Effect of Amino Acids on the </w:t>
          </w:r>
          <w:proofErr w:type="gramStart"/>
          <w:r>
            <w:rPr>
              <w:rFonts w:eastAsia="Times New Roman"/>
            </w:rPr>
            <w:t>Copper(</w:t>
          </w:r>
          <w:proofErr w:type="gramEnd"/>
          <w:r>
            <w:rPr>
              <w:rFonts w:eastAsia="Times New Roman"/>
            </w:rPr>
            <w:t xml:space="preserve">II)−Catalyzed Autoxidation of Ascorbic Acid. </w:t>
          </w:r>
          <w:r>
            <w:rPr>
              <w:rFonts w:eastAsia="Times New Roman"/>
              <w:i/>
              <w:iCs/>
            </w:rPr>
            <w:t>International Journal of Food Properties</w:t>
          </w:r>
          <w:r>
            <w:rPr>
              <w:rFonts w:eastAsia="Times New Roman"/>
            </w:rPr>
            <w:t>. 2008;16(6):46-53. doi:10.1080/10942912.2010.487630</w:t>
          </w:r>
        </w:p>
        <w:p w14:paraId="28CB72F3" w14:textId="77777777" w:rsidR="00BE7EF1" w:rsidRDefault="00BE7EF1">
          <w:pPr>
            <w:autoSpaceDE w:val="0"/>
            <w:autoSpaceDN w:val="0"/>
            <w:ind w:hanging="640"/>
            <w:divId w:val="245311466"/>
            <w:rPr>
              <w:rFonts w:eastAsia="Times New Roman"/>
            </w:rPr>
          </w:pPr>
          <w:r>
            <w:rPr>
              <w:rFonts w:eastAsia="Times New Roman"/>
            </w:rPr>
            <w:t xml:space="preserve">7. </w:t>
          </w:r>
          <w:r>
            <w:rPr>
              <w:rFonts w:eastAsia="Times New Roman"/>
            </w:rPr>
            <w:tab/>
          </w:r>
          <w:proofErr w:type="spellStart"/>
          <w:r>
            <w:rPr>
              <w:rFonts w:eastAsia="Times New Roman"/>
            </w:rPr>
            <w:t>Törnvall</w:t>
          </w:r>
          <w:proofErr w:type="spellEnd"/>
          <w:r>
            <w:rPr>
              <w:rFonts w:eastAsia="Times New Roman"/>
            </w:rPr>
            <w:t xml:space="preserve"> U. Pinpointing oxidative modifications in proteins - Recent advances in analytical methods. </w:t>
          </w:r>
          <w:r>
            <w:rPr>
              <w:rFonts w:eastAsia="Times New Roman"/>
              <w:i/>
              <w:iCs/>
            </w:rPr>
            <w:t>Analytical Methods</w:t>
          </w:r>
          <w:r>
            <w:rPr>
              <w:rFonts w:eastAsia="Times New Roman"/>
            </w:rPr>
            <w:t>. 2010;2(11):1638-1650. doi:10.1039/c0ay00375a</w:t>
          </w:r>
        </w:p>
        <w:p w14:paraId="20059CBC" w14:textId="77777777" w:rsidR="00BE7EF1" w:rsidRDefault="00BE7EF1">
          <w:pPr>
            <w:autoSpaceDE w:val="0"/>
            <w:autoSpaceDN w:val="0"/>
            <w:ind w:hanging="640"/>
            <w:divId w:val="1624388059"/>
            <w:rPr>
              <w:rFonts w:eastAsia="Times New Roman"/>
            </w:rPr>
          </w:pPr>
          <w:r>
            <w:rPr>
              <w:rFonts w:eastAsia="Times New Roman"/>
            </w:rPr>
            <w:t xml:space="preserve">8. </w:t>
          </w:r>
          <w:r>
            <w:rPr>
              <w:rFonts w:eastAsia="Times New Roman"/>
            </w:rPr>
            <w:tab/>
            <w:t xml:space="preserve">Ok Kang J, Chan PC, </w:t>
          </w:r>
          <w:proofErr w:type="spellStart"/>
          <w:r>
            <w:rPr>
              <w:rFonts w:eastAsia="Times New Roman"/>
            </w:rPr>
            <w:t>Kesner</w:t>
          </w:r>
          <w:proofErr w:type="spellEnd"/>
          <w:r>
            <w:rPr>
              <w:rFonts w:eastAsia="Times New Roman"/>
            </w:rPr>
            <w:t xml:space="preserve"> L. Peroxidation of lysozyme treated with </w:t>
          </w:r>
          <w:proofErr w:type="gramStart"/>
          <w:r>
            <w:rPr>
              <w:rFonts w:eastAsia="Times New Roman"/>
            </w:rPr>
            <w:t>Cu(</w:t>
          </w:r>
          <w:proofErr w:type="gramEnd"/>
          <w:r>
            <w:rPr>
              <w:rFonts w:eastAsia="Times New Roman"/>
            </w:rPr>
            <w:t xml:space="preserve">II) and hydrogen peroxide. </w:t>
          </w:r>
          <w:proofErr w:type="spellStart"/>
          <w:r>
            <w:rPr>
              <w:rFonts w:eastAsia="Times New Roman"/>
              <w:i/>
              <w:iCs/>
            </w:rPr>
            <w:t>Inorganica</w:t>
          </w:r>
          <w:proofErr w:type="spellEnd"/>
          <w:r>
            <w:rPr>
              <w:rFonts w:eastAsia="Times New Roman"/>
              <w:i/>
              <w:iCs/>
            </w:rPr>
            <w:t xml:space="preserve"> </w:t>
          </w:r>
          <w:proofErr w:type="spellStart"/>
          <w:r>
            <w:rPr>
              <w:rFonts w:eastAsia="Times New Roman"/>
              <w:i/>
              <w:iCs/>
            </w:rPr>
            <w:t>Chimica</w:t>
          </w:r>
          <w:proofErr w:type="spellEnd"/>
          <w:r>
            <w:rPr>
              <w:rFonts w:eastAsia="Times New Roman"/>
              <w:i/>
              <w:iCs/>
            </w:rPr>
            <w:t xml:space="preserve"> Acta</w:t>
          </w:r>
          <w:r>
            <w:rPr>
              <w:rFonts w:eastAsia="Times New Roman"/>
            </w:rPr>
            <w:t>. 1985;107(4):253-258. doi:10.1016/S0020-1693(00)82297-5</w:t>
          </w:r>
        </w:p>
        <w:p w14:paraId="125AA494" w14:textId="77777777" w:rsidR="00BE7EF1" w:rsidRDefault="00BE7EF1">
          <w:pPr>
            <w:autoSpaceDE w:val="0"/>
            <w:autoSpaceDN w:val="0"/>
            <w:ind w:hanging="640"/>
            <w:divId w:val="588735226"/>
            <w:rPr>
              <w:rFonts w:eastAsia="Times New Roman"/>
            </w:rPr>
          </w:pPr>
          <w:r>
            <w:rPr>
              <w:rFonts w:eastAsia="Times New Roman"/>
            </w:rPr>
            <w:t xml:space="preserve">9. </w:t>
          </w:r>
          <w:r>
            <w:rPr>
              <w:rFonts w:eastAsia="Times New Roman"/>
            </w:rPr>
            <w:tab/>
          </w:r>
          <w:proofErr w:type="spellStart"/>
          <w:r>
            <w:rPr>
              <w:rFonts w:eastAsia="Times New Roman"/>
            </w:rPr>
            <w:t>Permentier</w:t>
          </w:r>
          <w:proofErr w:type="spellEnd"/>
          <w:r>
            <w:rPr>
              <w:rFonts w:eastAsia="Times New Roman"/>
            </w:rPr>
            <w:t xml:space="preserve"> HP, Bruins AP. Electrochemical oxidation and cleavage of proteins with on-line mass spectrometric detection: Development of an instrumental alternative to enzymatic protein digestion. </w:t>
          </w:r>
          <w:r>
            <w:rPr>
              <w:rFonts w:eastAsia="Times New Roman"/>
              <w:i/>
              <w:iCs/>
            </w:rPr>
            <w:t xml:space="preserve">J Am Soc Mass </w:t>
          </w:r>
          <w:proofErr w:type="spellStart"/>
          <w:r>
            <w:rPr>
              <w:rFonts w:eastAsia="Times New Roman"/>
              <w:i/>
              <w:iCs/>
            </w:rPr>
            <w:t>Spectrom</w:t>
          </w:r>
          <w:proofErr w:type="spellEnd"/>
          <w:r>
            <w:rPr>
              <w:rFonts w:eastAsia="Times New Roman"/>
            </w:rPr>
            <w:t xml:space="preserve">. 2004;15(12):1707-1716. </w:t>
          </w:r>
          <w:proofErr w:type="gramStart"/>
          <w:r>
            <w:rPr>
              <w:rFonts w:eastAsia="Times New Roman"/>
            </w:rPr>
            <w:t>doi:10.1016/j.jasms</w:t>
          </w:r>
          <w:proofErr w:type="gramEnd"/>
          <w:r>
            <w:rPr>
              <w:rFonts w:eastAsia="Times New Roman"/>
            </w:rPr>
            <w:t>.2004.09.003</w:t>
          </w:r>
        </w:p>
        <w:p w14:paraId="3A6871CC" w14:textId="77777777" w:rsidR="00BE7EF1" w:rsidRDefault="00BE7EF1">
          <w:pPr>
            <w:autoSpaceDE w:val="0"/>
            <w:autoSpaceDN w:val="0"/>
            <w:ind w:hanging="640"/>
            <w:divId w:val="881097266"/>
            <w:rPr>
              <w:rFonts w:eastAsia="Times New Roman"/>
            </w:rPr>
          </w:pPr>
          <w:r>
            <w:rPr>
              <w:rFonts w:eastAsia="Times New Roman"/>
            </w:rPr>
            <w:t xml:space="preserve">10. </w:t>
          </w:r>
          <w:r>
            <w:rPr>
              <w:rFonts w:eastAsia="Times New Roman"/>
            </w:rPr>
            <w:tab/>
            <w:t xml:space="preserve">Marques EF, Medeiros MHG, Di </w:t>
          </w:r>
          <w:proofErr w:type="spellStart"/>
          <w:r>
            <w:rPr>
              <w:rFonts w:eastAsia="Times New Roman"/>
            </w:rPr>
            <w:t>Mascio</w:t>
          </w:r>
          <w:proofErr w:type="spellEnd"/>
          <w:r>
            <w:rPr>
              <w:rFonts w:eastAsia="Times New Roman"/>
            </w:rPr>
            <w:t xml:space="preserve"> P. Lysozyme oxidation by singlet molecular oxygen: Peptide characterization using [18O]-labeling oxygen and </w:t>
          </w:r>
          <w:proofErr w:type="spellStart"/>
          <w:r>
            <w:rPr>
              <w:rFonts w:eastAsia="Times New Roman"/>
            </w:rPr>
            <w:t>nLC</w:t>
          </w:r>
          <w:proofErr w:type="spellEnd"/>
          <w:r>
            <w:rPr>
              <w:rFonts w:eastAsia="Times New Roman"/>
            </w:rPr>
            <w:t xml:space="preserve">-MS/MS. </w:t>
          </w:r>
          <w:r>
            <w:rPr>
              <w:rFonts w:eastAsia="Times New Roman"/>
              <w:i/>
              <w:iCs/>
            </w:rPr>
            <w:t>Journal of Mass Spectrometry</w:t>
          </w:r>
          <w:r>
            <w:rPr>
              <w:rFonts w:eastAsia="Times New Roman"/>
            </w:rPr>
            <w:t>. 2017;52(11):739-751. doi:10.1002/jms.3983</w:t>
          </w:r>
        </w:p>
        <w:p w14:paraId="53E26325" w14:textId="77777777" w:rsidR="00BE7EF1" w:rsidRPr="007837F1" w:rsidRDefault="00BE7EF1">
          <w:pPr>
            <w:autoSpaceDE w:val="0"/>
            <w:autoSpaceDN w:val="0"/>
            <w:ind w:hanging="640"/>
            <w:divId w:val="1835418602"/>
            <w:rPr>
              <w:rFonts w:eastAsia="Times New Roman"/>
            </w:rPr>
          </w:pPr>
          <w:r>
            <w:rPr>
              <w:rFonts w:eastAsia="Times New Roman"/>
            </w:rPr>
            <w:t xml:space="preserve">11. </w:t>
          </w:r>
          <w:r>
            <w:rPr>
              <w:rFonts w:eastAsia="Times New Roman"/>
            </w:rPr>
            <w:tab/>
          </w:r>
          <w:proofErr w:type="spellStart"/>
          <w:r>
            <w:rPr>
              <w:rFonts w:eastAsia="Times New Roman"/>
            </w:rPr>
            <w:t>Stroobants</w:t>
          </w:r>
          <w:proofErr w:type="spellEnd"/>
          <w:r>
            <w:rPr>
              <w:rFonts w:eastAsia="Times New Roman"/>
            </w:rPr>
            <w:t xml:space="preserve"> K, </w:t>
          </w:r>
          <w:proofErr w:type="spellStart"/>
          <w:r>
            <w:rPr>
              <w:rFonts w:eastAsia="Times New Roman"/>
            </w:rPr>
            <w:t>Moelants</w:t>
          </w:r>
          <w:proofErr w:type="spellEnd"/>
          <w:r>
            <w:rPr>
              <w:rFonts w:eastAsia="Times New Roman"/>
            </w:rPr>
            <w:t xml:space="preserve"> E, Ly HGT, </w:t>
          </w:r>
          <w:proofErr w:type="spellStart"/>
          <w:r>
            <w:rPr>
              <w:rFonts w:eastAsia="Times New Roman"/>
            </w:rPr>
            <w:t>Proost</w:t>
          </w:r>
          <w:proofErr w:type="spellEnd"/>
          <w:r>
            <w:rPr>
              <w:rFonts w:eastAsia="Times New Roman"/>
            </w:rPr>
            <w:t xml:space="preserve"> P, </w:t>
          </w:r>
          <w:proofErr w:type="spellStart"/>
          <w:r>
            <w:rPr>
              <w:rFonts w:eastAsia="Times New Roman"/>
            </w:rPr>
            <w:t>Bartik</w:t>
          </w:r>
          <w:proofErr w:type="spellEnd"/>
          <w:r>
            <w:rPr>
              <w:rFonts w:eastAsia="Times New Roman"/>
            </w:rPr>
            <w:t xml:space="preserve"> K, Parac-Vogt TN. Polyoxometalates as a novel class of artificial proteases: Selective hydrolysis of lysozyme under physiological pH and temperature promoted by a </w:t>
          </w:r>
          <w:proofErr w:type="gramStart"/>
          <w:r>
            <w:rPr>
              <w:rFonts w:eastAsia="Times New Roman"/>
            </w:rPr>
            <w:t>cerium(</w:t>
          </w:r>
          <w:proofErr w:type="gramEnd"/>
          <w:r>
            <w:rPr>
              <w:rFonts w:eastAsia="Times New Roman"/>
            </w:rPr>
            <w:t xml:space="preserve">IV) </w:t>
          </w:r>
          <w:proofErr w:type="spellStart"/>
          <w:r>
            <w:rPr>
              <w:rFonts w:eastAsia="Times New Roman"/>
            </w:rPr>
            <w:t>Keggin</w:t>
          </w:r>
          <w:proofErr w:type="spellEnd"/>
          <w:r>
            <w:rPr>
              <w:rFonts w:eastAsia="Times New Roman"/>
            </w:rPr>
            <w:t xml:space="preserve">-type polyoxometalate. </w:t>
          </w:r>
          <w:r w:rsidRPr="007837F1">
            <w:rPr>
              <w:rFonts w:eastAsia="Times New Roman"/>
              <w:i/>
              <w:iCs/>
            </w:rPr>
            <w:t>Chemistry - A European Journal</w:t>
          </w:r>
          <w:r w:rsidRPr="007837F1">
            <w:rPr>
              <w:rFonts w:eastAsia="Times New Roman"/>
            </w:rPr>
            <w:t>. 2013;19(8):2848-2858. doi:10.1002/chem.201203020</w:t>
          </w:r>
        </w:p>
        <w:p w14:paraId="2F025996" w14:textId="77777777" w:rsidR="00BE7EF1" w:rsidRDefault="00BE7EF1">
          <w:pPr>
            <w:autoSpaceDE w:val="0"/>
            <w:autoSpaceDN w:val="0"/>
            <w:ind w:hanging="640"/>
            <w:divId w:val="2019454637"/>
            <w:rPr>
              <w:rFonts w:eastAsia="Times New Roman"/>
            </w:rPr>
          </w:pPr>
          <w:r w:rsidRPr="007837F1">
            <w:rPr>
              <w:rFonts w:eastAsia="Times New Roman"/>
            </w:rPr>
            <w:t xml:space="preserve">12. </w:t>
          </w:r>
          <w:r w:rsidRPr="007837F1">
            <w:rPr>
              <w:rFonts w:eastAsia="Times New Roman"/>
            </w:rPr>
            <w:tab/>
          </w:r>
          <w:r w:rsidRPr="001773A6">
            <w:rPr>
              <w:rFonts w:eastAsia="Times New Roman"/>
              <w:lang w:val="nl-NL"/>
            </w:rPr>
            <w:t xml:space="preserve">Vandebroek L, De Zitter E, </w:t>
          </w:r>
          <w:proofErr w:type="spellStart"/>
          <w:r w:rsidRPr="001773A6">
            <w:rPr>
              <w:rFonts w:eastAsia="Times New Roman"/>
              <w:lang w:val="nl-NL"/>
            </w:rPr>
            <w:t>Ly</w:t>
          </w:r>
          <w:proofErr w:type="spellEnd"/>
          <w:r w:rsidRPr="001773A6">
            <w:rPr>
              <w:rFonts w:eastAsia="Times New Roman"/>
              <w:lang w:val="nl-NL"/>
            </w:rPr>
            <w:t xml:space="preserve"> HGT, et al. </w:t>
          </w:r>
          <w:r>
            <w:rPr>
              <w:rFonts w:eastAsia="Times New Roman"/>
            </w:rPr>
            <w:t xml:space="preserve">Protein-Assisted Formation and Stabilization of Catalytically Active Polyoxometalate Species. </w:t>
          </w:r>
          <w:r>
            <w:rPr>
              <w:rFonts w:eastAsia="Times New Roman"/>
              <w:i/>
              <w:iCs/>
            </w:rPr>
            <w:t>Chemistry - A European Journal</w:t>
          </w:r>
          <w:r>
            <w:rPr>
              <w:rFonts w:eastAsia="Times New Roman"/>
            </w:rPr>
            <w:t>. 2018;24(40):10099-10108. doi:10.1002/chem.201802052</w:t>
          </w:r>
        </w:p>
        <w:p w14:paraId="08338C7D" w14:textId="77777777" w:rsidR="00BE7EF1" w:rsidRDefault="00BE7EF1">
          <w:pPr>
            <w:autoSpaceDE w:val="0"/>
            <w:autoSpaceDN w:val="0"/>
            <w:ind w:hanging="640"/>
            <w:divId w:val="271015620"/>
            <w:rPr>
              <w:rFonts w:eastAsia="Times New Roman"/>
            </w:rPr>
          </w:pPr>
          <w:r>
            <w:rPr>
              <w:rFonts w:eastAsia="Times New Roman"/>
            </w:rPr>
            <w:lastRenderedPageBreak/>
            <w:t xml:space="preserve">13. </w:t>
          </w:r>
          <w:r>
            <w:rPr>
              <w:rFonts w:eastAsia="Times New Roman"/>
            </w:rPr>
            <w:tab/>
          </w:r>
          <w:proofErr w:type="spellStart"/>
          <w:r>
            <w:rPr>
              <w:rFonts w:eastAsia="Times New Roman"/>
            </w:rPr>
            <w:t>Sereikaite</w:t>
          </w:r>
          <w:proofErr w:type="spellEnd"/>
          <w:r>
            <w:rPr>
              <w:rFonts w:eastAsia="Times New Roman"/>
            </w:rPr>
            <w:t xml:space="preserve"> J, </w:t>
          </w:r>
          <w:proofErr w:type="spellStart"/>
          <w:r>
            <w:rPr>
              <w:rFonts w:eastAsia="Times New Roman"/>
            </w:rPr>
            <w:t>Jachno</w:t>
          </w:r>
          <w:proofErr w:type="spellEnd"/>
          <w:r>
            <w:rPr>
              <w:rFonts w:eastAsia="Times New Roman"/>
            </w:rPr>
            <w:t xml:space="preserve"> J, </w:t>
          </w:r>
          <w:proofErr w:type="spellStart"/>
          <w:r>
            <w:rPr>
              <w:rFonts w:eastAsia="Times New Roman"/>
            </w:rPr>
            <w:t>Santockyte</w:t>
          </w:r>
          <w:proofErr w:type="spellEnd"/>
          <w:r>
            <w:rPr>
              <w:rFonts w:eastAsia="Times New Roman"/>
            </w:rPr>
            <w:t xml:space="preserve"> R, </w:t>
          </w:r>
          <w:proofErr w:type="spellStart"/>
          <w:r>
            <w:rPr>
              <w:rFonts w:eastAsia="Times New Roman"/>
            </w:rPr>
            <w:t>Chmielevski</w:t>
          </w:r>
          <w:proofErr w:type="spellEnd"/>
          <w:r>
            <w:rPr>
              <w:rFonts w:eastAsia="Times New Roman"/>
            </w:rPr>
            <w:t xml:space="preserve"> P, </w:t>
          </w:r>
          <w:proofErr w:type="spellStart"/>
          <w:r>
            <w:rPr>
              <w:rFonts w:eastAsia="Times New Roman"/>
            </w:rPr>
            <w:t>Bumelis</w:t>
          </w:r>
          <w:proofErr w:type="spellEnd"/>
          <w:r>
            <w:rPr>
              <w:rFonts w:eastAsia="Times New Roman"/>
            </w:rPr>
            <w:t xml:space="preserve"> VA, </w:t>
          </w:r>
          <w:proofErr w:type="spellStart"/>
          <w:r>
            <w:rPr>
              <w:rFonts w:eastAsia="Times New Roman"/>
            </w:rPr>
            <w:t>Dienys</w:t>
          </w:r>
          <w:proofErr w:type="spellEnd"/>
          <w:r>
            <w:rPr>
              <w:rFonts w:eastAsia="Times New Roman"/>
            </w:rPr>
            <w:t xml:space="preserve"> G. Protein scission by metal ion-ascorbate system. </w:t>
          </w:r>
          <w:r>
            <w:rPr>
              <w:rFonts w:eastAsia="Times New Roman"/>
              <w:i/>
              <w:iCs/>
            </w:rPr>
            <w:t>Protein Journal</w:t>
          </w:r>
          <w:r>
            <w:rPr>
              <w:rFonts w:eastAsia="Times New Roman"/>
            </w:rPr>
            <w:t>. 2006;25(6):369-378. doi:10.1007/s10930-006-9014-7</w:t>
          </w:r>
        </w:p>
        <w:p w14:paraId="3CA14557" w14:textId="77777777" w:rsidR="00BE7EF1" w:rsidRDefault="00BE7EF1">
          <w:pPr>
            <w:autoSpaceDE w:val="0"/>
            <w:autoSpaceDN w:val="0"/>
            <w:ind w:hanging="640"/>
            <w:divId w:val="410931540"/>
            <w:rPr>
              <w:rFonts w:eastAsia="Times New Roman"/>
            </w:rPr>
          </w:pPr>
          <w:r>
            <w:rPr>
              <w:rFonts w:eastAsia="Times New Roman"/>
            </w:rPr>
            <w:t xml:space="preserve">14. </w:t>
          </w:r>
          <w:r>
            <w:rPr>
              <w:rFonts w:eastAsia="Times New Roman"/>
            </w:rPr>
            <w:tab/>
            <w:t xml:space="preserve">Uehara H, Luo S, </w:t>
          </w:r>
          <w:proofErr w:type="spellStart"/>
          <w:r>
            <w:rPr>
              <w:rFonts w:eastAsia="Times New Roman"/>
            </w:rPr>
            <w:t>Aryal</w:t>
          </w:r>
          <w:proofErr w:type="spellEnd"/>
          <w:r>
            <w:rPr>
              <w:rFonts w:eastAsia="Times New Roman"/>
            </w:rPr>
            <w:t xml:space="preserve"> B, Levine RL, Rao VA. Distinct oxidative cleavage and modification of bovine [Cu– Zn]-SOD by an ascorbic acid/</w:t>
          </w:r>
          <w:proofErr w:type="gramStart"/>
          <w:r>
            <w:rPr>
              <w:rFonts w:eastAsia="Times New Roman"/>
            </w:rPr>
            <w:t>Cu(</w:t>
          </w:r>
          <w:proofErr w:type="gramEnd"/>
          <w:r>
            <w:rPr>
              <w:rFonts w:eastAsia="Times New Roman"/>
            </w:rPr>
            <w:t xml:space="preserve">II) system: Identification of novel copper binding site on SOD molecule. </w:t>
          </w:r>
          <w:r>
            <w:rPr>
              <w:rFonts w:eastAsia="Times New Roman"/>
              <w:i/>
              <w:iCs/>
            </w:rPr>
            <w:t>Free Radical Biology and Medicine</w:t>
          </w:r>
          <w:r>
            <w:rPr>
              <w:rFonts w:eastAsia="Times New Roman"/>
            </w:rPr>
            <w:t xml:space="preserve">. </w:t>
          </w:r>
          <w:proofErr w:type="gramStart"/>
          <w:r>
            <w:rPr>
              <w:rFonts w:eastAsia="Times New Roman"/>
            </w:rPr>
            <w:t>2016;94:161</w:t>
          </w:r>
          <w:proofErr w:type="gramEnd"/>
          <w:r>
            <w:rPr>
              <w:rFonts w:eastAsia="Times New Roman"/>
            </w:rPr>
            <w:t xml:space="preserve">-173. </w:t>
          </w:r>
          <w:proofErr w:type="gramStart"/>
          <w:r>
            <w:rPr>
              <w:rFonts w:eastAsia="Times New Roman"/>
            </w:rPr>
            <w:t>doi:10.1016/j.freeradbiomed</w:t>
          </w:r>
          <w:proofErr w:type="gramEnd"/>
          <w:r>
            <w:rPr>
              <w:rFonts w:eastAsia="Times New Roman"/>
            </w:rPr>
            <w:t>.2016.01.020</w:t>
          </w:r>
        </w:p>
        <w:p w14:paraId="11EE01B6" w14:textId="77777777" w:rsidR="00BE7EF1" w:rsidRDefault="00BE7EF1">
          <w:pPr>
            <w:autoSpaceDE w:val="0"/>
            <w:autoSpaceDN w:val="0"/>
            <w:ind w:hanging="640"/>
            <w:divId w:val="518079181"/>
            <w:rPr>
              <w:rFonts w:eastAsia="Times New Roman"/>
            </w:rPr>
          </w:pPr>
          <w:r>
            <w:rPr>
              <w:rFonts w:eastAsia="Times New Roman"/>
            </w:rPr>
            <w:t xml:space="preserve">15. </w:t>
          </w:r>
          <w:r>
            <w:rPr>
              <w:rFonts w:eastAsia="Times New Roman"/>
            </w:rPr>
            <w:tab/>
          </w:r>
          <w:proofErr w:type="spellStart"/>
          <w:r>
            <w:rPr>
              <w:rFonts w:eastAsia="Times New Roman"/>
            </w:rPr>
            <w:t>Alqarni</w:t>
          </w:r>
          <w:proofErr w:type="spellEnd"/>
          <w:r>
            <w:rPr>
              <w:rFonts w:eastAsia="Times New Roman"/>
            </w:rPr>
            <w:t xml:space="preserve"> MH, Muharram MM, </w:t>
          </w:r>
          <w:proofErr w:type="spellStart"/>
          <w:r>
            <w:rPr>
              <w:rFonts w:eastAsia="Times New Roman"/>
            </w:rPr>
            <w:t>Alshahrani</w:t>
          </w:r>
          <w:proofErr w:type="spellEnd"/>
          <w:r>
            <w:rPr>
              <w:rFonts w:eastAsia="Times New Roman"/>
            </w:rPr>
            <w:t xml:space="preserve"> SM, </w:t>
          </w:r>
          <w:proofErr w:type="spellStart"/>
          <w:r>
            <w:rPr>
              <w:rFonts w:eastAsia="Times New Roman"/>
            </w:rPr>
            <w:t>Labrou</w:t>
          </w:r>
          <w:proofErr w:type="spellEnd"/>
          <w:r>
            <w:rPr>
              <w:rFonts w:eastAsia="Times New Roman"/>
            </w:rPr>
            <w:t xml:space="preserve"> NE. Copper-induced oxidative cleavage of glutathione transferase F1-1 from </w:t>
          </w:r>
          <w:proofErr w:type="spellStart"/>
          <w:r>
            <w:rPr>
              <w:rFonts w:eastAsia="Times New Roman"/>
            </w:rPr>
            <w:t>Zea</w:t>
          </w:r>
          <w:proofErr w:type="spellEnd"/>
          <w:r>
            <w:rPr>
              <w:rFonts w:eastAsia="Times New Roman"/>
            </w:rPr>
            <w:t xml:space="preserve"> mays. </w:t>
          </w:r>
          <w:r>
            <w:rPr>
              <w:rFonts w:eastAsia="Times New Roman"/>
              <w:i/>
              <w:iCs/>
            </w:rPr>
            <w:t>International Journal of Biological Macromolecules</w:t>
          </w:r>
          <w:r>
            <w:rPr>
              <w:rFonts w:eastAsia="Times New Roman"/>
            </w:rPr>
            <w:t xml:space="preserve">. </w:t>
          </w:r>
          <w:proofErr w:type="gramStart"/>
          <w:r>
            <w:rPr>
              <w:rFonts w:eastAsia="Times New Roman"/>
            </w:rPr>
            <w:t>2019;128:493</w:t>
          </w:r>
          <w:proofErr w:type="gramEnd"/>
          <w:r>
            <w:rPr>
              <w:rFonts w:eastAsia="Times New Roman"/>
            </w:rPr>
            <w:t xml:space="preserve">-498. </w:t>
          </w:r>
          <w:proofErr w:type="gramStart"/>
          <w:r>
            <w:rPr>
              <w:rFonts w:eastAsia="Times New Roman"/>
            </w:rPr>
            <w:t>doi:10.1016/J.IJBIOMAC</w:t>
          </w:r>
          <w:proofErr w:type="gramEnd"/>
          <w:r>
            <w:rPr>
              <w:rFonts w:eastAsia="Times New Roman"/>
            </w:rPr>
            <w:t>.2019.01.128</w:t>
          </w:r>
        </w:p>
        <w:p w14:paraId="72C45431" w14:textId="77777777" w:rsidR="00BE7EF1" w:rsidRDefault="00BE7EF1">
          <w:pPr>
            <w:autoSpaceDE w:val="0"/>
            <w:autoSpaceDN w:val="0"/>
            <w:ind w:hanging="640"/>
            <w:divId w:val="1273437385"/>
            <w:rPr>
              <w:rFonts w:eastAsia="Times New Roman"/>
            </w:rPr>
          </w:pPr>
          <w:r>
            <w:rPr>
              <w:rFonts w:eastAsia="Times New Roman"/>
            </w:rPr>
            <w:t xml:space="preserve">16. </w:t>
          </w:r>
          <w:r>
            <w:rPr>
              <w:rFonts w:eastAsia="Times New Roman"/>
            </w:rPr>
            <w:tab/>
            <w:t xml:space="preserve">Bridgewater JD, </w:t>
          </w:r>
          <w:proofErr w:type="spellStart"/>
          <w:r>
            <w:rPr>
              <w:rFonts w:eastAsia="Times New Roman"/>
            </w:rPr>
            <w:t>Vachet</w:t>
          </w:r>
          <w:proofErr w:type="spellEnd"/>
          <w:r>
            <w:rPr>
              <w:rFonts w:eastAsia="Times New Roman"/>
            </w:rPr>
            <w:t xml:space="preserve"> RW. Metal-catalyzed oxidation reactions and mass spectrometry: The roles of ascorbate and different oxidizing agents in determining Cu–protein-binding sites. </w:t>
          </w:r>
          <w:r>
            <w:rPr>
              <w:rFonts w:eastAsia="Times New Roman"/>
              <w:i/>
              <w:iCs/>
            </w:rPr>
            <w:t>Analytical Biochemistry</w:t>
          </w:r>
          <w:r>
            <w:rPr>
              <w:rFonts w:eastAsia="Times New Roman"/>
            </w:rPr>
            <w:t>. 2005;341(1):122-130. doi:10.1016/j.ab.2005.02.034</w:t>
          </w:r>
        </w:p>
        <w:p w14:paraId="70DEDB07" w14:textId="77777777" w:rsidR="00BE7EF1" w:rsidRPr="007837F1" w:rsidRDefault="00BE7EF1">
          <w:pPr>
            <w:autoSpaceDE w:val="0"/>
            <w:autoSpaceDN w:val="0"/>
            <w:ind w:hanging="640"/>
            <w:divId w:val="1628464993"/>
            <w:rPr>
              <w:rFonts w:eastAsia="Times New Roman"/>
            </w:rPr>
          </w:pPr>
          <w:r>
            <w:rPr>
              <w:rFonts w:eastAsia="Times New Roman"/>
            </w:rPr>
            <w:t xml:space="preserve">17. </w:t>
          </w:r>
          <w:r>
            <w:rPr>
              <w:rFonts w:eastAsia="Times New Roman"/>
            </w:rPr>
            <w:tab/>
          </w:r>
          <w:proofErr w:type="spellStart"/>
          <w:r>
            <w:rPr>
              <w:rFonts w:eastAsia="Times New Roman"/>
            </w:rPr>
            <w:t>Guilloreau</w:t>
          </w:r>
          <w:proofErr w:type="spellEnd"/>
          <w:r>
            <w:rPr>
              <w:rFonts w:eastAsia="Times New Roman"/>
            </w:rPr>
            <w:t xml:space="preserve"> L, </w:t>
          </w:r>
          <w:proofErr w:type="spellStart"/>
          <w:r>
            <w:rPr>
              <w:rFonts w:eastAsia="Times New Roman"/>
            </w:rPr>
            <w:t>Combalbert</w:t>
          </w:r>
          <w:proofErr w:type="spellEnd"/>
          <w:r>
            <w:rPr>
              <w:rFonts w:eastAsia="Times New Roman"/>
            </w:rPr>
            <w:t xml:space="preserve"> S, </w:t>
          </w:r>
          <w:proofErr w:type="spellStart"/>
          <w:r>
            <w:rPr>
              <w:rFonts w:eastAsia="Times New Roman"/>
            </w:rPr>
            <w:t>Sournia-Saquet</w:t>
          </w:r>
          <w:proofErr w:type="spellEnd"/>
          <w:r>
            <w:rPr>
              <w:rFonts w:eastAsia="Times New Roman"/>
            </w:rPr>
            <w:t xml:space="preserve"> A, </w:t>
          </w:r>
          <w:proofErr w:type="spellStart"/>
          <w:r>
            <w:rPr>
              <w:rFonts w:eastAsia="Times New Roman"/>
            </w:rPr>
            <w:t>Mazarguil</w:t>
          </w:r>
          <w:proofErr w:type="spellEnd"/>
          <w:r>
            <w:rPr>
              <w:rFonts w:eastAsia="Times New Roman"/>
            </w:rPr>
            <w:t xml:space="preserve"> H, Faller P. Redox Chemistry of Copper–Amyloid-β: The Generation of Hydroxyl Radical in the Presence of Ascorbate is Linked to Redox-Potentials and Aggregation State. </w:t>
          </w:r>
          <w:proofErr w:type="spellStart"/>
          <w:r w:rsidRPr="007837F1">
            <w:rPr>
              <w:rFonts w:eastAsia="Times New Roman"/>
              <w:i/>
              <w:iCs/>
            </w:rPr>
            <w:t>ChemBioChem</w:t>
          </w:r>
          <w:proofErr w:type="spellEnd"/>
          <w:r w:rsidRPr="007837F1">
            <w:rPr>
              <w:rFonts w:eastAsia="Times New Roman"/>
            </w:rPr>
            <w:t>. 2007;8(11):1317-1325. doi:10.1002/cbic.200700111</w:t>
          </w:r>
        </w:p>
        <w:p w14:paraId="308585DE" w14:textId="77777777" w:rsidR="00BE7EF1" w:rsidRDefault="00BE7EF1">
          <w:pPr>
            <w:autoSpaceDE w:val="0"/>
            <w:autoSpaceDN w:val="0"/>
            <w:ind w:hanging="640"/>
            <w:divId w:val="157426393"/>
            <w:rPr>
              <w:rFonts w:eastAsia="Times New Roman"/>
            </w:rPr>
          </w:pPr>
          <w:r w:rsidRPr="007837F1">
            <w:rPr>
              <w:rFonts w:eastAsia="Times New Roman"/>
            </w:rPr>
            <w:t xml:space="preserve">18. </w:t>
          </w:r>
          <w:r w:rsidRPr="007837F1">
            <w:rPr>
              <w:rFonts w:eastAsia="Times New Roman"/>
            </w:rPr>
            <w:tab/>
          </w:r>
          <w:proofErr w:type="spellStart"/>
          <w:r w:rsidRPr="001773A6">
            <w:rPr>
              <w:rFonts w:eastAsia="Times New Roman"/>
              <w:lang w:val="nl-NL"/>
            </w:rPr>
            <w:t>Singh</w:t>
          </w:r>
          <w:proofErr w:type="spellEnd"/>
          <w:r w:rsidRPr="001773A6">
            <w:rPr>
              <w:rFonts w:eastAsia="Times New Roman"/>
              <w:lang w:val="nl-NL"/>
            </w:rPr>
            <w:t xml:space="preserve"> RK, Oort B v., </w:t>
          </w:r>
          <w:proofErr w:type="spellStart"/>
          <w:r w:rsidRPr="001773A6">
            <w:rPr>
              <w:rFonts w:eastAsia="Times New Roman"/>
              <w:lang w:val="nl-NL"/>
            </w:rPr>
            <w:t>Möllers</w:t>
          </w:r>
          <w:proofErr w:type="spellEnd"/>
          <w:r w:rsidRPr="001773A6">
            <w:rPr>
              <w:rFonts w:eastAsia="Times New Roman"/>
              <w:lang w:val="nl-NL"/>
            </w:rPr>
            <w:t xml:space="preserve"> B, et al. </w:t>
          </w:r>
          <w:r>
            <w:rPr>
              <w:rFonts w:eastAsia="Times New Roman"/>
            </w:rPr>
            <w:t xml:space="preserve">Detection and characterization of a novel copper-dependent intermediate in a lytic polysaccharide monooxygenase. </w:t>
          </w:r>
          <w:proofErr w:type="spellStart"/>
          <w:r>
            <w:rPr>
              <w:rFonts w:eastAsia="Times New Roman"/>
              <w:i/>
              <w:iCs/>
            </w:rPr>
            <w:t>chemEurJ</w:t>
          </w:r>
          <w:proofErr w:type="spellEnd"/>
          <w:r>
            <w:rPr>
              <w:rFonts w:eastAsia="Times New Roman"/>
            </w:rPr>
            <w:t xml:space="preserve">. </w:t>
          </w:r>
          <w:proofErr w:type="gramStart"/>
          <w:r>
            <w:rPr>
              <w:rFonts w:eastAsia="Times New Roman"/>
            </w:rPr>
            <w:t>2020;26:454</w:t>
          </w:r>
          <w:proofErr w:type="gramEnd"/>
          <w:r>
            <w:rPr>
              <w:rFonts w:eastAsia="Times New Roman"/>
            </w:rPr>
            <w:t>-463. doi:10.1101/610865</w:t>
          </w:r>
        </w:p>
        <w:p w14:paraId="0D6D65E6" w14:textId="77777777" w:rsidR="00BE7EF1" w:rsidRDefault="00BE7EF1">
          <w:pPr>
            <w:autoSpaceDE w:val="0"/>
            <w:autoSpaceDN w:val="0"/>
            <w:ind w:hanging="640"/>
            <w:divId w:val="1774009067"/>
            <w:rPr>
              <w:rFonts w:eastAsia="Times New Roman"/>
            </w:rPr>
          </w:pPr>
          <w:r>
            <w:rPr>
              <w:rFonts w:eastAsia="Times New Roman"/>
            </w:rPr>
            <w:t xml:space="preserve">19. </w:t>
          </w:r>
          <w:r>
            <w:rPr>
              <w:rFonts w:eastAsia="Times New Roman"/>
            </w:rPr>
            <w:tab/>
          </w:r>
          <w:proofErr w:type="spellStart"/>
          <w:r>
            <w:rPr>
              <w:rFonts w:eastAsia="Times New Roman"/>
            </w:rPr>
            <w:t>Tadolini</w:t>
          </w:r>
          <w:proofErr w:type="spellEnd"/>
          <w:r>
            <w:rPr>
              <w:rFonts w:eastAsia="Times New Roman"/>
            </w:rPr>
            <w:t xml:space="preserve"> B, Cabrini L. The influence of pH on OH scavenger inhibition of damage to deoxyribose by Fenton reaction. </w:t>
          </w:r>
          <w:r>
            <w:rPr>
              <w:rFonts w:eastAsia="Times New Roman"/>
              <w:i/>
              <w:iCs/>
            </w:rPr>
            <w:t>Molecular and Cellular Biochemistry</w:t>
          </w:r>
          <w:r>
            <w:rPr>
              <w:rFonts w:eastAsia="Times New Roman"/>
            </w:rPr>
            <w:t>. 1990;94(2):97-104. doi:10.1007/BF00214116</w:t>
          </w:r>
        </w:p>
        <w:p w14:paraId="38EAF0A3" w14:textId="77777777" w:rsidR="00BE7EF1" w:rsidRDefault="00BE7EF1">
          <w:pPr>
            <w:autoSpaceDE w:val="0"/>
            <w:autoSpaceDN w:val="0"/>
            <w:ind w:hanging="640"/>
            <w:divId w:val="1824738311"/>
            <w:rPr>
              <w:rFonts w:eastAsia="Times New Roman"/>
            </w:rPr>
          </w:pPr>
          <w:r>
            <w:rPr>
              <w:rFonts w:eastAsia="Times New Roman"/>
            </w:rPr>
            <w:t xml:space="preserve">20. </w:t>
          </w:r>
          <w:r>
            <w:rPr>
              <w:rFonts w:eastAsia="Times New Roman"/>
            </w:rPr>
            <w:tab/>
          </w:r>
          <w:proofErr w:type="spellStart"/>
          <w:r>
            <w:rPr>
              <w:rFonts w:eastAsia="Times New Roman"/>
            </w:rPr>
            <w:t>Galano</w:t>
          </w:r>
          <w:proofErr w:type="spellEnd"/>
          <w:r>
            <w:rPr>
              <w:rFonts w:eastAsia="Times New Roman"/>
            </w:rPr>
            <w:t xml:space="preserve"> A, Alvarez-</w:t>
          </w:r>
          <w:proofErr w:type="spellStart"/>
          <w:r>
            <w:rPr>
              <w:rFonts w:eastAsia="Times New Roman"/>
            </w:rPr>
            <w:t>Idaboy</w:t>
          </w:r>
          <w:proofErr w:type="spellEnd"/>
          <w:r>
            <w:rPr>
              <w:rFonts w:eastAsia="Times New Roman"/>
            </w:rPr>
            <w:t xml:space="preserve"> JR. Glutathione: Mechanism and kinetics of its non-enzymatic defense action against free radicals. </w:t>
          </w:r>
          <w:r>
            <w:rPr>
              <w:rFonts w:eastAsia="Times New Roman"/>
              <w:i/>
              <w:iCs/>
            </w:rPr>
            <w:t>RSC Advances</w:t>
          </w:r>
          <w:r>
            <w:rPr>
              <w:rFonts w:eastAsia="Times New Roman"/>
            </w:rPr>
            <w:t>. 2011;1(9):1763-1771. doi:10.1039/c1ra00474c</w:t>
          </w:r>
        </w:p>
        <w:p w14:paraId="281E6D04" w14:textId="77777777" w:rsidR="00BE7EF1" w:rsidRDefault="00BE7EF1">
          <w:pPr>
            <w:autoSpaceDE w:val="0"/>
            <w:autoSpaceDN w:val="0"/>
            <w:ind w:hanging="640"/>
            <w:divId w:val="1476557932"/>
            <w:rPr>
              <w:rFonts w:eastAsia="Times New Roman"/>
            </w:rPr>
          </w:pPr>
          <w:r>
            <w:rPr>
              <w:rFonts w:eastAsia="Times New Roman"/>
            </w:rPr>
            <w:t xml:space="preserve">21. </w:t>
          </w:r>
          <w:r>
            <w:rPr>
              <w:rFonts w:eastAsia="Times New Roman"/>
            </w:rPr>
            <w:tab/>
            <w:t xml:space="preserve">Whiteman M, Halliwell B. Thiourea and </w:t>
          </w:r>
          <w:proofErr w:type="spellStart"/>
          <w:r>
            <w:rPr>
              <w:rFonts w:eastAsia="Times New Roman"/>
            </w:rPr>
            <w:t>dimethylthiourea</w:t>
          </w:r>
          <w:proofErr w:type="spellEnd"/>
          <w:r>
            <w:rPr>
              <w:rFonts w:eastAsia="Times New Roman"/>
            </w:rPr>
            <w:t xml:space="preserve"> inhibit </w:t>
          </w:r>
          <w:proofErr w:type="spellStart"/>
          <w:r>
            <w:rPr>
              <w:rFonts w:eastAsia="Times New Roman"/>
            </w:rPr>
            <w:t>peroxynitrite</w:t>
          </w:r>
          <w:proofErr w:type="spellEnd"/>
          <w:r>
            <w:rPr>
              <w:rFonts w:eastAsia="Times New Roman"/>
            </w:rPr>
            <w:t xml:space="preserve">-dependent damage: </w:t>
          </w:r>
          <w:proofErr w:type="spellStart"/>
          <w:r>
            <w:rPr>
              <w:rFonts w:eastAsia="Times New Roman"/>
            </w:rPr>
            <w:t>Nonspecificity</w:t>
          </w:r>
          <w:proofErr w:type="spellEnd"/>
          <w:r>
            <w:rPr>
              <w:rFonts w:eastAsia="Times New Roman"/>
            </w:rPr>
            <w:t xml:space="preserve"> as hydroxyl radical scavengers. </w:t>
          </w:r>
          <w:r>
            <w:rPr>
              <w:rFonts w:eastAsia="Times New Roman"/>
              <w:i/>
              <w:iCs/>
            </w:rPr>
            <w:t>Free Radical Biology and Medicine</w:t>
          </w:r>
          <w:r>
            <w:rPr>
              <w:rFonts w:eastAsia="Times New Roman"/>
            </w:rPr>
            <w:t>. 1997;22(7):1309-1312. doi:10.1016/S0891-5849(96)00545-X</w:t>
          </w:r>
        </w:p>
        <w:p w14:paraId="3248F717" w14:textId="77777777" w:rsidR="00BE7EF1" w:rsidRDefault="00BE7EF1">
          <w:pPr>
            <w:autoSpaceDE w:val="0"/>
            <w:autoSpaceDN w:val="0"/>
            <w:ind w:hanging="640"/>
            <w:divId w:val="1783911590"/>
            <w:rPr>
              <w:rFonts w:eastAsia="Times New Roman"/>
            </w:rPr>
          </w:pPr>
          <w:r>
            <w:rPr>
              <w:rFonts w:eastAsia="Times New Roman"/>
            </w:rPr>
            <w:t xml:space="preserve">22. </w:t>
          </w:r>
          <w:r>
            <w:rPr>
              <w:rFonts w:eastAsia="Times New Roman"/>
            </w:rPr>
            <w:tab/>
          </w:r>
          <w:proofErr w:type="spellStart"/>
          <w:r w:rsidRPr="007837F1">
            <w:rPr>
              <w:rFonts w:eastAsia="Times New Roman"/>
              <w:lang w:val="nl-NL"/>
            </w:rPr>
            <w:t>Zhou</w:t>
          </w:r>
          <w:proofErr w:type="spellEnd"/>
          <w:r w:rsidRPr="007837F1">
            <w:rPr>
              <w:rFonts w:eastAsia="Times New Roman"/>
              <w:lang w:val="nl-NL"/>
            </w:rPr>
            <w:t xml:space="preserve"> P, Zhang J, Zhang Y, et al. </w:t>
          </w:r>
          <w:r>
            <w:rPr>
              <w:rFonts w:eastAsia="Times New Roman"/>
            </w:rPr>
            <w:t xml:space="preserve">Generation of hydrogen peroxide and hydroxyl radical resulting from oxygen-dependent oxidation of l-ascorbic acid via copper redox-catalyzed reactions. </w:t>
          </w:r>
          <w:r>
            <w:rPr>
              <w:rFonts w:eastAsia="Times New Roman"/>
              <w:i/>
              <w:iCs/>
            </w:rPr>
            <w:t>RSC Advances</w:t>
          </w:r>
          <w:r>
            <w:rPr>
              <w:rFonts w:eastAsia="Times New Roman"/>
            </w:rPr>
            <w:t>. 2016;6(45):38541-38547. doi:10.1039/c6ra02843h</w:t>
          </w:r>
        </w:p>
        <w:p w14:paraId="343BEF85" w14:textId="77777777" w:rsidR="00BE7EF1" w:rsidRDefault="00BE7EF1">
          <w:pPr>
            <w:autoSpaceDE w:val="0"/>
            <w:autoSpaceDN w:val="0"/>
            <w:ind w:hanging="640"/>
            <w:divId w:val="16738333"/>
            <w:rPr>
              <w:rFonts w:eastAsia="Times New Roman"/>
            </w:rPr>
          </w:pPr>
          <w:r>
            <w:rPr>
              <w:rFonts w:eastAsia="Times New Roman"/>
            </w:rPr>
            <w:t xml:space="preserve">23. </w:t>
          </w:r>
          <w:r>
            <w:rPr>
              <w:rFonts w:eastAsia="Times New Roman"/>
            </w:rPr>
            <w:tab/>
          </w:r>
          <w:proofErr w:type="spellStart"/>
          <w:r>
            <w:rPr>
              <w:rFonts w:eastAsia="Times New Roman"/>
            </w:rPr>
            <w:t>Methenitis</w:t>
          </w:r>
          <w:proofErr w:type="spellEnd"/>
          <w:r>
            <w:rPr>
              <w:rFonts w:eastAsia="Times New Roman"/>
            </w:rPr>
            <w:t xml:space="preserve"> C, </w:t>
          </w:r>
          <w:proofErr w:type="spellStart"/>
          <w:r>
            <w:rPr>
              <w:rFonts w:eastAsia="Times New Roman"/>
            </w:rPr>
            <w:t>Skounas</w:t>
          </w:r>
          <w:proofErr w:type="spellEnd"/>
          <w:r>
            <w:rPr>
              <w:rFonts w:eastAsia="Times New Roman"/>
            </w:rPr>
            <w:t xml:space="preserve"> S, </w:t>
          </w:r>
          <w:proofErr w:type="spellStart"/>
          <w:r>
            <w:rPr>
              <w:rFonts w:eastAsia="Times New Roman"/>
            </w:rPr>
            <w:t>Pneumatikakis</w:t>
          </w:r>
          <w:proofErr w:type="spellEnd"/>
          <w:r>
            <w:rPr>
              <w:rFonts w:eastAsia="Times New Roman"/>
            </w:rPr>
            <w:t xml:space="preserve"> G, </w:t>
          </w:r>
          <w:proofErr w:type="spellStart"/>
          <w:r>
            <w:rPr>
              <w:rFonts w:eastAsia="Times New Roman"/>
            </w:rPr>
            <w:t>Morcellet</w:t>
          </w:r>
          <w:proofErr w:type="spellEnd"/>
          <w:r>
            <w:rPr>
              <w:rFonts w:eastAsia="Times New Roman"/>
            </w:rPr>
            <w:t xml:space="preserve"> M. Kinetic studies and mechanism of hydrogen peroxide catalytic decomposition by </w:t>
          </w:r>
          <w:proofErr w:type="gramStart"/>
          <w:r>
            <w:rPr>
              <w:rFonts w:eastAsia="Times New Roman"/>
            </w:rPr>
            <w:t>cu(</w:t>
          </w:r>
          <w:proofErr w:type="gramEnd"/>
          <w:r>
            <w:rPr>
              <w:rFonts w:eastAsia="Times New Roman"/>
            </w:rPr>
            <w:t xml:space="preserve">II) Complexes with polyelectrolytes derived from l-alanine and glycylglycine. </w:t>
          </w:r>
          <w:r>
            <w:rPr>
              <w:rFonts w:eastAsia="Times New Roman"/>
              <w:i/>
              <w:iCs/>
            </w:rPr>
            <w:t>Bioinorganic Chemistry and Applications</w:t>
          </w:r>
          <w:r>
            <w:rPr>
              <w:rFonts w:eastAsia="Times New Roman"/>
            </w:rPr>
            <w:t>. 2010;2010(</w:t>
          </w:r>
          <w:proofErr w:type="spellStart"/>
          <w:r>
            <w:rPr>
              <w:rFonts w:eastAsia="Times New Roman"/>
            </w:rPr>
            <w:t>Ii</w:t>
          </w:r>
          <w:proofErr w:type="spellEnd"/>
          <w:r>
            <w:rPr>
              <w:rFonts w:eastAsia="Times New Roman"/>
            </w:rPr>
            <w:t>). doi:10.1155/2010/643120</w:t>
          </w:r>
        </w:p>
        <w:p w14:paraId="7A6083B3" w14:textId="77777777" w:rsidR="00BE7EF1" w:rsidRDefault="00BE7EF1">
          <w:pPr>
            <w:autoSpaceDE w:val="0"/>
            <w:autoSpaceDN w:val="0"/>
            <w:ind w:hanging="640"/>
            <w:divId w:val="1521434907"/>
            <w:rPr>
              <w:rFonts w:eastAsia="Times New Roman"/>
            </w:rPr>
          </w:pPr>
          <w:r>
            <w:rPr>
              <w:rFonts w:eastAsia="Times New Roman"/>
            </w:rPr>
            <w:t xml:space="preserve">24. </w:t>
          </w:r>
          <w:r>
            <w:rPr>
              <w:rFonts w:eastAsia="Times New Roman"/>
            </w:rPr>
            <w:tab/>
            <w:t xml:space="preserve">Perez-Benito JF. Reaction pathways in the decomposition of hydrogen peroxide catalyzed by </w:t>
          </w:r>
          <w:proofErr w:type="gramStart"/>
          <w:r>
            <w:rPr>
              <w:rFonts w:eastAsia="Times New Roman"/>
            </w:rPr>
            <w:t>copper(</w:t>
          </w:r>
          <w:proofErr w:type="gramEnd"/>
          <w:r>
            <w:rPr>
              <w:rFonts w:eastAsia="Times New Roman"/>
            </w:rPr>
            <w:t xml:space="preserve">II). </w:t>
          </w:r>
          <w:r>
            <w:rPr>
              <w:rFonts w:eastAsia="Times New Roman"/>
              <w:i/>
              <w:iCs/>
            </w:rPr>
            <w:t>Journal of Inorganic Biochemistry</w:t>
          </w:r>
          <w:r>
            <w:rPr>
              <w:rFonts w:eastAsia="Times New Roman"/>
            </w:rPr>
            <w:t xml:space="preserve">. </w:t>
          </w:r>
          <w:proofErr w:type="gramStart"/>
          <w:r>
            <w:rPr>
              <w:rFonts w:eastAsia="Times New Roman"/>
            </w:rPr>
            <w:t>2004;98:430</w:t>
          </w:r>
          <w:proofErr w:type="gramEnd"/>
          <w:r>
            <w:rPr>
              <w:rFonts w:eastAsia="Times New Roman"/>
            </w:rPr>
            <w:t xml:space="preserve">-438. </w:t>
          </w:r>
          <w:proofErr w:type="gramStart"/>
          <w:r>
            <w:rPr>
              <w:rFonts w:eastAsia="Times New Roman"/>
            </w:rPr>
            <w:t>doi:10.1016/j.jinorgbio</w:t>
          </w:r>
          <w:proofErr w:type="gramEnd"/>
          <w:r>
            <w:rPr>
              <w:rFonts w:eastAsia="Times New Roman"/>
            </w:rPr>
            <w:t>.2003.10.025</w:t>
          </w:r>
        </w:p>
        <w:p w14:paraId="63A967AE" w14:textId="77777777" w:rsidR="00BE7EF1" w:rsidRDefault="00BE7EF1">
          <w:pPr>
            <w:autoSpaceDE w:val="0"/>
            <w:autoSpaceDN w:val="0"/>
            <w:ind w:hanging="640"/>
            <w:divId w:val="1301153981"/>
            <w:rPr>
              <w:rFonts w:eastAsia="Times New Roman"/>
            </w:rPr>
          </w:pPr>
          <w:r>
            <w:rPr>
              <w:rFonts w:eastAsia="Times New Roman"/>
            </w:rPr>
            <w:t xml:space="preserve">25. </w:t>
          </w:r>
          <w:r>
            <w:rPr>
              <w:rFonts w:eastAsia="Times New Roman"/>
            </w:rPr>
            <w:tab/>
          </w:r>
          <w:proofErr w:type="spellStart"/>
          <w:r>
            <w:rPr>
              <w:rFonts w:eastAsia="Times New Roman"/>
            </w:rPr>
            <w:t>Koppenol</w:t>
          </w:r>
          <w:proofErr w:type="spellEnd"/>
          <w:r>
            <w:rPr>
              <w:rFonts w:eastAsia="Times New Roman"/>
            </w:rPr>
            <w:t xml:space="preserve"> WH. Chapter 1 Chemistry of iron and copper in radical reactions. </w:t>
          </w:r>
          <w:r>
            <w:rPr>
              <w:rFonts w:eastAsia="Times New Roman"/>
              <w:i/>
              <w:iCs/>
            </w:rPr>
            <w:t>New Comprehensive Biochemistry</w:t>
          </w:r>
          <w:r>
            <w:rPr>
              <w:rFonts w:eastAsia="Times New Roman"/>
            </w:rPr>
            <w:t>. 1994;28(C):3-24. doi:10.1016/S0167-7306(08)60437-8</w:t>
          </w:r>
        </w:p>
        <w:p w14:paraId="74FB6F93" w14:textId="77777777" w:rsidR="00BE7EF1" w:rsidRDefault="00BE7EF1">
          <w:pPr>
            <w:autoSpaceDE w:val="0"/>
            <w:autoSpaceDN w:val="0"/>
            <w:ind w:hanging="640"/>
            <w:divId w:val="1221289844"/>
            <w:rPr>
              <w:rFonts w:eastAsia="Times New Roman"/>
            </w:rPr>
          </w:pPr>
          <w:r>
            <w:rPr>
              <w:rFonts w:eastAsia="Times New Roman"/>
            </w:rPr>
            <w:lastRenderedPageBreak/>
            <w:t xml:space="preserve">26. </w:t>
          </w:r>
          <w:r>
            <w:rPr>
              <w:rFonts w:eastAsia="Times New Roman"/>
            </w:rPr>
            <w:tab/>
            <w:t xml:space="preserve">Kim B, </w:t>
          </w:r>
          <w:proofErr w:type="spellStart"/>
          <w:r>
            <w:rPr>
              <w:rFonts w:eastAsia="Times New Roman"/>
            </w:rPr>
            <w:t>Jeong</w:t>
          </w:r>
          <w:proofErr w:type="spellEnd"/>
          <w:r>
            <w:rPr>
              <w:rFonts w:eastAsia="Times New Roman"/>
            </w:rPr>
            <w:t xml:space="preserve"> D, </w:t>
          </w:r>
          <w:proofErr w:type="spellStart"/>
          <w:r>
            <w:rPr>
              <w:rFonts w:eastAsia="Times New Roman"/>
            </w:rPr>
            <w:t>Ohta</w:t>
          </w:r>
          <w:proofErr w:type="spellEnd"/>
          <w:r>
            <w:rPr>
              <w:rFonts w:eastAsia="Times New Roman"/>
            </w:rPr>
            <w:t xml:space="preserve"> T, Cho J. Nucleophilic reactivity of a </w:t>
          </w:r>
          <w:proofErr w:type="gramStart"/>
          <w:r>
            <w:rPr>
              <w:rFonts w:eastAsia="Times New Roman"/>
            </w:rPr>
            <w:t>copper(</w:t>
          </w:r>
          <w:proofErr w:type="gramEnd"/>
          <w:r>
            <w:rPr>
              <w:rFonts w:eastAsia="Times New Roman"/>
            </w:rPr>
            <w:t>II)-</w:t>
          </w:r>
          <w:proofErr w:type="spellStart"/>
          <w:r>
            <w:rPr>
              <w:rFonts w:eastAsia="Times New Roman"/>
            </w:rPr>
            <w:t>hydroperoxo</w:t>
          </w:r>
          <w:proofErr w:type="spellEnd"/>
          <w:r>
            <w:rPr>
              <w:rFonts w:eastAsia="Times New Roman"/>
            </w:rPr>
            <w:t xml:space="preserve"> complex. </w:t>
          </w:r>
          <w:r>
            <w:rPr>
              <w:rFonts w:eastAsia="Times New Roman"/>
              <w:i/>
              <w:iCs/>
            </w:rPr>
            <w:t>Communications Chemistry</w:t>
          </w:r>
          <w:r>
            <w:rPr>
              <w:rFonts w:eastAsia="Times New Roman"/>
            </w:rPr>
            <w:t>. 2019;2(1):1-6. doi:10.1038/s42004-019-0187-3</w:t>
          </w:r>
        </w:p>
        <w:p w14:paraId="6CF453C9" w14:textId="77777777" w:rsidR="00BE7EF1" w:rsidRDefault="00BE7EF1">
          <w:pPr>
            <w:autoSpaceDE w:val="0"/>
            <w:autoSpaceDN w:val="0"/>
            <w:ind w:hanging="640"/>
            <w:divId w:val="38365971"/>
            <w:rPr>
              <w:rFonts w:eastAsia="Times New Roman"/>
            </w:rPr>
          </w:pPr>
          <w:r>
            <w:rPr>
              <w:rFonts w:eastAsia="Times New Roman"/>
            </w:rPr>
            <w:t xml:space="preserve">27. </w:t>
          </w:r>
          <w:r>
            <w:rPr>
              <w:rFonts w:eastAsia="Times New Roman"/>
            </w:rPr>
            <w:tab/>
          </w:r>
          <w:proofErr w:type="spellStart"/>
          <w:r>
            <w:rPr>
              <w:rFonts w:eastAsia="Times New Roman"/>
            </w:rPr>
            <w:t>Su</w:t>
          </w:r>
          <w:proofErr w:type="spellEnd"/>
          <w:r>
            <w:rPr>
              <w:rFonts w:eastAsia="Times New Roman"/>
            </w:rPr>
            <w:t xml:space="preserve"> XF, Guan W, Yan LK, </w:t>
          </w:r>
          <w:proofErr w:type="spellStart"/>
          <w:r>
            <w:rPr>
              <w:rFonts w:eastAsia="Times New Roman"/>
            </w:rPr>
            <w:t>Su</w:t>
          </w:r>
          <w:proofErr w:type="spellEnd"/>
          <w:r>
            <w:rPr>
              <w:rFonts w:eastAsia="Times New Roman"/>
            </w:rPr>
            <w:t xml:space="preserve"> ZM. </w:t>
          </w:r>
          <w:proofErr w:type="spellStart"/>
          <w:r>
            <w:rPr>
              <w:rFonts w:eastAsia="Times New Roman"/>
            </w:rPr>
            <w:t>Tricopper</w:t>
          </w:r>
          <w:proofErr w:type="spellEnd"/>
          <w:r>
            <w:rPr>
              <w:rFonts w:eastAsia="Times New Roman"/>
            </w:rPr>
            <w:t xml:space="preserve">-polyoxometalate catalysts for water oxidation: Redox-inertness of copper center. </w:t>
          </w:r>
          <w:r>
            <w:rPr>
              <w:rFonts w:eastAsia="Times New Roman"/>
              <w:i/>
              <w:iCs/>
            </w:rPr>
            <w:t>Journal of Catalysis</w:t>
          </w:r>
          <w:r>
            <w:rPr>
              <w:rFonts w:eastAsia="Times New Roman"/>
            </w:rPr>
            <w:t xml:space="preserve">. </w:t>
          </w:r>
          <w:proofErr w:type="gramStart"/>
          <w:r>
            <w:rPr>
              <w:rFonts w:eastAsia="Times New Roman"/>
            </w:rPr>
            <w:t>2020;381:402</w:t>
          </w:r>
          <w:proofErr w:type="gramEnd"/>
          <w:r>
            <w:rPr>
              <w:rFonts w:eastAsia="Times New Roman"/>
            </w:rPr>
            <w:t xml:space="preserve">-407. </w:t>
          </w:r>
          <w:proofErr w:type="gramStart"/>
          <w:r>
            <w:rPr>
              <w:rFonts w:eastAsia="Times New Roman"/>
            </w:rPr>
            <w:t>doi:10.1016/j.jcat</w:t>
          </w:r>
          <w:proofErr w:type="gramEnd"/>
          <w:r>
            <w:rPr>
              <w:rFonts w:eastAsia="Times New Roman"/>
            </w:rPr>
            <w:t>.2019.11.025</w:t>
          </w:r>
        </w:p>
        <w:p w14:paraId="743F29BF" w14:textId="77777777" w:rsidR="00BE7EF1" w:rsidRDefault="00BE7EF1">
          <w:pPr>
            <w:autoSpaceDE w:val="0"/>
            <w:autoSpaceDN w:val="0"/>
            <w:ind w:hanging="640"/>
            <w:divId w:val="1891571011"/>
            <w:rPr>
              <w:rFonts w:eastAsia="Times New Roman"/>
            </w:rPr>
          </w:pPr>
          <w:r>
            <w:rPr>
              <w:rFonts w:eastAsia="Times New Roman"/>
            </w:rPr>
            <w:t xml:space="preserve">28. </w:t>
          </w:r>
          <w:r>
            <w:rPr>
              <w:rFonts w:eastAsia="Times New Roman"/>
            </w:rPr>
            <w:tab/>
          </w:r>
          <w:proofErr w:type="spellStart"/>
          <w:r>
            <w:rPr>
              <w:rFonts w:eastAsia="Times New Roman"/>
            </w:rPr>
            <w:t>Cheignon</w:t>
          </w:r>
          <w:proofErr w:type="spellEnd"/>
          <w:r>
            <w:rPr>
              <w:rFonts w:eastAsia="Times New Roman"/>
            </w:rPr>
            <w:t xml:space="preserve"> C, Collin F, Faller P, Hureau C. Is ascorbate Dr Jekyll or </w:t>
          </w:r>
          <w:proofErr w:type="spellStart"/>
          <w:r>
            <w:rPr>
              <w:rFonts w:eastAsia="Times New Roman"/>
            </w:rPr>
            <w:t>Mr</w:t>
          </w:r>
          <w:proofErr w:type="spellEnd"/>
          <w:r>
            <w:rPr>
              <w:rFonts w:eastAsia="Times New Roman"/>
            </w:rPr>
            <w:t xml:space="preserve"> Hyde in the Cu(Aβ) mediated oxidative stress linked to Alzheimer’s disease? </w:t>
          </w:r>
          <w:r>
            <w:rPr>
              <w:rFonts w:eastAsia="Times New Roman"/>
              <w:i/>
              <w:iCs/>
            </w:rPr>
            <w:t>Dalton Transactions</w:t>
          </w:r>
          <w:r>
            <w:rPr>
              <w:rFonts w:eastAsia="Times New Roman"/>
            </w:rPr>
            <w:t>. 2016;45(32):12627-12631. doi:10.1039/c6dt01979j</w:t>
          </w:r>
        </w:p>
        <w:p w14:paraId="36317B99" w14:textId="77777777" w:rsidR="00BE7EF1" w:rsidRDefault="00BE7EF1">
          <w:pPr>
            <w:autoSpaceDE w:val="0"/>
            <w:autoSpaceDN w:val="0"/>
            <w:ind w:hanging="640"/>
            <w:divId w:val="1090663793"/>
            <w:rPr>
              <w:rFonts w:eastAsia="Times New Roman"/>
            </w:rPr>
          </w:pPr>
          <w:r>
            <w:rPr>
              <w:rFonts w:eastAsia="Times New Roman"/>
            </w:rPr>
            <w:t xml:space="preserve">29. </w:t>
          </w:r>
          <w:r>
            <w:rPr>
              <w:rFonts w:eastAsia="Times New Roman"/>
            </w:rPr>
            <w:tab/>
            <w:t xml:space="preserve">Shevchenko A, Tomas H, </w:t>
          </w:r>
          <w:proofErr w:type="spellStart"/>
          <w:r>
            <w:rPr>
              <w:rFonts w:eastAsia="Times New Roman"/>
            </w:rPr>
            <w:t>Havli</w:t>
          </w:r>
          <w:proofErr w:type="spellEnd"/>
          <w:r>
            <w:rPr>
              <w:rFonts w:eastAsia="Times New Roman"/>
            </w:rPr>
            <w:t xml:space="preserve"> J, Olsen J v, Mann M. In-gel digestion for mass spectrometric characterization of proteins and proteomes. </w:t>
          </w:r>
          <w:r>
            <w:rPr>
              <w:rFonts w:eastAsia="Times New Roman"/>
              <w:i/>
              <w:iCs/>
            </w:rPr>
            <w:t>Nature Protocols</w:t>
          </w:r>
          <w:r>
            <w:rPr>
              <w:rFonts w:eastAsia="Times New Roman"/>
            </w:rPr>
            <w:t>. 2006;1(6):2856-2860. doi:10.1038/nprot.2006.468</w:t>
          </w:r>
        </w:p>
        <w:p w14:paraId="235F7620" w14:textId="77777777" w:rsidR="00BE7EF1" w:rsidRDefault="00BE7EF1">
          <w:pPr>
            <w:autoSpaceDE w:val="0"/>
            <w:autoSpaceDN w:val="0"/>
            <w:ind w:hanging="640"/>
            <w:divId w:val="1160195256"/>
            <w:rPr>
              <w:rFonts w:eastAsia="Times New Roman"/>
            </w:rPr>
          </w:pPr>
          <w:r>
            <w:rPr>
              <w:rFonts w:eastAsia="Times New Roman"/>
            </w:rPr>
            <w:t xml:space="preserve">30. </w:t>
          </w:r>
          <w:r>
            <w:rPr>
              <w:rFonts w:eastAsia="Times New Roman"/>
            </w:rPr>
            <w:tab/>
          </w:r>
          <w:proofErr w:type="spellStart"/>
          <w:r>
            <w:rPr>
              <w:rFonts w:eastAsia="Times New Roman"/>
            </w:rPr>
            <w:t>Smiljanic</w:t>
          </w:r>
          <w:proofErr w:type="spellEnd"/>
          <w:r>
            <w:rPr>
              <w:rFonts w:eastAsia="Times New Roman"/>
            </w:rPr>
            <w:t xml:space="preserve"> K, </w:t>
          </w:r>
          <w:proofErr w:type="spellStart"/>
          <w:r>
            <w:rPr>
              <w:rFonts w:eastAsia="Times New Roman"/>
            </w:rPr>
            <w:t>Prodic</w:t>
          </w:r>
          <w:proofErr w:type="spellEnd"/>
          <w:r>
            <w:rPr>
              <w:rFonts w:eastAsia="Times New Roman"/>
            </w:rPr>
            <w:t xml:space="preserve"> I, </w:t>
          </w:r>
          <w:proofErr w:type="spellStart"/>
          <w:r>
            <w:rPr>
              <w:rFonts w:eastAsia="Times New Roman"/>
            </w:rPr>
            <w:t>Apostolovic</w:t>
          </w:r>
          <w:proofErr w:type="spellEnd"/>
          <w:r>
            <w:rPr>
              <w:rFonts w:eastAsia="Times New Roman"/>
            </w:rPr>
            <w:t xml:space="preserve"> D, et al. In-depth quantitative profiling of post-translational modifications of Timothy grass pollen allergome in relation to environmental oxidative stress. </w:t>
          </w:r>
          <w:r>
            <w:rPr>
              <w:rFonts w:eastAsia="Times New Roman"/>
              <w:i/>
              <w:iCs/>
            </w:rPr>
            <w:t>Environment International</w:t>
          </w:r>
          <w:r>
            <w:rPr>
              <w:rFonts w:eastAsia="Times New Roman"/>
            </w:rPr>
            <w:t xml:space="preserve">. </w:t>
          </w:r>
          <w:proofErr w:type="gramStart"/>
          <w:r>
            <w:rPr>
              <w:rFonts w:eastAsia="Times New Roman"/>
            </w:rPr>
            <w:t>2019;126:644</w:t>
          </w:r>
          <w:proofErr w:type="gramEnd"/>
          <w:r>
            <w:rPr>
              <w:rFonts w:eastAsia="Times New Roman"/>
            </w:rPr>
            <w:t xml:space="preserve">-658. </w:t>
          </w:r>
          <w:proofErr w:type="gramStart"/>
          <w:r>
            <w:rPr>
              <w:rFonts w:eastAsia="Times New Roman"/>
            </w:rPr>
            <w:t>doi:10.1016/j.envint</w:t>
          </w:r>
          <w:proofErr w:type="gramEnd"/>
          <w:r>
            <w:rPr>
              <w:rFonts w:eastAsia="Times New Roman"/>
            </w:rPr>
            <w:t>.2019.03.001</w:t>
          </w:r>
        </w:p>
        <w:p w14:paraId="20435F6D" w14:textId="77777777" w:rsidR="00BE7EF1" w:rsidRDefault="00BE7EF1">
          <w:pPr>
            <w:autoSpaceDE w:val="0"/>
            <w:autoSpaceDN w:val="0"/>
            <w:ind w:hanging="640"/>
            <w:divId w:val="851913044"/>
            <w:rPr>
              <w:rFonts w:eastAsia="Times New Roman"/>
            </w:rPr>
          </w:pPr>
          <w:r>
            <w:rPr>
              <w:rFonts w:eastAsia="Times New Roman"/>
            </w:rPr>
            <w:t xml:space="preserve">31. </w:t>
          </w:r>
          <w:r>
            <w:rPr>
              <w:rFonts w:eastAsia="Times New Roman"/>
            </w:rPr>
            <w:tab/>
            <w:t xml:space="preserve">Hawkins CL, Davies MJ. Detection, identification, and quantification of oxidative protein modifications. </w:t>
          </w:r>
          <w:r>
            <w:rPr>
              <w:rFonts w:eastAsia="Times New Roman"/>
              <w:i/>
              <w:iCs/>
            </w:rPr>
            <w:t>Journal of Biological Chemistry</w:t>
          </w:r>
          <w:r>
            <w:rPr>
              <w:rFonts w:eastAsia="Times New Roman"/>
            </w:rPr>
            <w:t>. 2019;294(51):19683-19708. doi:10.1074/</w:t>
          </w:r>
          <w:proofErr w:type="gramStart"/>
          <w:r>
            <w:rPr>
              <w:rFonts w:eastAsia="Times New Roman"/>
            </w:rPr>
            <w:t>jbc.REV</w:t>
          </w:r>
          <w:proofErr w:type="gramEnd"/>
          <w:r>
            <w:rPr>
              <w:rFonts w:eastAsia="Times New Roman"/>
            </w:rPr>
            <w:t>119.006217</w:t>
          </w:r>
        </w:p>
        <w:p w14:paraId="7267AB7A" w14:textId="53B09C1B" w:rsidR="00EC3458" w:rsidRDefault="00BE7EF1">
          <w:r>
            <w:rPr>
              <w:rFonts w:eastAsia="Times New Roman"/>
            </w:rPr>
            <w:t> </w:t>
          </w:r>
        </w:p>
      </w:sdtContent>
    </w:sdt>
    <w:p w14:paraId="0E2A4B94" w14:textId="77777777" w:rsidR="00EC3458" w:rsidRPr="004F6D7D" w:rsidRDefault="00EC3458" w:rsidP="00A21DD0">
      <w:pPr>
        <w:rPr>
          <w:rFonts w:asciiTheme="majorBidi" w:hAnsiTheme="majorBidi" w:cstheme="majorBidi"/>
        </w:rPr>
      </w:pPr>
    </w:p>
    <w:sectPr w:rsidR="00EC3458" w:rsidRPr="004F6D7D" w:rsidSect="00BC1163">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28E55" w14:textId="77777777" w:rsidR="009129F7" w:rsidRDefault="009129F7" w:rsidP="001367C2">
      <w:pPr>
        <w:spacing w:line="240" w:lineRule="auto"/>
      </w:pPr>
      <w:r>
        <w:separator/>
      </w:r>
    </w:p>
  </w:endnote>
  <w:endnote w:type="continuationSeparator" w:id="0">
    <w:p w14:paraId="18B6745D" w14:textId="77777777" w:rsidR="009129F7" w:rsidRDefault="009129F7" w:rsidP="001367C2">
      <w:pPr>
        <w:spacing w:line="240" w:lineRule="auto"/>
      </w:pPr>
      <w:r>
        <w:continuationSeparator/>
      </w:r>
    </w:p>
  </w:endnote>
  <w:endnote w:type="continuationNotice" w:id="1">
    <w:p w14:paraId="11594A4E" w14:textId="77777777" w:rsidR="009129F7" w:rsidRDefault="009129F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Symbol">
    <w:panose1 w:val="05050102010706020507"/>
    <w:charset w:val="02"/>
    <w:family w:val="decorative"/>
    <w:pitch w:val="variable"/>
    <w:sig w:usb0="00000003" w:usb1="10000000" w:usb2="00000000" w:usb3="00000000" w:csb0="8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9B6A4F" w14:textId="77777777" w:rsidR="009129F7" w:rsidRDefault="009129F7" w:rsidP="001367C2">
      <w:pPr>
        <w:spacing w:line="240" w:lineRule="auto"/>
      </w:pPr>
      <w:r>
        <w:separator/>
      </w:r>
    </w:p>
  </w:footnote>
  <w:footnote w:type="continuationSeparator" w:id="0">
    <w:p w14:paraId="3E3CD86B" w14:textId="77777777" w:rsidR="009129F7" w:rsidRDefault="009129F7" w:rsidP="001367C2">
      <w:pPr>
        <w:spacing w:line="240" w:lineRule="auto"/>
      </w:pPr>
      <w:r>
        <w:continuationSeparator/>
      </w:r>
    </w:p>
  </w:footnote>
  <w:footnote w:type="continuationNotice" w:id="1">
    <w:p w14:paraId="302AA162" w14:textId="77777777" w:rsidR="009129F7" w:rsidRDefault="009129F7">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82963"/>
    <w:multiLevelType w:val="multilevel"/>
    <w:tmpl w:val="0E88EFDC"/>
    <w:lvl w:ilvl="0">
      <w:start w:val="1"/>
      <w:numFmt w:val="decimal"/>
      <w:lvlText w:val="%1."/>
      <w:lvlJc w:val="left"/>
      <w:pPr>
        <w:ind w:left="643" w:hanging="360"/>
      </w:pPr>
      <w:rPr>
        <w:rFonts w:hint="default"/>
      </w:rPr>
    </w:lvl>
    <w:lvl w:ilvl="1">
      <w:start w:val="1"/>
      <w:numFmt w:val="decimal"/>
      <w:isLgl/>
      <w:lvlText w:val="%1.%2."/>
      <w:lvlJc w:val="left"/>
      <w:pPr>
        <w:ind w:left="750" w:hanging="390"/>
      </w:pPr>
      <w:rPr>
        <w:rFonts w:ascii="Times New Roman" w:eastAsiaTheme="majorEastAsia" w:hAnsi="Times New Roman" w:cstheme="majorBidi" w:hint="default"/>
        <w:b/>
        <w:bCs/>
        <w:color w:val="000000" w:themeColor="text1"/>
        <w:sz w:val="24"/>
      </w:rPr>
    </w:lvl>
    <w:lvl w:ilvl="2">
      <w:start w:val="1"/>
      <w:numFmt w:val="decimal"/>
      <w:isLgl/>
      <w:lvlText w:val="%1.%2.%3."/>
      <w:lvlJc w:val="left"/>
      <w:pPr>
        <w:ind w:left="1080" w:hanging="720"/>
      </w:pPr>
      <w:rPr>
        <w:rFonts w:asciiTheme="majorHAnsi" w:eastAsiaTheme="majorEastAsia" w:hAnsiTheme="majorHAnsi" w:cstheme="majorBidi" w:hint="default"/>
        <w:color w:val="2F5496" w:themeColor="accent1" w:themeShade="BF"/>
        <w:sz w:val="26"/>
      </w:rPr>
    </w:lvl>
    <w:lvl w:ilvl="3">
      <w:start w:val="1"/>
      <w:numFmt w:val="decimal"/>
      <w:isLgl/>
      <w:lvlText w:val="%1.%2.%3.%4."/>
      <w:lvlJc w:val="left"/>
      <w:pPr>
        <w:ind w:left="1080" w:hanging="720"/>
      </w:pPr>
      <w:rPr>
        <w:rFonts w:asciiTheme="majorHAnsi" w:eastAsiaTheme="majorEastAsia" w:hAnsiTheme="majorHAnsi" w:cstheme="majorBidi" w:hint="default"/>
        <w:color w:val="2F5496" w:themeColor="accent1" w:themeShade="BF"/>
        <w:sz w:val="26"/>
      </w:rPr>
    </w:lvl>
    <w:lvl w:ilvl="4">
      <w:start w:val="1"/>
      <w:numFmt w:val="decimal"/>
      <w:isLgl/>
      <w:lvlText w:val="%1.%2.%3.%4.%5."/>
      <w:lvlJc w:val="left"/>
      <w:pPr>
        <w:ind w:left="1440" w:hanging="1080"/>
      </w:pPr>
      <w:rPr>
        <w:rFonts w:asciiTheme="majorHAnsi" w:eastAsiaTheme="majorEastAsia" w:hAnsiTheme="majorHAnsi" w:cstheme="majorBidi" w:hint="default"/>
        <w:color w:val="2F5496" w:themeColor="accent1" w:themeShade="BF"/>
        <w:sz w:val="26"/>
      </w:rPr>
    </w:lvl>
    <w:lvl w:ilvl="5">
      <w:start w:val="1"/>
      <w:numFmt w:val="decimal"/>
      <w:isLgl/>
      <w:lvlText w:val="%1.%2.%3.%4.%5.%6."/>
      <w:lvlJc w:val="left"/>
      <w:pPr>
        <w:ind w:left="1440" w:hanging="1080"/>
      </w:pPr>
      <w:rPr>
        <w:rFonts w:asciiTheme="majorHAnsi" w:eastAsiaTheme="majorEastAsia" w:hAnsiTheme="majorHAnsi" w:cstheme="majorBidi" w:hint="default"/>
        <w:color w:val="2F5496" w:themeColor="accent1" w:themeShade="BF"/>
        <w:sz w:val="26"/>
      </w:rPr>
    </w:lvl>
    <w:lvl w:ilvl="6">
      <w:start w:val="1"/>
      <w:numFmt w:val="decimal"/>
      <w:isLgl/>
      <w:lvlText w:val="%1.%2.%3.%4.%5.%6.%7."/>
      <w:lvlJc w:val="left"/>
      <w:pPr>
        <w:ind w:left="1800" w:hanging="1440"/>
      </w:pPr>
      <w:rPr>
        <w:rFonts w:asciiTheme="majorHAnsi" w:eastAsiaTheme="majorEastAsia" w:hAnsiTheme="majorHAnsi" w:cstheme="majorBidi" w:hint="default"/>
        <w:color w:val="2F5496" w:themeColor="accent1" w:themeShade="BF"/>
        <w:sz w:val="26"/>
      </w:rPr>
    </w:lvl>
    <w:lvl w:ilvl="7">
      <w:start w:val="1"/>
      <w:numFmt w:val="decimal"/>
      <w:isLgl/>
      <w:lvlText w:val="%1.%2.%3.%4.%5.%6.%7.%8."/>
      <w:lvlJc w:val="left"/>
      <w:pPr>
        <w:ind w:left="1800" w:hanging="1440"/>
      </w:pPr>
      <w:rPr>
        <w:rFonts w:asciiTheme="majorHAnsi" w:eastAsiaTheme="majorEastAsia" w:hAnsiTheme="majorHAnsi" w:cstheme="majorBidi" w:hint="default"/>
        <w:color w:val="2F5496" w:themeColor="accent1" w:themeShade="BF"/>
        <w:sz w:val="26"/>
      </w:rPr>
    </w:lvl>
    <w:lvl w:ilvl="8">
      <w:start w:val="1"/>
      <w:numFmt w:val="decimal"/>
      <w:isLgl/>
      <w:lvlText w:val="%1.%2.%3.%4.%5.%6.%7.%8.%9."/>
      <w:lvlJc w:val="left"/>
      <w:pPr>
        <w:ind w:left="2160" w:hanging="1800"/>
      </w:pPr>
      <w:rPr>
        <w:rFonts w:asciiTheme="majorHAnsi" w:eastAsiaTheme="majorEastAsia" w:hAnsiTheme="majorHAnsi" w:cstheme="majorBidi" w:hint="default"/>
        <w:color w:val="2F5496" w:themeColor="accent1" w:themeShade="BF"/>
        <w:sz w:val="26"/>
      </w:rPr>
    </w:lvl>
  </w:abstractNum>
  <w:abstractNum w:abstractNumId="1" w15:restartNumberingAfterBreak="0">
    <w:nsid w:val="116B6CB0"/>
    <w:multiLevelType w:val="hybridMultilevel"/>
    <w:tmpl w:val="0DE2023A"/>
    <w:lvl w:ilvl="0" w:tplc="A9664D2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2B2B8B"/>
    <w:multiLevelType w:val="hybridMultilevel"/>
    <w:tmpl w:val="122810BE"/>
    <w:lvl w:ilvl="0" w:tplc="C194FE72">
      <w:start w:val="1"/>
      <w:numFmt w:val="decimal"/>
      <w:lvlText w:val="%1."/>
      <w:lvlJc w:val="left"/>
      <w:pPr>
        <w:ind w:left="1440" w:hanging="360"/>
      </w:pPr>
      <w:rPr>
        <w:rFonts w:asciiTheme="majorHAnsi" w:eastAsiaTheme="majorEastAsia" w:hAnsiTheme="majorHAnsi" w:cstheme="majorBidi" w:hint="default"/>
        <w:color w:val="2F5496" w:themeColor="accent1" w:themeShade="BF"/>
        <w:sz w:val="2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73572B1"/>
    <w:multiLevelType w:val="multilevel"/>
    <w:tmpl w:val="93803750"/>
    <w:lvl w:ilvl="0">
      <w:start w:val="2"/>
      <w:numFmt w:val="decimal"/>
      <w:lvlText w:val="%1."/>
      <w:lvlJc w:val="left"/>
      <w:pPr>
        <w:ind w:left="390" w:hanging="390"/>
      </w:pPr>
      <w:rPr>
        <w:rFonts w:eastAsiaTheme="majorEastAsia" w:hint="default"/>
        <w:b/>
        <w:color w:val="000000" w:themeColor="text1"/>
        <w:sz w:val="26"/>
      </w:rPr>
    </w:lvl>
    <w:lvl w:ilvl="1">
      <w:start w:val="1"/>
      <w:numFmt w:val="decimal"/>
      <w:lvlText w:val="%1.%2."/>
      <w:lvlJc w:val="left"/>
      <w:pPr>
        <w:ind w:left="1140" w:hanging="390"/>
      </w:pPr>
      <w:rPr>
        <w:rFonts w:eastAsiaTheme="majorEastAsia" w:hint="default"/>
        <w:b/>
        <w:color w:val="000000" w:themeColor="text1"/>
        <w:sz w:val="26"/>
      </w:rPr>
    </w:lvl>
    <w:lvl w:ilvl="2">
      <w:start w:val="1"/>
      <w:numFmt w:val="decimal"/>
      <w:lvlText w:val="%1.%2.%3."/>
      <w:lvlJc w:val="left"/>
      <w:pPr>
        <w:ind w:left="2220" w:hanging="720"/>
      </w:pPr>
      <w:rPr>
        <w:rFonts w:eastAsiaTheme="majorEastAsia" w:hint="default"/>
        <w:b/>
        <w:color w:val="000000" w:themeColor="text1"/>
        <w:sz w:val="26"/>
      </w:rPr>
    </w:lvl>
    <w:lvl w:ilvl="3">
      <w:start w:val="1"/>
      <w:numFmt w:val="decimal"/>
      <w:lvlText w:val="%1.%2.%3.%4."/>
      <w:lvlJc w:val="left"/>
      <w:pPr>
        <w:ind w:left="2970" w:hanging="720"/>
      </w:pPr>
      <w:rPr>
        <w:rFonts w:eastAsiaTheme="majorEastAsia" w:hint="default"/>
        <w:b/>
        <w:color w:val="000000" w:themeColor="text1"/>
        <w:sz w:val="26"/>
      </w:rPr>
    </w:lvl>
    <w:lvl w:ilvl="4">
      <w:start w:val="1"/>
      <w:numFmt w:val="decimal"/>
      <w:lvlText w:val="%1.%2.%3.%4.%5."/>
      <w:lvlJc w:val="left"/>
      <w:pPr>
        <w:ind w:left="4080" w:hanging="1080"/>
      </w:pPr>
      <w:rPr>
        <w:rFonts w:eastAsiaTheme="majorEastAsia" w:hint="default"/>
        <w:b/>
        <w:color w:val="000000" w:themeColor="text1"/>
        <w:sz w:val="26"/>
      </w:rPr>
    </w:lvl>
    <w:lvl w:ilvl="5">
      <w:start w:val="1"/>
      <w:numFmt w:val="decimal"/>
      <w:lvlText w:val="%1.%2.%3.%4.%5.%6."/>
      <w:lvlJc w:val="left"/>
      <w:pPr>
        <w:ind w:left="4830" w:hanging="1080"/>
      </w:pPr>
      <w:rPr>
        <w:rFonts w:eastAsiaTheme="majorEastAsia" w:hint="default"/>
        <w:b/>
        <w:color w:val="000000" w:themeColor="text1"/>
        <w:sz w:val="26"/>
      </w:rPr>
    </w:lvl>
    <w:lvl w:ilvl="6">
      <w:start w:val="1"/>
      <w:numFmt w:val="decimal"/>
      <w:lvlText w:val="%1.%2.%3.%4.%5.%6.%7."/>
      <w:lvlJc w:val="left"/>
      <w:pPr>
        <w:ind w:left="5940" w:hanging="1440"/>
      </w:pPr>
      <w:rPr>
        <w:rFonts w:eastAsiaTheme="majorEastAsia" w:hint="default"/>
        <w:b/>
        <w:color w:val="000000" w:themeColor="text1"/>
        <w:sz w:val="26"/>
      </w:rPr>
    </w:lvl>
    <w:lvl w:ilvl="7">
      <w:start w:val="1"/>
      <w:numFmt w:val="decimal"/>
      <w:lvlText w:val="%1.%2.%3.%4.%5.%6.%7.%8."/>
      <w:lvlJc w:val="left"/>
      <w:pPr>
        <w:ind w:left="6690" w:hanging="1440"/>
      </w:pPr>
      <w:rPr>
        <w:rFonts w:eastAsiaTheme="majorEastAsia" w:hint="default"/>
        <w:b/>
        <w:color w:val="000000" w:themeColor="text1"/>
        <w:sz w:val="26"/>
      </w:rPr>
    </w:lvl>
    <w:lvl w:ilvl="8">
      <w:start w:val="1"/>
      <w:numFmt w:val="decimal"/>
      <w:lvlText w:val="%1.%2.%3.%4.%5.%6.%7.%8.%9."/>
      <w:lvlJc w:val="left"/>
      <w:pPr>
        <w:ind w:left="7800" w:hanging="1800"/>
      </w:pPr>
      <w:rPr>
        <w:rFonts w:eastAsiaTheme="majorEastAsia" w:hint="default"/>
        <w:b/>
        <w:color w:val="000000" w:themeColor="text1"/>
        <w:sz w:val="26"/>
      </w:rPr>
    </w:lvl>
  </w:abstractNum>
  <w:abstractNum w:abstractNumId="4" w15:restartNumberingAfterBreak="0">
    <w:nsid w:val="26C17AF8"/>
    <w:multiLevelType w:val="multilevel"/>
    <w:tmpl w:val="D444B4CC"/>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asciiTheme="majorHAnsi" w:eastAsiaTheme="majorEastAsia" w:hAnsiTheme="majorHAnsi" w:cstheme="majorBidi" w:hint="default"/>
        <w:b/>
        <w:bCs/>
        <w:color w:val="000000" w:themeColor="text1"/>
        <w:sz w:val="26"/>
      </w:rPr>
    </w:lvl>
    <w:lvl w:ilvl="2">
      <w:start w:val="1"/>
      <w:numFmt w:val="decimal"/>
      <w:isLgl/>
      <w:lvlText w:val="%1.%2.%3."/>
      <w:lvlJc w:val="left"/>
      <w:pPr>
        <w:ind w:left="1080" w:hanging="720"/>
      </w:pPr>
      <w:rPr>
        <w:rFonts w:asciiTheme="majorHAnsi" w:eastAsiaTheme="majorEastAsia" w:hAnsiTheme="majorHAnsi" w:cstheme="majorBidi" w:hint="default"/>
        <w:color w:val="2F5496" w:themeColor="accent1" w:themeShade="BF"/>
        <w:sz w:val="26"/>
      </w:rPr>
    </w:lvl>
    <w:lvl w:ilvl="3">
      <w:start w:val="1"/>
      <w:numFmt w:val="decimal"/>
      <w:isLgl/>
      <w:lvlText w:val="%1.%2.%3.%4."/>
      <w:lvlJc w:val="left"/>
      <w:pPr>
        <w:ind w:left="1080" w:hanging="720"/>
      </w:pPr>
      <w:rPr>
        <w:rFonts w:asciiTheme="majorHAnsi" w:eastAsiaTheme="majorEastAsia" w:hAnsiTheme="majorHAnsi" w:cstheme="majorBidi" w:hint="default"/>
        <w:color w:val="2F5496" w:themeColor="accent1" w:themeShade="BF"/>
        <w:sz w:val="26"/>
      </w:rPr>
    </w:lvl>
    <w:lvl w:ilvl="4">
      <w:start w:val="1"/>
      <w:numFmt w:val="decimal"/>
      <w:isLgl/>
      <w:lvlText w:val="%1.%2.%3.%4.%5."/>
      <w:lvlJc w:val="left"/>
      <w:pPr>
        <w:ind w:left="1440" w:hanging="1080"/>
      </w:pPr>
      <w:rPr>
        <w:rFonts w:asciiTheme="majorHAnsi" w:eastAsiaTheme="majorEastAsia" w:hAnsiTheme="majorHAnsi" w:cstheme="majorBidi" w:hint="default"/>
        <w:color w:val="2F5496" w:themeColor="accent1" w:themeShade="BF"/>
        <w:sz w:val="26"/>
      </w:rPr>
    </w:lvl>
    <w:lvl w:ilvl="5">
      <w:start w:val="1"/>
      <w:numFmt w:val="decimal"/>
      <w:isLgl/>
      <w:lvlText w:val="%1.%2.%3.%4.%5.%6."/>
      <w:lvlJc w:val="left"/>
      <w:pPr>
        <w:ind w:left="1440" w:hanging="1080"/>
      </w:pPr>
      <w:rPr>
        <w:rFonts w:asciiTheme="majorHAnsi" w:eastAsiaTheme="majorEastAsia" w:hAnsiTheme="majorHAnsi" w:cstheme="majorBidi" w:hint="default"/>
        <w:color w:val="2F5496" w:themeColor="accent1" w:themeShade="BF"/>
        <w:sz w:val="26"/>
      </w:rPr>
    </w:lvl>
    <w:lvl w:ilvl="6">
      <w:start w:val="1"/>
      <w:numFmt w:val="decimal"/>
      <w:isLgl/>
      <w:lvlText w:val="%1.%2.%3.%4.%5.%6.%7."/>
      <w:lvlJc w:val="left"/>
      <w:pPr>
        <w:ind w:left="1800" w:hanging="1440"/>
      </w:pPr>
      <w:rPr>
        <w:rFonts w:asciiTheme="majorHAnsi" w:eastAsiaTheme="majorEastAsia" w:hAnsiTheme="majorHAnsi" w:cstheme="majorBidi" w:hint="default"/>
        <w:color w:val="2F5496" w:themeColor="accent1" w:themeShade="BF"/>
        <w:sz w:val="26"/>
      </w:rPr>
    </w:lvl>
    <w:lvl w:ilvl="7">
      <w:start w:val="1"/>
      <w:numFmt w:val="decimal"/>
      <w:isLgl/>
      <w:lvlText w:val="%1.%2.%3.%4.%5.%6.%7.%8."/>
      <w:lvlJc w:val="left"/>
      <w:pPr>
        <w:ind w:left="1800" w:hanging="1440"/>
      </w:pPr>
      <w:rPr>
        <w:rFonts w:asciiTheme="majorHAnsi" w:eastAsiaTheme="majorEastAsia" w:hAnsiTheme="majorHAnsi" w:cstheme="majorBidi" w:hint="default"/>
        <w:color w:val="2F5496" w:themeColor="accent1" w:themeShade="BF"/>
        <w:sz w:val="26"/>
      </w:rPr>
    </w:lvl>
    <w:lvl w:ilvl="8">
      <w:start w:val="1"/>
      <w:numFmt w:val="decimal"/>
      <w:isLgl/>
      <w:lvlText w:val="%1.%2.%3.%4.%5.%6.%7.%8.%9."/>
      <w:lvlJc w:val="left"/>
      <w:pPr>
        <w:ind w:left="2160" w:hanging="1800"/>
      </w:pPr>
      <w:rPr>
        <w:rFonts w:asciiTheme="majorHAnsi" w:eastAsiaTheme="majorEastAsia" w:hAnsiTheme="majorHAnsi" w:cstheme="majorBidi" w:hint="default"/>
        <w:color w:val="2F5496" w:themeColor="accent1" w:themeShade="BF"/>
        <w:sz w:val="26"/>
      </w:rPr>
    </w:lvl>
  </w:abstractNum>
  <w:abstractNum w:abstractNumId="5" w15:restartNumberingAfterBreak="0">
    <w:nsid w:val="2AE0126F"/>
    <w:multiLevelType w:val="multilevel"/>
    <w:tmpl w:val="A776CFCC"/>
    <w:lvl w:ilvl="0">
      <w:start w:val="1"/>
      <w:numFmt w:val="decimal"/>
      <w:lvlText w:val="%1"/>
      <w:lvlJc w:val="left"/>
      <w:pPr>
        <w:ind w:left="360" w:hanging="360"/>
      </w:pPr>
      <w:rPr>
        <w:rFonts w:asciiTheme="majorHAnsi" w:eastAsiaTheme="majorEastAsia" w:hAnsiTheme="majorHAnsi" w:cstheme="majorBidi" w:hint="default"/>
        <w:color w:val="2F5496" w:themeColor="accent1" w:themeShade="BF"/>
        <w:sz w:val="26"/>
      </w:rPr>
    </w:lvl>
    <w:lvl w:ilvl="1">
      <w:start w:val="2"/>
      <w:numFmt w:val="decimal"/>
      <w:lvlText w:val="%1.%2"/>
      <w:lvlJc w:val="left"/>
      <w:pPr>
        <w:ind w:left="1800" w:hanging="360"/>
      </w:pPr>
      <w:rPr>
        <w:rFonts w:asciiTheme="majorHAnsi" w:eastAsiaTheme="majorEastAsia" w:hAnsiTheme="majorHAnsi" w:cstheme="majorBidi" w:hint="default"/>
        <w:color w:val="2F5496" w:themeColor="accent1" w:themeShade="BF"/>
        <w:sz w:val="26"/>
      </w:rPr>
    </w:lvl>
    <w:lvl w:ilvl="2">
      <w:start w:val="1"/>
      <w:numFmt w:val="decimal"/>
      <w:lvlText w:val="%1.%2.%3"/>
      <w:lvlJc w:val="left"/>
      <w:pPr>
        <w:ind w:left="3600" w:hanging="720"/>
      </w:pPr>
      <w:rPr>
        <w:rFonts w:asciiTheme="majorHAnsi" w:eastAsiaTheme="majorEastAsia" w:hAnsiTheme="majorHAnsi" w:cstheme="majorBidi" w:hint="default"/>
        <w:color w:val="2F5496" w:themeColor="accent1" w:themeShade="BF"/>
        <w:sz w:val="26"/>
      </w:rPr>
    </w:lvl>
    <w:lvl w:ilvl="3">
      <w:start w:val="1"/>
      <w:numFmt w:val="decimal"/>
      <w:lvlText w:val="%1.%2.%3.%4"/>
      <w:lvlJc w:val="left"/>
      <w:pPr>
        <w:ind w:left="5040" w:hanging="720"/>
      </w:pPr>
      <w:rPr>
        <w:rFonts w:asciiTheme="majorHAnsi" w:eastAsiaTheme="majorEastAsia" w:hAnsiTheme="majorHAnsi" w:cstheme="majorBidi" w:hint="default"/>
        <w:color w:val="2F5496" w:themeColor="accent1" w:themeShade="BF"/>
        <w:sz w:val="26"/>
      </w:rPr>
    </w:lvl>
    <w:lvl w:ilvl="4">
      <w:start w:val="1"/>
      <w:numFmt w:val="decimal"/>
      <w:lvlText w:val="%1.%2.%3.%4.%5"/>
      <w:lvlJc w:val="left"/>
      <w:pPr>
        <w:ind w:left="6840" w:hanging="1080"/>
      </w:pPr>
      <w:rPr>
        <w:rFonts w:asciiTheme="majorHAnsi" w:eastAsiaTheme="majorEastAsia" w:hAnsiTheme="majorHAnsi" w:cstheme="majorBidi" w:hint="default"/>
        <w:color w:val="2F5496" w:themeColor="accent1" w:themeShade="BF"/>
        <w:sz w:val="26"/>
      </w:rPr>
    </w:lvl>
    <w:lvl w:ilvl="5">
      <w:start w:val="1"/>
      <w:numFmt w:val="decimal"/>
      <w:lvlText w:val="%1.%2.%3.%4.%5.%6"/>
      <w:lvlJc w:val="left"/>
      <w:pPr>
        <w:ind w:left="8280" w:hanging="1080"/>
      </w:pPr>
      <w:rPr>
        <w:rFonts w:asciiTheme="majorHAnsi" w:eastAsiaTheme="majorEastAsia" w:hAnsiTheme="majorHAnsi" w:cstheme="majorBidi" w:hint="default"/>
        <w:color w:val="2F5496" w:themeColor="accent1" w:themeShade="BF"/>
        <w:sz w:val="26"/>
      </w:rPr>
    </w:lvl>
    <w:lvl w:ilvl="6">
      <w:start w:val="1"/>
      <w:numFmt w:val="decimal"/>
      <w:lvlText w:val="%1.%2.%3.%4.%5.%6.%7"/>
      <w:lvlJc w:val="left"/>
      <w:pPr>
        <w:ind w:left="10080" w:hanging="1440"/>
      </w:pPr>
      <w:rPr>
        <w:rFonts w:asciiTheme="majorHAnsi" w:eastAsiaTheme="majorEastAsia" w:hAnsiTheme="majorHAnsi" w:cstheme="majorBidi" w:hint="default"/>
        <w:color w:val="2F5496" w:themeColor="accent1" w:themeShade="BF"/>
        <w:sz w:val="26"/>
      </w:rPr>
    </w:lvl>
    <w:lvl w:ilvl="7">
      <w:start w:val="1"/>
      <w:numFmt w:val="decimal"/>
      <w:lvlText w:val="%1.%2.%3.%4.%5.%6.%7.%8"/>
      <w:lvlJc w:val="left"/>
      <w:pPr>
        <w:ind w:left="11520" w:hanging="1440"/>
      </w:pPr>
      <w:rPr>
        <w:rFonts w:asciiTheme="majorHAnsi" w:eastAsiaTheme="majorEastAsia" w:hAnsiTheme="majorHAnsi" w:cstheme="majorBidi" w:hint="default"/>
        <w:color w:val="2F5496" w:themeColor="accent1" w:themeShade="BF"/>
        <w:sz w:val="26"/>
      </w:rPr>
    </w:lvl>
    <w:lvl w:ilvl="8">
      <w:start w:val="1"/>
      <w:numFmt w:val="decimal"/>
      <w:lvlText w:val="%1.%2.%3.%4.%5.%6.%7.%8.%9"/>
      <w:lvlJc w:val="left"/>
      <w:pPr>
        <w:ind w:left="13320" w:hanging="1800"/>
      </w:pPr>
      <w:rPr>
        <w:rFonts w:asciiTheme="majorHAnsi" w:eastAsiaTheme="majorEastAsia" w:hAnsiTheme="majorHAnsi" w:cstheme="majorBidi" w:hint="default"/>
        <w:color w:val="2F5496" w:themeColor="accent1" w:themeShade="BF"/>
        <w:sz w:val="26"/>
      </w:rPr>
    </w:lvl>
  </w:abstractNum>
  <w:abstractNum w:abstractNumId="6" w15:restartNumberingAfterBreak="0">
    <w:nsid w:val="35217B28"/>
    <w:multiLevelType w:val="hybridMultilevel"/>
    <w:tmpl w:val="C402124C"/>
    <w:lvl w:ilvl="0" w:tplc="447E1576">
      <w:start w:val="1"/>
      <w:numFmt w:val="lowerLetter"/>
      <w:lvlText w:val="%1."/>
      <w:lvlJc w:val="left"/>
      <w:pPr>
        <w:ind w:left="1080" w:hanging="360"/>
      </w:pPr>
      <w:rPr>
        <w:rFonts w:asciiTheme="majorHAnsi" w:eastAsiaTheme="majorEastAsia" w:hAnsiTheme="majorHAnsi" w:cstheme="majorBidi" w:hint="default"/>
        <w:color w:val="2F5496" w:themeColor="accent1" w:themeShade="BF"/>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6534F91"/>
    <w:multiLevelType w:val="multilevel"/>
    <w:tmpl w:val="4FEA39FE"/>
    <w:lvl w:ilvl="0">
      <w:start w:val="1"/>
      <w:numFmt w:val="decimal"/>
      <w:lvlText w:val="%1."/>
      <w:lvlJc w:val="left"/>
      <w:pPr>
        <w:ind w:left="390" w:hanging="390"/>
      </w:pPr>
      <w:rPr>
        <w:rFonts w:asciiTheme="majorHAnsi" w:eastAsiaTheme="majorEastAsia" w:hAnsiTheme="majorHAnsi" w:cstheme="majorBidi" w:hint="default"/>
        <w:color w:val="2F5496" w:themeColor="accent1" w:themeShade="BF"/>
        <w:sz w:val="26"/>
      </w:rPr>
    </w:lvl>
    <w:lvl w:ilvl="1">
      <w:start w:val="2"/>
      <w:numFmt w:val="decimal"/>
      <w:lvlText w:val="%1.%2."/>
      <w:lvlJc w:val="left"/>
      <w:pPr>
        <w:ind w:left="390" w:hanging="390"/>
      </w:pPr>
      <w:rPr>
        <w:rFonts w:asciiTheme="majorHAnsi" w:eastAsiaTheme="majorEastAsia" w:hAnsiTheme="majorHAnsi" w:cstheme="majorBidi" w:hint="default"/>
        <w:color w:val="2F5496" w:themeColor="accent1" w:themeShade="BF"/>
        <w:sz w:val="26"/>
      </w:rPr>
    </w:lvl>
    <w:lvl w:ilvl="2">
      <w:start w:val="1"/>
      <w:numFmt w:val="decimal"/>
      <w:lvlText w:val="%1.%2.%3."/>
      <w:lvlJc w:val="left"/>
      <w:pPr>
        <w:ind w:left="720" w:hanging="720"/>
      </w:pPr>
      <w:rPr>
        <w:rFonts w:asciiTheme="majorHAnsi" w:eastAsiaTheme="majorEastAsia" w:hAnsiTheme="majorHAnsi" w:cstheme="majorBidi" w:hint="default"/>
        <w:color w:val="2F5496" w:themeColor="accent1" w:themeShade="BF"/>
        <w:sz w:val="26"/>
      </w:rPr>
    </w:lvl>
    <w:lvl w:ilvl="3">
      <w:start w:val="1"/>
      <w:numFmt w:val="decimal"/>
      <w:lvlText w:val="%1.%2.%3.%4."/>
      <w:lvlJc w:val="left"/>
      <w:pPr>
        <w:ind w:left="720" w:hanging="720"/>
      </w:pPr>
      <w:rPr>
        <w:rFonts w:asciiTheme="majorHAnsi" w:eastAsiaTheme="majorEastAsia" w:hAnsiTheme="majorHAnsi" w:cstheme="majorBidi" w:hint="default"/>
        <w:color w:val="2F5496" w:themeColor="accent1" w:themeShade="BF"/>
        <w:sz w:val="26"/>
      </w:rPr>
    </w:lvl>
    <w:lvl w:ilvl="4">
      <w:start w:val="1"/>
      <w:numFmt w:val="decimal"/>
      <w:lvlText w:val="%1.%2.%3.%4.%5."/>
      <w:lvlJc w:val="left"/>
      <w:pPr>
        <w:ind w:left="1080" w:hanging="1080"/>
      </w:pPr>
      <w:rPr>
        <w:rFonts w:asciiTheme="majorHAnsi" w:eastAsiaTheme="majorEastAsia" w:hAnsiTheme="majorHAnsi" w:cstheme="majorBidi" w:hint="default"/>
        <w:color w:val="2F5496" w:themeColor="accent1" w:themeShade="BF"/>
        <w:sz w:val="26"/>
      </w:rPr>
    </w:lvl>
    <w:lvl w:ilvl="5">
      <w:start w:val="1"/>
      <w:numFmt w:val="decimal"/>
      <w:lvlText w:val="%1.%2.%3.%4.%5.%6."/>
      <w:lvlJc w:val="left"/>
      <w:pPr>
        <w:ind w:left="1080" w:hanging="1080"/>
      </w:pPr>
      <w:rPr>
        <w:rFonts w:asciiTheme="majorHAnsi" w:eastAsiaTheme="majorEastAsia" w:hAnsiTheme="majorHAnsi" w:cstheme="majorBidi" w:hint="default"/>
        <w:color w:val="2F5496" w:themeColor="accent1" w:themeShade="BF"/>
        <w:sz w:val="26"/>
      </w:rPr>
    </w:lvl>
    <w:lvl w:ilvl="6">
      <w:start w:val="1"/>
      <w:numFmt w:val="decimal"/>
      <w:lvlText w:val="%1.%2.%3.%4.%5.%6.%7."/>
      <w:lvlJc w:val="left"/>
      <w:pPr>
        <w:ind w:left="1440" w:hanging="1440"/>
      </w:pPr>
      <w:rPr>
        <w:rFonts w:asciiTheme="majorHAnsi" w:eastAsiaTheme="majorEastAsia" w:hAnsiTheme="majorHAnsi" w:cstheme="majorBidi" w:hint="default"/>
        <w:color w:val="2F5496" w:themeColor="accent1" w:themeShade="BF"/>
        <w:sz w:val="26"/>
      </w:rPr>
    </w:lvl>
    <w:lvl w:ilvl="7">
      <w:start w:val="1"/>
      <w:numFmt w:val="decimal"/>
      <w:lvlText w:val="%1.%2.%3.%4.%5.%6.%7.%8."/>
      <w:lvlJc w:val="left"/>
      <w:pPr>
        <w:ind w:left="1440" w:hanging="1440"/>
      </w:pPr>
      <w:rPr>
        <w:rFonts w:asciiTheme="majorHAnsi" w:eastAsiaTheme="majorEastAsia" w:hAnsiTheme="majorHAnsi" w:cstheme="majorBidi" w:hint="default"/>
        <w:color w:val="2F5496" w:themeColor="accent1" w:themeShade="BF"/>
        <w:sz w:val="26"/>
      </w:rPr>
    </w:lvl>
    <w:lvl w:ilvl="8">
      <w:start w:val="1"/>
      <w:numFmt w:val="decimal"/>
      <w:lvlText w:val="%1.%2.%3.%4.%5.%6.%7.%8.%9."/>
      <w:lvlJc w:val="left"/>
      <w:pPr>
        <w:ind w:left="1800" w:hanging="1800"/>
      </w:pPr>
      <w:rPr>
        <w:rFonts w:asciiTheme="majorHAnsi" w:eastAsiaTheme="majorEastAsia" w:hAnsiTheme="majorHAnsi" w:cstheme="majorBidi" w:hint="default"/>
        <w:color w:val="2F5496" w:themeColor="accent1" w:themeShade="BF"/>
        <w:sz w:val="26"/>
      </w:rPr>
    </w:lvl>
  </w:abstractNum>
  <w:abstractNum w:abstractNumId="8" w15:restartNumberingAfterBreak="0">
    <w:nsid w:val="4B9B48F2"/>
    <w:multiLevelType w:val="hybridMultilevel"/>
    <w:tmpl w:val="43F22E6A"/>
    <w:lvl w:ilvl="0" w:tplc="789200D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0957ABA"/>
    <w:multiLevelType w:val="hybridMultilevel"/>
    <w:tmpl w:val="58B23312"/>
    <w:lvl w:ilvl="0" w:tplc="88386CAE">
      <w:start w:val="1"/>
      <w:numFmt w:val="decimal"/>
      <w:lvlText w:val="%1."/>
      <w:lvlJc w:val="left"/>
      <w:pPr>
        <w:ind w:left="720" w:hanging="360"/>
      </w:pPr>
      <w:rPr>
        <w:rFonts w:hint="default"/>
        <w:b/>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2BE64D1"/>
    <w:multiLevelType w:val="multilevel"/>
    <w:tmpl w:val="D444B4CC"/>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asciiTheme="majorHAnsi" w:eastAsiaTheme="majorEastAsia" w:hAnsiTheme="majorHAnsi" w:cstheme="majorBidi" w:hint="default"/>
        <w:b/>
        <w:bCs/>
        <w:color w:val="000000" w:themeColor="text1"/>
        <w:sz w:val="26"/>
      </w:rPr>
    </w:lvl>
    <w:lvl w:ilvl="2">
      <w:start w:val="1"/>
      <w:numFmt w:val="decimal"/>
      <w:isLgl/>
      <w:lvlText w:val="%1.%2.%3."/>
      <w:lvlJc w:val="left"/>
      <w:pPr>
        <w:ind w:left="1080" w:hanging="720"/>
      </w:pPr>
      <w:rPr>
        <w:rFonts w:asciiTheme="majorHAnsi" w:eastAsiaTheme="majorEastAsia" w:hAnsiTheme="majorHAnsi" w:cstheme="majorBidi" w:hint="default"/>
        <w:color w:val="2F5496" w:themeColor="accent1" w:themeShade="BF"/>
        <w:sz w:val="26"/>
      </w:rPr>
    </w:lvl>
    <w:lvl w:ilvl="3">
      <w:start w:val="1"/>
      <w:numFmt w:val="decimal"/>
      <w:isLgl/>
      <w:lvlText w:val="%1.%2.%3.%4."/>
      <w:lvlJc w:val="left"/>
      <w:pPr>
        <w:ind w:left="1080" w:hanging="720"/>
      </w:pPr>
      <w:rPr>
        <w:rFonts w:asciiTheme="majorHAnsi" w:eastAsiaTheme="majorEastAsia" w:hAnsiTheme="majorHAnsi" w:cstheme="majorBidi" w:hint="default"/>
        <w:color w:val="2F5496" w:themeColor="accent1" w:themeShade="BF"/>
        <w:sz w:val="26"/>
      </w:rPr>
    </w:lvl>
    <w:lvl w:ilvl="4">
      <w:start w:val="1"/>
      <w:numFmt w:val="decimal"/>
      <w:isLgl/>
      <w:lvlText w:val="%1.%2.%3.%4.%5."/>
      <w:lvlJc w:val="left"/>
      <w:pPr>
        <w:ind w:left="1440" w:hanging="1080"/>
      </w:pPr>
      <w:rPr>
        <w:rFonts w:asciiTheme="majorHAnsi" w:eastAsiaTheme="majorEastAsia" w:hAnsiTheme="majorHAnsi" w:cstheme="majorBidi" w:hint="default"/>
        <w:color w:val="2F5496" w:themeColor="accent1" w:themeShade="BF"/>
        <w:sz w:val="26"/>
      </w:rPr>
    </w:lvl>
    <w:lvl w:ilvl="5">
      <w:start w:val="1"/>
      <w:numFmt w:val="decimal"/>
      <w:isLgl/>
      <w:lvlText w:val="%1.%2.%3.%4.%5.%6."/>
      <w:lvlJc w:val="left"/>
      <w:pPr>
        <w:ind w:left="1440" w:hanging="1080"/>
      </w:pPr>
      <w:rPr>
        <w:rFonts w:asciiTheme="majorHAnsi" w:eastAsiaTheme="majorEastAsia" w:hAnsiTheme="majorHAnsi" w:cstheme="majorBidi" w:hint="default"/>
        <w:color w:val="2F5496" w:themeColor="accent1" w:themeShade="BF"/>
        <w:sz w:val="26"/>
      </w:rPr>
    </w:lvl>
    <w:lvl w:ilvl="6">
      <w:start w:val="1"/>
      <w:numFmt w:val="decimal"/>
      <w:isLgl/>
      <w:lvlText w:val="%1.%2.%3.%4.%5.%6.%7."/>
      <w:lvlJc w:val="left"/>
      <w:pPr>
        <w:ind w:left="1800" w:hanging="1440"/>
      </w:pPr>
      <w:rPr>
        <w:rFonts w:asciiTheme="majorHAnsi" w:eastAsiaTheme="majorEastAsia" w:hAnsiTheme="majorHAnsi" w:cstheme="majorBidi" w:hint="default"/>
        <w:color w:val="2F5496" w:themeColor="accent1" w:themeShade="BF"/>
        <w:sz w:val="26"/>
      </w:rPr>
    </w:lvl>
    <w:lvl w:ilvl="7">
      <w:start w:val="1"/>
      <w:numFmt w:val="decimal"/>
      <w:isLgl/>
      <w:lvlText w:val="%1.%2.%3.%4.%5.%6.%7.%8."/>
      <w:lvlJc w:val="left"/>
      <w:pPr>
        <w:ind w:left="1800" w:hanging="1440"/>
      </w:pPr>
      <w:rPr>
        <w:rFonts w:asciiTheme="majorHAnsi" w:eastAsiaTheme="majorEastAsia" w:hAnsiTheme="majorHAnsi" w:cstheme="majorBidi" w:hint="default"/>
        <w:color w:val="2F5496" w:themeColor="accent1" w:themeShade="BF"/>
        <w:sz w:val="26"/>
      </w:rPr>
    </w:lvl>
    <w:lvl w:ilvl="8">
      <w:start w:val="1"/>
      <w:numFmt w:val="decimal"/>
      <w:isLgl/>
      <w:lvlText w:val="%1.%2.%3.%4.%5.%6.%7.%8.%9."/>
      <w:lvlJc w:val="left"/>
      <w:pPr>
        <w:ind w:left="2160" w:hanging="1800"/>
      </w:pPr>
      <w:rPr>
        <w:rFonts w:asciiTheme="majorHAnsi" w:eastAsiaTheme="majorEastAsia" w:hAnsiTheme="majorHAnsi" w:cstheme="majorBidi" w:hint="default"/>
        <w:color w:val="2F5496" w:themeColor="accent1" w:themeShade="BF"/>
        <w:sz w:val="26"/>
      </w:rPr>
    </w:lvl>
  </w:abstractNum>
  <w:num w:numId="1">
    <w:abstractNumId w:val="9"/>
  </w:num>
  <w:num w:numId="2">
    <w:abstractNumId w:val="0"/>
  </w:num>
  <w:num w:numId="3">
    <w:abstractNumId w:val="1"/>
  </w:num>
  <w:num w:numId="4">
    <w:abstractNumId w:val="6"/>
  </w:num>
  <w:num w:numId="5">
    <w:abstractNumId w:val="2"/>
  </w:num>
  <w:num w:numId="6">
    <w:abstractNumId w:val="5"/>
  </w:num>
  <w:num w:numId="7">
    <w:abstractNumId w:val="7"/>
  </w:num>
  <w:num w:numId="8">
    <w:abstractNumId w:val="10"/>
  </w:num>
  <w:num w:numId="9">
    <w:abstractNumId w:val="3"/>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54"/>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D68"/>
    <w:rsid w:val="0000250B"/>
    <w:rsid w:val="000035E8"/>
    <w:rsid w:val="00004ECE"/>
    <w:rsid w:val="000052BE"/>
    <w:rsid w:val="00012D5F"/>
    <w:rsid w:val="000158F4"/>
    <w:rsid w:val="00015BD0"/>
    <w:rsid w:val="0001610C"/>
    <w:rsid w:val="000167E9"/>
    <w:rsid w:val="00016C41"/>
    <w:rsid w:val="000171FD"/>
    <w:rsid w:val="00020056"/>
    <w:rsid w:val="0002122F"/>
    <w:rsid w:val="00021434"/>
    <w:rsid w:val="0002158E"/>
    <w:rsid w:val="00025E7C"/>
    <w:rsid w:val="000304D5"/>
    <w:rsid w:val="00030E1F"/>
    <w:rsid w:val="00042A4E"/>
    <w:rsid w:val="00042C06"/>
    <w:rsid w:val="00044979"/>
    <w:rsid w:val="0005072C"/>
    <w:rsid w:val="000517FE"/>
    <w:rsid w:val="000540A6"/>
    <w:rsid w:val="000565BF"/>
    <w:rsid w:val="000572D9"/>
    <w:rsid w:val="000623E8"/>
    <w:rsid w:val="00073A8C"/>
    <w:rsid w:val="0008143B"/>
    <w:rsid w:val="0008281E"/>
    <w:rsid w:val="00082BB1"/>
    <w:rsid w:val="0008754D"/>
    <w:rsid w:val="00087A73"/>
    <w:rsid w:val="00091F69"/>
    <w:rsid w:val="0009497D"/>
    <w:rsid w:val="0009545E"/>
    <w:rsid w:val="000B40D0"/>
    <w:rsid w:val="000C4A71"/>
    <w:rsid w:val="000C5655"/>
    <w:rsid w:val="000C6D1B"/>
    <w:rsid w:val="000C780A"/>
    <w:rsid w:val="000D2A47"/>
    <w:rsid w:val="000D3345"/>
    <w:rsid w:val="000D506C"/>
    <w:rsid w:val="000D5A63"/>
    <w:rsid w:val="000D695C"/>
    <w:rsid w:val="000D69B7"/>
    <w:rsid w:val="000E1E38"/>
    <w:rsid w:val="000E22B5"/>
    <w:rsid w:val="000E7175"/>
    <w:rsid w:val="000E78B4"/>
    <w:rsid w:val="000F6636"/>
    <w:rsid w:val="00102761"/>
    <w:rsid w:val="0010303E"/>
    <w:rsid w:val="00103BE9"/>
    <w:rsid w:val="001042D3"/>
    <w:rsid w:val="001058D4"/>
    <w:rsid w:val="00107DED"/>
    <w:rsid w:val="00107F10"/>
    <w:rsid w:val="001103E9"/>
    <w:rsid w:val="00111A57"/>
    <w:rsid w:val="00112EE5"/>
    <w:rsid w:val="001132B5"/>
    <w:rsid w:val="00124B67"/>
    <w:rsid w:val="00127496"/>
    <w:rsid w:val="00133650"/>
    <w:rsid w:val="00133D25"/>
    <w:rsid w:val="001367C2"/>
    <w:rsid w:val="00136AAA"/>
    <w:rsid w:val="00140162"/>
    <w:rsid w:val="00140BA4"/>
    <w:rsid w:val="00141B9A"/>
    <w:rsid w:val="00145993"/>
    <w:rsid w:val="001467D6"/>
    <w:rsid w:val="00151D7E"/>
    <w:rsid w:val="00153D19"/>
    <w:rsid w:val="00154691"/>
    <w:rsid w:val="00157C3B"/>
    <w:rsid w:val="00165E5C"/>
    <w:rsid w:val="00172764"/>
    <w:rsid w:val="00172ED7"/>
    <w:rsid w:val="00173779"/>
    <w:rsid w:val="001773A6"/>
    <w:rsid w:val="00177681"/>
    <w:rsid w:val="001914E0"/>
    <w:rsid w:val="0019222B"/>
    <w:rsid w:val="00195097"/>
    <w:rsid w:val="00196630"/>
    <w:rsid w:val="001A262C"/>
    <w:rsid w:val="001A2BAB"/>
    <w:rsid w:val="001A4460"/>
    <w:rsid w:val="001A5BCB"/>
    <w:rsid w:val="001A6CF5"/>
    <w:rsid w:val="001B0635"/>
    <w:rsid w:val="001B1310"/>
    <w:rsid w:val="001B54A3"/>
    <w:rsid w:val="001B592D"/>
    <w:rsid w:val="001B7109"/>
    <w:rsid w:val="001C68B7"/>
    <w:rsid w:val="001D138E"/>
    <w:rsid w:val="001D66FD"/>
    <w:rsid w:val="001D6C1B"/>
    <w:rsid w:val="001D71F2"/>
    <w:rsid w:val="001E18FB"/>
    <w:rsid w:val="001E49F7"/>
    <w:rsid w:val="001E67AB"/>
    <w:rsid w:val="001F010F"/>
    <w:rsid w:val="001F0A13"/>
    <w:rsid w:val="00200F06"/>
    <w:rsid w:val="00202C1C"/>
    <w:rsid w:val="00205FB0"/>
    <w:rsid w:val="00213471"/>
    <w:rsid w:val="00214E19"/>
    <w:rsid w:val="00215D04"/>
    <w:rsid w:val="00217FB0"/>
    <w:rsid w:val="002214A5"/>
    <w:rsid w:val="00227620"/>
    <w:rsid w:val="00233B9A"/>
    <w:rsid w:val="0023471B"/>
    <w:rsid w:val="00234CCB"/>
    <w:rsid w:val="00236BDF"/>
    <w:rsid w:val="002375AE"/>
    <w:rsid w:val="00241E4A"/>
    <w:rsid w:val="002439FE"/>
    <w:rsid w:val="002511F2"/>
    <w:rsid w:val="002511F6"/>
    <w:rsid w:val="0025155F"/>
    <w:rsid w:val="00257D86"/>
    <w:rsid w:val="0026169A"/>
    <w:rsid w:val="0027157C"/>
    <w:rsid w:val="00271B62"/>
    <w:rsid w:val="0027529E"/>
    <w:rsid w:val="00276463"/>
    <w:rsid w:val="00276E61"/>
    <w:rsid w:val="00280FDC"/>
    <w:rsid w:val="002875FF"/>
    <w:rsid w:val="002917C2"/>
    <w:rsid w:val="00292289"/>
    <w:rsid w:val="00292349"/>
    <w:rsid w:val="0029393B"/>
    <w:rsid w:val="0029518D"/>
    <w:rsid w:val="00295DCE"/>
    <w:rsid w:val="00297038"/>
    <w:rsid w:val="002A02A7"/>
    <w:rsid w:val="002A67F8"/>
    <w:rsid w:val="002B3F50"/>
    <w:rsid w:val="002B5230"/>
    <w:rsid w:val="002B7CD8"/>
    <w:rsid w:val="002C1317"/>
    <w:rsid w:val="002C4088"/>
    <w:rsid w:val="002C4F05"/>
    <w:rsid w:val="002C7F21"/>
    <w:rsid w:val="002D1289"/>
    <w:rsid w:val="002D2652"/>
    <w:rsid w:val="002D3F77"/>
    <w:rsid w:val="002D4CB0"/>
    <w:rsid w:val="002D55AC"/>
    <w:rsid w:val="002E240C"/>
    <w:rsid w:val="002E2DE9"/>
    <w:rsid w:val="002E444C"/>
    <w:rsid w:val="002E4F16"/>
    <w:rsid w:val="002F5D75"/>
    <w:rsid w:val="003019B3"/>
    <w:rsid w:val="00305DB3"/>
    <w:rsid w:val="00314DB5"/>
    <w:rsid w:val="00317A7C"/>
    <w:rsid w:val="00323219"/>
    <w:rsid w:val="00325F40"/>
    <w:rsid w:val="0033160A"/>
    <w:rsid w:val="00331C47"/>
    <w:rsid w:val="003322B4"/>
    <w:rsid w:val="00333508"/>
    <w:rsid w:val="00336AA2"/>
    <w:rsid w:val="003373FF"/>
    <w:rsid w:val="00345994"/>
    <w:rsid w:val="00347BE3"/>
    <w:rsid w:val="00352C27"/>
    <w:rsid w:val="00366776"/>
    <w:rsid w:val="00372039"/>
    <w:rsid w:val="003758D8"/>
    <w:rsid w:val="00376626"/>
    <w:rsid w:val="0038526B"/>
    <w:rsid w:val="003855EA"/>
    <w:rsid w:val="00391338"/>
    <w:rsid w:val="003913F2"/>
    <w:rsid w:val="00391BA1"/>
    <w:rsid w:val="00395DAE"/>
    <w:rsid w:val="00396F94"/>
    <w:rsid w:val="003B7C19"/>
    <w:rsid w:val="003C1AF6"/>
    <w:rsid w:val="003C4BC8"/>
    <w:rsid w:val="003C7D6B"/>
    <w:rsid w:val="003D3846"/>
    <w:rsid w:val="003D393E"/>
    <w:rsid w:val="003D4317"/>
    <w:rsid w:val="003D4585"/>
    <w:rsid w:val="003D7DB1"/>
    <w:rsid w:val="003E0D68"/>
    <w:rsid w:val="003E4855"/>
    <w:rsid w:val="003E619A"/>
    <w:rsid w:val="003F088B"/>
    <w:rsid w:val="003F2A88"/>
    <w:rsid w:val="00400A5C"/>
    <w:rsid w:val="0040195A"/>
    <w:rsid w:val="00403C00"/>
    <w:rsid w:val="00406201"/>
    <w:rsid w:val="00407662"/>
    <w:rsid w:val="0041095A"/>
    <w:rsid w:val="00415E36"/>
    <w:rsid w:val="00416554"/>
    <w:rsid w:val="00417739"/>
    <w:rsid w:val="00420608"/>
    <w:rsid w:val="004244ED"/>
    <w:rsid w:val="00424E29"/>
    <w:rsid w:val="004278CA"/>
    <w:rsid w:val="00427E59"/>
    <w:rsid w:val="004306DC"/>
    <w:rsid w:val="00432BA4"/>
    <w:rsid w:val="004350DE"/>
    <w:rsid w:val="00435C8A"/>
    <w:rsid w:val="00435E87"/>
    <w:rsid w:val="004365A6"/>
    <w:rsid w:val="004370E3"/>
    <w:rsid w:val="004400EA"/>
    <w:rsid w:val="00446E0D"/>
    <w:rsid w:val="00447EC2"/>
    <w:rsid w:val="004572BB"/>
    <w:rsid w:val="004579EF"/>
    <w:rsid w:val="0046312B"/>
    <w:rsid w:val="00463C7E"/>
    <w:rsid w:val="0047173B"/>
    <w:rsid w:val="00472F5C"/>
    <w:rsid w:val="00477260"/>
    <w:rsid w:val="004819EE"/>
    <w:rsid w:val="00483545"/>
    <w:rsid w:val="00483BB8"/>
    <w:rsid w:val="00486E35"/>
    <w:rsid w:val="00491CEB"/>
    <w:rsid w:val="004A2B7E"/>
    <w:rsid w:val="004A3249"/>
    <w:rsid w:val="004A5661"/>
    <w:rsid w:val="004B19C7"/>
    <w:rsid w:val="004C42C0"/>
    <w:rsid w:val="004D1543"/>
    <w:rsid w:val="004D771D"/>
    <w:rsid w:val="004E61B7"/>
    <w:rsid w:val="004E6A8C"/>
    <w:rsid w:val="004F14BE"/>
    <w:rsid w:val="004F52B2"/>
    <w:rsid w:val="004F6D7D"/>
    <w:rsid w:val="004F76E7"/>
    <w:rsid w:val="004F7F03"/>
    <w:rsid w:val="005013EA"/>
    <w:rsid w:val="00504C2A"/>
    <w:rsid w:val="00510A0F"/>
    <w:rsid w:val="00510A3F"/>
    <w:rsid w:val="005110D0"/>
    <w:rsid w:val="005126A9"/>
    <w:rsid w:val="00522CE6"/>
    <w:rsid w:val="005261EA"/>
    <w:rsid w:val="00526790"/>
    <w:rsid w:val="00531F43"/>
    <w:rsid w:val="00536F72"/>
    <w:rsid w:val="00541565"/>
    <w:rsid w:val="00550E05"/>
    <w:rsid w:val="005534D8"/>
    <w:rsid w:val="00556D97"/>
    <w:rsid w:val="00561D46"/>
    <w:rsid w:val="005642AE"/>
    <w:rsid w:val="005646EE"/>
    <w:rsid w:val="005661BE"/>
    <w:rsid w:val="0057017F"/>
    <w:rsid w:val="00575FEB"/>
    <w:rsid w:val="00577CDD"/>
    <w:rsid w:val="00580AD7"/>
    <w:rsid w:val="00580F13"/>
    <w:rsid w:val="00581747"/>
    <w:rsid w:val="00583727"/>
    <w:rsid w:val="00587F46"/>
    <w:rsid w:val="005930DB"/>
    <w:rsid w:val="005964C2"/>
    <w:rsid w:val="005A0117"/>
    <w:rsid w:val="005A1E5F"/>
    <w:rsid w:val="005A218B"/>
    <w:rsid w:val="005A389D"/>
    <w:rsid w:val="005A405D"/>
    <w:rsid w:val="005B6AA6"/>
    <w:rsid w:val="005C0AA4"/>
    <w:rsid w:val="005C41FB"/>
    <w:rsid w:val="005C48AC"/>
    <w:rsid w:val="005D02E5"/>
    <w:rsid w:val="005D1040"/>
    <w:rsid w:val="005D5A3F"/>
    <w:rsid w:val="005E2E79"/>
    <w:rsid w:val="005E480D"/>
    <w:rsid w:val="005F3743"/>
    <w:rsid w:val="005F4BD3"/>
    <w:rsid w:val="005F5BD9"/>
    <w:rsid w:val="005F5DDC"/>
    <w:rsid w:val="0060100C"/>
    <w:rsid w:val="00601257"/>
    <w:rsid w:val="0060466F"/>
    <w:rsid w:val="00604E9E"/>
    <w:rsid w:val="00622B4A"/>
    <w:rsid w:val="00625227"/>
    <w:rsid w:val="00627740"/>
    <w:rsid w:val="00634412"/>
    <w:rsid w:val="006413F3"/>
    <w:rsid w:val="0064177E"/>
    <w:rsid w:val="00642976"/>
    <w:rsid w:val="006453F1"/>
    <w:rsid w:val="00646A83"/>
    <w:rsid w:val="00651431"/>
    <w:rsid w:val="00660C1B"/>
    <w:rsid w:val="00664E59"/>
    <w:rsid w:val="006668DB"/>
    <w:rsid w:val="006719CB"/>
    <w:rsid w:val="006721D4"/>
    <w:rsid w:val="00676FC7"/>
    <w:rsid w:val="00677AEA"/>
    <w:rsid w:val="0068003C"/>
    <w:rsid w:val="0068042B"/>
    <w:rsid w:val="0068425A"/>
    <w:rsid w:val="00685002"/>
    <w:rsid w:val="00690E16"/>
    <w:rsid w:val="006917BE"/>
    <w:rsid w:val="006955E8"/>
    <w:rsid w:val="00695A39"/>
    <w:rsid w:val="00696459"/>
    <w:rsid w:val="006A2852"/>
    <w:rsid w:val="006B4549"/>
    <w:rsid w:val="006B6BB2"/>
    <w:rsid w:val="006D13DE"/>
    <w:rsid w:val="006D17E7"/>
    <w:rsid w:val="006D302E"/>
    <w:rsid w:val="006D5058"/>
    <w:rsid w:val="006D5581"/>
    <w:rsid w:val="006E0296"/>
    <w:rsid w:val="006F04DF"/>
    <w:rsid w:val="006F0646"/>
    <w:rsid w:val="006F2941"/>
    <w:rsid w:val="006F3BF7"/>
    <w:rsid w:val="00700570"/>
    <w:rsid w:val="00701467"/>
    <w:rsid w:val="00701478"/>
    <w:rsid w:val="00702CF4"/>
    <w:rsid w:val="007070C4"/>
    <w:rsid w:val="00712654"/>
    <w:rsid w:val="00716CC3"/>
    <w:rsid w:val="007232F1"/>
    <w:rsid w:val="00724266"/>
    <w:rsid w:val="0072619C"/>
    <w:rsid w:val="00730B34"/>
    <w:rsid w:val="00731B9B"/>
    <w:rsid w:val="007356BD"/>
    <w:rsid w:val="00737008"/>
    <w:rsid w:val="00737500"/>
    <w:rsid w:val="00741D74"/>
    <w:rsid w:val="00743D3F"/>
    <w:rsid w:val="00747FB8"/>
    <w:rsid w:val="00750F3C"/>
    <w:rsid w:val="00753A0A"/>
    <w:rsid w:val="00753F84"/>
    <w:rsid w:val="00756930"/>
    <w:rsid w:val="0076133E"/>
    <w:rsid w:val="00765B89"/>
    <w:rsid w:val="00766AB0"/>
    <w:rsid w:val="007705D3"/>
    <w:rsid w:val="0077157F"/>
    <w:rsid w:val="00777A49"/>
    <w:rsid w:val="00781BA4"/>
    <w:rsid w:val="00781C0A"/>
    <w:rsid w:val="007837F1"/>
    <w:rsid w:val="00785563"/>
    <w:rsid w:val="007855E6"/>
    <w:rsid w:val="00785E62"/>
    <w:rsid w:val="0078643B"/>
    <w:rsid w:val="0078679C"/>
    <w:rsid w:val="00796312"/>
    <w:rsid w:val="007972A7"/>
    <w:rsid w:val="007A033B"/>
    <w:rsid w:val="007A3FE8"/>
    <w:rsid w:val="007B3D9A"/>
    <w:rsid w:val="007C236A"/>
    <w:rsid w:val="007C30DF"/>
    <w:rsid w:val="007C314D"/>
    <w:rsid w:val="007C58EC"/>
    <w:rsid w:val="007C6256"/>
    <w:rsid w:val="007D1C8D"/>
    <w:rsid w:val="007D2214"/>
    <w:rsid w:val="007E6534"/>
    <w:rsid w:val="008021F0"/>
    <w:rsid w:val="008022BD"/>
    <w:rsid w:val="0080374F"/>
    <w:rsid w:val="0080496C"/>
    <w:rsid w:val="00804BDA"/>
    <w:rsid w:val="00805540"/>
    <w:rsid w:val="00806DD0"/>
    <w:rsid w:val="008107EA"/>
    <w:rsid w:val="00813EF9"/>
    <w:rsid w:val="00823B31"/>
    <w:rsid w:val="008300C0"/>
    <w:rsid w:val="008441EE"/>
    <w:rsid w:val="00852305"/>
    <w:rsid w:val="0085398B"/>
    <w:rsid w:val="00855F98"/>
    <w:rsid w:val="0086098D"/>
    <w:rsid w:val="008624BF"/>
    <w:rsid w:val="00865E16"/>
    <w:rsid w:val="008673D0"/>
    <w:rsid w:val="0087042E"/>
    <w:rsid w:val="00870918"/>
    <w:rsid w:val="00870EC0"/>
    <w:rsid w:val="00876DE2"/>
    <w:rsid w:val="00880AF9"/>
    <w:rsid w:val="00880B86"/>
    <w:rsid w:val="00881834"/>
    <w:rsid w:val="00884F74"/>
    <w:rsid w:val="00895749"/>
    <w:rsid w:val="008962A1"/>
    <w:rsid w:val="008965C0"/>
    <w:rsid w:val="00897F8E"/>
    <w:rsid w:val="008A206B"/>
    <w:rsid w:val="008A326C"/>
    <w:rsid w:val="008A3B38"/>
    <w:rsid w:val="008A558B"/>
    <w:rsid w:val="008A66AA"/>
    <w:rsid w:val="008B0A16"/>
    <w:rsid w:val="008B37EC"/>
    <w:rsid w:val="008B4139"/>
    <w:rsid w:val="008C7005"/>
    <w:rsid w:val="008C7C8A"/>
    <w:rsid w:val="008E18F0"/>
    <w:rsid w:val="008F1245"/>
    <w:rsid w:val="008F178E"/>
    <w:rsid w:val="008F3199"/>
    <w:rsid w:val="008F4F1C"/>
    <w:rsid w:val="008F5998"/>
    <w:rsid w:val="008F5D5E"/>
    <w:rsid w:val="008F7CF6"/>
    <w:rsid w:val="00900645"/>
    <w:rsid w:val="00901C85"/>
    <w:rsid w:val="009129F7"/>
    <w:rsid w:val="009135C9"/>
    <w:rsid w:val="00933BE8"/>
    <w:rsid w:val="009359D5"/>
    <w:rsid w:val="00936D83"/>
    <w:rsid w:val="009370A2"/>
    <w:rsid w:val="00940C0B"/>
    <w:rsid w:val="00951FDC"/>
    <w:rsid w:val="00953B0C"/>
    <w:rsid w:val="009540FB"/>
    <w:rsid w:val="00957401"/>
    <w:rsid w:val="00961F4D"/>
    <w:rsid w:val="00967507"/>
    <w:rsid w:val="00977947"/>
    <w:rsid w:val="00980B34"/>
    <w:rsid w:val="00983CCA"/>
    <w:rsid w:val="00993106"/>
    <w:rsid w:val="009A254D"/>
    <w:rsid w:val="009A3625"/>
    <w:rsid w:val="009A69E9"/>
    <w:rsid w:val="009B011C"/>
    <w:rsid w:val="009B4D6D"/>
    <w:rsid w:val="009C1A52"/>
    <w:rsid w:val="009C4AB2"/>
    <w:rsid w:val="009C7B59"/>
    <w:rsid w:val="009D0B4D"/>
    <w:rsid w:val="009D3B7F"/>
    <w:rsid w:val="009D42A5"/>
    <w:rsid w:val="009D5AB7"/>
    <w:rsid w:val="009D69E3"/>
    <w:rsid w:val="009D6F97"/>
    <w:rsid w:val="009E2C15"/>
    <w:rsid w:val="009E5447"/>
    <w:rsid w:val="009E5EE8"/>
    <w:rsid w:val="009F0B04"/>
    <w:rsid w:val="009F0B24"/>
    <w:rsid w:val="00A02492"/>
    <w:rsid w:val="00A04295"/>
    <w:rsid w:val="00A0746E"/>
    <w:rsid w:val="00A12C0C"/>
    <w:rsid w:val="00A1336B"/>
    <w:rsid w:val="00A15CA1"/>
    <w:rsid w:val="00A21DD0"/>
    <w:rsid w:val="00A238DB"/>
    <w:rsid w:val="00A263CB"/>
    <w:rsid w:val="00A27161"/>
    <w:rsid w:val="00A30ACD"/>
    <w:rsid w:val="00A3125C"/>
    <w:rsid w:val="00A34B0D"/>
    <w:rsid w:val="00A37102"/>
    <w:rsid w:val="00A377A7"/>
    <w:rsid w:val="00A42551"/>
    <w:rsid w:val="00A4519F"/>
    <w:rsid w:val="00A52B3D"/>
    <w:rsid w:val="00A554A7"/>
    <w:rsid w:val="00A55C82"/>
    <w:rsid w:val="00A568E0"/>
    <w:rsid w:val="00A57E06"/>
    <w:rsid w:val="00A63155"/>
    <w:rsid w:val="00A717A5"/>
    <w:rsid w:val="00A73000"/>
    <w:rsid w:val="00A73F28"/>
    <w:rsid w:val="00A751FA"/>
    <w:rsid w:val="00A7561F"/>
    <w:rsid w:val="00A83058"/>
    <w:rsid w:val="00A85B4E"/>
    <w:rsid w:val="00A909F4"/>
    <w:rsid w:val="00A919CF"/>
    <w:rsid w:val="00AA007F"/>
    <w:rsid w:val="00AA181D"/>
    <w:rsid w:val="00AB0B72"/>
    <w:rsid w:val="00AB4065"/>
    <w:rsid w:val="00AC1D4D"/>
    <w:rsid w:val="00AC2740"/>
    <w:rsid w:val="00AC299A"/>
    <w:rsid w:val="00AC2E7F"/>
    <w:rsid w:val="00AD0A6B"/>
    <w:rsid w:val="00AD28B8"/>
    <w:rsid w:val="00AD548F"/>
    <w:rsid w:val="00AD74EF"/>
    <w:rsid w:val="00AE01A6"/>
    <w:rsid w:val="00AE21F4"/>
    <w:rsid w:val="00AE2D74"/>
    <w:rsid w:val="00AE45CE"/>
    <w:rsid w:val="00AF7912"/>
    <w:rsid w:val="00AF7EBE"/>
    <w:rsid w:val="00B02C6C"/>
    <w:rsid w:val="00B06480"/>
    <w:rsid w:val="00B1147D"/>
    <w:rsid w:val="00B1164D"/>
    <w:rsid w:val="00B1701E"/>
    <w:rsid w:val="00B17173"/>
    <w:rsid w:val="00B23C36"/>
    <w:rsid w:val="00B243A8"/>
    <w:rsid w:val="00B261BA"/>
    <w:rsid w:val="00B268E1"/>
    <w:rsid w:val="00B27F3C"/>
    <w:rsid w:val="00B33230"/>
    <w:rsid w:val="00B42C47"/>
    <w:rsid w:val="00B46F4C"/>
    <w:rsid w:val="00B51748"/>
    <w:rsid w:val="00B52430"/>
    <w:rsid w:val="00B568AE"/>
    <w:rsid w:val="00B61BD3"/>
    <w:rsid w:val="00B6243A"/>
    <w:rsid w:val="00B70F56"/>
    <w:rsid w:val="00B72574"/>
    <w:rsid w:val="00B72DF7"/>
    <w:rsid w:val="00B73A69"/>
    <w:rsid w:val="00B777B2"/>
    <w:rsid w:val="00B77F21"/>
    <w:rsid w:val="00B81DF7"/>
    <w:rsid w:val="00B9129F"/>
    <w:rsid w:val="00B918CD"/>
    <w:rsid w:val="00BA1CAA"/>
    <w:rsid w:val="00BA6837"/>
    <w:rsid w:val="00BB0EA5"/>
    <w:rsid w:val="00BB123E"/>
    <w:rsid w:val="00BB38E3"/>
    <w:rsid w:val="00BB60CF"/>
    <w:rsid w:val="00BC01C5"/>
    <w:rsid w:val="00BC1163"/>
    <w:rsid w:val="00BC1F41"/>
    <w:rsid w:val="00BC50D5"/>
    <w:rsid w:val="00BC57E8"/>
    <w:rsid w:val="00BC77CC"/>
    <w:rsid w:val="00BD669E"/>
    <w:rsid w:val="00BE40BC"/>
    <w:rsid w:val="00BE59E4"/>
    <w:rsid w:val="00BE7EF1"/>
    <w:rsid w:val="00BF2542"/>
    <w:rsid w:val="00BF4593"/>
    <w:rsid w:val="00BF5960"/>
    <w:rsid w:val="00BF5B08"/>
    <w:rsid w:val="00C05D79"/>
    <w:rsid w:val="00C0792C"/>
    <w:rsid w:val="00C07FE0"/>
    <w:rsid w:val="00C1422C"/>
    <w:rsid w:val="00C1548B"/>
    <w:rsid w:val="00C157D7"/>
    <w:rsid w:val="00C22931"/>
    <w:rsid w:val="00C30594"/>
    <w:rsid w:val="00C36320"/>
    <w:rsid w:val="00C46E2B"/>
    <w:rsid w:val="00C54E38"/>
    <w:rsid w:val="00C7405A"/>
    <w:rsid w:val="00C87009"/>
    <w:rsid w:val="00C871A2"/>
    <w:rsid w:val="00C91119"/>
    <w:rsid w:val="00C93D1E"/>
    <w:rsid w:val="00C94148"/>
    <w:rsid w:val="00C95C07"/>
    <w:rsid w:val="00C975BC"/>
    <w:rsid w:val="00CA4846"/>
    <w:rsid w:val="00CA4F19"/>
    <w:rsid w:val="00CA5041"/>
    <w:rsid w:val="00CA7A37"/>
    <w:rsid w:val="00CB213E"/>
    <w:rsid w:val="00CB5634"/>
    <w:rsid w:val="00CB6D8B"/>
    <w:rsid w:val="00CC0374"/>
    <w:rsid w:val="00CC1994"/>
    <w:rsid w:val="00CC4BA5"/>
    <w:rsid w:val="00CD407B"/>
    <w:rsid w:val="00CD7CED"/>
    <w:rsid w:val="00CE593E"/>
    <w:rsid w:val="00CE5D3B"/>
    <w:rsid w:val="00CE6671"/>
    <w:rsid w:val="00CE6C4B"/>
    <w:rsid w:val="00CF6C33"/>
    <w:rsid w:val="00D028BB"/>
    <w:rsid w:val="00D06EFF"/>
    <w:rsid w:val="00D106F3"/>
    <w:rsid w:val="00D169DE"/>
    <w:rsid w:val="00D27B53"/>
    <w:rsid w:val="00D331C7"/>
    <w:rsid w:val="00D37AF8"/>
    <w:rsid w:val="00D40586"/>
    <w:rsid w:val="00D45A05"/>
    <w:rsid w:val="00D47E1D"/>
    <w:rsid w:val="00D536E9"/>
    <w:rsid w:val="00D610C2"/>
    <w:rsid w:val="00D6449B"/>
    <w:rsid w:val="00D71ED8"/>
    <w:rsid w:val="00D75218"/>
    <w:rsid w:val="00D76BA9"/>
    <w:rsid w:val="00D77515"/>
    <w:rsid w:val="00D81480"/>
    <w:rsid w:val="00D82583"/>
    <w:rsid w:val="00D8488B"/>
    <w:rsid w:val="00D858D7"/>
    <w:rsid w:val="00D85A4E"/>
    <w:rsid w:val="00D86728"/>
    <w:rsid w:val="00D867DE"/>
    <w:rsid w:val="00D9069B"/>
    <w:rsid w:val="00D91474"/>
    <w:rsid w:val="00D97189"/>
    <w:rsid w:val="00D97C4C"/>
    <w:rsid w:val="00D97FE1"/>
    <w:rsid w:val="00DA131A"/>
    <w:rsid w:val="00DA2D3B"/>
    <w:rsid w:val="00DA2DC9"/>
    <w:rsid w:val="00DA365C"/>
    <w:rsid w:val="00DA4E98"/>
    <w:rsid w:val="00DB1EAB"/>
    <w:rsid w:val="00DB5376"/>
    <w:rsid w:val="00DC061D"/>
    <w:rsid w:val="00DC73D3"/>
    <w:rsid w:val="00DD1742"/>
    <w:rsid w:val="00DD1F35"/>
    <w:rsid w:val="00DD4486"/>
    <w:rsid w:val="00DD4D5B"/>
    <w:rsid w:val="00DD5A92"/>
    <w:rsid w:val="00DD7A28"/>
    <w:rsid w:val="00DE0376"/>
    <w:rsid w:val="00DE1D61"/>
    <w:rsid w:val="00DE3621"/>
    <w:rsid w:val="00DE5728"/>
    <w:rsid w:val="00DF24B8"/>
    <w:rsid w:val="00DF6642"/>
    <w:rsid w:val="00DF66DA"/>
    <w:rsid w:val="00DF705D"/>
    <w:rsid w:val="00DF7C92"/>
    <w:rsid w:val="00E020DD"/>
    <w:rsid w:val="00E02AFA"/>
    <w:rsid w:val="00E07D63"/>
    <w:rsid w:val="00E1278E"/>
    <w:rsid w:val="00E16415"/>
    <w:rsid w:val="00E25B55"/>
    <w:rsid w:val="00E26913"/>
    <w:rsid w:val="00E31546"/>
    <w:rsid w:val="00E357A5"/>
    <w:rsid w:val="00E36451"/>
    <w:rsid w:val="00E424BA"/>
    <w:rsid w:val="00E42E5C"/>
    <w:rsid w:val="00E44282"/>
    <w:rsid w:val="00E5133E"/>
    <w:rsid w:val="00E5478E"/>
    <w:rsid w:val="00E61054"/>
    <w:rsid w:val="00E61CE3"/>
    <w:rsid w:val="00E61E60"/>
    <w:rsid w:val="00E657FF"/>
    <w:rsid w:val="00E70F07"/>
    <w:rsid w:val="00E713F2"/>
    <w:rsid w:val="00E8059F"/>
    <w:rsid w:val="00E829A3"/>
    <w:rsid w:val="00E83B2E"/>
    <w:rsid w:val="00E84E19"/>
    <w:rsid w:val="00E86331"/>
    <w:rsid w:val="00E91660"/>
    <w:rsid w:val="00E92901"/>
    <w:rsid w:val="00EA491A"/>
    <w:rsid w:val="00EB50D1"/>
    <w:rsid w:val="00EB554F"/>
    <w:rsid w:val="00EC1919"/>
    <w:rsid w:val="00EC3458"/>
    <w:rsid w:val="00EC497B"/>
    <w:rsid w:val="00EC57D1"/>
    <w:rsid w:val="00EC7238"/>
    <w:rsid w:val="00ED14B5"/>
    <w:rsid w:val="00ED1F1D"/>
    <w:rsid w:val="00ED2824"/>
    <w:rsid w:val="00ED7B74"/>
    <w:rsid w:val="00EE0A08"/>
    <w:rsid w:val="00EE36DB"/>
    <w:rsid w:val="00EF037D"/>
    <w:rsid w:val="00EF1426"/>
    <w:rsid w:val="00F00925"/>
    <w:rsid w:val="00F00AD0"/>
    <w:rsid w:val="00F01196"/>
    <w:rsid w:val="00F026E2"/>
    <w:rsid w:val="00F03FB4"/>
    <w:rsid w:val="00F06D3C"/>
    <w:rsid w:val="00F11DD3"/>
    <w:rsid w:val="00F14553"/>
    <w:rsid w:val="00F150FF"/>
    <w:rsid w:val="00F17517"/>
    <w:rsid w:val="00F20492"/>
    <w:rsid w:val="00F20BA9"/>
    <w:rsid w:val="00F21EDF"/>
    <w:rsid w:val="00F317AB"/>
    <w:rsid w:val="00F356A5"/>
    <w:rsid w:val="00F35FD5"/>
    <w:rsid w:val="00F36452"/>
    <w:rsid w:val="00F37730"/>
    <w:rsid w:val="00F43550"/>
    <w:rsid w:val="00F43FBA"/>
    <w:rsid w:val="00F45310"/>
    <w:rsid w:val="00F4745B"/>
    <w:rsid w:val="00F47947"/>
    <w:rsid w:val="00F47DBF"/>
    <w:rsid w:val="00F50558"/>
    <w:rsid w:val="00F523F4"/>
    <w:rsid w:val="00F54E51"/>
    <w:rsid w:val="00F56755"/>
    <w:rsid w:val="00F569B6"/>
    <w:rsid w:val="00F6192E"/>
    <w:rsid w:val="00F62610"/>
    <w:rsid w:val="00F62FD7"/>
    <w:rsid w:val="00F65F66"/>
    <w:rsid w:val="00F73FD1"/>
    <w:rsid w:val="00F76C5D"/>
    <w:rsid w:val="00F841FB"/>
    <w:rsid w:val="00F903CB"/>
    <w:rsid w:val="00F93654"/>
    <w:rsid w:val="00F93D24"/>
    <w:rsid w:val="00FA1F42"/>
    <w:rsid w:val="00FA2BA5"/>
    <w:rsid w:val="00FB1B53"/>
    <w:rsid w:val="00FB715E"/>
    <w:rsid w:val="00FC469F"/>
    <w:rsid w:val="00FC5682"/>
    <w:rsid w:val="00FC5FD6"/>
    <w:rsid w:val="00FC74BF"/>
    <w:rsid w:val="00FE2879"/>
    <w:rsid w:val="00FE4ADD"/>
    <w:rsid w:val="00FF168C"/>
    <w:rsid w:val="00FF4F6C"/>
    <w:rsid w:val="06EDDA72"/>
    <w:rsid w:val="6E7276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66D3E0"/>
  <w15:chartTrackingRefBased/>
  <w15:docId w15:val="{B7F21CCE-EFD1-409E-B2EA-99658A19C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163"/>
    <w:pPr>
      <w:spacing w:after="120" w:line="312" w:lineRule="auto"/>
      <w:jc w:val="both"/>
    </w:pPr>
    <w:rPr>
      <w:rFonts w:ascii="Times New Roman" w:hAnsi="Times New Roman"/>
    </w:rPr>
  </w:style>
  <w:style w:type="paragraph" w:styleId="Heading1">
    <w:name w:val="heading 1"/>
    <w:basedOn w:val="Normal"/>
    <w:next w:val="Normal"/>
    <w:link w:val="Heading1Char"/>
    <w:uiPriority w:val="9"/>
    <w:qFormat/>
    <w:rsid w:val="00701467"/>
    <w:pPr>
      <w:keepNext/>
      <w:keepLines/>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BC1163"/>
    <w:pPr>
      <w:keepNext/>
      <w:keepLines/>
      <w:spacing w:before="120"/>
      <w:outlineLvl w:val="1"/>
    </w:pPr>
    <w:rPr>
      <w:rFonts w:asciiTheme="majorBidi" w:eastAsiaTheme="majorEastAsia" w:hAnsiTheme="majorBidi" w:cstheme="majorBidi"/>
      <w:b/>
      <w:color w:val="000000" w:themeColor="text1"/>
      <w:sz w:val="26"/>
      <w:szCs w:val="26"/>
    </w:rPr>
  </w:style>
  <w:style w:type="paragraph" w:styleId="Heading3">
    <w:name w:val="heading 3"/>
    <w:basedOn w:val="Normal"/>
    <w:next w:val="Normal"/>
    <w:link w:val="Heading3Char"/>
    <w:uiPriority w:val="9"/>
    <w:semiHidden/>
    <w:unhideWhenUsed/>
    <w:qFormat/>
    <w:rsid w:val="00BC1163"/>
    <w:pPr>
      <w:keepNext/>
      <w:keepLines/>
      <w:spacing w:before="40"/>
      <w:outlineLvl w:val="2"/>
    </w:pPr>
    <w:rPr>
      <w:rFonts w:eastAsiaTheme="majorEastAsia" w:cstheme="majorBidi"/>
      <w:sz w:val="24"/>
      <w:szCs w:val="24"/>
    </w:rPr>
  </w:style>
  <w:style w:type="paragraph" w:styleId="Heading4">
    <w:name w:val="heading 4"/>
    <w:basedOn w:val="Normal"/>
    <w:next w:val="Normal"/>
    <w:link w:val="Heading4Char"/>
    <w:uiPriority w:val="9"/>
    <w:unhideWhenUsed/>
    <w:qFormat/>
    <w:rsid w:val="00BC1163"/>
    <w:pPr>
      <w:keepNext/>
      <w:keepLines/>
      <w:spacing w:before="40"/>
      <w:outlineLvl w:val="3"/>
    </w:pPr>
    <w:rPr>
      <w:rFonts w:eastAsiaTheme="majorEastAsia" w:cstheme="majorBidi"/>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1467"/>
    <w:rPr>
      <w:rFonts w:ascii="Times New Roman" w:eastAsiaTheme="majorEastAsia" w:hAnsi="Times New Roman" w:cstheme="majorBidi"/>
      <w:b/>
      <w:sz w:val="28"/>
      <w:szCs w:val="32"/>
    </w:rPr>
  </w:style>
  <w:style w:type="character" w:customStyle="1" w:styleId="Heading4Char">
    <w:name w:val="Heading 4 Char"/>
    <w:basedOn w:val="DefaultParagraphFont"/>
    <w:link w:val="Heading4"/>
    <w:uiPriority w:val="9"/>
    <w:rsid w:val="00BC1163"/>
    <w:rPr>
      <w:rFonts w:ascii="Times New Roman" w:eastAsiaTheme="majorEastAsia" w:hAnsi="Times New Roman" w:cstheme="majorBidi"/>
      <w:i/>
      <w:iCs/>
      <w:sz w:val="24"/>
    </w:rPr>
  </w:style>
  <w:style w:type="paragraph" w:styleId="Header">
    <w:name w:val="header"/>
    <w:basedOn w:val="Normal"/>
    <w:link w:val="HeaderChar"/>
    <w:uiPriority w:val="99"/>
    <w:unhideWhenUsed/>
    <w:rsid w:val="001367C2"/>
    <w:pPr>
      <w:tabs>
        <w:tab w:val="center" w:pos="4680"/>
        <w:tab w:val="right" w:pos="9360"/>
      </w:tabs>
      <w:spacing w:line="240" w:lineRule="auto"/>
    </w:pPr>
  </w:style>
  <w:style w:type="character" w:customStyle="1" w:styleId="HeaderChar">
    <w:name w:val="Header Char"/>
    <w:basedOn w:val="DefaultParagraphFont"/>
    <w:link w:val="Header"/>
    <w:uiPriority w:val="99"/>
    <w:rsid w:val="001367C2"/>
    <w:rPr>
      <w:rFonts w:ascii="Arial" w:hAnsi="Arial"/>
      <w:sz w:val="24"/>
    </w:rPr>
  </w:style>
  <w:style w:type="paragraph" w:styleId="Footer">
    <w:name w:val="footer"/>
    <w:basedOn w:val="Normal"/>
    <w:link w:val="FooterChar"/>
    <w:uiPriority w:val="99"/>
    <w:unhideWhenUsed/>
    <w:rsid w:val="001367C2"/>
    <w:pPr>
      <w:tabs>
        <w:tab w:val="center" w:pos="4680"/>
        <w:tab w:val="right" w:pos="9360"/>
      </w:tabs>
      <w:spacing w:line="240" w:lineRule="auto"/>
    </w:pPr>
  </w:style>
  <w:style w:type="character" w:customStyle="1" w:styleId="FooterChar">
    <w:name w:val="Footer Char"/>
    <w:basedOn w:val="DefaultParagraphFont"/>
    <w:link w:val="Footer"/>
    <w:uiPriority w:val="99"/>
    <w:rsid w:val="001367C2"/>
    <w:rPr>
      <w:rFonts w:ascii="Arial" w:hAnsi="Arial"/>
      <w:sz w:val="24"/>
    </w:rPr>
  </w:style>
  <w:style w:type="paragraph" w:styleId="ListParagraph">
    <w:name w:val="List Paragraph"/>
    <w:basedOn w:val="Normal"/>
    <w:uiPriority w:val="34"/>
    <w:qFormat/>
    <w:rsid w:val="00BC1163"/>
    <w:pPr>
      <w:ind w:left="720"/>
      <w:contextualSpacing/>
    </w:pPr>
  </w:style>
  <w:style w:type="paragraph" w:styleId="TOCHeading">
    <w:name w:val="TOC Heading"/>
    <w:basedOn w:val="Heading1"/>
    <w:next w:val="Normal"/>
    <w:uiPriority w:val="39"/>
    <w:unhideWhenUsed/>
    <w:qFormat/>
    <w:rsid w:val="00DF7C92"/>
    <w:pPr>
      <w:spacing w:before="240" w:after="0" w:line="259" w:lineRule="auto"/>
      <w:jc w:val="left"/>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701467"/>
    <w:pPr>
      <w:tabs>
        <w:tab w:val="left" w:pos="440"/>
        <w:tab w:val="right" w:leader="dot" w:pos="10070"/>
      </w:tabs>
    </w:pPr>
    <w:rPr>
      <w:b/>
    </w:rPr>
  </w:style>
  <w:style w:type="character" w:styleId="Hyperlink">
    <w:name w:val="Hyperlink"/>
    <w:basedOn w:val="DefaultParagraphFont"/>
    <w:uiPriority w:val="99"/>
    <w:unhideWhenUsed/>
    <w:rsid w:val="00DF7C92"/>
    <w:rPr>
      <w:color w:val="0563C1" w:themeColor="hyperlink"/>
      <w:u w:val="single"/>
    </w:rPr>
  </w:style>
  <w:style w:type="character" w:customStyle="1" w:styleId="Heading2Char">
    <w:name w:val="Heading 2 Char"/>
    <w:basedOn w:val="DefaultParagraphFont"/>
    <w:link w:val="Heading2"/>
    <w:uiPriority w:val="9"/>
    <w:rsid w:val="00BC1163"/>
    <w:rPr>
      <w:rFonts w:asciiTheme="majorBidi" w:eastAsiaTheme="majorEastAsia" w:hAnsiTheme="majorBidi" w:cstheme="majorBidi"/>
      <w:b/>
      <w:color w:val="000000" w:themeColor="text1"/>
      <w:sz w:val="26"/>
      <w:szCs w:val="26"/>
    </w:rPr>
  </w:style>
  <w:style w:type="paragraph" w:styleId="TOC2">
    <w:name w:val="toc 2"/>
    <w:basedOn w:val="Normal"/>
    <w:next w:val="Normal"/>
    <w:autoRedefine/>
    <w:uiPriority w:val="39"/>
    <w:unhideWhenUsed/>
    <w:rsid w:val="00BC1163"/>
    <w:pPr>
      <w:spacing w:after="100"/>
      <w:ind w:left="238"/>
    </w:pPr>
  </w:style>
  <w:style w:type="table" w:styleId="TableGrid">
    <w:name w:val="Table Grid"/>
    <w:basedOn w:val="TableNormal"/>
    <w:uiPriority w:val="39"/>
    <w:rsid w:val="00107D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BC1163"/>
    <w:pPr>
      <w:spacing w:line="264" w:lineRule="auto"/>
    </w:pPr>
    <w:rPr>
      <w:rFonts w:asciiTheme="majorBidi" w:hAnsiTheme="majorBidi"/>
      <w:color w:val="000000" w:themeColor="text1"/>
      <w:szCs w:val="18"/>
    </w:rPr>
  </w:style>
  <w:style w:type="character" w:styleId="SubtleEmphasis">
    <w:name w:val="Subtle Emphasis"/>
    <w:basedOn w:val="DefaultParagraphFont"/>
    <w:uiPriority w:val="19"/>
    <w:qFormat/>
    <w:rsid w:val="00CD7CED"/>
    <w:rPr>
      <w:rFonts w:asciiTheme="majorBidi" w:hAnsiTheme="majorBidi"/>
      <w:i w:val="0"/>
      <w:iCs/>
      <w:color w:val="0D0D0D" w:themeColor="text1" w:themeTint="F2"/>
      <w:sz w:val="22"/>
    </w:rPr>
  </w:style>
  <w:style w:type="character" w:styleId="CommentReference">
    <w:name w:val="annotation reference"/>
    <w:basedOn w:val="DefaultParagraphFont"/>
    <w:uiPriority w:val="99"/>
    <w:semiHidden/>
    <w:unhideWhenUsed/>
    <w:rsid w:val="00E25B55"/>
    <w:rPr>
      <w:sz w:val="16"/>
      <w:szCs w:val="16"/>
    </w:rPr>
  </w:style>
  <w:style w:type="paragraph" w:styleId="CommentText">
    <w:name w:val="annotation text"/>
    <w:basedOn w:val="Normal"/>
    <w:link w:val="CommentTextChar"/>
    <w:uiPriority w:val="99"/>
    <w:semiHidden/>
    <w:unhideWhenUsed/>
    <w:rsid w:val="00E25B55"/>
    <w:pPr>
      <w:spacing w:line="240" w:lineRule="auto"/>
    </w:pPr>
    <w:rPr>
      <w:sz w:val="20"/>
      <w:szCs w:val="20"/>
    </w:rPr>
  </w:style>
  <w:style w:type="character" w:customStyle="1" w:styleId="CommentTextChar">
    <w:name w:val="Comment Text Char"/>
    <w:basedOn w:val="DefaultParagraphFont"/>
    <w:link w:val="CommentText"/>
    <w:uiPriority w:val="99"/>
    <w:semiHidden/>
    <w:rsid w:val="00E25B55"/>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E25B55"/>
    <w:rPr>
      <w:b/>
      <w:bCs/>
    </w:rPr>
  </w:style>
  <w:style w:type="character" w:customStyle="1" w:styleId="CommentSubjectChar">
    <w:name w:val="Comment Subject Char"/>
    <w:basedOn w:val="CommentTextChar"/>
    <w:link w:val="CommentSubject"/>
    <w:uiPriority w:val="99"/>
    <w:semiHidden/>
    <w:rsid w:val="00E25B55"/>
    <w:rPr>
      <w:rFonts w:ascii="Arial" w:hAnsi="Arial"/>
      <w:b/>
      <w:bCs/>
      <w:sz w:val="20"/>
      <w:szCs w:val="20"/>
    </w:rPr>
  </w:style>
  <w:style w:type="paragraph" w:styleId="BalloonText">
    <w:name w:val="Balloon Text"/>
    <w:basedOn w:val="Normal"/>
    <w:link w:val="BalloonTextChar"/>
    <w:uiPriority w:val="99"/>
    <w:semiHidden/>
    <w:unhideWhenUsed/>
    <w:rsid w:val="002D4CB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4CB0"/>
    <w:rPr>
      <w:rFonts w:ascii="Segoe UI" w:hAnsi="Segoe UI" w:cs="Segoe UI"/>
      <w:sz w:val="18"/>
      <w:szCs w:val="18"/>
    </w:rPr>
  </w:style>
  <w:style w:type="character" w:customStyle="1" w:styleId="Heading3Char">
    <w:name w:val="Heading 3 Char"/>
    <w:basedOn w:val="DefaultParagraphFont"/>
    <w:link w:val="Heading3"/>
    <w:uiPriority w:val="9"/>
    <w:semiHidden/>
    <w:rsid w:val="00BC1163"/>
    <w:rPr>
      <w:rFonts w:ascii="Times New Roman" w:eastAsiaTheme="majorEastAsia" w:hAnsi="Times New Roman" w:cstheme="majorBidi"/>
      <w:sz w:val="24"/>
      <w:szCs w:val="24"/>
    </w:rPr>
  </w:style>
  <w:style w:type="paragraph" w:styleId="NoSpacing">
    <w:name w:val="No Spacing"/>
    <w:uiPriority w:val="1"/>
    <w:qFormat/>
    <w:rsid w:val="003C4BC8"/>
    <w:pPr>
      <w:spacing w:after="0" w:line="240" w:lineRule="auto"/>
      <w:jc w:val="both"/>
    </w:pPr>
    <w:rPr>
      <w:rFonts w:ascii="Arial" w:hAnsi="Arial"/>
      <w:sz w:val="24"/>
    </w:rPr>
  </w:style>
  <w:style w:type="table" w:customStyle="1" w:styleId="LightShading-Accent11">
    <w:name w:val="Light Shading - Accent 11"/>
    <w:basedOn w:val="TableNormal"/>
    <w:next w:val="LightShading-Accent1"/>
    <w:uiPriority w:val="60"/>
    <w:rsid w:val="00417739"/>
    <w:pPr>
      <w:spacing w:after="0" w:line="240" w:lineRule="auto"/>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Lines="0" w:before="0" w:beforeAutospacing="0" w:afterLines="0" w:after="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1">
    <w:name w:val="Light Shading Accent 1"/>
    <w:basedOn w:val="TableNormal"/>
    <w:uiPriority w:val="60"/>
    <w:semiHidden/>
    <w:unhideWhenUsed/>
    <w:rsid w:val="00417739"/>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character" w:styleId="PlaceholderText">
    <w:name w:val="Placeholder Text"/>
    <w:basedOn w:val="DefaultParagraphFont"/>
    <w:uiPriority w:val="99"/>
    <w:semiHidden/>
    <w:rsid w:val="00EC3458"/>
    <w:rPr>
      <w:color w:val="808080"/>
    </w:rPr>
  </w:style>
  <w:style w:type="character" w:customStyle="1" w:styleId="UnresolvedMention1">
    <w:name w:val="Unresolved Mention1"/>
    <w:basedOn w:val="DefaultParagraphFont"/>
    <w:uiPriority w:val="99"/>
    <w:semiHidden/>
    <w:unhideWhenUsed/>
    <w:rsid w:val="00BC1163"/>
    <w:rPr>
      <w:color w:val="605E5C"/>
      <w:shd w:val="clear" w:color="auto" w:fill="E1DFDD"/>
    </w:rPr>
  </w:style>
  <w:style w:type="character" w:customStyle="1" w:styleId="Normal1Char">
    <w:name w:val="Normal1 Char"/>
    <w:basedOn w:val="DefaultParagraphFont"/>
    <w:link w:val="Normal1"/>
    <w:locked/>
    <w:rsid w:val="00880B86"/>
  </w:style>
  <w:style w:type="paragraph" w:customStyle="1" w:styleId="Normal1">
    <w:name w:val="Normal1"/>
    <w:link w:val="Normal1Char"/>
    <w:rsid w:val="00880B86"/>
    <w:pPr>
      <w:spacing w:after="200" w:line="276"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75371">
      <w:bodyDiv w:val="1"/>
      <w:marLeft w:val="0"/>
      <w:marRight w:val="0"/>
      <w:marTop w:val="0"/>
      <w:marBottom w:val="0"/>
      <w:divBdr>
        <w:top w:val="none" w:sz="0" w:space="0" w:color="auto"/>
        <w:left w:val="none" w:sz="0" w:space="0" w:color="auto"/>
        <w:bottom w:val="none" w:sz="0" w:space="0" w:color="auto"/>
        <w:right w:val="none" w:sz="0" w:space="0" w:color="auto"/>
      </w:divBdr>
      <w:divsChild>
        <w:div w:id="54933085">
          <w:marLeft w:val="640"/>
          <w:marRight w:val="0"/>
          <w:marTop w:val="0"/>
          <w:marBottom w:val="0"/>
          <w:divBdr>
            <w:top w:val="none" w:sz="0" w:space="0" w:color="auto"/>
            <w:left w:val="none" w:sz="0" w:space="0" w:color="auto"/>
            <w:bottom w:val="none" w:sz="0" w:space="0" w:color="auto"/>
            <w:right w:val="none" w:sz="0" w:space="0" w:color="auto"/>
          </w:divBdr>
        </w:div>
        <w:div w:id="955336608">
          <w:marLeft w:val="640"/>
          <w:marRight w:val="0"/>
          <w:marTop w:val="0"/>
          <w:marBottom w:val="0"/>
          <w:divBdr>
            <w:top w:val="none" w:sz="0" w:space="0" w:color="auto"/>
            <w:left w:val="none" w:sz="0" w:space="0" w:color="auto"/>
            <w:bottom w:val="none" w:sz="0" w:space="0" w:color="auto"/>
            <w:right w:val="none" w:sz="0" w:space="0" w:color="auto"/>
          </w:divBdr>
        </w:div>
        <w:div w:id="1821657661">
          <w:marLeft w:val="640"/>
          <w:marRight w:val="0"/>
          <w:marTop w:val="0"/>
          <w:marBottom w:val="0"/>
          <w:divBdr>
            <w:top w:val="none" w:sz="0" w:space="0" w:color="auto"/>
            <w:left w:val="none" w:sz="0" w:space="0" w:color="auto"/>
            <w:bottom w:val="none" w:sz="0" w:space="0" w:color="auto"/>
            <w:right w:val="none" w:sz="0" w:space="0" w:color="auto"/>
          </w:divBdr>
        </w:div>
        <w:div w:id="366952047">
          <w:marLeft w:val="640"/>
          <w:marRight w:val="0"/>
          <w:marTop w:val="0"/>
          <w:marBottom w:val="0"/>
          <w:divBdr>
            <w:top w:val="none" w:sz="0" w:space="0" w:color="auto"/>
            <w:left w:val="none" w:sz="0" w:space="0" w:color="auto"/>
            <w:bottom w:val="none" w:sz="0" w:space="0" w:color="auto"/>
            <w:right w:val="none" w:sz="0" w:space="0" w:color="auto"/>
          </w:divBdr>
        </w:div>
        <w:div w:id="1211266706">
          <w:marLeft w:val="640"/>
          <w:marRight w:val="0"/>
          <w:marTop w:val="0"/>
          <w:marBottom w:val="0"/>
          <w:divBdr>
            <w:top w:val="none" w:sz="0" w:space="0" w:color="auto"/>
            <w:left w:val="none" w:sz="0" w:space="0" w:color="auto"/>
            <w:bottom w:val="none" w:sz="0" w:space="0" w:color="auto"/>
            <w:right w:val="none" w:sz="0" w:space="0" w:color="auto"/>
          </w:divBdr>
        </w:div>
        <w:div w:id="1565530524">
          <w:marLeft w:val="640"/>
          <w:marRight w:val="0"/>
          <w:marTop w:val="0"/>
          <w:marBottom w:val="0"/>
          <w:divBdr>
            <w:top w:val="none" w:sz="0" w:space="0" w:color="auto"/>
            <w:left w:val="none" w:sz="0" w:space="0" w:color="auto"/>
            <w:bottom w:val="none" w:sz="0" w:space="0" w:color="auto"/>
            <w:right w:val="none" w:sz="0" w:space="0" w:color="auto"/>
          </w:divBdr>
        </w:div>
        <w:div w:id="39400102">
          <w:marLeft w:val="640"/>
          <w:marRight w:val="0"/>
          <w:marTop w:val="0"/>
          <w:marBottom w:val="0"/>
          <w:divBdr>
            <w:top w:val="none" w:sz="0" w:space="0" w:color="auto"/>
            <w:left w:val="none" w:sz="0" w:space="0" w:color="auto"/>
            <w:bottom w:val="none" w:sz="0" w:space="0" w:color="auto"/>
            <w:right w:val="none" w:sz="0" w:space="0" w:color="auto"/>
          </w:divBdr>
        </w:div>
        <w:div w:id="352419603">
          <w:marLeft w:val="640"/>
          <w:marRight w:val="0"/>
          <w:marTop w:val="0"/>
          <w:marBottom w:val="0"/>
          <w:divBdr>
            <w:top w:val="none" w:sz="0" w:space="0" w:color="auto"/>
            <w:left w:val="none" w:sz="0" w:space="0" w:color="auto"/>
            <w:bottom w:val="none" w:sz="0" w:space="0" w:color="auto"/>
            <w:right w:val="none" w:sz="0" w:space="0" w:color="auto"/>
          </w:divBdr>
        </w:div>
        <w:div w:id="902908328">
          <w:marLeft w:val="640"/>
          <w:marRight w:val="0"/>
          <w:marTop w:val="0"/>
          <w:marBottom w:val="0"/>
          <w:divBdr>
            <w:top w:val="none" w:sz="0" w:space="0" w:color="auto"/>
            <w:left w:val="none" w:sz="0" w:space="0" w:color="auto"/>
            <w:bottom w:val="none" w:sz="0" w:space="0" w:color="auto"/>
            <w:right w:val="none" w:sz="0" w:space="0" w:color="auto"/>
          </w:divBdr>
        </w:div>
        <w:div w:id="1633513476">
          <w:marLeft w:val="640"/>
          <w:marRight w:val="0"/>
          <w:marTop w:val="0"/>
          <w:marBottom w:val="0"/>
          <w:divBdr>
            <w:top w:val="none" w:sz="0" w:space="0" w:color="auto"/>
            <w:left w:val="none" w:sz="0" w:space="0" w:color="auto"/>
            <w:bottom w:val="none" w:sz="0" w:space="0" w:color="auto"/>
            <w:right w:val="none" w:sz="0" w:space="0" w:color="auto"/>
          </w:divBdr>
        </w:div>
        <w:div w:id="61560547">
          <w:marLeft w:val="640"/>
          <w:marRight w:val="0"/>
          <w:marTop w:val="0"/>
          <w:marBottom w:val="0"/>
          <w:divBdr>
            <w:top w:val="none" w:sz="0" w:space="0" w:color="auto"/>
            <w:left w:val="none" w:sz="0" w:space="0" w:color="auto"/>
            <w:bottom w:val="none" w:sz="0" w:space="0" w:color="auto"/>
            <w:right w:val="none" w:sz="0" w:space="0" w:color="auto"/>
          </w:divBdr>
        </w:div>
        <w:div w:id="1913617067">
          <w:marLeft w:val="640"/>
          <w:marRight w:val="0"/>
          <w:marTop w:val="0"/>
          <w:marBottom w:val="0"/>
          <w:divBdr>
            <w:top w:val="none" w:sz="0" w:space="0" w:color="auto"/>
            <w:left w:val="none" w:sz="0" w:space="0" w:color="auto"/>
            <w:bottom w:val="none" w:sz="0" w:space="0" w:color="auto"/>
            <w:right w:val="none" w:sz="0" w:space="0" w:color="auto"/>
          </w:divBdr>
        </w:div>
        <w:div w:id="730270948">
          <w:marLeft w:val="640"/>
          <w:marRight w:val="0"/>
          <w:marTop w:val="0"/>
          <w:marBottom w:val="0"/>
          <w:divBdr>
            <w:top w:val="none" w:sz="0" w:space="0" w:color="auto"/>
            <w:left w:val="none" w:sz="0" w:space="0" w:color="auto"/>
            <w:bottom w:val="none" w:sz="0" w:space="0" w:color="auto"/>
            <w:right w:val="none" w:sz="0" w:space="0" w:color="auto"/>
          </w:divBdr>
        </w:div>
        <w:div w:id="621763841">
          <w:marLeft w:val="640"/>
          <w:marRight w:val="0"/>
          <w:marTop w:val="0"/>
          <w:marBottom w:val="0"/>
          <w:divBdr>
            <w:top w:val="none" w:sz="0" w:space="0" w:color="auto"/>
            <w:left w:val="none" w:sz="0" w:space="0" w:color="auto"/>
            <w:bottom w:val="none" w:sz="0" w:space="0" w:color="auto"/>
            <w:right w:val="none" w:sz="0" w:space="0" w:color="auto"/>
          </w:divBdr>
        </w:div>
        <w:div w:id="329256927">
          <w:marLeft w:val="640"/>
          <w:marRight w:val="0"/>
          <w:marTop w:val="0"/>
          <w:marBottom w:val="0"/>
          <w:divBdr>
            <w:top w:val="none" w:sz="0" w:space="0" w:color="auto"/>
            <w:left w:val="none" w:sz="0" w:space="0" w:color="auto"/>
            <w:bottom w:val="none" w:sz="0" w:space="0" w:color="auto"/>
            <w:right w:val="none" w:sz="0" w:space="0" w:color="auto"/>
          </w:divBdr>
        </w:div>
        <w:div w:id="2001960625">
          <w:marLeft w:val="640"/>
          <w:marRight w:val="0"/>
          <w:marTop w:val="0"/>
          <w:marBottom w:val="0"/>
          <w:divBdr>
            <w:top w:val="none" w:sz="0" w:space="0" w:color="auto"/>
            <w:left w:val="none" w:sz="0" w:space="0" w:color="auto"/>
            <w:bottom w:val="none" w:sz="0" w:space="0" w:color="auto"/>
            <w:right w:val="none" w:sz="0" w:space="0" w:color="auto"/>
          </w:divBdr>
        </w:div>
        <w:div w:id="1743135443">
          <w:marLeft w:val="640"/>
          <w:marRight w:val="0"/>
          <w:marTop w:val="0"/>
          <w:marBottom w:val="0"/>
          <w:divBdr>
            <w:top w:val="none" w:sz="0" w:space="0" w:color="auto"/>
            <w:left w:val="none" w:sz="0" w:space="0" w:color="auto"/>
            <w:bottom w:val="none" w:sz="0" w:space="0" w:color="auto"/>
            <w:right w:val="none" w:sz="0" w:space="0" w:color="auto"/>
          </w:divBdr>
        </w:div>
        <w:div w:id="201406295">
          <w:marLeft w:val="640"/>
          <w:marRight w:val="0"/>
          <w:marTop w:val="0"/>
          <w:marBottom w:val="0"/>
          <w:divBdr>
            <w:top w:val="none" w:sz="0" w:space="0" w:color="auto"/>
            <w:left w:val="none" w:sz="0" w:space="0" w:color="auto"/>
            <w:bottom w:val="none" w:sz="0" w:space="0" w:color="auto"/>
            <w:right w:val="none" w:sz="0" w:space="0" w:color="auto"/>
          </w:divBdr>
        </w:div>
        <w:div w:id="536357722">
          <w:marLeft w:val="640"/>
          <w:marRight w:val="0"/>
          <w:marTop w:val="0"/>
          <w:marBottom w:val="0"/>
          <w:divBdr>
            <w:top w:val="none" w:sz="0" w:space="0" w:color="auto"/>
            <w:left w:val="none" w:sz="0" w:space="0" w:color="auto"/>
            <w:bottom w:val="none" w:sz="0" w:space="0" w:color="auto"/>
            <w:right w:val="none" w:sz="0" w:space="0" w:color="auto"/>
          </w:divBdr>
        </w:div>
        <w:div w:id="1127088939">
          <w:marLeft w:val="640"/>
          <w:marRight w:val="0"/>
          <w:marTop w:val="0"/>
          <w:marBottom w:val="0"/>
          <w:divBdr>
            <w:top w:val="none" w:sz="0" w:space="0" w:color="auto"/>
            <w:left w:val="none" w:sz="0" w:space="0" w:color="auto"/>
            <w:bottom w:val="none" w:sz="0" w:space="0" w:color="auto"/>
            <w:right w:val="none" w:sz="0" w:space="0" w:color="auto"/>
          </w:divBdr>
        </w:div>
        <w:div w:id="532114958">
          <w:marLeft w:val="640"/>
          <w:marRight w:val="0"/>
          <w:marTop w:val="0"/>
          <w:marBottom w:val="0"/>
          <w:divBdr>
            <w:top w:val="none" w:sz="0" w:space="0" w:color="auto"/>
            <w:left w:val="none" w:sz="0" w:space="0" w:color="auto"/>
            <w:bottom w:val="none" w:sz="0" w:space="0" w:color="auto"/>
            <w:right w:val="none" w:sz="0" w:space="0" w:color="auto"/>
          </w:divBdr>
        </w:div>
        <w:div w:id="914705302">
          <w:marLeft w:val="640"/>
          <w:marRight w:val="0"/>
          <w:marTop w:val="0"/>
          <w:marBottom w:val="0"/>
          <w:divBdr>
            <w:top w:val="none" w:sz="0" w:space="0" w:color="auto"/>
            <w:left w:val="none" w:sz="0" w:space="0" w:color="auto"/>
            <w:bottom w:val="none" w:sz="0" w:space="0" w:color="auto"/>
            <w:right w:val="none" w:sz="0" w:space="0" w:color="auto"/>
          </w:divBdr>
        </w:div>
        <w:div w:id="1307975837">
          <w:marLeft w:val="640"/>
          <w:marRight w:val="0"/>
          <w:marTop w:val="0"/>
          <w:marBottom w:val="0"/>
          <w:divBdr>
            <w:top w:val="none" w:sz="0" w:space="0" w:color="auto"/>
            <w:left w:val="none" w:sz="0" w:space="0" w:color="auto"/>
            <w:bottom w:val="none" w:sz="0" w:space="0" w:color="auto"/>
            <w:right w:val="none" w:sz="0" w:space="0" w:color="auto"/>
          </w:divBdr>
        </w:div>
        <w:div w:id="1215895756">
          <w:marLeft w:val="640"/>
          <w:marRight w:val="0"/>
          <w:marTop w:val="0"/>
          <w:marBottom w:val="0"/>
          <w:divBdr>
            <w:top w:val="none" w:sz="0" w:space="0" w:color="auto"/>
            <w:left w:val="none" w:sz="0" w:space="0" w:color="auto"/>
            <w:bottom w:val="none" w:sz="0" w:space="0" w:color="auto"/>
            <w:right w:val="none" w:sz="0" w:space="0" w:color="auto"/>
          </w:divBdr>
        </w:div>
        <w:div w:id="1314598086">
          <w:marLeft w:val="640"/>
          <w:marRight w:val="0"/>
          <w:marTop w:val="0"/>
          <w:marBottom w:val="0"/>
          <w:divBdr>
            <w:top w:val="none" w:sz="0" w:space="0" w:color="auto"/>
            <w:left w:val="none" w:sz="0" w:space="0" w:color="auto"/>
            <w:bottom w:val="none" w:sz="0" w:space="0" w:color="auto"/>
            <w:right w:val="none" w:sz="0" w:space="0" w:color="auto"/>
          </w:divBdr>
        </w:div>
        <w:div w:id="955677627">
          <w:marLeft w:val="640"/>
          <w:marRight w:val="0"/>
          <w:marTop w:val="0"/>
          <w:marBottom w:val="0"/>
          <w:divBdr>
            <w:top w:val="none" w:sz="0" w:space="0" w:color="auto"/>
            <w:left w:val="none" w:sz="0" w:space="0" w:color="auto"/>
            <w:bottom w:val="none" w:sz="0" w:space="0" w:color="auto"/>
            <w:right w:val="none" w:sz="0" w:space="0" w:color="auto"/>
          </w:divBdr>
        </w:div>
        <w:div w:id="1642467741">
          <w:marLeft w:val="640"/>
          <w:marRight w:val="0"/>
          <w:marTop w:val="0"/>
          <w:marBottom w:val="0"/>
          <w:divBdr>
            <w:top w:val="none" w:sz="0" w:space="0" w:color="auto"/>
            <w:left w:val="none" w:sz="0" w:space="0" w:color="auto"/>
            <w:bottom w:val="none" w:sz="0" w:space="0" w:color="auto"/>
            <w:right w:val="none" w:sz="0" w:space="0" w:color="auto"/>
          </w:divBdr>
        </w:div>
        <w:div w:id="1071733092">
          <w:marLeft w:val="640"/>
          <w:marRight w:val="0"/>
          <w:marTop w:val="0"/>
          <w:marBottom w:val="0"/>
          <w:divBdr>
            <w:top w:val="none" w:sz="0" w:space="0" w:color="auto"/>
            <w:left w:val="none" w:sz="0" w:space="0" w:color="auto"/>
            <w:bottom w:val="none" w:sz="0" w:space="0" w:color="auto"/>
            <w:right w:val="none" w:sz="0" w:space="0" w:color="auto"/>
          </w:divBdr>
        </w:div>
        <w:div w:id="2098745873">
          <w:marLeft w:val="640"/>
          <w:marRight w:val="0"/>
          <w:marTop w:val="0"/>
          <w:marBottom w:val="0"/>
          <w:divBdr>
            <w:top w:val="none" w:sz="0" w:space="0" w:color="auto"/>
            <w:left w:val="none" w:sz="0" w:space="0" w:color="auto"/>
            <w:bottom w:val="none" w:sz="0" w:space="0" w:color="auto"/>
            <w:right w:val="none" w:sz="0" w:space="0" w:color="auto"/>
          </w:divBdr>
        </w:div>
      </w:divsChild>
    </w:div>
    <w:div w:id="142090164">
      <w:bodyDiv w:val="1"/>
      <w:marLeft w:val="0"/>
      <w:marRight w:val="0"/>
      <w:marTop w:val="0"/>
      <w:marBottom w:val="0"/>
      <w:divBdr>
        <w:top w:val="none" w:sz="0" w:space="0" w:color="auto"/>
        <w:left w:val="none" w:sz="0" w:space="0" w:color="auto"/>
        <w:bottom w:val="none" w:sz="0" w:space="0" w:color="auto"/>
        <w:right w:val="none" w:sz="0" w:space="0" w:color="auto"/>
      </w:divBdr>
      <w:divsChild>
        <w:div w:id="671105624">
          <w:marLeft w:val="640"/>
          <w:marRight w:val="0"/>
          <w:marTop w:val="0"/>
          <w:marBottom w:val="0"/>
          <w:divBdr>
            <w:top w:val="none" w:sz="0" w:space="0" w:color="auto"/>
            <w:left w:val="none" w:sz="0" w:space="0" w:color="auto"/>
            <w:bottom w:val="none" w:sz="0" w:space="0" w:color="auto"/>
            <w:right w:val="none" w:sz="0" w:space="0" w:color="auto"/>
          </w:divBdr>
        </w:div>
        <w:div w:id="1345014086">
          <w:marLeft w:val="640"/>
          <w:marRight w:val="0"/>
          <w:marTop w:val="0"/>
          <w:marBottom w:val="0"/>
          <w:divBdr>
            <w:top w:val="none" w:sz="0" w:space="0" w:color="auto"/>
            <w:left w:val="none" w:sz="0" w:space="0" w:color="auto"/>
            <w:bottom w:val="none" w:sz="0" w:space="0" w:color="auto"/>
            <w:right w:val="none" w:sz="0" w:space="0" w:color="auto"/>
          </w:divBdr>
        </w:div>
        <w:div w:id="649403715">
          <w:marLeft w:val="640"/>
          <w:marRight w:val="0"/>
          <w:marTop w:val="0"/>
          <w:marBottom w:val="0"/>
          <w:divBdr>
            <w:top w:val="none" w:sz="0" w:space="0" w:color="auto"/>
            <w:left w:val="none" w:sz="0" w:space="0" w:color="auto"/>
            <w:bottom w:val="none" w:sz="0" w:space="0" w:color="auto"/>
            <w:right w:val="none" w:sz="0" w:space="0" w:color="auto"/>
          </w:divBdr>
        </w:div>
        <w:div w:id="306320925">
          <w:marLeft w:val="640"/>
          <w:marRight w:val="0"/>
          <w:marTop w:val="0"/>
          <w:marBottom w:val="0"/>
          <w:divBdr>
            <w:top w:val="none" w:sz="0" w:space="0" w:color="auto"/>
            <w:left w:val="none" w:sz="0" w:space="0" w:color="auto"/>
            <w:bottom w:val="none" w:sz="0" w:space="0" w:color="auto"/>
            <w:right w:val="none" w:sz="0" w:space="0" w:color="auto"/>
          </w:divBdr>
        </w:div>
        <w:div w:id="1755931574">
          <w:marLeft w:val="640"/>
          <w:marRight w:val="0"/>
          <w:marTop w:val="0"/>
          <w:marBottom w:val="0"/>
          <w:divBdr>
            <w:top w:val="none" w:sz="0" w:space="0" w:color="auto"/>
            <w:left w:val="none" w:sz="0" w:space="0" w:color="auto"/>
            <w:bottom w:val="none" w:sz="0" w:space="0" w:color="auto"/>
            <w:right w:val="none" w:sz="0" w:space="0" w:color="auto"/>
          </w:divBdr>
        </w:div>
        <w:div w:id="1704788001">
          <w:marLeft w:val="640"/>
          <w:marRight w:val="0"/>
          <w:marTop w:val="0"/>
          <w:marBottom w:val="0"/>
          <w:divBdr>
            <w:top w:val="none" w:sz="0" w:space="0" w:color="auto"/>
            <w:left w:val="none" w:sz="0" w:space="0" w:color="auto"/>
            <w:bottom w:val="none" w:sz="0" w:space="0" w:color="auto"/>
            <w:right w:val="none" w:sz="0" w:space="0" w:color="auto"/>
          </w:divBdr>
        </w:div>
        <w:div w:id="1938556284">
          <w:marLeft w:val="640"/>
          <w:marRight w:val="0"/>
          <w:marTop w:val="0"/>
          <w:marBottom w:val="0"/>
          <w:divBdr>
            <w:top w:val="none" w:sz="0" w:space="0" w:color="auto"/>
            <w:left w:val="none" w:sz="0" w:space="0" w:color="auto"/>
            <w:bottom w:val="none" w:sz="0" w:space="0" w:color="auto"/>
            <w:right w:val="none" w:sz="0" w:space="0" w:color="auto"/>
          </w:divBdr>
        </w:div>
        <w:div w:id="23480936">
          <w:marLeft w:val="640"/>
          <w:marRight w:val="0"/>
          <w:marTop w:val="0"/>
          <w:marBottom w:val="0"/>
          <w:divBdr>
            <w:top w:val="none" w:sz="0" w:space="0" w:color="auto"/>
            <w:left w:val="none" w:sz="0" w:space="0" w:color="auto"/>
            <w:bottom w:val="none" w:sz="0" w:space="0" w:color="auto"/>
            <w:right w:val="none" w:sz="0" w:space="0" w:color="auto"/>
          </w:divBdr>
        </w:div>
        <w:div w:id="504327206">
          <w:marLeft w:val="640"/>
          <w:marRight w:val="0"/>
          <w:marTop w:val="0"/>
          <w:marBottom w:val="0"/>
          <w:divBdr>
            <w:top w:val="none" w:sz="0" w:space="0" w:color="auto"/>
            <w:left w:val="none" w:sz="0" w:space="0" w:color="auto"/>
            <w:bottom w:val="none" w:sz="0" w:space="0" w:color="auto"/>
            <w:right w:val="none" w:sz="0" w:space="0" w:color="auto"/>
          </w:divBdr>
        </w:div>
        <w:div w:id="105662401">
          <w:marLeft w:val="640"/>
          <w:marRight w:val="0"/>
          <w:marTop w:val="0"/>
          <w:marBottom w:val="0"/>
          <w:divBdr>
            <w:top w:val="none" w:sz="0" w:space="0" w:color="auto"/>
            <w:left w:val="none" w:sz="0" w:space="0" w:color="auto"/>
            <w:bottom w:val="none" w:sz="0" w:space="0" w:color="auto"/>
            <w:right w:val="none" w:sz="0" w:space="0" w:color="auto"/>
          </w:divBdr>
        </w:div>
        <w:div w:id="1247038372">
          <w:marLeft w:val="640"/>
          <w:marRight w:val="0"/>
          <w:marTop w:val="0"/>
          <w:marBottom w:val="0"/>
          <w:divBdr>
            <w:top w:val="none" w:sz="0" w:space="0" w:color="auto"/>
            <w:left w:val="none" w:sz="0" w:space="0" w:color="auto"/>
            <w:bottom w:val="none" w:sz="0" w:space="0" w:color="auto"/>
            <w:right w:val="none" w:sz="0" w:space="0" w:color="auto"/>
          </w:divBdr>
        </w:div>
        <w:div w:id="1878856986">
          <w:marLeft w:val="640"/>
          <w:marRight w:val="0"/>
          <w:marTop w:val="0"/>
          <w:marBottom w:val="0"/>
          <w:divBdr>
            <w:top w:val="none" w:sz="0" w:space="0" w:color="auto"/>
            <w:left w:val="none" w:sz="0" w:space="0" w:color="auto"/>
            <w:bottom w:val="none" w:sz="0" w:space="0" w:color="auto"/>
            <w:right w:val="none" w:sz="0" w:space="0" w:color="auto"/>
          </w:divBdr>
        </w:div>
        <w:div w:id="392042325">
          <w:marLeft w:val="640"/>
          <w:marRight w:val="0"/>
          <w:marTop w:val="0"/>
          <w:marBottom w:val="0"/>
          <w:divBdr>
            <w:top w:val="none" w:sz="0" w:space="0" w:color="auto"/>
            <w:left w:val="none" w:sz="0" w:space="0" w:color="auto"/>
            <w:bottom w:val="none" w:sz="0" w:space="0" w:color="auto"/>
            <w:right w:val="none" w:sz="0" w:space="0" w:color="auto"/>
          </w:divBdr>
        </w:div>
        <w:div w:id="608511288">
          <w:marLeft w:val="640"/>
          <w:marRight w:val="0"/>
          <w:marTop w:val="0"/>
          <w:marBottom w:val="0"/>
          <w:divBdr>
            <w:top w:val="none" w:sz="0" w:space="0" w:color="auto"/>
            <w:left w:val="none" w:sz="0" w:space="0" w:color="auto"/>
            <w:bottom w:val="none" w:sz="0" w:space="0" w:color="auto"/>
            <w:right w:val="none" w:sz="0" w:space="0" w:color="auto"/>
          </w:divBdr>
        </w:div>
        <w:div w:id="1643655823">
          <w:marLeft w:val="640"/>
          <w:marRight w:val="0"/>
          <w:marTop w:val="0"/>
          <w:marBottom w:val="0"/>
          <w:divBdr>
            <w:top w:val="none" w:sz="0" w:space="0" w:color="auto"/>
            <w:left w:val="none" w:sz="0" w:space="0" w:color="auto"/>
            <w:bottom w:val="none" w:sz="0" w:space="0" w:color="auto"/>
            <w:right w:val="none" w:sz="0" w:space="0" w:color="auto"/>
          </w:divBdr>
        </w:div>
        <w:div w:id="878394525">
          <w:marLeft w:val="640"/>
          <w:marRight w:val="0"/>
          <w:marTop w:val="0"/>
          <w:marBottom w:val="0"/>
          <w:divBdr>
            <w:top w:val="none" w:sz="0" w:space="0" w:color="auto"/>
            <w:left w:val="none" w:sz="0" w:space="0" w:color="auto"/>
            <w:bottom w:val="none" w:sz="0" w:space="0" w:color="auto"/>
            <w:right w:val="none" w:sz="0" w:space="0" w:color="auto"/>
          </w:divBdr>
        </w:div>
        <w:div w:id="1686052639">
          <w:marLeft w:val="640"/>
          <w:marRight w:val="0"/>
          <w:marTop w:val="0"/>
          <w:marBottom w:val="0"/>
          <w:divBdr>
            <w:top w:val="none" w:sz="0" w:space="0" w:color="auto"/>
            <w:left w:val="none" w:sz="0" w:space="0" w:color="auto"/>
            <w:bottom w:val="none" w:sz="0" w:space="0" w:color="auto"/>
            <w:right w:val="none" w:sz="0" w:space="0" w:color="auto"/>
          </w:divBdr>
        </w:div>
        <w:div w:id="142309296">
          <w:marLeft w:val="640"/>
          <w:marRight w:val="0"/>
          <w:marTop w:val="0"/>
          <w:marBottom w:val="0"/>
          <w:divBdr>
            <w:top w:val="none" w:sz="0" w:space="0" w:color="auto"/>
            <w:left w:val="none" w:sz="0" w:space="0" w:color="auto"/>
            <w:bottom w:val="none" w:sz="0" w:space="0" w:color="auto"/>
            <w:right w:val="none" w:sz="0" w:space="0" w:color="auto"/>
          </w:divBdr>
        </w:div>
        <w:div w:id="1293906946">
          <w:marLeft w:val="640"/>
          <w:marRight w:val="0"/>
          <w:marTop w:val="0"/>
          <w:marBottom w:val="0"/>
          <w:divBdr>
            <w:top w:val="none" w:sz="0" w:space="0" w:color="auto"/>
            <w:left w:val="none" w:sz="0" w:space="0" w:color="auto"/>
            <w:bottom w:val="none" w:sz="0" w:space="0" w:color="auto"/>
            <w:right w:val="none" w:sz="0" w:space="0" w:color="auto"/>
          </w:divBdr>
        </w:div>
        <w:div w:id="280037334">
          <w:marLeft w:val="640"/>
          <w:marRight w:val="0"/>
          <w:marTop w:val="0"/>
          <w:marBottom w:val="0"/>
          <w:divBdr>
            <w:top w:val="none" w:sz="0" w:space="0" w:color="auto"/>
            <w:left w:val="none" w:sz="0" w:space="0" w:color="auto"/>
            <w:bottom w:val="none" w:sz="0" w:space="0" w:color="auto"/>
            <w:right w:val="none" w:sz="0" w:space="0" w:color="auto"/>
          </w:divBdr>
        </w:div>
        <w:div w:id="887640883">
          <w:marLeft w:val="640"/>
          <w:marRight w:val="0"/>
          <w:marTop w:val="0"/>
          <w:marBottom w:val="0"/>
          <w:divBdr>
            <w:top w:val="none" w:sz="0" w:space="0" w:color="auto"/>
            <w:left w:val="none" w:sz="0" w:space="0" w:color="auto"/>
            <w:bottom w:val="none" w:sz="0" w:space="0" w:color="auto"/>
            <w:right w:val="none" w:sz="0" w:space="0" w:color="auto"/>
          </w:divBdr>
        </w:div>
        <w:div w:id="2064870825">
          <w:marLeft w:val="640"/>
          <w:marRight w:val="0"/>
          <w:marTop w:val="0"/>
          <w:marBottom w:val="0"/>
          <w:divBdr>
            <w:top w:val="none" w:sz="0" w:space="0" w:color="auto"/>
            <w:left w:val="none" w:sz="0" w:space="0" w:color="auto"/>
            <w:bottom w:val="none" w:sz="0" w:space="0" w:color="auto"/>
            <w:right w:val="none" w:sz="0" w:space="0" w:color="auto"/>
          </w:divBdr>
        </w:div>
        <w:div w:id="658577325">
          <w:marLeft w:val="640"/>
          <w:marRight w:val="0"/>
          <w:marTop w:val="0"/>
          <w:marBottom w:val="0"/>
          <w:divBdr>
            <w:top w:val="none" w:sz="0" w:space="0" w:color="auto"/>
            <w:left w:val="none" w:sz="0" w:space="0" w:color="auto"/>
            <w:bottom w:val="none" w:sz="0" w:space="0" w:color="auto"/>
            <w:right w:val="none" w:sz="0" w:space="0" w:color="auto"/>
          </w:divBdr>
        </w:div>
        <w:div w:id="1294291464">
          <w:marLeft w:val="640"/>
          <w:marRight w:val="0"/>
          <w:marTop w:val="0"/>
          <w:marBottom w:val="0"/>
          <w:divBdr>
            <w:top w:val="none" w:sz="0" w:space="0" w:color="auto"/>
            <w:left w:val="none" w:sz="0" w:space="0" w:color="auto"/>
            <w:bottom w:val="none" w:sz="0" w:space="0" w:color="auto"/>
            <w:right w:val="none" w:sz="0" w:space="0" w:color="auto"/>
          </w:divBdr>
        </w:div>
        <w:div w:id="422529462">
          <w:marLeft w:val="640"/>
          <w:marRight w:val="0"/>
          <w:marTop w:val="0"/>
          <w:marBottom w:val="0"/>
          <w:divBdr>
            <w:top w:val="none" w:sz="0" w:space="0" w:color="auto"/>
            <w:left w:val="none" w:sz="0" w:space="0" w:color="auto"/>
            <w:bottom w:val="none" w:sz="0" w:space="0" w:color="auto"/>
            <w:right w:val="none" w:sz="0" w:space="0" w:color="auto"/>
          </w:divBdr>
        </w:div>
        <w:div w:id="1951549077">
          <w:marLeft w:val="640"/>
          <w:marRight w:val="0"/>
          <w:marTop w:val="0"/>
          <w:marBottom w:val="0"/>
          <w:divBdr>
            <w:top w:val="none" w:sz="0" w:space="0" w:color="auto"/>
            <w:left w:val="none" w:sz="0" w:space="0" w:color="auto"/>
            <w:bottom w:val="none" w:sz="0" w:space="0" w:color="auto"/>
            <w:right w:val="none" w:sz="0" w:space="0" w:color="auto"/>
          </w:divBdr>
        </w:div>
        <w:div w:id="1356692622">
          <w:marLeft w:val="640"/>
          <w:marRight w:val="0"/>
          <w:marTop w:val="0"/>
          <w:marBottom w:val="0"/>
          <w:divBdr>
            <w:top w:val="none" w:sz="0" w:space="0" w:color="auto"/>
            <w:left w:val="none" w:sz="0" w:space="0" w:color="auto"/>
            <w:bottom w:val="none" w:sz="0" w:space="0" w:color="auto"/>
            <w:right w:val="none" w:sz="0" w:space="0" w:color="auto"/>
          </w:divBdr>
        </w:div>
        <w:div w:id="1934435997">
          <w:marLeft w:val="640"/>
          <w:marRight w:val="0"/>
          <w:marTop w:val="0"/>
          <w:marBottom w:val="0"/>
          <w:divBdr>
            <w:top w:val="none" w:sz="0" w:space="0" w:color="auto"/>
            <w:left w:val="none" w:sz="0" w:space="0" w:color="auto"/>
            <w:bottom w:val="none" w:sz="0" w:space="0" w:color="auto"/>
            <w:right w:val="none" w:sz="0" w:space="0" w:color="auto"/>
          </w:divBdr>
        </w:div>
        <w:div w:id="1647971775">
          <w:marLeft w:val="640"/>
          <w:marRight w:val="0"/>
          <w:marTop w:val="0"/>
          <w:marBottom w:val="0"/>
          <w:divBdr>
            <w:top w:val="none" w:sz="0" w:space="0" w:color="auto"/>
            <w:left w:val="none" w:sz="0" w:space="0" w:color="auto"/>
            <w:bottom w:val="none" w:sz="0" w:space="0" w:color="auto"/>
            <w:right w:val="none" w:sz="0" w:space="0" w:color="auto"/>
          </w:divBdr>
        </w:div>
        <w:div w:id="1397119459">
          <w:marLeft w:val="640"/>
          <w:marRight w:val="0"/>
          <w:marTop w:val="0"/>
          <w:marBottom w:val="0"/>
          <w:divBdr>
            <w:top w:val="none" w:sz="0" w:space="0" w:color="auto"/>
            <w:left w:val="none" w:sz="0" w:space="0" w:color="auto"/>
            <w:bottom w:val="none" w:sz="0" w:space="0" w:color="auto"/>
            <w:right w:val="none" w:sz="0" w:space="0" w:color="auto"/>
          </w:divBdr>
        </w:div>
      </w:divsChild>
    </w:div>
    <w:div w:id="194199145">
      <w:bodyDiv w:val="1"/>
      <w:marLeft w:val="0"/>
      <w:marRight w:val="0"/>
      <w:marTop w:val="0"/>
      <w:marBottom w:val="0"/>
      <w:divBdr>
        <w:top w:val="none" w:sz="0" w:space="0" w:color="auto"/>
        <w:left w:val="none" w:sz="0" w:space="0" w:color="auto"/>
        <w:bottom w:val="none" w:sz="0" w:space="0" w:color="auto"/>
        <w:right w:val="none" w:sz="0" w:space="0" w:color="auto"/>
      </w:divBdr>
    </w:div>
    <w:div w:id="382795837">
      <w:bodyDiv w:val="1"/>
      <w:marLeft w:val="0"/>
      <w:marRight w:val="0"/>
      <w:marTop w:val="0"/>
      <w:marBottom w:val="0"/>
      <w:divBdr>
        <w:top w:val="none" w:sz="0" w:space="0" w:color="auto"/>
        <w:left w:val="none" w:sz="0" w:space="0" w:color="auto"/>
        <w:bottom w:val="none" w:sz="0" w:space="0" w:color="auto"/>
        <w:right w:val="none" w:sz="0" w:space="0" w:color="auto"/>
      </w:divBdr>
      <w:divsChild>
        <w:div w:id="294675068">
          <w:marLeft w:val="640"/>
          <w:marRight w:val="0"/>
          <w:marTop w:val="0"/>
          <w:marBottom w:val="0"/>
          <w:divBdr>
            <w:top w:val="none" w:sz="0" w:space="0" w:color="auto"/>
            <w:left w:val="none" w:sz="0" w:space="0" w:color="auto"/>
            <w:bottom w:val="none" w:sz="0" w:space="0" w:color="auto"/>
            <w:right w:val="none" w:sz="0" w:space="0" w:color="auto"/>
          </w:divBdr>
        </w:div>
        <w:div w:id="1690644284">
          <w:marLeft w:val="640"/>
          <w:marRight w:val="0"/>
          <w:marTop w:val="0"/>
          <w:marBottom w:val="0"/>
          <w:divBdr>
            <w:top w:val="none" w:sz="0" w:space="0" w:color="auto"/>
            <w:left w:val="none" w:sz="0" w:space="0" w:color="auto"/>
            <w:bottom w:val="none" w:sz="0" w:space="0" w:color="auto"/>
            <w:right w:val="none" w:sz="0" w:space="0" w:color="auto"/>
          </w:divBdr>
        </w:div>
        <w:div w:id="899445238">
          <w:marLeft w:val="640"/>
          <w:marRight w:val="0"/>
          <w:marTop w:val="0"/>
          <w:marBottom w:val="0"/>
          <w:divBdr>
            <w:top w:val="none" w:sz="0" w:space="0" w:color="auto"/>
            <w:left w:val="none" w:sz="0" w:space="0" w:color="auto"/>
            <w:bottom w:val="none" w:sz="0" w:space="0" w:color="auto"/>
            <w:right w:val="none" w:sz="0" w:space="0" w:color="auto"/>
          </w:divBdr>
        </w:div>
        <w:div w:id="142620338">
          <w:marLeft w:val="640"/>
          <w:marRight w:val="0"/>
          <w:marTop w:val="0"/>
          <w:marBottom w:val="0"/>
          <w:divBdr>
            <w:top w:val="none" w:sz="0" w:space="0" w:color="auto"/>
            <w:left w:val="none" w:sz="0" w:space="0" w:color="auto"/>
            <w:bottom w:val="none" w:sz="0" w:space="0" w:color="auto"/>
            <w:right w:val="none" w:sz="0" w:space="0" w:color="auto"/>
          </w:divBdr>
        </w:div>
        <w:div w:id="1349990208">
          <w:marLeft w:val="640"/>
          <w:marRight w:val="0"/>
          <w:marTop w:val="0"/>
          <w:marBottom w:val="0"/>
          <w:divBdr>
            <w:top w:val="none" w:sz="0" w:space="0" w:color="auto"/>
            <w:left w:val="none" w:sz="0" w:space="0" w:color="auto"/>
            <w:bottom w:val="none" w:sz="0" w:space="0" w:color="auto"/>
            <w:right w:val="none" w:sz="0" w:space="0" w:color="auto"/>
          </w:divBdr>
        </w:div>
        <w:div w:id="875388392">
          <w:marLeft w:val="640"/>
          <w:marRight w:val="0"/>
          <w:marTop w:val="0"/>
          <w:marBottom w:val="0"/>
          <w:divBdr>
            <w:top w:val="none" w:sz="0" w:space="0" w:color="auto"/>
            <w:left w:val="none" w:sz="0" w:space="0" w:color="auto"/>
            <w:bottom w:val="none" w:sz="0" w:space="0" w:color="auto"/>
            <w:right w:val="none" w:sz="0" w:space="0" w:color="auto"/>
          </w:divBdr>
        </w:div>
        <w:div w:id="530920846">
          <w:marLeft w:val="640"/>
          <w:marRight w:val="0"/>
          <w:marTop w:val="0"/>
          <w:marBottom w:val="0"/>
          <w:divBdr>
            <w:top w:val="none" w:sz="0" w:space="0" w:color="auto"/>
            <w:left w:val="none" w:sz="0" w:space="0" w:color="auto"/>
            <w:bottom w:val="none" w:sz="0" w:space="0" w:color="auto"/>
            <w:right w:val="none" w:sz="0" w:space="0" w:color="auto"/>
          </w:divBdr>
        </w:div>
        <w:div w:id="611666555">
          <w:marLeft w:val="640"/>
          <w:marRight w:val="0"/>
          <w:marTop w:val="0"/>
          <w:marBottom w:val="0"/>
          <w:divBdr>
            <w:top w:val="none" w:sz="0" w:space="0" w:color="auto"/>
            <w:left w:val="none" w:sz="0" w:space="0" w:color="auto"/>
            <w:bottom w:val="none" w:sz="0" w:space="0" w:color="auto"/>
            <w:right w:val="none" w:sz="0" w:space="0" w:color="auto"/>
          </w:divBdr>
        </w:div>
        <w:div w:id="1921527243">
          <w:marLeft w:val="640"/>
          <w:marRight w:val="0"/>
          <w:marTop w:val="0"/>
          <w:marBottom w:val="0"/>
          <w:divBdr>
            <w:top w:val="none" w:sz="0" w:space="0" w:color="auto"/>
            <w:left w:val="none" w:sz="0" w:space="0" w:color="auto"/>
            <w:bottom w:val="none" w:sz="0" w:space="0" w:color="auto"/>
            <w:right w:val="none" w:sz="0" w:space="0" w:color="auto"/>
          </w:divBdr>
        </w:div>
        <w:div w:id="1476222175">
          <w:marLeft w:val="640"/>
          <w:marRight w:val="0"/>
          <w:marTop w:val="0"/>
          <w:marBottom w:val="0"/>
          <w:divBdr>
            <w:top w:val="none" w:sz="0" w:space="0" w:color="auto"/>
            <w:left w:val="none" w:sz="0" w:space="0" w:color="auto"/>
            <w:bottom w:val="none" w:sz="0" w:space="0" w:color="auto"/>
            <w:right w:val="none" w:sz="0" w:space="0" w:color="auto"/>
          </w:divBdr>
        </w:div>
        <w:div w:id="15275028">
          <w:marLeft w:val="640"/>
          <w:marRight w:val="0"/>
          <w:marTop w:val="0"/>
          <w:marBottom w:val="0"/>
          <w:divBdr>
            <w:top w:val="none" w:sz="0" w:space="0" w:color="auto"/>
            <w:left w:val="none" w:sz="0" w:space="0" w:color="auto"/>
            <w:bottom w:val="none" w:sz="0" w:space="0" w:color="auto"/>
            <w:right w:val="none" w:sz="0" w:space="0" w:color="auto"/>
          </w:divBdr>
        </w:div>
        <w:div w:id="1233273833">
          <w:marLeft w:val="640"/>
          <w:marRight w:val="0"/>
          <w:marTop w:val="0"/>
          <w:marBottom w:val="0"/>
          <w:divBdr>
            <w:top w:val="none" w:sz="0" w:space="0" w:color="auto"/>
            <w:left w:val="none" w:sz="0" w:space="0" w:color="auto"/>
            <w:bottom w:val="none" w:sz="0" w:space="0" w:color="auto"/>
            <w:right w:val="none" w:sz="0" w:space="0" w:color="auto"/>
          </w:divBdr>
        </w:div>
        <w:div w:id="1527257408">
          <w:marLeft w:val="640"/>
          <w:marRight w:val="0"/>
          <w:marTop w:val="0"/>
          <w:marBottom w:val="0"/>
          <w:divBdr>
            <w:top w:val="none" w:sz="0" w:space="0" w:color="auto"/>
            <w:left w:val="none" w:sz="0" w:space="0" w:color="auto"/>
            <w:bottom w:val="none" w:sz="0" w:space="0" w:color="auto"/>
            <w:right w:val="none" w:sz="0" w:space="0" w:color="auto"/>
          </w:divBdr>
        </w:div>
        <w:div w:id="745231133">
          <w:marLeft w:val="640"/>
          <w:marRight w:val="0"/>
          <w:marTop w:val="0"/>
          <w:marBottom w:val="0"/>
          <w:divBdr>
            <w:top w:val="none" w:sz="0" w:space="0" w:color="auto"/>
            <w:left w:val="none" w:sz="0" w:space="0" w:color="auto"/>
            <w:bottom w:val="none" w:sz="0" w:space="0" w:color="auto"/>
            <w:right w:val="none" w:sz="0" w:space="0" w:color="auto"/>
          </w:divBdr>
        </w:div>
        <w:div w:id="757824768">
          <w:marLeft w:val="640"/>
          <w:marRight w:val="0"/>
          <w:marTop w:val="0"/>
          <w:marBottom w:val="0"/>
          <w:divBdr>
            <w:top w:val="none" w:sz="0" w:space="0" w:color="auto"/>
            <w:left w:val="none" w:sz="0" w:space="0" w:color="auto"/>
            <w:bottom w:val="none" w:sz="0" w:space="0" w:color="auto"/>
            <w:right w:val="none" w:sz="0" w:space="0" w:color="auto"/>
          </w:divBdr>
        </w:div>
        <w:div w:id="472450118">
          <w:marLeft w:val="640"/>
          <w:marRight w:val="0"/>
          <w:marTop w:val="0"/>
          <w:marBottom w:val="0"/>
          <w:divBdr>
            <w:top w:val="none" w:sz="0" w:space="0" w:color="auto"/>
            <w:left w:val="none" w:sz="0" w:space="0" w:color="auto"/>
            <w:bottom w:val="none" w:sz="0" w:space="0" w:color="auto"/>
            <w:right w:val="none" w:sz="0" w:space="0" w:color="auto"/>
          </w:divBdr>
        </w:div>
        <w:div w:id="1745641339">
          <w:marLeft w:val="640"/>
          <w:marRight w:val="0"/>
          <w:marTop w:val="0"/>
          <w:marBottom w:val="0"/>
          <w:divBdr>
            <w:top w:val="none" w:sz="0" w:space="0" w:color="auto"/>
            <w:left w:val="none" w:sz="0" w:space="0" w:color="auto"/>
            <w:bottom w:val="none" w:sz="0" w:space="0" w:color="auto"/>
            <w:right w:val="none" w:sz="0" w:space="0" w:color="auto"/>
          </w:divBdr>
        </w:div>
        <w:div w:id="170804095">
          <w:marLeft w:val="640"/>
          <w:marRight w:val="0"/>
          <w:marTop w:val="0"/>
          <w:marBottom w:val="0"/>
          <w:divBdr>
            <w:top w:val="none" w:sz="0" w:space="0" w:color="auto"/>
            <w:left w:val="none" w:sz="0" w:space="0" w:color="auto"/>
            <w:bottom w:val="none" w:sz="0" w:space="0" w:color="auto"/>
            <w:right w:val="none" w:sz="0" w:space="0" w:color="auto"/>
          </w:divBdr>
        </w:div>
        <w:div w:id="1902594513">
          <w:marLeft w:val="640"/>
          <w:marRight w:val="0"/>
          <w:marTop w:val="0"/>
          <w:marBottom w:val="0"/>
          <w:divBdr>
            <w:top w:val="none" w:sz="0" w:space="0" w:color="auto"/>
            <w:left w:val="none" w:sz="0" w:space="0" w:color="auto"/>
            <w:bottom w:val="none" w:sz="0" w:space="0" w:color="auto"/>
            <w:right w:val="none" w:sz="0" w:space="0" w:color="auto"/>
          </w:divBdr>
        </w:div>
        <w:div w:id="1742367089">
          <w:marLeft w:val="640"/>
          <w:marRight w:val="0"/>
          <w:marTop w:val="0"/>
          <w:marBottom w:val="0"/>
          <w:divBdr>
            <w:top w:val="none" w:sz="0" w:space="0" w:color="auto"/>
            <w:left w:val="none" w:sz="0" w:space="0" w:color="auto"/>
            <w:bottom w:val="none" w:sz="0" w:space="0" w:color="auto"/>
            <w:right w:val="none" w:sz="0" w:space="0" w:color="auto"/>
          </w:divBdr>
        </w:div>
        <w:div w:id="863832191">
          <w:marLeft w:val="640"/>
          <w:marRight w:val="0"/>
          <w:marTop w:val="0"/>
          <w:marBottom w:val="0"/>
          <w:divBdr>
            <w:top w:val="none" w:sz="0" w:space="0" w:color="auto"/>
            <w:left w:val="none" w:sz="0" w:space="0" w:color="auto"/>
            <w:bottom w:val="none" w:sz="0" w:space="0" w:color="auto"/>
            <w:right w:val="none" w:sz="0" w:space="0" w:color="auto"/>
          </w:divBdr>
        </w:div>
        <w:div w:id="1938706536">
          <w:marLeft w:val="640"/>
          <w:marRight w:val="0"/>
          <w:marTop w:val="0"/>
          <w:marBottom w:val="0"/>
          <w:divBdr>
            <w:top w:val="none" w:sz="0" w:space="0" w:color="auto"/>
            <w:left w:val="none" w:sz="0" w:space="0" w:color="auto"/>
            <w:bottom w:val="none" w:sz="0" w:space="0" w:color="auto"/>
            <w:right w:val="none" w:sz="0" w:space="0" w:color="auto"/>
          </w:divBdr>
        </w:div>
        <w:div w:id="1017074856">
          <w:marLeft w:val="640"/>
          <w:marRight w:val="0"/>
          <w:marTop w:val="0"/>
          <w:marBottom w:val="0"/>
          <w:divBdr>
            <w:top w:val="none" w:sz="0" w:space="0" w:color="auto"/>
            <w:left w:val="none" w:sz="0" w:space="0" w:color="auto"/>
            <w:bottom w:val="none" w:sz="0" w:space="0" w:color="auto"/>
            <w:right w:val="none" w:sz="0" w:space="0" w:color="auto"/>
          </w:divBdr>
        </w:div>
        <w:div w:id="1645162623">
          <w:marLeft w:val="640"/>
          <w:marRight w:val="0"/>
          <w:marTop w:val="0"/>
          <w:marBottom w:val="0"/>
          <w:divBdr>
            <w:top w:val="none" w:sz="0" w:space="0" w:color="auto"/>
            <w:left w:val="none" w:sz="0" w:space="0" w:color="auto"/>
            <w:bottom w:val="none" w:sz="0" w:space="0" w:color="auto"/>
            <w:right w:val="none" w:sz="0" w:space="0" w:color="auto"/>
          </w:divBdr>
        </w:div>
        <w:div w:id="137842975">
          <w:marLeft w:val="640"/>
          <w:marRight w:val="0"/>
          <w:marTop w:val="0"/>
          <w:marBottom w:val="0"/>
          <w:divBdr>
            <w:top w:val="none" w:sz="0" w:space="0" w:color="auto"/>
            <w:left w:val="none" w:sz="0" w:space="0" w:color="auto"/>
            <w:bottom w:val="none" w:sz="0" w:space="0" w:color="auto"/>
            <w:right w:val="none" w:sz="0" w:space="0" w:color="auto"/>
          </w:divBdr>
        </w:div>
        <w:div w:id="895236274">
          <w:marLeft w:val="640"/>
          <w:marRight w:val="0"/>
          <w:marTop w:val="0"/>
          <w:marBottom w:val="0"/>
          <w:divBdr>
            <w:top w:val="none" w:sz="0" w:space="0" w:color="auto"/>
            <w:left w:val="none" w:sz="0" w:space="0" w:color="auto"/>
            <w:bottom w:val="none" w:sz="0" w:space="0" w:color="auto"/>
            <w:right w:val="none" w:sz="0" w:space="0" w:color="auto"/>
          </w:divBdr>
        </w:div>
        <w:div w:id="498423108">
          <w:marLeft w:val="640"/>
          <w:marRight w:val="0"/>
          <w:marTop w:val="0"/>
          <w:marBottom w:val="0"/>
          <w:divBdr>
            <w:top w:val="none" w:sz="0" w:space="0" w:color="auto"/>
            <w:left w:val="none" w:sz="0" w:space="0" w:color="auto"/>
            <w:bottom w:val="none" w:sz="0" w:space="0" w:color="auto"/>
            <w:right w:val="none" w:sz="0" w:space="0" w:color="auto"/>
          </w:divBdr>
        </w:div>
        <w:div w:id="1065446805">
          <w:marLeft w:val="640"/>
          <w:marRight w:val="0"/>
          <w:marTop w:val="0"/>
          <w:marBottom w:val="0"/>
          <w:divBdr>
            <w:top w:val="none" w:sz="0" w:space="0" w:color="auto"/>
            <w:left w:val="none" w:sz="0" w:space="0" w:color="auto"/>
            <w:bottom w:val="none" w:sz="0" w:space="0" w:color="auto"/>
            <w:right w:val="none" w:sz="0" w:space="0" w:color="auto"/>
          </w:divBdr>
        </w:div>
        <w:div w:id="63570825">
          <w:marLeft w:val="640"/>
          <w:marRight w:val="0"/>
          <w:marTop w:val="0"/>
          <w:marBottom w:val="0"/>
          <w:divBdr>
            <w:top w:val="none" w:sz="0" w:space="0" w:color="auto"/>
            <w:left w:val="none" w:sz="0" w:space="0" w:color="auto"/>
            <w:bottom w:val="none" w:sz="0" w:space="0" w:color="auto"/>
            <w:right w:val="none" w:sz="0" w:space="0" w:color="auto"/>
          </w:divBdr>
        </w:div>
      </w:divsChild>
    </w:div>
    <w:div w:id="976642881">
      <w:bodyDiv w:val="1"/>
      <w:marLeft w:val="0"/>
      <w:marRight w:val="0"/>
      <w:marTop w:val="0"/>
      <w:marBottom w:val="0"/>
      <w:divBdr>
        <w:top w:val="none" w:sz="0" w:space="0" w:color="auto"/>
        <w:left w:val="none" w:sz="0" w:space="0" w:color="auto"/>
        <w:bottom w:val="none" w:sz="0" w:space="0" w:color="auto"/>
        <w:right w:val="none" w:sz="0" w:space="0" w:color="auto"/>
      </w:divBdr>
      <w:divsChild>
        <w:div w:id="1376002455">
          <w:marLeft w:val="640"/>
          <w:marRight w:val="0"/>
          <w:marTop w:val="0"/>
          <w:marBottom w:val="0"/>
          <w:divBdr>
            <w:top w:val="none" w:sz="0" w:space="0" w:color="auto"/>
            <w:left w:val="none" w:sz="0" w:space="0" w:color="auto"/>
            <w:bottom w:val="none" w:sz="0" w:space="0" w:color="auto"/>
            <w:right w:val="none" w:sz="0" w:space="0" w:color="auto"/>
          </w:divBdr>
        </w:div>
        <w:div w:id="594174515">
          <w:marLeft w:val="640"/>
          <w:marRight w:val="0"/>
          <w:marTop w:val="0"/>
          <w:marBottom w:val="0"/>
          <w:divBdr>
            <w:top w:val="none" w:sz="0" w:space="0" w:color="auto"/>
            <w:left w:val="none" w:sz="0" w:space="0" w:color="auto"/>
            <w:bottom w:val="none" w:sz="0" w:space="0" w:color="auto"/>
            <w:right w:val="none" w:sz="0" w:space="0" w:color="auto"/>
          </w:divBdr>
        </w:div>
        <w:div w:id="1574045741">
          <w:marLeft w:val="640"/>
          <w:marRight w:val="0"/>
          <w:marTop w:val="0"/>
          <w:marBottom w:val="0"/>
          <w:divBdr>
            <w:top w:val="none" w:sz="0" w:space="0" w:color="auto"/>
            <w:left w:val="none" w:sz="0" w:space="0" w:color="auto"/>
            <w:bottom w:val="none" w:sz="0" w:space="0" w:color="auto"/>
            <w:right w:val="none" w:sz="0" w:space="0" w:color="auto"/>
          </w:divBdr>
        </w:div>
        <w:div w:id="508182808">
          <w:marLeft w:val="640"/>
          <w:marRight w:val="0"/>
          <w:marTop w:val="0"/>
          <w:marBottom w:val="0"/>
          <w:divBdr>
            <w:top w:val="none" w:sz="0" w:space="0" w:color="auto"/>
            <w:left w:val="none" w:sz="0" w:space="0" w:color="auto"/>
            <w:bottom w:val="none" w:sz="0" w:space="0" w:color="auto"/>
            <w:right w:val="none" w:sz="0" w:space="0" w:color="auto"/>
          </w:divBdr>
        </w:div>
        <w:div w:id="1118184149">
          <w:marLeft w:val="640"/>
          <w:marRight w:val="0"/>
          <w:marTop w:val="0"/>
          <w:marBottom w:val="0"/>
          <w:divBdr>
            <w:top w:val="none" w:sz="0" w:space="0" w:color="auto"/>
            <w:left w:val="none" w:sz="0" w:space="0" w:color="auto"/>
            <w:bottom w:val="none" w:sz="0" w:space="0" w:color="auto"/>
            <w:right w:val="none" w:sz="0" w:space="0" w:color="auto"/>
          </w:divBdr>
        </w:div>
        <w:div w:id="1241255226">
          <w:marLeft w:val="640"/>
          <w:marRight w:val="0"/>
          <w:marTop w:val="0"/>
          <w:marBottom w:val="0"/>
          <w:divBdr>
            <w:top w:val="none" w:sz="0" w:space="0" w:color="auto"/>
            <w:left w:val="none" w:sz="0" w:space="0" w:color="auto"/>
            <w:bottom w:val="none" w:sz="0" w:space="0" w:color="auto"/>
            <w:right w:val="none" w:sz="0" w:space="0" w:color="auto"/>
          </w:divBdr>
        </w:div>
        <w:div w:id="1869171970">
          <w:marLeft w:val="640"/>
          <w:marRight w:val="0"/>
          <w:marTop w:val="0"/>
          <w:marBottom w:val="0"/>
          <w:divBdr>
            <w:top w:val="none" w:sz="0" w:space="0" w:color="auto"/>
            <w:left w:val="none" w:sz="0" w:space="0" w:color="auto"/>
            <w:bottom w:val="none" w:sz="0" w:space="0" w:color="auto"/>
            <w:right w:val="none" w:sz="0" w:space="0" w:color="auto"/>
          </w:divBdr>
        </w:div>
        <w:div w:id="1625890982">
          <w:marLeft w:val="640"/>
          <w:marRight w:val="0"/>
          <w:marTop w:val="0"/>
          <w:marBottom w:val="0"/>
          <w:divBdr>
            <w:top w:val="none" w:sz="0" w:space="0" w:color="auto"/>
            <w:left w:val="none" w:sz="0" w:space="0" w:color="auto"/>
            <w:bottom w:val="none" w:sz="0" w:space="0" w:color="auto"/>
            <w:right w:val="none" w:sz="0" w:space="0" w:color="auto"/>
          </w:divBdr>
        </w:div>
        <w:div w:id="315259354">
          <w:marLeft w:val="640"/>
          <w:marRight w:val="0"/>
          <w:marTop w:val="0"/>
          <w:marBottom w:val="0"/>
          <w:divBdr>
            <w:top w:val="none" w:sz="0" w:space="0" w:color="auto"/>
            <w:left w:val="none" w:sz="0" w:space="0" w:color="auto"/>
            <w:bottom w:val="none" w:sz="0" w:space="0" w:color="auto"/>
            <w:right w:val="none" w:sz="0" w:space="0" w:color="auto"/>
          </w:divBdr>
        </w:div>
        <w:div w:id="1172112417">
          <w:marLeft w:val="640"/>
          <w:marRight w:val="0"/>
          <w:marTop w:val="0"/>
          <w:marBottom w:val="0"/>
          <w:divBdr>
            <w:top w:val="none" w:sz="0" w:space="0" w:color="auto"/>
            <w:left w:val="none" w:sz="0" w:space="0" w:color="auto"/>
            <w:bottom w:val="none" w:sz="0" w:space="0" w:color="auto"/>
            <w:right w:val="none" w:sz="0" w:space="0" w:color="auto"/>
          </w:divBdr>
        </w:div>
        <w:div w:id="2008942066">
          <w:marLeft w:val="640"/>
          <w:marRight w:val="0"/>
          <w:marTop w:val="0"/>
          <w:marBottom w:val="0"/>
          <w:divBdr>
            <w:top w:val="none" w:sz="0" w:space="0" w:color="auto"/>
            <w:left w:val="none" w:sz="0" w:space="0" w:color="auto"/>
            <w:bottom w:val="none" w:sz="0" w:space="0" w:color="auto"/>
            <w:right w:val="none" w:sz="0" w:space="0" w:color="auto"/>
          </w:divBdr>
        </w:div>
        <w:div w:id="250042947">
          <w:marLeft w:val="640"/>
          <w:marRight w:val="0"/>
          <w:marTop w:val="0"/>
          <w:marBottom w:val="0"/>
          <w:divBdr>
            <w:top w:val="none" w:sz="0" w:space="0" w:color="auto"/>
            <w:left w:val="none" w:sz="0" w:space="0" w:color="auto"/>
            <w:bottom w:val="none" w:sz="0" w:space="0" w:color="auto"/>
            <w:right w:val="none" w:sz="0" w:space="0" w:color="auto"/>
          </w:divBdr>
        </w:div>
        <w:div w:id="1903170995">
          <w:marLeft w:val="640"/>
          <w:marRight w:val="0"/>
          <w:marTop w:val="0"/>
          <w:marBottom w:val="0"/>
          <w:divBdr>
            <w:top w:val="none" w:sz="0" w:space="0" w:color="auto"/>
            <w:left w:val="none" w:sz="0" w:space="0" w:color="auto"/>
            <w:bottom w:val="none" w:sz="0" w:space="0" w:color="auto"/>
            <w:right w:val="none" w:sz="0" w:space="0" w:color="auto"/>
          </w:divBdr>
        </w:div>
        <w:div w:id="2087142635">
          <w:marLeft w:val="640"/>
          <w:marRight w:val="0"/>
          <w:marTop w:val="0"/>
          <w:marBottom w:val="0"/>
          <w:divBdr>
            <w:top w:val="none" w:sz="0" w:space="0" w:color="auto"/>
            <w:left w:val="none" w:sz="0" w:space="0" w:color="auto"/>
            <w:bottom w:val="none" w:sz="0" w:space="0" w:color="auto"/>
            <w:right w:val="none" w:sz="0" w:space="0" w:color="auto"/>
          </w:divBdr>
        </w:div>
        <w:div w:id="433788635">
          <w:marLeft w:val="640"/>
          <w:marRight w:val="0"/>
          <w:marTop w:val="0"/>
          <w:marBottom w:val="0"/>
          <w:divBdr>
            <w:top w:val="none" w:sz="0" w:space="0" w:color="auto"/>
            <w:left w:val="none" w:sz="0" w:space="0" w:color="auto"/>
            <w:bottom w:val="none" w:sz="0" w:space="0" w:color="auto"/>
            <w:right w:val="none" w:sz="0" w:space="0" w:color="auto"/>
          </w:divBdr>
        </w:div>
        <w:div w:id="1357582503">
          <w:marLeft w:val="640"/>
          <w:marRight w:val="0"/>
          <w:marTop w:val="0"/>
          <w:marBottom w:val="0"/>
          <w:divBdr>
            <w:top w:val="none" w:sz="0" w:space="0" w:color="auto"/>
            <w:left w:val="none" w:sz="0" w:space="0" w:color="auto"/>
            <w:bottom w:val="none" w:sz="0" w:space="0" w:color="auto"/>
            <w:right w:val="none" w:sz="0" w:space="0" w:color="auto"/>
          </w:divBdr>
        </w:div>
        <w:div w:id="1685278339">
          <w:marLeft w:val="640"/>
          <w:marRight w:val="0"/>
          <w:marTop w:val="0"/>
          <w:marBottom w:val="0"/>
          <w:divBdr>
            <w:top w:val="none" w:sz="0" w:space="0" w:color="auto"/>
            <w:left w:val="none" w:sz="0" w:space="0" w:color="auto"/>
            <w:bottom w:val="none" w:sz="0" w:space="0" w:color="auto"/>
            <w:right w:val="none" w:sz="0" w:space="0" w:color="auto"/>
          </w:divBdr>
        </w:div>
        <w:div w:id="450131117">
          <w:marLeft w:val="640"/>
          <w:marRight w:val="0"/>
          <w:marTop w:val="0"/>
          <w:marBottom w:val="0"/>
          <w:divBdr>
            <w:top w:val="none" w:sz="0" w:space="0" w:color="auto"/>
            <w:left w:val="none" w:sz="0" w:space="0" w:color="auto"/>
            <w:bottom w:val="none" w:sz="0" w:space="0" w:color="auto"/>
            <w:right w:val="none" w:sz="0" w:space="0" w:color="auto"/>
          </w:divBdr>
        </w:div>
        <w:div w:id="813445596">
          <w:marLeft w:val="640"/>
          <w:marRight w:val="0"/>
          <w:marTop w:val="0"/>
          <w:marBottom w:val="0"/>
          <w:divBdr>
            <w:top w:val="none" w:sz="0" w:space="0" w:color="auto"/>
            <w:left w:val="none" w:sz="0" w:space="0" w:color="auto"/>
            <w:bottom w:val="none" w:sz="0" w:space="0" w:color="auto"/>
            <w:right w:val="none" w:sz="0" w:space="0" w:color="auto"/>
          </w:divBdr>
        </w:div>
        <w:div w:id="1607232119">
          <w:marLeft w:val="640"/>
          <w:marRight w:val="0"/>
          <w:marTop w:val="0"/>
          <w:marBottom w:val="0"/>
          <w:divBdr>
            <w:top w:val="none" w:sz="0" w:space="0" w:color="auto"/>
            <w:left w:val="none" w:sz="0" w:space="0" w:color="auto"/>
            <w:bottom w:val="none" w:sz="0" w:space="0" w:color="auto"/>
            <w:right w:val="none" w:sz="0" w:space="0" w:color="auto"/>
          </w:divBdr>
        </w:div>
        <w:div w:id="2100327781">
          <w:marLeft w:val="640"/>
          <w:marRight w:val="0"/>
          <w:marTop w:val="0"/>
          <w:marBottom w:val="0"/>
          <w:divBdr>
            <w:top w:val="none" w:sz="0" w:space="0" w:color="auto"/>
            <w:left w:val="none" w:sz="0" w:space="0" w:color="auto"/>
            <w:bottom w:val="none" w:sz="0" w:space="0" w:color="auto"/>
            <w:right w:val="none" w:sz="0" w:space="0" w:color="auto"/>
          </w:divBdr>
        </w:div>
        <w:div w:id="1138717706">
          <w:marLeft w:val="640"/>
          <w:marRight w:val="0"/>
          <w:marTop w:val="0"/>
          <w:marBottom w:val="0"/>
          <w:divBdr>
            <w:top w:val="none" w:sz="0" w:space="0" w:color="auto"/>
            <w:left w:val="none" w:sz="0" w:space="0" w:color="auto"/>
            <w:bottom w:val="none" w:sz="0" w:space="0" w:color="auto"/>
            <w:right w:val="none" w:sz="0" w:space="0" w:color="auto"/>
          </w:divBdr>
        </w:div>
        <w:div w:id="1275287681">
          <w:marLeft w:val="640"/>
          <w:marRight w:val="0"/>
          <w:marTop w:val="0"/>
          <w:marBottom w:val="0"/>
          <w:divBdr>
            <w:top w:val="none" w:sz="0" w:space="0" w:color="auto"/>
            <w:left w:val="none" w:sz="0" w:space="0" w:color="auto"/>
            <w:bottom w:val="none" w:sz="0" w:space="0" w:color="auto"/>
            <w:right w:val="none" w:sz="0" w:space="0" w:color="auto"/>
          </w:divBdr>
        </w:div>
        <w:div w:id="2101413698">
          <w:marLeft w:val="640"/>
          <w:marRight w:val="0"/>
          <w:marTop w:val="0"/>
          <w:marBottom w:val="0"/>
          <w:divBdr>
            <w:top w:val="none" w:sz="0" w:space="0" w:color="auto"/>
            <w:left w:val="none" w:sz="0" w:space="0" w:color="auto"/>
            <w:bottom w:val="none" w:sz="0" w:space="0" w:color="auto"/>
            <w:right w:val="none" w:sz="0" w:space="0" w:color="auto"/>
          </w:divBdr>
        </w:div>
        <w:div w:id="164564265">
          <w:marLeft w:val="640"/>
          <w:marRight w:val="0"/>
          <w:marTop w:val="0"/>
          <w:marBottom w:val="0"/>
          <w:divBdr>
            <w:top w:val="none" w:sz="0" w:space="0" w:color="auto"/>
            <w:left w:val="none" w:sz="0" w:space="0" w:color="auto"/>
            <w:bottom w:val="none" w:sz="0" w:space="0" w:color="auto"/>
            <w:right w:val="none" w:sz="0" w:space="0" w:color="auto"/>
          </w:divBdr>
        </w:div>
        <w:div w:id="1850830063">
          <w:marLeft w:val="640"/>
          <w:marRight w:val="0"/>
          <w:marTop w:val="0"/>
          <w:marBottom w:val="0"/>
          <w:divBdr>
            <w:top w:val="none" w:sz="0" w:space="0" w:color="auto"/>
            <w:left w:val="none" w:sz="0" w:space="0" w:color="auto"/>
            <w:bottom w:val="none" w:sz="0" w:space="0" w:color="auto"/>
            <w:right w:val="none" w:sz="0" w:space="0" w:color="auto"/>
          </w:divBdr>
        </w:div>
        <w:div w:id="994643931">
          <w:marLeft w:val="640"/>
          <w:marRight w:val="0"/>
          <w:marTop w:val="0"/>
          <w:marBottom w:val="0"/>
          <w:divBdr>
            <w:top w:val="none" w:sz="0" w:space="0" w:color="auto"/>
            <w:left w:val="none" w:sz="0" w:space="0" w:color="auto"/>
            <w:bottom w:val="none" w:sz="0" w:space="0" w:color="auto"/>
            <w:right w:val="none" w:sz="0" w:space="0" w:color="auto"/>
          </w:divBdr>
        </w:div>
        <w:div w:id="1401174108">
          <w:marLeft w:val="640"/>
          <w:marRight w:val="0"/>
          <w:marTop w:val="0"/>
          <w:marBottom w:val="0"/>
          <w:divBdr>
            <w:top w:val="none" w:sz="0" w:space="0" w:color="auto"/>
            <w:left w:val="none" w:sz="0" w:space="0" w:color="auto"/>
            <w:bottom w:val="none" w:sz="0" w:space="0" w:color="auto"/>
            <w:right w:val="none" w:sz="0" w:space="0" w:color="auto"/>
          </w:divBdr>
        </w:div>
        <w:div w:id="907543100">
          <w:marLeft w:val="640"/>
          <w:marRight w:val="0"/>
          <w:marTop w:val="0"/>
          <w:marBottom w:val="0"/>
          <w:divBdr>
            <w:top w:val="none" w:sz="0" w:space="0" w:color="auto"/>
            <w:left w:val="none" w:sz="0" w:space="0" w:color="auto"/>
            <w:bottom w:val="none" w:sz="0" w:space="0" w:color="auto"/>
            <w:right w:val="none" w:sz="0" w:space="0" w:color="auto"/>
          </w:divBdr>
        </w:div>
      </w:divsChild>
    </w:div>
    <w:div w:id="1670672520">
      <w:bodyDiv w:val="1"/>
      <w:marLeft w:val="0"/>
      <w:marRight w:val="0"/>
      <w:marTop w:val="0"/>
      <w:marBottom w:val="0"/>
      <w:divBdr>
        <w:top w:val="none" w:sz="0" w:space="0" w:color="auto"/>
        <w:left w:val="none" w:sz="0" w:space="0" w:color="auto"/>
        <w:bottom w:val="none" w:sz="0" w:space="0" w:color="auto"/>
        <w:right w:val="none" w:sz="0" w:space="0" w:color="auto"/>
      </w:divBdr>
      <w:divsChild>
        <w:div w:id="1658996186">
          <w:marLeft w:val="0"/>
          <w:marRight w:val="0"/>
          <w:marTop w:val="0"/>
          <w:marBottom w:val="0"/>
          <w:divBdr>
            <w:top w:val="none" w:sz="0" w:space="0" w:color="auto"/>
            <w:left w:val="none" w:sz="0" w:space="0" w:color="auto"/>
            <w:bottom w:val="none" w:sz="0" w:space="0" w:color="auto"/>
            <w:right w:val="none" w:sz="0" w:space="0" w:color="auto"/>
          </w:divBdr>
        </w:div>
        <w:div w:id="1192570389">
          <w:marLeft w:val="0"/>
          <w:marRight w:val="0"/>
          <w:marTop w:val="0"/>
          <w:marBottom w:val="0"/>
          <w:divBdr>
            <w:top w:val="none" w:sz="0" w:space="0" w:color="auto"/>
            <w:left w:val="none" w:sz="0" w:space="0" w:color="auto"/>
            <w:bottom w:val="none" w:sz="0" w:space="0" w:color="auto"/>
            <w:right w:val="none" w:sz="0" w:space="0" w:color="auto"/>
          </w:divBdr>
        </w:div>
        <w:div w:id="2060978255">
          <w:marLeft w:val="0"/>
          <w:marRight w:val="0"/>
          <w:marTop w:val="0"/>
          <w:marBottom w:val="0"/>
          <w:divBdr>
            <w:top w:val="none" w:sz="0" w:space="0" w:color="auto"/>
            <w:left w:val="none" w:sz="0" w:space="0" w:color="auto"/>
            <w:bottom w:val="none" w:sz="0" w:space="0" w:color="auto"/>
            <w:right w:val="none" w:sz="0" w:space="0" w:color="auto"/>
          </w:divBdr>
        </w:div>
        <w:div w:id="1243103502">
          <w:marLeft w:val="0"/>
          <w:marRight w:val="0"/>
          <w:marTop w:val="0"/>
          <w:marBottom w:val="0"/>
          <w:divBdr>
            <w:top w:val="none" w:sz="0" w:space="0" w:color="auto"/>
            <w:left w:val="none" w:sz="0" w:space="0" w:color="auto"/>
            <w:bottom w:val="none" w:sz="0" w:space="0" w:color="auto"/>
            <w:right w:val="none" w:sz="0" w:space="0" w:color="auto"/>
          </w:divBdr>
        </w:div>
        <w:div w:id="1171143319">
          <w:marLeft w:val="0"/>
          <w:marRight w:val="0"/>
          <w:marTop w:val="0"/>
          <w:marBottom w:val="0"/>
          <w:divBdr>
            <w:top w:val="none" w:sz="0" w:space="0" w:color="auto"/>
            <w:left w:val="none" w:sz="0" w:space="0" w:color="auto"/>
            <w:bottom w:val="none" w:sz="0" w:space="0" w:color="auto"/>
            <w:right w:val="none" w:sz="0" w:space="0" w:color="auto"/>
          </w:divBdr>
        </w:div>
        <w:div w:id="1036124439">
          <w:marLeft w:val="0"/>
          <w:marRight w:val="0"/>
          <w:marTop w:val="0"/>
          <w:marBottom w:val="0"/>
          <w:divBdr>
            <w:top w:val="none" w:sz="0" w:space="0" w:color="auto"/>
            <w:left w:val="none" w:sz="0" w:space="0" w:color="auto"/>
            <w:bottom w:val="none" w:sz="0" w:space="0" w:color="auto"/>
            <w:right w:val="none" w:sz="0" w:space="0" w:color="auto"/>
          </w:divBdr>
        </w:div>
        <w:div w:id="1600212773">
          <w:marLeft w:val="0"/>
          <w:marRight w:val="0"/>
          <w:marTop w:val="0"/>
          <w:marBottom w:val="0"/>
          <w:divBdr>
            <w:top w:val="none" w:sz="0" w:space="0" w:color="auto"/>
            <w:left w:val="none" w:sz="0" w:space="0" w:color="auto"/>
            <w:bottom w:val="none" w:sz="0" w:space="0" w:color="auto"/>
            <w:right w:val="none" w:sz="0" w:space="0" w:color="auto"/>
          </w:divBdr>
        </w:div>
        <w:div w:id="1375614623">
          <w:marLeft w:val="0"/>
          <w:marRight w:val="0"/>
          <w:marTop w:val="0"/>
          <w:marBottom w:val="0"/>
          <w:divBdr>
            <w:top w:val="none" w:sz="0" w:space="0" w:color="auto"/>
            <w:left w:val="none" w:sz="0" w:space="0" w:color="auto"/>
            <w:bottom w:val="none" w:sz="0" w:space="0" w:color="auto"/>
            <w:right w:val="none" w:sz="0" w:space="0" w:color="auto"/>
          </w:divBdr>
        </w:div>
        <w:div w:id="398866196">
          <w:marLeft w:val="0"/>
          <w:marRight w:val="0"/>
          <w:marTop w:val="0"/>
          <w:marBottom w:val="0"/>
          <w:divBdr>
            <w:top w:val="none" w:sz="0" w:space="0" w:color="auto"/>
            <w:left w:val="none" w:sz="0" w:space="0" w:color="auto"/>
            <w:bottom w:val="none" w:sz="0" w:space="0" w:color="auto"/>
            <w:right w:val="none" w:sz="0" w:space="0" w:color="auto"/>
          </w:divBdr>
        </w:div>
        <w:div w:id="612325118">
          <w:marLeft w:val="0"/>
          <w:marRight w:val="0"/>
          <w:marTop w:val="0"/>
          <w:marBottom w:val="0"/>
          <w:divBdr>
            <w:top w:val="none" w:sz="0" w:space="0" w:color="auto"/>
            <w:left w:val="none" w:sz="0" w:space="0" w:color="auto"/>
            <w:bottom w:val="none" w:sz="0" w:space="0" w:color="auto"/>
            <w:right w:val="none" w:sz="0" w:space="0" w:color="auto"/>
          </w:divBdr>
        </w:div>
        <w:div w:id="2146117376">
          <w:marLeft w:val="0"/>
          <w:marRight w:val="0"/>
          <w:marTop w:val="0"/>
          <w:marBottom w:val="0"/>
          <w:divBdr>
            <w:top w:val="none" w:sz="0" w:space="0" w:color="auto"/>
            <w:left w:val="none" w:sz="0" w:space="0" w:color="auto"/>
            <w:bottom w:val="none" w:sz="0" w:space="0" w:color="auto"/>
            <w:right w:val="none" w:sz="0" w:space="0" w:color="auto"/>
          </w:divBdr>
        </w:div>
        <w:div w:id="918094924">
          <w:marLeft w:val="0"/>
          <w:marRight w:val="0"/>
          <w:marTop w:val="0"/>
          <w:marBottom w:val="0"/>
          <w:divBdr>
            <w:top w:val="none" w:sz="0" w:space="0" w:color="auto"/>
            <w:left w:val="none" w:sz="0" w:space="0" w:color="auto"/>
            <w:bottom w:val="none" w:sz="0" w:space="0" w:color="auto"/>
            <w:right w:val="none" w:sz="0" w:space="0" w:color="auto"/>
          </w:divBdr>
        </w:div>
      </w:divsChild>
    </w:div>
    <w:div w:id="1775200149">
      <w:bodyDiv w:val="1"/>
      <w:marLeft w:val="0"/>
      <w:marRight w:val="0"/>
      <w:marTop w:val="0"/>
      <w:marBottom w:val="0"/>
      <w:divBdr>
        <w:top w:val="none" w:sz="0" w:space="0" w:color="auto"/>
        <w:left w:val="none" w:sz="0" w:space="0" w:color="auto"/>
        <w:bottom w:val="none" w:sz="0" w:space="0" w:color="auto"/>
        <w:right w:val="none" w:sz="0" w:space="0" w:color="auto"/>
      </w:divBdr>
    </w:div>
    <w:div w:id="1905528305">
      <w:bodyDiv w:val="1"/>
      <w:marLeft w:val="0"/>
      <w:marRight w:val="0"/>
      <w:marTop w:val="0"/>
      <w:marBottom w:val="0"/>
      <w:divBdr>
        <w:top w:val="none" w:sz="0" w:space="0" w:color="auto"/>
        <w:left w:val="none" w:sz="0" w:space="0" w:color="auto"/>
        <w:bottom w:val="none" w:sz="0" w:space="0" w:color="auto"/>
        <w:right w:val="none" w:sz="0" w:space="0" w:color="auto"/>
      </w:divBdr>
      <w:divsChild>
        <w:div w:id="1460565897">
          <w:marLeft w:val="640"/>
          <w:marRight w:val="0"/>
          <w:marTop w:val="0"/>
          <w:marBottom w:val="0"/>
          <w:divBdr>
            <w:top w:val="none" w:sz="0" w:space="0" w:color="auto"/>
            <w:left w:val="none" w:sz="0" w:space="0" w:color="auto"/>
            <w:bottom w:val="none" w:sz="0" w:space="0" w:color="auto"/>
            <w:right w:val="none" w:sz="0" w:space="0" w:color="auto"/>
          </w:divBdr>
        </w:div>
        <w:div w:id="1679235455">
          <w:marLeft w:val="640"/>
          <w:marRight w:val="0"/>
          <w:marTop w:val="0"/>
          <w:marBottom w:val="0"/>
          <w:divBdr>
            <w:top w:val="none" w:sz="0" w:space="0" w:color="auto"/>
            <w:left w:val="none" w:sz="0" w:space="0" w:color="auto"/>
            <w:bottom w:val="none" w:sz="0" w:space="0" w:color="auto"/>
            <w:right w:val="none" w:sz="0" w:space="0" w:color="auto"/>
          </w:divBdr>
        </w:div>
        <w:div w:id="535393372">
          <w:marLeft w:val="640"/>
          <w:marRight w:val="0"/>
          <w:marTop w:val="0"/>
          <w:marBottom w:val="0"/>
          <w:divBdr>
            <w:top w:val="none" w:sz="0" w:space="0" w:color="auto"/>
            <w:left w:val="none" w:sz="0" w:space="0" w:color="auto"/>
            <w:bottom w:val="none" w:sz="0" w:space="0" w:color="auto"/>
            <w:right w:val="none" w:sz="0" w:space="0" w:color="auto"/>
          </w:divBdr>
        </w:div>
        <w:div w:id="357241015">
          <w:marLeft w:val="640"/>
          <w:marRight w:val="0"/>
          <w:marTop w:val="0"/>
          <w:marBottom w:val="0"/>
          <w:divBdr>
            <w:top w:val="none" w:sz="0" w:space="0" w:color="auto"/>
            <w:left w:val="none" w:sz="0" w:space="0" w:color="auto"/>
            <w:bottom w:val="none" w:sz="0" w:space="0" w:color="auto"/>
            <w:right w:val="none" w:sz="0" w:space="0" w:color="auto"/>
          </w:divBdr>
        </w:div>
        <w:div w:id="965044575">
          <w:marLeft w:val="640"/>
          <w:marRight w:val="0"/>
          <w:marTop w:val="0"/>
          <w:marBottom w:val="0"/>
          <w:divBdr>
            <w:top w:val="none" w:sz="0" w:space="0" w:color="auto"/>
            <w:left w:val="none" w:sz="0" w:space="0" w:color="auto"/>
            <w:bottom w:val="none" w:sz="0" w:space="0" w:color="auto"/>
            <w:right w:val="none" w:sz="0" w:space="0" w:color="auto"/>
          </w:divBdr>
        </w:div>
        <w:div w:id="344594626">
          <w:marLeft w:val="640"/>
          <w:marRight w:val="0"/>
          <w:marTop w:val="0"/>
          <w:marBottom w:val="0"/>
          <w:divBdr>
            <w:top w:val="none" w:sz="0" w:space="0" w:color="auto"/>
            <w:left w:val="none" w:sz="0" w:space="0" w:color="auto"/>
            <w:bottom w:val="none" w:sz="0" w:space="0" w:color="auto"/>
            <w:right w:val="none" w:sz="0" w:space="0" w:color="auto"/>
          </w:divBdr>
        </w:div>
        <w:div w:id="1579704077">
          <w:marLeft w:val="640"/>
          <w:marRight w:val="0"/>
          <w:marTop w:val="0"/>
          <w:marBottom w:val="0"/>
          <w:divBdr>
            <w:top w:val="none" w:sz="0" w:space="0" w:color="auto"/>
            <w:left w:val="none" w:sz="0" w:space="0" w:color="auto"/>
            <w:bottom w:val="none" w:sz="0" w:space="0" w:color="auto"/>
            <w:right w:val="none" w:sz="0" w:space="0" w:color="auto"/>
          </w:divBdr>
        </w:div>
        <w:div w:id="136798285">
          <w:marLeft w:val="640"/>
          <w:marRight w:val="0"/>
          <w:marTop w:val="0"/>
          <w:marBottom w:val="0"/>
          <w:divBdr>
            <w:top w:val="none" w:sz="0" w:space="0" w:color="auto"/>
            <w:left w:val="none" w:sz="0" w:space="0" w:color="auto"/>
            <w:bottom w:val="none" w:sz="0" w:space="0" w:color="auto"/>
            <w:right w:val="none" w:sz="0" w:space="0" w:color="auto"/>
          </w:divBdr>
        </w:div>
        <w:div w:id="104156930">
          <w:marLeft w:val="640"/>
          <w:marRight w:val="0"/>
          <w:marTop w:val="0"/>
          <w:marBottom w:val="0"/>
          <w:divBdr>
            <w:top w:val="none" w:sz="0" w:space="0" w:color="auto"/>
            <w:left w:val="none" w:sz="0" w:space="0" w:color="auto"/>
            <w:bottom w:val="none" w:sz="0" w:space="0" w:color="auto"/>
            <w:right w:val="none" w:sz="0" w:space="0" w:color="auto"/>
          </w:divBdr>
        </w:div>
        <w:div w:id="339739886">
          <w:marLeft w:val="640"/>
          <w:marRight w:val="0"/>
          <w:marTop w:val="0"/>
          <w:marBottom w:val="0"/>
          <w:divBdr>
            <w:top w:val="none" w:sz="0" w:space="0" w:color="auto"/>
            <w:left w:val="none" w:sz="0" w:space="0" w:color="auto"/>
            <w:bottom w:val="none" w:sz="0" w:space="0" w:color="auto"/>
            <w:right w:val="none" w:sz="0" w:space="0" w:color="auto"/>
          </w:divBdr>
        </w:div>
        <w:div w:id="944191012">
          <w:marLeft w:val="640"/>
          <w:marRight w:val="0"/>
          <w:marTop w:val="0"/>
          <w:marBottom w:val="0"/>
          <w:divBdr>
            <w:top w:val="none" w:sz="0" w:space="0" w:color="auto"/>
            <w:left w:val="none" w:sz="0" w:space="0" w:color="auto"/>
            <w:bottom w:val="none" w:sz="0" w:space="0" w:color="auto"/>
            <w:right w:val="none" w:sz="0" w:space="0" w:color="auto"/>
          </w:divBdr>
        </w:div>
        <w:div w:id="662666952">
          <w:marLeft w:val="640"/>
          <w:marRight w:val="0"/>
          <w:marTop w:val="0"/>
          <w:marBottom w:val="0"/>
          <w:divBdr>
            <w:top w:val="none" w:sz="0" w:space="0" w:color="auto"/>
            <w:left w:val="none" w:sz="0" w:space="0" w:color="auto"/>
            <w:bottom w:val="none" w:sz="0" w:space="0" w:color="auto"/>
            <w:right w:val="none" w:sz="0" w:space="0" w:color="auto"/>
          </w:divBdr>
        </w:div>
        <w:div w:id="2061512178">
          <w:marLeft w:val="640"/>
          <w:marRight w:val="0"/>
          <w:marTop w:val="0"/>
          <w:marBottom w:val="0"/>
          <w:divBdr>
            <w:top w:val="none" w:sz="0" w:space="0" w:color="auto"/>
            <w:left w:val="none" w:sz="0" w:space="0" w:color="auto"/>
            <w:bottom w:val="none" w:sz="0" w:space="0" w:color="auto"/>
            <w:right w:val="none" w:sz="0" w:space="0" w:color="auto"/>
          </w:divBdr>
        </w:div>
        <w:div w:id="1051072405">
          <w:marLeft w:val="640"/>
          <w:marRight w:val="0"/>
          <w:marTop w:val="0"/>
          <w:marBottom w:val="0"/>
          <w:divBdr>
            <w:top w:val="none" w:sz="0" w:space="0" w:color="auto"/>
            <w:left w:val="none" w:sz="0" w:space="0" w:color="auto"/>
            <w:bottom w:val="none" w:sz="0" w:space="0" w:color="auto"/>
            <w:right w:val="none" w:sz="0" w:space="0" w:color="auto"/>
          </w:divBdr>
        </w:div>
        <w:div w:id="1202593076">
          <w:marLeft w:val="640"/>
          <w:marRight w:val="0"/>
          <w:marTop w:val="0"/>
          <w:marBottom w:val="0"/>
          <w:divBdr>
            <w:top w:val="none" w:sz="0" w:space="0" w:color="auto"/>
            <w:left w:val="none" w:sz="0" w:space="0" w:color="auto"/>
            <w:bottom w:val="none" w:sz="0" w:space="0" w:color="auto"/>
            <w:right w:val="none" w:sz="0" w:space="0" w:color="auto"/>
          </w:divBdr>
        </w:div>
        <w:div w:id="1785811310">
          <w:marLeft w:val="640"/>
          <w:marRight w:val="0"/>
          <w:marTop w:val="0"/>
          <w:marBottom w:val="0"/>
          <w:divBdr>
            <w:top w:val="none" w:sz="0" w:space="0" w:color="auto"/>
            <w:left w:val="none" w:sz="0" w:space="0" w:color="auto"/>
            <w:bottom w:val="none" w:sz="0" w:space="0" w:color="auto"/>
            <w:right w:val="none" w:sz="0" w:space="0" w:color="auto"/>
          </w:divBdr>
        </w:div>
        <w:div w:id="2111970703">
          <w:marLeft w:val="640"/>
          <w:marRight w:val="0"/>
          <w:marTop w:val="0"/>
          <w:marBottom w:val="0"/>
          <w:divBdr>
            <w:top w:val="none" w:sz="0" w:space="0" w:color="auto"/>
            <w:left w:val="none" w:sz="0" w:space="0" w:color="auto"/>
            <w:bottom w:val="none" w:sz="0" w:space="0" w:color="auto"/>
            <w:right w:val="none" w:sz="0" w:space="0" w:color="auto"/>
          </w:divBdr>
        </w:div>
        <w:div w:id="158349690">
          <w:marLeft w:val="640"/>
          <w:marRight w:val="0"/>
          <w:marTop w:val="0"/>
          <w:marBottom w:val="0"/>
          <w:divBdr>
            <w:top w:val="none" w:sz="0" w:space="0" w:color="auto"/>
            <w:left w:val="none" w:sz="0" w:space="0" w:color="auto"/>
            <w:bottom w:val="none" w:sz="0" w:space="0" w:color="auto"/>
            <w:right w:val="none" w:sz="0" w:space="0" w:color="auto"/>
          </w:divBdr>
        </w:div>
        <w:div w:id="242566357">
          <w:marLeft w:val="640"/>
          <w:marRight w:val="0"/>
          <w:marTop w:val="0"/>
          <w:marBottom w:val="0"/>
          <w:divBdr>
            <w:top w:val="none" w:sz="0" w:space="0" w:color="auto"/>
            <w:left w:val="none" w:sz="0" w:space="0" w:color="auto"/>
            <w:bottom w:val="none" w:sz="0" w:space="0" w:color="auto"/>
            <w:right w:val="none" w:sz="0" w:space="0" w:color="auto"/>
          </w:divBdr>
        </w:div>
        <w:div w:id="936250908">
          <w:marLeft w:val="640"/>
          <w:marRight w:val="0"/>
          <w:marTop w:val="0"/>
          <w:marBottom w:val="0"/>
          <w:divBdr>
            <w:top w:val="none" w:sz="0" w:space="0" w:color="auto"/>
            <w:left w:val="none" w:sz="0" w:space="0" w:color="auto"/>
            <w:bottom w:val="none" w:sz="0" w:space="0" w:color="auto"/>
            <w:right w:val="none" w:sz="0" w:space="0" w:color="auto"/>
          </w:divBdr>
        </w:div>
        <w:div w:id="1244408974">
          <w:marLeft w:val="640"/>
          <w:marRight w:val="0"/>
          <w:marTop w:val="0"/>
          <w:marBottom w:val="0"/>
          <w:divBdr>
            <w:top w:val="none" w:sz="0" w:space="0" w:color="auto"/>
            <w:left w:val="none" w:sz="0" w:space="0" w:color="auto"/>
            <w:bottom w:val="none" w:sz="0" w:space="0" w:color="auto"/>
            <w:right w:val="none" w:sz="0" w:space="0" w:color="auto"/>
          </w:divBdr>
        </w:div>
        <w:div w:id="1660158500">
          <w:marLeft w:val="640"/>
          <w:marRight w:val="0"/>
          <w:marTop w:val="0"/>
          <w:marBottom w:val="0"/>
          <w:divBdr>
            <w:top w:val="none" w:sz="0" w:space="0" w:color="auto"/>
            <w:left w:val="none" w:sz="0" w:space="0" w:color="auto"/>
            <w:bottom w:val="none" w:sz="0" w:space="0" w:color="auto"/>
            <w:right w:val="none" w:sz="0" w:space="0" w:color="auto"/>
          </w:divBdr>
        </w:div>
        <w:div w:id="440103847">
          <w:marLeft w:val="640"/>
          <w:marRight w:val="0"/>
          <w:marTop w:val="0"/>
          <w:marBottom w:val="0"/>
          <w:divBdr>
            <w:top w:val="none" w:sz="0" w:space="0" w:color="auto"/>
            <w:left w:val="none" w:sz="0" w:space="0" w:color="auto"/>
            <w:bottom w:val="none" w:sz="0" w:space="0" w:color="auto"/>
            <w:right w:val="none" w:sz="0" w:space="0" w:color="auto"/>
          </w:divBdr>
        </w:div>
        <w:div w:id="32967477">
          <w:marLeft w:val="640"/>
          <w:marRight w:val="0"/>
          <w:marTop w:val="0"/>
          <w:marBottom w:val="0"/>
          <w:divBdr>
            <w:top w:val="none" w:sz="0" w:space="0" w:color="auto"/>
            <w:left w:val="none" w:sz="0" w:space="0" w:color="auto"/>
            <w:bottom w:val="none" w:sz="0" w:space="0" w:color="auto"/>
            <w:right w:val="none" w:sz="0" w:space="0" w:color="auto"/>
          </w:divBdr>
        </w:div>
        <w:div w:id="1974629387">
          <w:marLeft w:val="640"/>
          <w:marRight w:val="0"/>
          <w:marTop w:val="0"/>
          <w:marBottom w:val="0"/>
          <w:divBdr>
            <w:top w:val="none" w:sz="0" w:space="0" w:color="auto"/>
            <w:left w:val="none" w:sz="0" w:space="0" w:color="auto"/>
            <w:bottom w:val="none" w:sz="0" w:space="0" w:color="auto"/>
            <w:right w:val="none" w:sz="0" w:space="0" w:color="auto"/>
          </w:divBdr>
        </w:div>
        <w:div w:id="1749572838">
          <w:marLeft w:val="640"/>
          <w:marRight w:val="0"/>
          <w:marTop w:val="0"/>
          <w:marBottom w:val="0"/>
          <w:divBdr>
            <w:top w:val="none" w:sz="0" w:space="0" w:color="auto"/>
            <w:left w:val="none" w:sz="0" w:space="0" w:color="auto"/>
            <w:bottom w:val="none" w:sz="0" w:space="0" w:color="auto"/>
            <w:right w:val="none" w:sz="0" w:space="0" w:color="auto"/>
          </w:divBdr>
        </w:div>
        <w:div w:id="358434108">
          <w:marLeft w:val="640"/>
          <w:marRight w:val="0"/>
          <w:marTop w:val="0"/>
          <w:marBottom w:val="0"/>
          <w:divBdr>
            <w:top w:val="none" w:sz="0" w:space="0" w:color="auto"/>
            <w:left w:val="none" w:sz="0" w:space="0" w:color="auto"/>
            <w:bottom w:val="none" w:sz="0" w:space="0" w:color="auto"/>
            <w:right w:val="none" w:sz="0" w:space="0" w:color="auto"/>
          </w:divBdr>
        </w:div>
        <w:div w:id="828450091">
          <w:marLeft w:val="640"/>
          <w:marRight w:val="0"/>
          <w:marTop w:val="0"/>
          <w:marBottom w:val="0"/>
          <w:divBdr>
            <w:top w:val="none" w:sz="0" w:space="0" w:color="auto"/>
            <w:left w:val="none" w:sz="0" w:space="0" w:color="auto"/>
            <w:bottom w:val="none" w:sz="0" w:space="0" w:color="auto"/>
            <w:right w:val="none" w:sz="0" w:space="0" w:color="auto"/>
          </w:divBdr>
        </w:div>
      </w:divsChild>
    </w:div>
    <w:div w:id="2133742827">
      <w:bodyDiv w:val="1"/>
      <w:marLeft w:val="0"/>
      <w:marRight w:val="0"/>
      <w:marTop w:val="0"/>
      <w:marBottom w:val="0"/>
      <w:divBdr>
        <w:top w:val="none" w:sz="0" w:space="0" w:color="auto"/>
        <w:left w:val="none" w:sz="0" w:space="0" w:color="auto"/>
        <w:bottom w:val="none" w:sz="0" w:space="0" w:color="auto"/>
        <w:right w:val="none" w:sz="0" w:space="0" w:color="auto"/>
      </w:divBdr>
      <w:divsChild>
        <w:div w:id="314266689">
          <w:marLeft w:val="640"/>
          <w:marRight w:val="0"/>
          <w:marTop w:val="0"/>
          <w:marBottom w:val="0"/>
          <w:divBdr>
            <w:top w:val="none" w:sz="0" w:space="0" w:color="auto"/>
            <w:left w:val="none" w:sz="0" w:space="0" w:color="auto"/>
            <w:bottom w:val="none" w:sz="0" w:space="0" w:color="auto"/>
            <w:right w:val="none" w:sz="0" w:space="0" w:color="auto"/>
          </w:divBdr>
        </w:div>
        <w:div w:id="1642539571">
          <w:marLeft w:val="640"/>
          <w:marRight w:val="0"/>
          <w:marTop w:val="0"/>
          <w:marBottom w:val="0"/>
          <w:divBdr>
            <w:top w:val="none" w:sz="0" w:space="0" w:color="auto"/>
            <w:left w:val="none" w:sz="0" w:space="0" w:color="auto"/>
            <w:bottom w:val="none" w:sz="0" w:space="0" w:color="auto"/>
            <w:right w:val="none" w:sz="0" w:space="0" w:color="auto"/>
          </w:divBdr>
        </w:div>
        <w:div w:id="2143840258">
          <w:marLeft w:val="640"/>
          <w:marRight w:val="0"/>
          <w:marTop w:val="0"/>
          <w:marBottom w:val="0"/>
          <w:divBdr>
            <w:top w:val="none" w:sz="0" w:space="0" w:color="auto"/>
            <w:left w:val="none" w:sz="0" w:space="0" w:color="auto"/>
            <w:bottom w:val="none" w:sz="0" w:space="0" w:color="auto"/>
            <w:right w:val="none" w:sz="0" w:space="0" w:color="auto"/>
          </w:divBdr>
        </w:div>
        <w:div w:id="1028484701">
          <w:marLeft w:val="640"/>
          <w:marRight w:val="0"/>
          <w:marTop w:val="0"/>
          <w:marBottom w:val="0"/>
          <w:divBdr>
            <w:top w:val="none" w:sz="0" w:space="0" w:color="auto"/>
            <w:left w:val="none" w:sz="0" w:space="0" w:color="auto"/>
            <w:bottom w:val="none" w:sz="0" w:space="0" w:color="auto"/>
            <w:right w:val="none" w:sz="0" w:space="0" w:color="auto"/>
          </w:divBdr>
        </w:div>
        <w:div w:id="182673169">
          <w:marLeft w:val="640"/>
          <w:marRight w:val="0"/>
          <w:marTop w:val="0"/>
          <w:marBottom w:val="0"/>
          <w:divBdr>
            <w:top w:val="none" w:sz="0" w:space="0" w:color="auto"/>
            <w:left w:val="none" w:sz="0" w:space="0" w:color="auto"/>
            <w:bottom w:val="none" w:sz="0" w:space="0" w:color="auto"/>
            <w:right w:val="none" w:sz="0" w:space="0" w:color="auto"/>
          </w:divBdr>
        </w:div>
        <w:div w:id="1060832754">
          <w:marLeft w:val="640"/>
          <w:marRight w:val="0"/>
          <w:marTop w:val="0"/>
          <w:marBottom w:val="0"/>
          <w:divBdr>
            <w:top w:val="none" w:sz="0" w:space="0" w:color="auto"/>
            <w:left w:val="none" w:sz="0" w:space="0" w:color="auto"/>
            <w:bottom w:val="none" w:sz="0" w:space="0" w:color="auto"/>
            <w:right w:val="none" w:sz="0" w:space="0" w:color="auto"/>
          </w:divBdr>
        </w:div>
        <w:div w:id="245311466">
          <w:marLeft w:val="640"/>
          <w:marRight w:val="0"/>
          <w:marTop w:val="0"/>
          <w:marBottom w:val="0"/>
          <w:divBdr>
            <w:top w:val="none" w:sz="0" w:space="0" w:color="auto"/>
            <w:left w:val="none" w:sz="0" w:space="0" w:color="auto"/>
            <w:bottom w:val="none" w:sz="0" w:space="0" w:color="auto"/>
            <w:right w:val="none" w:sz="0" w:space="0" w:color="auto"/>
          </w:divBdr>
        </w:div>
        <w:div w:id="1624388059">
          <w:marLeft w:val="640"/>
          <w:marRight w:val="0"/>
          <w:marTop w:val="0"/>
          <w:marBottom w:val="0"/>
          <w:divBdr>
            <w:top w:val="none" w:sz="0" w:space="0" w:color="auto"/>
            <w:left w:val="none" w:sz="0" w:space="0" w:color="auto"/>
            <w:bottom w:val="none" w:sz="0" w:space="0" w:color="auto"/>
            <w:right w:val="none" w:sz="0" w:space="0" w:color="auto"/>
          </w:divBdr>
        </w:div>
        <w:div w:id="588735226">
          <w:marLeft w:val="640"/>
          <w:marRight w:val="0"/>
          <w:marTop w:val="0"/>
          <w:marBottom w:val="0"/>
          <w:divBdr>
            <w:top w:val="none" w:sz="0" w:space="0" w:color="auto"/>
            <w:left w:val="none" w:sz="0" w:space="0" w:color="auto"/>
            <w:bottom w:val="none" w:sz="0" w:space="0" w:color="auto"/>
            <w:right w:val="none" w:sz="0" w:space="0" w:color="auto"/>
          </w:divBdr>
        </w:div>
        <w:div w:id="881097266">
          <w:marLeft w:val="640"/>
          <w:marRight w:val="0"/>
          <w:marTop w:val="0"/>
          <w:marBottom w:val="0"/>
          <w:divBdr>
            <w:top w:val="none" w:sz="0" w:space="0" w:color="auto"/>
            <w:left w:val="none" w:sz="0" w:space="0" w:color="auto"/>
            <w:bottom w:val="none" w:sz="0" w:space="0" w:color="auto"/>
            <w:right w:val="none" w:sz="0" w:space="0" w:color="auto"/>
          </w:divBdr>
        </w:div>
        <w:div w:id="1835418602">
          <w:marLeft w:val="640"/>
          <w:marRight w:val="0"/>
          <w:marTop w:val="0"/>
          <w:marBottom w:val="0"/>
          <w:divBdr>
            <w:top w:val="none" w:sz="0" w:space="0" w:color="auto"/>
            <w:left w:val="none" w:sz="0" w:space="0" w:color="auto"/>
            <w:bottom w:val="none" w:sz="0" w:space="0" w:color="auto"/>
            <w:right w:val="none" w:sz="0" w:space="0" w:color="auto"/>
          </w:divBdr>
        </w:div>
        <w:div w:id="2019454637">
          <w:marLeft w:val="640"/>
          <w:marRight w:val="0"/>
          <w:marTop w:val="0"/>
          <w:marBottom w:val="0"/>
          <w:divBdr>
            <w:top w:val="none" w:sz="0" w:space="0" w:color="auto"/>
            <w:left w:val="none" w:sz="0" w:space="0" w:color="auto"/>
            <w:bottom w:val="none" w:sz="0" w:space="0" w:color="auto"/>
            <w:right w:val="none" w:sz="0" w:space="0" w:color="auto"/>
          </w:divBdr>
        </w:div>
        <w:div w:id="271015620">
          <w:marLeft w:val="640"/>
          <w:marRight w:val="0"/>
          <w:marTop w:val="0"/>
          <w:marBottom w:val="0"/>
          <w:divBdr>
            <w:top w:val="none" w:sz="0" w:space="0" w:color="auto"/>
            <w:left w:val="none" w:sz="0" w:space="0" w:color="auto"/>
            <w:bottom w:val="none" w:sz="0" w:space="0" w:color="auto"/>
            <w:right w:val="none" w:sz="0" w:space="0" w:color="auto"/>
          </w:divBdr>
        </w:div>
        <w:div w:id="410931540">
          <w:marLeft w:val="640"/>
          <w:marRight w:val="0"/>
          <w:marTop w:val="0"/>
          <w:marBottom w:val="0"/>
          <w:divBdr>
            <w:top w:val="none" w:sz="0" w:space="0" w:color="auto"/>
            <w:left w:val="none" w:sz="0" w:space="0" w:color="auto"/>
            <w:bottom w:val="none" w:sz="0" w:space="0" w:color="auto"/>
            <w:right w:val="none" w:sz="0" w:space="0" w:color="auto"/>
          </w:divBdr>
        </w:div>
        <w:div w:id="518079181">
          <w:marLeft w:val="640"/>
          <w:marRight w:val="0"/>
          <w:marTop w:val="0"/>
          <w:marBottom w:val="0"/>
          <w:divBdr>
            <w:top w:val="none" w:sz="0" w:space="0" w:color="auto"/>
            <w:left w:val="none" w:sz="0" w:space="0" w:color="auto"/>
            <w:bottom w:val="none" w:sz="0" w:space="0" w:color="auto"/>
            <w:right w:val="none" w:sz="0" w:space="0" w:color="auto"/>
          </w:divBdr>
        </w:div>
        <w:div w:id="1273437385">
          <w:marLeft w:val="640"/>
          <w:marRight w:val="0"/>
          <w:marTop w:val="0"/>
          <w:marBottom w:val="0"/>
          <w:divBdr>
            <w:top w:val="none" w:sz="0" w:space="0" w:color="auto"/>
            <w:left w:val="none" w:sz="0" w:space="0" w:color="auto"/>
            <w:bottom w:val="none" w:sz="0" w:space="0" w:color="auto"/>
            <w:right w:val="none" w:sz="0" w:space="0" w:color="auto"/>
          </w:divBdr>
        </w:div>
        <w:div w:id="1628464993">
          <w:marLeft w:val="640"/>
          <w:marRight w:val="0"/>
          <w:marTop w:val="0"/>
          <w:marBottom w:val="0"/>
          <w:divBdr>
            <w:top w:val="none" w:sz="0" w:space="0" w:color="auto"/>
            <w:left w:val="none" w:sz="0" w:space="0" w:color="auto"/>
            <w:bottom w:val="none" w:sz="0" w:space="0" w:color="auto"/>
            <w:right w:val="none" w:sz="0" w:space="0" w:color="auto"/>
          </w:divBdr>
        </w:div>
        <w:div w:id="157426393">
          <w:marLeft w:val="640"/>
          <w:marRight w:val="0"/>
          <w:marTop w:val="0"/>
          <w:marBottom w:val="0"/>
          <w:divBdr>
            <w:top w:val="none" w:sz="0" w:space="0" w:color="auto"/>
            <w:left w:val="none" w:sz="0" w:space="0" w:color="auto"/>
            <w:bottom w:val="none" w:sz="0" w:space="0" w:color="auto"/>
            <w:right w:val="none" w:sz="0" w:space="0" w:color="auto"/>
          </w:divBdr>
        </w:div>
        <w:div w:id="1774009067">
          <w:marLeft w:val="640"/>
          <w:marRight w:val="0"/>
          <w:marTop w:val="0"/>
          <w:marBottom w:val="0"/>
          <w:divBdr>
            <w:top w:val="none" w:sz="0" w:space="0" w:color="auto"/>
            <w:left w:val="none" w:sz="0" w:space="0" w:color="auto"/>
            <w:bottom w:val="none" w:sz="0" w:space="0" w:color="auto"/>
            <w:right w:val="none" w:sz="0" w:space="0" w:color="auto"/>
          </w:divBdr>
        </w:div>
        <w:div w:id="1824738311">
          <w:marLeft w:val="640"/>
          <w:marRight w:val="0"/>
          <w:marTop w:val="0"/>
          <w:marBottom w:val="0"/>
          <w:divBdr>
            <w:top w:val="none" w:sz="0" w:space="0" w:color="auto"/>
            <w:left w:val="none" w:sz="0" w:space="0" w:color="auto"/>
            <w:bottom w:val="none" w:sz="0" w:space="0" w:color="auto"/>
            <w:right w:val="none" w:sz="0" w:space="0" w:color="auto"/>
          </w:divBdr>
        </w:div>
        <w:div w:id="1476557932">
          <w:marLeft w:val="640"/>
          <w:marRight w:val="0"/>
          <w:marTop w:val="0"/>
          <w:marBottom w:val="0"/>
          <w:divBdr>
            <w:top w:val="none" w:sz="0" w:space="0" w:color="auto"/>
            <w:left w:val="none" w:sz="0" w:space="0" w:color="auto"/>
            <w:bottom w:val="none" w:sz="0" w:space="0" w:color="auto"/>
            <w:right w:val="none" w:sz="0" w:space="0" w:color="auto"/>
          </w:divBdr>
        </w:div>
        <w:div w:id="1783911590">
          <w:marLeft w:val="640"/>
          <w:marRight w:val="0"/>
          <w:marTop w:val="0"/>
          <w:marBottom w:val="0"/>
          <w:divBdr>
            <w:top w:val="none" w:sz="0" w:space="0" w:color="auto"/>
            <w:left w:val="none" w:sz="0" w:space="0" w:color="auto"/>
            <w:bottom w:val="none" w:sz="0" w:space="0" w:color="auto"/>
            <w:right w:val="none" w:sz="0" w:space="0" w:color="auto"/>
          </w:divBdr>
        </w:div>
        <w:div w:id="16738333">
          <w:marLeft w:val="640"/>
          <w:marRight w:val="0"/>
          <w:marTop w:val="0"/>
          <w:marBottom w:val="0"/>
          <w:divBdr>
            <w:top w:val="none" w:sz="0" w:space="0" w:color="auto"/>
            <w:left w:val="none" w:sz="0" w:space="0" w:color="auto"/>
            <w:bottom w:val="none" w:sz="0" w:space="0" w:color="auto"/>
            <w:right w:val="none" w:sz="0" w:space="0" w:color="auto"/>
          </w:divBdr>
        </w:div>
        <w:div w:id="1521434907">
          <w:marLeft w:val="640"/>
          <w:marRight w:val="0"/>
          <w:marTop w:val="0"/>
          <w:marBottom w:val="0"/>
          <w:divBdr>
            <w:top w:val="none" w:sz="0" w:space="0" w:color="auto"/>
            <w:left w:val="none" w:sz="0" w:space="0" w:color="auto"/>
            <w:bottom w:val="none" w:sz="0" w:space="0" w:color="auto"/>
            <w:right w:val="none" w:sz="0" w:space="0" w:color="auto"/>
          </w:divBdr>
        </w:div>
        <w:div w:id="1301153981">
          <w:marLeft w:val="640"/>
          <w:marRight w:val="0"/>
          <w:marTop w:val="0"/>
          <w:marBottom w:val="0"/>
          <w:divBdr>
            <w:top w:val="none" w:sz="0" w:space="0" w:color="auto"/>
            <w:left w:val="none" w:sz="0" w:space="0" w:color="auto"/>
            <w:bottom w:val="none" w:sz="0" w:space="0" w:color="auto"/>
            <w:right w:val="none" w:sz="0" w:space="0" w:color="auto"/>
          </w:divBdr>
        </w:div>
        <w:div w:id="1221289844">
          <w:marLeft w:val="640"/>
          <w:marRight w:val="0"/>
          <w:marTop w:val="0"/>
          <w:marBottom w:val="0"/>
          <w:divBdr>
            <w:top w:val="none" w:sz="0" w:space="0" w:color="auto"/>
            <w:left w:val="none" w:sz="0" w:space="0" w:color="auto"/>
            <w:bottom w:val="none" w:sz="0" w:space="0" w:color="auto"/>
            <w:right w:val="none" w:sz="0" w:space="0" w:color="auto"/>
          </w:divBdr>
        </w:div>
        <w:div w:id="38365971">
          <w:marLeft w:val="640"/>
          <w:marRight w:val="0"/>
          <w:marTop w:val="0"/>
          <w:marBottom w:val="0"/>
          <w:divBdr>
            <w:top w:val="none" w:sz="0" w:space="0" w:color="auto"/>
            <w:left w:val="none" w:sz="0" w:space="0" w:color="auto"/>
            <w:bottom w:val="none" w:sz="0" w:space="0" w:color="auto"/>
            <w:right w:val="none" w:sz="0" w:space="0" w:color="auto"/>
          </w:divBdr>
        </w:div>
        <w:div w:id="1891571011">
          <w:marLeft w:val="640"/>
          <w:marRight w:val="0"/>
          <w:marTop w:val="0"/>
          <w:marBottom w:val="0"/>
          <w:divBdr>
            <w:top w:val="none" w:sz="0" w:space="0" w:color="auto"/>
            <w:left w:val="none" w:sz="0" w:space="0" w:color="auto"/>
            <w:bottom w:val="none" w:sz="0" w:space="0" w:color="auto"/>
            <w:right w:val="none" w:sz="0" w:space="0" w:color="auto"/>
          </w:divBdr>
        </w:div>
        <w:div w:id="1090663793">
          <w:marLeft w:val="640"/>
          <w:marRight w:val="0"/>
          <w:marTop w:val="0"/>
          <w:marBottom w:val="0"/>
          <w:divBdr>
            <w:top w:val="none" w:sz="0" w:space="0" w:color="auto"/>
            <w:left w:val="none" w:sz="0" w:space="0" w:color="auto"/>
            <w:bottom w:val="none" w:sz="0" w:space="0" w:color="auto"/>
            <w:right w:val="none" w:sz="0" w:space="0" w:color="auto"/>
          </w:divBdr>
        </w:div>
        <w:div w:id="1160195256">
          <w:marLeft w:val="640"/>
          <w:marRight w:val="0"/>
          <w:marTop w:val="0"/>
          <w:marBottom w:val="0"/>
          <w:divBdr>
            <w:top w:val="none" w:sz="0" w:space="0" w:color="auto"/>
            <w:left w:val="none" w:sz="0" w:space="0" w:color="auto"/>
            <w:bottom w:val="none" w:sz="0" w:space="0" w:color="auto"/>
            <w:right w:val="none" w:sz="0" w:space="0" w:color="auto"/>
          </w:divBdr>
        </w:div>
        <w:div w:id="85191304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7.png"/><Relationship Id="rId21" Type="http://schemas.openxmlformats.org/officeDocument/2006/relationships/image" Target="media/image10.png"/><Relationship Id="rId34" Type="http://schemas.openxmlformats.org/officeDocument/2006/relationships/image" Target="media/image22.png"/><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atjana.vogt@kuleuven.be" TargetMode="External"/><Relationship Id="rId24" Type="http://schemas.openxmlformats.org/officeDocument/2006/relationships/image" Target="media/image13.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4.png"/><Relationship Id="rId10" Type="http://schemas.openxmlformats.org/officeDocument/2006/relationships/endnotes" Target="endnotes.xml"/><Relationship Id="rId19" Type="http://schemas.openxmlformats.org/officeDocument/2006/relationships/image" Target="media/image8.png"/><Relationship Id="rId31" Type="http://schemas.microsoft.com/office/2007/relationships/hdphoto" Target="media/hdphoto1.wdp"/><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3.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1.png"/><Relationship Id="rId38" Type="http://schemas.openxmlformats.org/officeDocument/2006/relationships/image" Target="media/image2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A904BE39-7104-874B-9D87-9C0963C7310C}"/>
      </w:docPartPr>
      <w:docPartBody>
        <w:p w:rsidR="00362A7D" w:rsidRDefault="00DD4486">
          <w:r w:rsidRPr="00F227D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Symbol">
    <w:panose1 w:val="05050102010706020507"/>
    <w:charset w:val="02"/>
    <w:family w:val="decorative"/>
    <w:pitch w:val="variable"/>
    <w:sig w:usb0="00000003" w:usb1="10000000" w:usb2="00000000" w:usb3="00000000" w:csb0="8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486"/>
    <w:rsid w:val="00043626"/>
    <w:rsid w:val="001E3EB9"/>
    <w:rsid w:val="003014F8"/>
    <w:rsid w:val="00343529"/>
    <w:rsid w:val="00362A7D"/>
    <w:rsid w:val="00486B5D"/>
    <w:rsid w:val="00835345"/>
    <w:rsid w:val="00B05F0F"/>
    <w:rsid w:val="00B42BE3"/>
    <w:rsid w:val="00BC3842"/>
    <w:rsid w:val="00C656AC"/>
    <w:rsid w:val="00DD4486"/>
    <w:rsid w:val="00E2405D"/>
    <w:rsid w:val="00E27A52"/>
    <w:rsid w:val="00EB7C9A"/>
    <w:rsid w:val="00FF607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607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C6E277D-AAB7-344E-BC87-1624AA95B110}">
  <we:reference id="wa104382081" version="1.35.0.0" store="en-GB" storeType="OMEX"/>
  <we:alternateReferences>
    <we:reference id="WA104382081" version="1.35.0.0" store="en-GB" storeType="OMEX"/>
  </we:alternateReferences>
  <we:properties>
    <we:property name="MENDELEY_CITATIONS" value="[{&quot;citationID&quot;:&quot;MENDELEY_CITATION_84924ec1-69ae-4d76-8026-ddb1ea8290bf&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&quot;,&quot;citationItems&quot;:[{&quot;id&quot;:&quot;e11f90ca-e626-3b5c-a0c0-89a35e218a38&quot;,&quot;itemData&quot;:{&quot;DOI&quot;:&quot;10.1021/ja00019a018&quot;,&quot;ISSN&quot;:&quot;0002-7863&quot;,&quot;author&quot;:[{&quot;dropping-particle&quot;:&quot;&quot;,&quot;family&quot;:&quot;Lyon&quot;,&quot;given&quot;:&quot;David K.&quot;,&quot;non-dropping-particle&quot;:&quot;&quot;,&quot;parse-names&quot;:false,&quot;suffix&quot;:&quot;&quot;},{&quot;dropping-particle&quot;:&quot;&quot;,&quot;family&quot;:&quot;Miller&quot;,&quot;given&quot;:&quot;Warren K.&quot;,&quot;non-dropping-particle&quot;:&quot;&quot;,&quot;parse-names&quot;:false,&quot;suffix&quot;:&quot;&quot;},{&quot;dropping-particle&quot;:&quot;&quot;,&quot;family&quot;:&quot;Novet&quot;,&quot;given&quot;:&quot;Thomas&quot;,&quot;non-dropping-particle&quot;:&quot;&quot;,&quot;parse-names&quot;:false,&quot;suffix&quot;:&quot;&quot;},{&quot;dropping-particle&quot;:&quot;&quot;,&quot;family&quot;:&quot;Domaille&quot;,&quot;given&quot;:&quot;Peter J.&quot;,&quot;non-dropping-particle&quot;:&quot;&quot;,&quot;parse-names&quot;:false,&quot;suffix&quot;:&quot;&quot;},{&quot;dropping-particle&quot;:&quot;&quot;,&quot;family&quot;:&quot;Evitt&quot;,&quot;given&quot;:&quot;Eric&quot;,&quot;non-dropping-particle&quot;:&quot;&quot;,&quot;parse-names&quot;:false,&quot;suffix&quot;:&quot;&quot;},{&quot;dropping-particle&quot;:&quot;&quot;,&quot;family&quot;:&quot;Johnson&quot;,&quot;given&quot;:&quot;David C.&quot;,&quot;non-dropping-particle&quot;:&quot;&quot;,&quot;parse-names&quot;:false,&quot;suffix&quot;:&quot;&quot;},{&quot;dropping-particle&quot;:&quot;&quot;,&quot;family&quot;:&quot;Finke&quot;,&quot;given&quot;:&quot;Richard G.&quot;,&quot;non-dropping-particle&quot;:&quot;&quot;,&quot;parse-names&quot;:false,&quot;suffix&quot;:&quot;&quot;}],&quot;container-title&quot;:&quot;Journal of the American Chemical Society&quot;,&quot;id&quot;:&quot;e11f90ca-e626-3b5c-a0c0-89a35e218a38&quot;,&quot;issue&quot;:&quot;19&quot;,&quot;issued&quot;:{&quot;date-parts&quot;:[[&quot;1991&quot;,&quot;9&quot;]]},&quot;page&quot;:&quot;7209-7221&quot;,&quot;publisher&quot;:&quot;American Chemical Society&quot;,&quot;title&quot;:&quot;Highly oxidation resistant inorganic-porphyrin analog polyoxometalate oxidation catalysts. 1. The synthesis and characterization of aqueous-soluble potassium salts of .alpha.2-P2W17O61(Mn+.cntdot.OH2)(n-10) and organic solvent soluble tetra-n-butylammoniu&quot;,&quot;type&quot;:&quot;article-journal&quot;,&quot;volume&quot;:&quot;113&quot;,&quot;container-title-short&quot;:&quot;J Am Chem Soc&quot;},&quot;uris&quot;:[&quot;http://www.mendeley.com/documents/?uuid=e11f90ca-e626-3b5c-a0c0-89a35e218a38&quot;],&quot;isTemporary&quot;:false,&quot;legacyDesktopId&quot;:&quot;e11f90ca-e626-3b5c-a0c0-89a35e218a38&quot;}]},{&quot;citationID&quot;:&quot;MENDELEY_CITATION_e1a469be-e3bd-4d97-90b6-1ad23196be29&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&quot;,&quot;citationItems&quot;:[{&quot;id&quot;:&quot;0edd89b0-2453-3604-94c7-3835b66d4461&quot;,&quot;itemData&quot;:{&quot;DOI&quot;:&quot;10.2174/138527206777435535&quot;,&quot;ISBN&quot;:&quot;1385-2728&quot;,&quot;ISSN&quot;:&quot;13852728&quot;,&quot;abstract&quot;:&quot;Metal ions and complexes that hydrolyze peptides and proteins have become increasingly important in recent years. These reagents have shown great promise for use in a variety of applications including protein sequencing and proteomics. When metal-assisted hydrolytic cleavage is accomplished under nondenaturing conditions of temperature and pH, their use can be extended to include the study of protein function and solution structure, the generation of semisynthetic proteins, the proteolytic cleavage of bioengineered fusion proteins, and therapeutics. Yet, because of the extreme stability of the peptide amide bond, hydrolytically active metals are limited in number and there is now great interest in the development of new, more efficient reagents. In this review, we provide a description of relevant, early work with metal ions and complexes that have been used to hydrolyze unactivated peptide amide bonds in peptides and proteins. More importantly, we present an overview of recent contributions that have been made toward the development of synthetic metal loproteases that catalyze hydrolysis under near physiological conditions of temperature and pH.&quot;,&quot;author&quot;:[{&quot;dropping-particle&quot;:&quot;&quot;,&quot;family&quot;:&quot;Grant&quot;,&quot;given&quot;:&quot;Kathryn&quot;,&quot;non-dropping-particle&quot;:&quot;&quot;,&quot;parse-names&quot;:false,&quot;suffix&quot;:&quot;&quot;},{&quot;dropping-particle&quot;:&quot;&quot;,&quot;family&quot;:&quot;Kassai&quot;,&quot;given&quot;:&quot;Miki&quot;,&quot;non-dropping-particle&quot;:&quot;&quot;,&quot;parse-names&quot;:false,&quot;suffix&quot;:&quot;&quot;}],&quot;container-title&quot;:&quot;Current Organic Chemistry&quot;,&quot;id&quot;:&quot;0edd89b0-2453-3604-94c7-3835b66d4461&quot;,&quot;issue&quot;:&quot;9&quot;,&quot;issued&quot;:{&quot;date-parts&quot;:[[&quot;2006&quot;]]},&quot;note&quot;:&quot;Cu-peptide hydrolysis:\n- pH 4.2 for hyd G-G at 85C\n- specific for AA-Ser(thr) bond in Xaa-Ser(Thr)-His sequences pH 8, 62C \n-&quot;,&quot;page&quot;:&quot;1035-1049&quot;,&quot;title&quot;:&quot;Major Advances in the Hydrolysis of Peptides and Proteins by Metal Ions and Complexes&quot;,&quot;type&quot;:&quot;article-journal&quot;,&quot;volume&quot;:&quot;10&quot;,&quot;container-title-short&quot;:&quot;&quot;},&quot;uris&quot;:[&quot;http://www.mendeley.com/documents/?uuid=615feed3-dc22-48b1-acbf-e8498d029963&quot;],&quot;isTemporary&quot;:false,&quot;legacyDesktopId&quot;:&quot;615feed3-dc22-48b1-acbf-e8498d029963&quot;}]},{&quot;citationID&quot;:&quot;MENDELEY_CITATION_f7b9f714-6115-4c82-a27c-f66d35c68374&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&quot;,&quot;citationItems&quot;:[{&quot;id&quot;:&quot;25872f77-ea01-38c0-ba4f-01ba0d35d1ef&quot;,&quot;itemData&quot;:{&quot;author&quot;:[{&quot;dropping-particle&quot;:&quot;&quot;,&quot;family&quot;:&quot;Tanaka&quot;,&quot;given&quot;:&quot;Fumio&quot;,&quot;non-dropping-particle&quot;:&quot;&quot;,&quot;parse-names&quot;:false,&quot;suffix&quot;:&quot;&quot;},{&quot;dropping-particle&quot;:&quot;&quot;,&quot;family&quot;:&quot;Forster&quot;,&quot;given&quot;:&quot;Leslie S&quot;,&quot;non-dropping-particle&quot;:&quot;&quot;,&quot;parse-names&quot;:false,&quot;suffix&quot;:&quot;&quot;},{&quot;dropping-particle&quot;:&quot;&quot;,&quot;family&quot;:&quot;Pal&quot;,&quot;given&quot;:&quot;Pranab K&quot;,&quot;non-dropping-particle&quot;:&quot;&quot;,&quot;parse-names&quot;:false,&quot;suffix&quot;:&quot;&quot;},{&quot;dropping-particle&quot;:&quot;&quot;,&quot;family&quot;:&quot;Rupley&quot;,&quot;given&quot;:&quot;John A&quot;,&quot;non-dropping-particle&quot;:&quot;&quot;,&quot;parse-names&quot;:false,&quot;suffix&quot;:&quot;&quot;}],&quot;container-title&quot;:&quot;The Journal of biological chemistry&quot;,&quot;id&quot;:&quot;25872f77-ea01-38c0-ba4f-01ba0d35d1ef&quot;,&quot;issue&quot;:&quot;17&quot;,&quot;issued&quot;:{&quot;date-parts&quot;:[[&quot;1975&quot;]]},&quot;number-of-pages&quot;:&quot;6977-6982&quot;,&quot;title&quot;:&quot;The Circular Dichroism of Lysozyme&quot;,&quot;type&quot;:&quot;report&quot;,&quot;volume&quot;:&quot;250&quot;,&quot;container-title-short&quot;:&quot;J Biol Chem&quot;},&quot;uris&quot;:[&quot;http://www.mendeley.com/documents/?uuid=25872f77-ea01-38c0-ba4f-01ba0d35d1ef&quot;],&quot;isTemporary&quot;:false,&quot;legacyDesktopId&quot;:&quot;25872f77-ea01-38c0-ba4f-01ba0d35d1ef&quot;}]},{&quot;citationID&quot;:&quot;MENDELEY_CITATION_9d2006c2-274b-4f1e-86d3-2e18345f173f&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&quot;,&quot;citationItems&quot;:[{&quot;id&quot;:&quot;eeac767f-5ccd-3bb1-9c8a-61b8f9f4f87c&quot;,&quot;itemData&quot;:{&quot;DOI&quot;:&quot;10.1016/j.jlumin.2008.01.010&quot;,&quot;abstract&quot;:&quot;The patterns of Vitamin C (ascorbic acid) binding to lysozyme (LYSO) and bovine liver catalase (BLC) were investigated at 298, 308 and 316 K at pH 7.40 using spectrophotometric techniques. The quenching mechanism, binding constant and the number of binding sites were determined by fluorescence experiments. Moreover, the Stern-Volmer fluorescence quenching constant (K SV) of LYSO by Vitamin C was more sensitive to the temperature changes than that of BLC by Vitamin C. The thermodynamic data suggest that hydrogen bonds were the predominant intermolecular forces in the binding reaction. The effect of Vitamin C on the conformation of LYSO or BLC was analyzed using synchronous fluorescence, UV-vis absorption and circular dichroism (CD) spectra.&quot;,&quot;author&quot;:[{&quot;dropping-particle&quot;:&quot;&quot;,&quot;family&quot;:&quot;Li&quot;,&quot;given&quot;:&quot;Daojin&quot;,&quot;non-dropping-particle&quot;:&quot;&quot;,&quot;parse-names&quot;:false,&quot;suffix&quot;:&quot;&quot;},{&quot;dropping-particle&quot;:&quot;&quot;,&quot;family&quot;:&quot;Ji&quot;,&quot;given&quot;:&quot;Baoming&quot;,&quot;non-dropping-particle&quot;:&quot;&quot;,&quot;parse-names&quot;:false,&quot;suffix&quot;:&quot;&quot;},{&quot;dropping-particle&quot;:&quot;&quot;,&quot;family&quot;:&quot;Jin&quot;,&quot;given&quot;:&quot;Jing&quot;,&quot;non-dropping-particle&quot;:&quot;&quot;,&quot;parse-names&quot;:false,&quot;suffix&quot;:&quot;&quot;}],&quot;container-title&quot;:&quot;Journal of Luminescence&quot;,&quot;id&quot;:&quot;eeac767f-5ccd-3bb1-9c8a-61b8f9f4f87c&quot;,&quot;issued&quot;:{&quot;date-parts&quot;:[[&quot;2008&quot;]]},&quot;note&quot;:&quot;CD spectra of Lyz/vitC interaction&quot;,&quot;page&quot;:&quot;1399-1406&quot;,&quot;title&quot;:&quot;Spectrophotometric studies on the binding of Vitamin C to lysozyme and bovine liver catalase&quot;,&quot;type&quot;:&quot;article-journal&quot;,&quot;volume&quot;:&quot;128&quot;,&quot;container-title-short&quot;:&quot;&quot;},&quot;uris&quot;:[&quot;http://www.mendeley.com/documents/?uuid=eeac767f-5ccd-3bb1-9c8a-61b8f9f4f87c&quot;],&quot;isTemporary&quot;:false,&quot;legacyDesktopId&quot;:&quot;eeac767f-5ccd-3bb1-9c8a-61b8f9f4f87c&quot;}]},{&quot;citationID&quot;:&quot;MENDELEY_CITATION_3303e87a-b27e-4d33-99c5-4d433c7aa0b3&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&quot;,&quot;citationItems&quot;:[{&quot;id&quot;:&quot;a148bd3f-d7e4-555b-9327-9b1ca6048758&quot;,&quot;itemData&quot;:{&quot;DOI&quot;:&quot;10.1039/c6ra02843h&quot;,&quot;ISSN&quot;:&quot;20462069&quot;,&quot;abstract&quot;:&quot; The generation of hydrogen peroxide (H 2 O 2 ) and hydroxyl radical (HO˙) during the oxidation of l -ascorbic acid ( l -AA) by oxygen with copper as a catalyst.  The generation of hydrogen peroxide (H 2 O 2 ) and hydroxyl radical (HO˙) during the oxidation of l -ascorbic acid ( l -AA) by oxygen with copper as a catalyst was investigated to set up the O 2 /Cu/ l -AA process with benzoic acid (BA) as a probe reagent. The high concentration of H 2 O 2 that is generated undergoes an intramolecular two-electron transfer and is further activated by the intermediate cuprous copper [Cu( i )] to yield HO˙ as a product, resulting in significant degradation of BA. Dehydroascorbic acid, 2,3-diketogulonic acid, and l -xylosone were the predominant detected products of the oxidation of l -AA. However, the generation of H 2 O 2 and degradation of BA were regulated by variations in pH, which results from the contradiction between protonated l -AA that is difficult to chelate with Cu( ii ) via electron transfer and hydrogen ions (H + ), which are indispensable for the generation of H 2 O 2 . Furthermore, the concentration of H 2 O 2 and degradation of BA increased with an increase in the dosage of l -AA. Trace amounts of Cu( ii ) are effective for catalyzing the oxidation of l -AA, whereas the generation of H 2 O 2 and degradation of BA increased with an increase in the dosage of Cu( ii ). Owing to the formation of Cu( i ) chloride complexes or Cu( ii ) chloride complexes, the addition of chloride (Cl − ) could inhibit the generation of H 2 O 2 and degradation of BA. &quot;,&quot;author&quot;:[{&quot;dropping-particle&quot;:&quot;&quot;,&quot;family&quot;:&quot;Zhou&quot;,&quot;given&quot;:&quot;Peng&quot;,&quot;non-dropping-particle&quot;:&quot;&quot;,&quot;parse-names&quot;:false,&quot;suffix&quot;:&quot;&quot;},{&quot;dropping-particle&quot;:&quot;&quot;,&quot;family&quot;:&quot;Zhang&quot;,&quot;given&quot;:&quot;Jing&quot;,&quot;non-dropping-particle&quot;:&quot;&quot;,&quot;parse-names&quot;:false,&quot;suffix&quot;:&quot;&quot;},{&quot;dropping-particle&quot;:&quot;&quot;,&quot;family&quot;:&quot;Zhang&quot;,&quot;given&quot;:&quot;Yongli&quot;,&quot;non-dropping-particle&quot;:&quot;&quot;,&quot;parse-names&quot;:false,&quot;suffix&quot;:&quot;&quot;},{&quot;dropping-particle&quot;:&quot;&quot;,&quot;family&quot;:&quot;Liu&quot;,&quot;given&quot;:&quot;Ya&quot;,&quot;non-dropping-particle&quot;:&quot;&quot;,&quot;parse-names&quot;:false,&quot;suffix&quot;:&quot;&quot;},{&quot;dropping-particle&quot;:&quot;&quot;,&quot;family&quot;:&quot;Liang&quot;,&quot;given&quot;:&quot;Juan&quot;,&quot;non-dropping-particle&quot;:&quot;&quot;,&quot;parse-names&quot;:false,&quot;suffix&quot;:&quot;&quot;},{&quot;dropping-particle&quot;:&quot;&quot;,&quot;family&quot;:&quot;Liu&quot;,&quot;given&quot;:&quot;Bei&quot;,&quot;non-dropping-particle&quot;:&quot;&quot;,&quot;parse-names&quot;:false,&quot;suffix&quot;:&quot;&quot;},{&quot;dropping-particle&quot;:&quot;&quot;,&quot;family&quot;:&quot;Zhang&quot;,&quot;given&quot;:&quot;Wei&quot;,&quot;non-dropping-particle&quot;:&quot;&quot;,&quot;parse-names&quot;:false,&quot;suffix&quot;:&quot;&quot;}],&quot;container-title&quot;:&quot;RSC Advances&quot;,&quot;id&quot;:&quot;a148bd3f-d7e4-555b-9327-9b1ca6048758&quot;,&quot;issue&quot;:&quot;45&quot;,&quot;issued&quot;:{&quot;date-parts&quot;:[[&quot;2016&quot;]]},&quot;page&quot;:&quot;38541-38547&quot;,&quot;publisher&quot;:&quot;Royal Society of Chemistry&quot;,&quot;title&quot;:&quot;Generation of hydrogen peroxide and hydroxyl radical resulting from oxygen-dependent oxidation of l-ascorbic acid via copper redox-catalyzed reactions&quot;,&quot;type&quot;:&quot;article-journal&quot;,&quot;volume&quot;:&quot;6&quot;,&quot;container-title-short&quot;:&quot;&quot;},&quot;uris&quot;:[&quot;http://www.mendeley.com/documents/?uuid=c340dc8e-f8d9-4f04-9756-eaeff747f1f9&quot;,&quot;http://www.mendeley.com/documents/?uuid=9008f496-4e9a-323a-bb99-4958a07b6e85&quot;],&quot;isTemporary&quot;:false,&quot;legacyDesktopId&quot;:&quot;c340dc8e-f8d9-4f04-9756-eaeff747f1f9&quot;}]},{&quot;citationID&quot;:&quot;MENDELEY_CITATION_cf898093-6685-448d-b669-ef8d74fa0800&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&quot;,&quot;citationItems&quot;:[{&quot;id&quot;:&quot;120bfcff-ee04-3bc9-a54c-28484fb85325&quot;,&quot;itemData&quot;:{&quot;DOI&quot;:&quot;10.1080/10942912.2010.487630&quot;,&quot;ISSN&quot;:&quot;1094-2912&quot;,&quot;abstract&quot;:&quot;Vitamin C (ascorbic acid) is sensitive to oxygen and heat, and can be degraded during unsuitable conditions of cooking and preservation methods of food. The nutritional quality of food may be adversely affected due to transition metal−catalyzed oxidative degradation of ascorbic acid. The effect of Cu(II) complexes formed with protective organic acids widely found in fruits on the autoxidation of ascorbic acid was investigated, where ascorbic acid was quantified with the Cupric Reducing Antioxidant Capacity assay. The Cu(II)-catalyzed oxidation at pH 4.5 followed first-order kinetics with respect to ascorbic acid concentration. The rate constants of ascorbic acid oxidation increased with Cu(II) concentration for a fixed level of organic acid. The catalytic oxidation of ascorbic acid was inhibited in the presence of stable Cu(II)-organic acid binary complexes, and accordingly, the inhibitive potency of citric acid (highest) was followed by oxalic acid, malonic acid, malic acid, tartaric acid, and fumaric ac...&quot;,&quot;author&quot;:[{&quot;dropping-particle&quot;:&quot;&quot;,&quot;family&quot;:&quot;FİLİZ&quot;,&quot;given&quot;:&quot;İMER.&quot;,&quot;non-dropping-particle&quot;:&quot;&quot;,&quot;parse-names&quot;:false,&quot;suffix&quot;:&quot;&quot;},{&quot;dropping-particle&quot;:&quot;&quot;,&quot;family&quot;:&quot;ALDEMİR&quot;,&quot;given&quot;:&quot;EBRU&quot;,&quot;non-dropping-particle&quot;:&quot;&quot;,&quot;parse-names&quot;:false,&quot;suffix&quot;:&quot;&quot;},{&quot;dropping-particle&quot;:&quot;&quot;,&quot;family&quot;:&quot;KILIÇ&quot;,&quot;given&quot;:&quot;HASAN&quot;,&quot;non-dropping-particle&quot;:&quot;&quot;,&quot;parse-names&quot;:false,&quot;suffix&quot;:&quot;&quot;},{&quot;dropping-particle&quot;:&quot;&quot;,&quot;family&quot;:&quot;SONMEZOĞLU&quot;,&quot;given&quot;:&quot;İNCİ&quot;,&quot;non-dropping-particle&quot;:&quot;&quot;,&quot;parse-names&quot;:false,&quot;suffix&quot;:&quot;&quot;},{&quot;dropping-particle&quot;:&quot;&quot;,&quot;family&quot;:&quot;APAK&quot;,&quot;given&quot;:&quot;REŞAT&quot;,&quot;non-dropping-particle&quot;:&quot;&quot;,&quot;parse-names&quot;:false,&quot;suffix&quot;:&quot;&quot;}],&quot;container-title&quot;:&quot;International Journal of Food Properties&quot;,&quot;id&quot;:&quot;120bfcff-ee04-3bc9-a54c-28484fb85325&quot;,&quot;issue&quot;:&quot;6&quot;,&quot;issued&quot;:{&quot;date-parts&quot;:[[&quot;2008&quot;,&quot;3&quot;]]},&quot;page&quot;:&quot;46-53&quot;,&quot;publisher&quot;:&quot;Taylor &amp; Francis Group&quot;,&quot;title&quot;:&quot;The Protective Effect of Amino Acids on the Copper(II)−Catalyzed Autoxidation of Ascorbic Acid&quot;,&quot;type&quot;:&quot;article-journal&quot;,&quot;volume&quot;:&quot;16&quot;,&quot;container-title-short&quot;:&quot;&quot;},&quot;uris&quot;:[&quot;http://www.mendeley.com/documents/?uuid=120bfcff-ee04-3bc9-a54c-28484fb85325&quot;,&quot;http://www.mendeley.com/documents/?uuid=ae9762d4-5d40-461a-9491-c1298a00e6a1&quot;],&quot;isTemporary&quot;:false,&quot;legacyDesktopId&quot;:&quot;120bfcff-ee04-3bc9-a54c-28484fb85325&quot;}]},{&quot;citationID&quot;:&quot;MENDELEY_CITATION_144c9f47-c448-4e82-85fd-c2d208437230&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&quot;,&quot;citationItems&quot;:[{&quot;id&quot;:&quot;8ffdede8-b6d2-3db2-9151-0755637dd68f&quot;,&quot;itemData&quot;:{&quot;DOI&quot;:&quot;10.1039/c0ay00375a&quot;,&quot;ISSN&quot;:&quot;17599660&quot;,&quot;abstract&quot;:&quot;Oxidation is one of the key degradation pathways in proteins and is of relevance to analyze in a wide variety of research disciplines. The types of different modifications occurring during oxidation by reactive oxygen species (ROS) are almost as many as the number of available analytical methods. Protein oxidation in biological samples has traditionally been analyzed by various protein carbonyl assays, sometimes combined with mass spectrometry (MS) for identification of the carbonylated proteins. MS is now increasingly used also for the determination of the exact position of the oxidation in the amino acid sequence, an approach that is aided by recent developments within the field of proteomics. The following review summarizes the effects of ROS on proteins, describes methods for labeling and separation of oxidized proteins in complex mixtures, and provides insight into various MS-based methods to localize the modifications within the protein primary structure. Pitfalls with the different techniques are given, as well as examples from various applications within biological studies, protein therapeutics, plant science, the food industry and industrial biotechnology. © 2010 The Royal Society of Chemistry.&quot;,&quot;author&quot;:[{&quot;dropping-particle&quot;:&quot;&quot;,&quot;family&quot;:&quot;Törnvall&quot;,&quot;given&quot;:&quot;Ulrika&quot;,&quot;non-dropping-particle&quot;:&quot;&quot;,&quot;parse-names&quot;:false,&quot;suffix&quot;:&quot;&quot;}],&quot;container-title&quot;:&quot;Analytical Methods&quot;,&quot;id&quot;:&quot;8ffdede8-b6d2-3db2-9151-0755637dd68f&quot;,&quot;issue&quot;:&quot;11&quot;,&quot;issued&quot;:{&quot;date-parts&quot;:[[&quot;2010&quot;]]},&quot;page&quot;:&quot;1638-1650&quot;,&quot;title&quot;:&quot;Pinpointing oxidative modifications in proteins - Recent advances in analytical methods&quot;,&quot;type&quot;:&quot;article-journal&quot;,&quot;volume&quot;:&quot;2&quot;,&quot;container-title-short&quot;:&quot;&quot;},&quot;uris&quot;:[&quot;http://www.mendeley.com/documents/?uuid=38c08ff2-8ab2-4e60-866a-d984d8849b9a&quot;],&quot;isTemporary&quot;:false,&quot;legacyDesktopId&quot;:&quot;38c08ff2-8ab2-4e60-866a-d984d8849b9a&quot;}]},{&quot;citationID&quot;:&quot;MENDELEY_CITATION_31ab4a50-f6ae-49b2-821c-821873088432&quot;,&quot;properties&quot;:{&quot;noteIndex&quot;:0},&quot;isEdited&quot;:false,&quot;manualOverride&quot;:{&quot;citeprocText&quot;:&quot;&lt;sup&gt;8–10&lt;/sup&gt;&quot;,&quot;isManuallyOverridden&quot;:false,&quot;manualOverrideText&quot;:&quot;&quot;},&quot;citationTag&quot;:&quot;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&quot;,&quot;citationItems&quot;:[{&quot;id&quot;:&quot;959acd54-0285-3d39-8f70-82b83a0460c0&quot;,&quot;itemData&quot;:{&quot;DOI&quot;:&quot;10.1016/S0020-1693(00)82297-5&quot;,&quot;ISSN&quot;:&quot;00201693&quot;,&quot;abstract&quot;:&quot;When lysozyme was treated with Cu(II) and H2O2 at pH 7.4, the protein underwent polymerization as well as changes in its fluorescent characteristics. Upon prolonged incubation, most of the protein aggregates were degraded into smaller peptides. Amino acid analysis indicated that the basic amino acid residues were most susceptible to the oxidation. Tryptophan residues were converted to N-formylkynurenine and kynurenine, and lysine residues were deaminated to form α-aminoadipic acid δ-semi- aldehyde. During Cu(II)H2O2 treatment, the formation of carbonyl groups was accompanied by the loss of free amino groups in the protein. Succinylation of free amino groups protected lysine residues from oxidation by Cu(II)H2O2, but failed to prevent polymerization. The studies with the modified lysozyme suggest that Cu(II)H2O2 can oxidize various amino acid residues in addition to lysine to generate different types of carbonyl compounds and these carbonyl compounds may be responsible for the formation of crosslinks in the polymerization process. © 1985.&quot;,&quot;author&quot;:[{&quot;dropping-particle&quot;:&quot;&quot;,&quot;family&quot;:&quot;Ok Kang&quot;,&quot;given&quot;:&quot;Jae&quot;,&quot;non-dropping-particle&quot;:&quot;&quot;,&quot;parse-names&quot;:false,&quot;suffix&quot;:&quot;&quot;},{&quot;dropping-particle&quot;:&quot;&quot;,&quot;family&quot;:&quot;Chan&quot;,&quot;given&quot;:&quot;Phillip C.&quot;,&quot;non-dropping-particle&quot;:&quot;&quot;,&quot;parse-names&quot;:false,&quot;suffix&quot;:&quot;&quot;},{&quot;dropping-particle&quot;:&quot;&quot;,&quot;family&quot;:&quot;Kesner&quot;,&quot;given&quot;:&quot;Leo&quot;,&quot;non-dropping-particle&quot;:&quot;&quot;,&quot;parse-names&quot;:false,&quot;suffix&quot;:&quot;&quot;}],&quot;container-title&quot;:&quot;Inorganica Chimica Acta&quot;,&quot;id&quot;:&quot;959acd54-0285-3d39-8f70-82b83a0460c0&quot;,&quot;issue&quot;:&quot;4&quot;,&quot;issued&quot;:{&quot;date-parts&quot;:[[&quot;1985&quot;]]},&quot;page&quot;:&quot;253-258&quot;,&quot;title&quot;:&quot;Peroxidation of lysozyme treated with Cu(II) and hydrogen peroxide&quot;,&quot;type&quot;:&quot;article-journal&quot;,&quot;volume&quot;:&quot;107&quot;,&quot;container-title-short&quot;:&quot;&quot;},&quot;uris&quot;:[&quot;http://www.mendeley.com/documents/?uuid=b38e5a44-9948-4b49-bcee-a2c428330a66&quot;],&quot;isTemporary&quot;:false,&quot;legacyDesktopId&quot;:&quot;b38e5a44-9948-4b49-bcee-a2c428330a66&quot;},{&quot;id&quot;:&quot;c58e7e87-7044-3804-af0d-616f8d6771a0&quot;,&quot;itemData&quot;:{&quot;DOI&quot;:&quot;10.1016/j.jasms.2004.09.003&quot;,&quot;ISSN&quot;:&quot;10440305&quot;,&quot;PMID&quot;:&quot;15589748&quot;,&quot;abstract&quot;:&quot;An electrochemical flow cell coupled on-line to a mass spectrometer is used to oxidize a range of proteins. Oxidation of tyrosine and tryptophan can give rise to peptide bond cleavage at their C-terminal side. This suggests the possible use of electrochemistry as an alternative protein digestion method. For the small proteins insulin and α-lactalbumin (6 and 14 kD) almost all potential sites are cleaved, while for the largest successfully tested protein (carbonic anhydrase, 29 kD) 7 of the 15 available sites were specifically cleaved. Several proteins did not produce peptides upon electrochemical oxidation, possibly due to problems with accessibility of tyrosine and tryptophan residues, or to competing oxidation reactions. Peptides were generally not the major oxidation products: non-cleavage oxidation products observed as protein mass + n × 16 Da, presumably by oxidation of tyrosine, tryptophan, cysteine and methionine, account for the major fraction of protein oxidation products. Nevertheless the amount and variety of cleavage products at the present conditions shows good prospects for further improvement of the system. The efficient protein oxidation also allows the use of the EC-MS system as a tool to study protein oxidation reactions in general. The preconditioning and life history and/or age of the electrochemical cell was relevant to the solvent and sample conditions needed for efficient oxidative cleavage as opposed to other oxidation reactions. © 2004 American Society for Mass Spectrometry.&quot;,&quot;author&quot;:[{&quot;dropping-particle&quot;:&quot;&quot;,&quot;family&quot;:&quot;Permentier&quot;,&quot;given&quot;:&quot;Hjalmar P.&quot;,&quot;non-dropping-particle&quot;:&quot;&quot;,&quot;parse-names&quot;:false,&quot;suffix&quot;:&quot;&quot;},{&quot;dropping-particle&quot;:&quot;&quot;,&quot;family&quot;:&quot;Bruins&quot;,&quot;given&quot;:&quot;Andries P.&quot;,&quot;non-dropping-particle&quot;:&quot;&quot;,&quot;parse-names&quot;:false,&quot;suffix&quot;:&quot;&quot;}],&quot;container-title&quot;:&quot;Journal of the American Society for Mass Spectrometry&quot;,&quot;id&quot;:&quot;c58e7e87-7044-3804-af0d-616f8d6771a0&quot;,&quot;issue&quot;:&quot;12&quot;,&quot;issued&quot;:{&quot;date-parts&quot;:[[&quot;2004&quot;]]},&quot;page&quot;:&quot;1707-1716&quot;,&quot;title&quot;:&quot;Electrochemical oxidation and cleavage of proteins with on-line mass spectrometric detection: Development of an instrumental alternative to enzymatic protein digestion&quot;,&quot;type&quot;:&quot;article&quot;,&quot;volume&quot;:&quot;15&quot;,&quot;container-title-short&quot;:&quot;J Am Soc Mass Spectrom&quot;},&quot;uris&quot;:[&quot;http://www.mendeley.com/documents/?uuid=29d2e83c-8564-43e2-8f03-4d6da152392b&quot;],&quot;isTemporary&quot;:false,&quot;legacyDesktopId&quot;:&quot;29d2e83c-8564-43e2-8f03-4d6da152392b&quot;},{&quot;id&quot;:&quot;2bfcd8fc-6a8a-3f16-962b-e8d970f4c102&quot;,&quot;itemData&quot;:{&quot;DOI&quot;:&quot;10.1002/jms.3983&quot;,&quot;ISSN&quot;:&quot;10969888&quot;,&quot;PMID&quot;:&quot;28801970&quot;,&quot;abstract&quot;:&quot;Singlet molecular oxygen (1O2) is generated in biological systems and reacts with different biomolecules. Proteins are a major target for 1O2, and His, Tyr, Met, Cys, and Trp are oxidized at physiological pH. In the present study, the modification of lysozyme protein by 1O2 was investigated using mass spectrometry approaches. The experimental findings showed methionine, histidine, and tryptophan oxidation. The experiments were achieved using [18O]-labeled 1O2 released from thermolabile endoperoxides in association with nano-scale liquid chromatography coupled to electrospray ionization mass spectrometry. The structural characterization by nLC-MS/MS of the amino acids in the tryptic peptides of the proteins showed addition of [18O]-labeling atoms in different amino acids.&quot;,&quot;author&quot;:[{&quot;dropping-particle&quot;:&quot;&quot;,&quot;family&quot;:&quot;Marques&quot;,&quot;given&quot;:&quot;Emerson Finco&quot;,&quot;non-dropping-particle&quot;:&quot;&quot;,&quot;parse-names&quot;:false,&quot;suffix&quot;:&quot;&quot;},{&quot;dropping-particle&quot;:&quot;&quot;,&quot;family&quot;:&quot;Medeiros&quot;,&quot;given&quot;:&quot;Marisa H.G.&quot;,&quot;non-dropping-particle&quot;:&quot;&quot;,&quot;parse-names&quot;:false,&quot;suffix&quot;:&quot;&quot;},{&quot;dropping-particle&quot;:&quot;&quot;,&quot;family&quot;:&quot;Mascio&quot;,&quot;given&quot;:&quot;Paolo&quot;,&quot;non-dropping-particle&quot;:&quot;Di&quot;,&quot;parse-names&quot;:false,&quot;suffix&quot;:&quot;&quot;}],&quot;container-title&quot;:&quot;Journal of Mass Spectrometry&quot;,&quot;id&quot;:&quot;2bfcd8fc-6a8a-3f16-962b-e8d970f4c102&quot;,&quot;issue&quot;:&quot;11&quot;,&quot;issued&quot;:{&quot;date-parts&quot;:[[&quot;2017&quot;]]},&quot;page&quot;:&quot;739-751&quot;,&quot;title&quot;:&quot;Lysozyme oxidation by singlet molecular oxygen: Peptide characterization using [18O]-labeling oxygen and nLC-MS/MS&quot;,&quot;type&quot;:&quot;article-journal&quot;,&quot;volume&quot;:&quot;52&quot;,&quot;container-title-short&quot;:&quot;&quot;},&quot;uris&quot;:[&quot;http://www.mendeley.com/documents/?uuid=d5f7cdf3-4beb-49b7-b8da-8b1d1eb46de1&quot;],&quot;isTemporary&quot;:false,&quot;legacyDesktopId&quot;:&quot;d5f7cdf3-4beb-49b7-b8da-8b1d1eb46de1&quot;}]},{&quot;citationID&quot;:&quot;MENDELEY_CITATION_5fa5fcfb-b1d3-44c5-9127-e03bd6a10e7a&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&quot;,&quot;citationItems&quot;:[{&quot;id&quot;:&quot;3a6840a5-e21f-31f2-966f-da46f2802943&quot;,&quot;itemData&quot;:{&quot;DOI&quot;:&quot;10.1002/chem.201203020&quot;,&quot;ISBN&quot;:&quot;0947-6539&quot;,&quot;ISSN&quot;:&quot;09476539&quot;,&quot;PMID&quot;:&quot;23303596&quot;,&quot;abstract&quot;:&quot;Hen-egg-white lysozyme (HEWL) is specifically cleaved at the Trp28-Val29 and Asn44-Arg45 peptide bonds in the presence of a Keggin-type [Ce(α-PW(11)O(39))(2)](10-) polyoxometalate (POM; 1) at pH 7.4 and 37 °C. The reactivity of 1 towards a range of dipeptides was also examined and the calculated reaction rates were comparable to those observed for the hydrolysis of HEWL. Experiments with α-lactalbumin (α-LA), a protein that is structurally highly homologous to HEWL but has a different surface potential, showed no evidence of hydrolysis, which indicates the importance of electrostatic interactions between 1 and the protein surface for the hydrolytic reaction to occur. A combination of spectroscopic techniques was used to reveal the molecular interactions between HEWL and 1 that lead to hydrolysis. NMR spectroscopy titration experiments showed that on protein addition the intensity of the (31)P NMR signal of 1 gradually decreased due to the formation of a large protein/polyoxometalate complex and completely disappeared when the HEWL/1 ratio reached 1:2. Circular dichroism (CD) measurements of HEWL indicate that addition of 1 results in a clear decrease in the signal at λ=208 nm, which is attributed to changes in the α-helical content of the protein. (15)N-(1)H heteronuclear single quantum coherence (HSQC) NMR measurements of HEWL in the presence of 1 reveal that the interaction is mainly observed for residues that are located in close proximity to the first site in the α-helical part of the structure (Trp28-Val29). The less pronounced NMR spectroscopic shifts around the second cleavage site (Asn44-Arg45), which is found in the β-strand region of the protein, might be caused by weaker metal-directed binding, compared with strong POM-directed binding at the first site.&quot;,&quot;author&quot;:[{&quot;dropping-particle&quot;:&quot;&quot;,&quot;family&quot;:&quot;Stroobants&quot;,&quot;given&quot;:&quot;Karen&quot;,&quot;non-dropping-particle&quot;:&quot;&quot;,&quot;parse-names&quot;:false,&quot;suffix&quot;:&quot;&quot;},{&quot;dropping-particle&quot;:&quot;&quot;,&quot;family&quot;:&quot;Moelants&quot;,&quot;given&quot;:&quot;Eva&quot;,&quot;non-dropping-particle&quot;:&quot;&quot;,&quot;parse-names&quot;:false,&quot;suffix&quot;:&quot;&quot;},{&quot;dropping-particle&quot;:&quot;&quot;,&quot;family&quot;:&quot;Ly&quot;,&quot;given&quot;:&quot;Hong Giang T.&quot;,&quot;non-dropping-particle&quot;:&quot;&quot;,&quot;parse-names&quot;:false,&quot;suffix&quot;:&quot;&quot;},{&quot;dropping-particle&quot;:&quot;&quot;,&quot;family&quot;:&quot;Proost&quot;,&quot;given&quot;:&quot;Paul&quot;,&quot;non-dropping-particle&quot;:&quot;&quot;,&quot;parse-names&quot;:false,&quot;suffix&quot;:&quot;&quot;},{&quot;dropping-particle&quot;:&quot;&quot;,&quot;family&quot;:&quot;Bartik&quot;,&quot;given&quot;:&quot;Kristin&quot;,&quot;non-dropping-particle&quot;:&quot;&quot;,&quot;parse-names&quot;:false,&quot;suffix&quot;:&quot;&quot;},{&quot;dropping-particle&quot;:&quot;&quot;,&quot;family&quot;:&quot;Parac-Vogt&quot;,&quot;given&quot;:&quot;Tatjana N.&quot;,&quot;non-dropping-particle&quot;:&quot;&quot;,&quot;parse-names&quot;:false,&quot;suffix&quot;:&quot;&quot;}],&quot;container-title&quot;:&quot;Chemistry - A European Journal&quot;,&quot;id&quot;:&quot;3a6840a5-e21f-31f2-966f-da46f2802943&quot;,&quot;issue&quot;:&quot;8&quot;,&quot;issued&quot;:{&quot;date-parts&quot;:[[&quot;2013&quot;]]},&quot;note&quot;:&quot;-see the reactivity of ce-k towards dipeptide:\na comparison between the hydrolysis of dipeptide and protein\n-see also how fast the hydrolysis of CysGly and also the reduction of Ce4+_K\n- the hydrolysis of CeIII was also tested with HEWL but show low efficiency due to the reduced Lewis acidity of CeIII\nas compared with\nCeIV\n-&quot;,&quot;page&quot;:&quot;2848-2858&quot;,&quot;title&quot;:&quot;Polyoxometalates as a novel class of artificial proteases: Selective hydrolysis of lysozyme under physiological pH and temperature promoted by a cerium(IV) Keggin-type polyoxometalate&quot;,&quot;type&quot;:&quot;article-journal&quot;,&quot;volume&quot;:&quot;19&quot;,&quot;container-title-short&quot;:&quot;&quot;},&quot;uris&quot;:[&quot;http://www.mendeley.com/documents/?uuid=70c81927-341a-4608-9f64-c5a8197b760f&quot;],&quot;isTemporary&quot;:false,&quot;legacyDesktopId&quot;:&quot;70c81927-341a-4608-9f64-c5a8197b760f&quot;}]},{&quot;citationID&quot;:&quot;MENDELEY_CITATION_8038f5dd-5bb1-4144-b7ab-2914c6847791&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&quot;,&quot;citationItems&quot;:[{&quot;id&quot;:&quot;908f78f3-031c-3936-afb6-c1e87dc6cf6f&quot;,&quot;itemData&quot;:{&quot;DOI&quot;:&quot;10.1002/chem.201802052&quot;,&quot;ISSN&quot;:&quot;09476539&quot;,&quot;author&quot;:[{&quot;dropping-particle&quot;:&quot;&quot;,&quot;family&quot;:&quot;Vandebroek&quot;,&quot;given&quot;:&quot;Laurens&quot;,&quot;non-dropping-particle&quot;:&quot;&quot;,&quot;parse-names&quot;:false,&quot;suffix&quot;:&quot;&quot;},{&quot;dropping-particle&quot;:&quot;&quot;,&quot;family&quot;:&quot;De Zitter&quot;,&quot;given&quot;:&quot;Elke&quot;,&quot;non-dropping-particle&quot;:&quot;&quot;,&quot;parse-names&quot;:false,&quot;suffix&quot;:&quot;&quot;},{&quot;dropping-particle&quot;:&quot;&quot;,&quot;family&quot;:&quot;Ly&quot;,&quot;given&quot;:&quot;Hong Giang Thi&quot;,&quot;non-dropping-particle&quot;:&quot;&quot;,&quot;parse-names&quot;:false,&quot;suffix&quot;:&quot;&quot;},{&quot;dropping-particle&quot;:&quot;&quot;,&quot;family&quot;:&quot;Conić&quot;,&quot;given&quot;:&quot;Dragan&quot;,&quot;non-dropping-particle&quot;:&quot;&quot;,&quot;parse-names&quot;:false,&quot;suffix&quot;:&quot;&quot;},{&quot;dropping-particle&quot;:&quot;&quot;,&quot;family&quot;:&quot;Mihaylov&quot;,&quot;given&quot;:&quot;Tzvetan&quot;,&quot;non-dropping-particle&quot;:&quot;&quot;,&quot;parse-names&quot;:false,&quot;suffix&quot;:&quot;&quot;},{&quot;dropping-particle&quot;:&quot;&quot;,&quot;family&quot;:&quot;Sap&quot;,&quot;given&quot;:&quot;Annelies&quot;,&quot;non-dropping-particle&quot;:&quot;&quot;,&quot;parse-names&quot;:false,&quot;suffix&quot;:&quot;&quot;},{&quot;dropping-particle&quot;:&quot;&quot;,&quot;family&quot;:&quot;Proost&quot;,&quot;given&quot;:&quot;Paul&quot;,&quot;non-dropping-particle&quot;:&quot;&quot;,&quot;parse-names&quot;:false,&quot;suffix&quot;:&quot;&quot;},{&quot;dropping-particle&quot;:&quot;&quot;,&quot;family&quot;:&quot;Pierloot&quot;,&quot;given&quot;:&quot;Kristine&quot;,&quot;non-dropping-particle&quot;:&quot;&quot;,&quot;parse-names&quot;:false,&quot;suffix&quot;:&quot;&quot;},{&quot;dropping-particle&quot;:&quot;&quot;,&quot;family&quot;:&quot;Van Meervelt&quot;,&quot;given&quot;:&quot;Luc&quot;,&quot;non-dropping-particle&quot;:&quot;&quot;,&quot;parse-names&quot;:false,&quot;suffix&quot;:&quot;&quot;},{&quot;dropping-particle&quot;:&quot;&quot;,&quot;family&quot;:&quot;Parac-Vogt&quot;,&quot;given&quot;:&quot;Tatjana N.&quot;,&quot;non-dropping-particle&quot;:&quot;&quot;,&quot;parse-names&quot;:false,&quot;suffix&quot;:&quot;&quot;}],&quot;container-title&quot;:&quot;Chemistry - A European Journal&quot;,&quot;id&quot;:&quot;908f78f3-031c-3936-afb6-c1e87dc6cf6f&quot;,&quot;issue&quot;:&quot;40&quot;,&quot;issued&quot;:{&quot;date-parts&quot;:[[&quot;2018&quot;,&quot;7&quot;,&quot;17&quot;]]},&quot;page&quot;:&quot;10099-10108&quot;,&quot;publisher&quot;:&quot;John Wiley &amp; Sons, Ltd&quot;,&quot;title&quot;:&quot;Protein-Assisted Formation and Stabilization of Catalytically Active Polyoxometalate Species&quot;,&quot;type&quot;:&quot;article-journal&quot;,&quot;volume&quot;:&quot;24&quot;,&quot;container-title-short&quot;:&quot;&quot;},&quot;uris&quot;:[&quot;http://www.mendeley.com/documents/?uuid=908f78f3-031c-3936-afb6-c1e87dc6cf6f&quot;],&quot;isTemporary&quot;:false,&quot;legacyDesktopId&quot;:&quot;908f78f3-031c-3936-afb6-c1e87dc6cf6f&quot;}]},{&quot;citationID&quot;:&quot;MENDELEY_CITATION_b39f752e-3613-4397-9489-8c3f7dea6625&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&quot;,&quot;citationItems&quot;:[{&quot;id&quot;:&quot;0edd89b0-2453-3604-94c7-3835b66d4461&quot;,&quot;itemData&quot;:{&quot;DOI&quot;:&quot;10.2174/138527206777435535&quot;,&quot;ISBN&quot;:&quot;1385-2728&quot;,&quot;ISSN&quot;:&quot;13852728&quot;,&quot;abstract&quot;:&quot;Metal ions and complexes that hydrolyze peptides and proteins have become increasingly important in recent years. These reagents have shown great promise for use in a variety of applications including protein sequencing and proteomics. When metal-assisted hydrolytic cleavage is accomplished under nondenaturing conditions of temperature and pH, their use can be extended to include the study of protein function and solution structure, the generation of semisynthetic proteins, the proteolytic cleavage of bioengineered fusion proteins, and therapeutics. Yet, because of the extreme stability of the peptide amide bond, hydrolytically active metals are limited in number and there is now great interest in the development of new, more efficient reagents. In this review, we provide a description of relevant, early work with metal ions and complexes that have been used to hydrolyze unactivated peptide amide bonds in peptides and proteins. More importantly, we present an overview of recent contributions that have been made toward the development of synthetic metal loproteases that catalyze hydrolysis under near physiological conditions of temperature and pH.&quot;,&quot;author&quot;:[{&quot;dropping-particle&quot;:&quot;&quot;,&quot;family&quot;:&quot;Grant&quot;,&quot;given&quot;:&quot;Kathryn&quot;,&quot;non-dropping-particle&quot;:&quot;&quot;,&quot;parse-names&quot;:false,&quot;suffix&quot;:&quot;&quot;},{&quot;dropping-particle&quot;:&quot;&quot;,&quot;family&quot;:&quot;Kassai&quot;,&quot;given&quot;:&quot;Miki&quot;,&quot;non-dropping-particle&quot;:&quot;&quot;,&quot;parse-names&quot;:false,&quot;suffix&quot;:&quot;&quot;}],&quot;container-title&quot;:&quot;Current Organic Chemistry&quot;,&quot;id&quot;:&quot;0edd89b0-2453-3604-94c7-3835b66d4461&quot;,&quot;issue&quot;:&quot;9&quot;,&quot;issued&quot;:{&quot;date-parts&quot;:[[&quot;2006&quot;]]},&quot;note&quot;:&quot;Cu-peptide hydrolysis:\n- pH 4.2 for hyd G-G at 85C\n- specific for AA-Ser(thr) bond in Xaa-Ser(Thr)-His sequences pH 8, 62C \n-&quot;,&quot;page&quot;:&quot;1035-1049&quot;,&quot;title&quot;:&quot;Major Advances in the Hydrolysis of Peptides and Proteins by Metal Ions and Complexes&quot;,&quot;type&quot;:&quot;article-journal&quot;,&quot;volume&quot;:&quot;10&quot;,&quot;container-title-short&quot;:&quot;&quot;},&quot;uris&quot;:[&quot;http://www.mendeley.com/documents/?uuid=615feed3-dc22-48b1-acbf-e8498d029963&quot;],&quot;isTemporary&quot;:false,&quot;legacyDesktopId&quot;:&quot;615feed3-dc22-48b1-acbf-e8498d029963&quot;}]},{&quot;citationID&quot;:&quot;MENDELEY_CITATION_f6e0f5a6-e3d9-408c-8496-adbafc127734&quot;,&quot;properties&quot;:{&quot;noteIndex&quot;:0},&quot;isEdited&quot;:false,&quot;manualOverride&quot;:{&quot;citeprocText&quot;:&quot;&lt;sup&gt;13–15&lt;/sup&gt;&quot;,&quot;isManuallyOverridden&quot;:false,&quot;manualOverrideText&quot;:&quot;&quot;},&quot;citationTag&quot;:&quot;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&quot;,&quot;citationItems&quot;:[{&quot;id&quot;:&quot;a6aa4ba0-e097-3072-8f03-159f601d0a88&quot;,&quot;itemData&quot;:{&quot;DOI&quot;:&quot;10.1007/s10930-006-9014-7&quot;,&quot;ISSN&quot;:&quot;15723887&quot;,&quot;abstract&quot;:&quot;About 14 proteins were tested for specific oxidative scission catalyzed by metal ions in the presence of ascorbate and oxidizing agents (O2 or hydrogen peroxide). Only four of them were degraded by Fe3+/Fe 2+- ascorbate, twelve - by Cu2+/Cu+-ascorbate and two proteins (α- and β-caseins) were degraded by Pd2+ ions. The rate and the intensity of degradation are very different for various proteins. For the most of tested proteins only a small fraction of molecules was degraded. None of them was degraded completely. Two possible reasons of protein stability against oxidative degradation may be proposed as follows: either there is no metal binding site in a protein molecule, or metal binding ligands of protein undergo a rapid oxidative modification and the metal ion is released from the binding site. Human growth hormone was cut specifically at two sites by Cu2+/Cu+-ascorbate system. At least one of amino acid residues of this protein was modified by formation of reactive carbonyl. © 2006 Springer Science+Business Media, Inc.&quot;,&quot;author&quot;:[{&quot;dropping-particle&quot;:&quot;&quot;,&quot;family&quot;:&quot;Sereikaite&quot;,&quot;given&quot;:&quot;Jolanta&quot;,&quot;non-dropping-particle&quot;:&quot;&quot;,&quot;parse-names&quot;:false,&quot;suffix&quot;:&quot;&quot;},{&quot;dropping-particle&quot;:&quot;&quot;,&quot;family&quot;:&quot;Jachno&quot;,&quot;given&quot;:&quot;Jelena&quot;,&quot;non-dropping-particle&quot;:&quot;&quot;,&quot;parse-names&quot;:false,&quot;suffix&quot;:&quot;&quot;},{&quot;dropping-particle&quot;:&quot;&quot;,&quot;family&quot;:&quot;Santockyte&quot;,&quot;given&quot;:&quot;Rasa&quot;,&quot;non-dropping-particle&quot;:&quot;&quot;,&quot;parse-names&quot;:false,&quot;suffix&quot;:&quot;&quot;},{&quot;dropping-particle&quot;:&quot;&quot;,&quot;family&quot;:&quot;Chmielevski&quot;,&quot;given&quot;:&quot;Piotr&quot;,&quot;non-dropping-particle&quot;:&quot;&quot;,&quot;parse-names&quot;:false,&quot;suffix&quot;:&quot;&quot;},{&quot;dropping-particle&quot;:&quot;&quot;,&quot;family&quot;:&quot;Bumelis&quot;,&quot;given&quot;:&quot;Vladas Algirdas&quot;,&quot;non-dropping-particle&quot;:&quot;&quot;,&quot;parse-names&quot;:false,&quot;suffix&quot;:&quot;&quot;},{&quot;dropping-particle&quot;:&quot;&quot;,&quot;family&quot;:&quot;Dienys&quot;,&quot;given&quot;:&quot;Gervydas&quot;,&quot;non-dropping-particle&quot;:&quot;&quot;,&quot;parse-names&quot;:false,&quot;suffix&quot;:&quot;&quot;}],&quot;container-title&quot;:&quot;Protein Journal&quot;,&quot;id&quot;:&quot;a6aa4ba0-e097-3072-8f03-159f601d0a88&quot;,&quot;issue&quot;:&quot;6&quot;,&quot;issued&quot;:{&quot;date-parts&quot;:[[&quot;2006&quot;]]},&quot;note&quot;:&quot;this review so related to my work, they tested many proteins against Cu/Asc and Fe/Asc system&quot;,&quot;page&quot;:&quot;369-378&quot;,&quot;title&quot;:&quot;Protein scission by metal ion-ascorbate system&quot;,&quot;type&quot;:&quot;article-journal&quot;,&quot;volume&quot;:&quot;25&quot;,&quot;container-title-short&quot;:&quot;&quot;},&quot;uris&quot;:[&quot;http://www.mendeley.com/documents/?uuid=b175ea7e-8731-45c3-8893-9f83f773e722&quot;],&quot;isTemporary&quot;:false,&quot;legacyDesktopId&quot;:&quot;b175ea7e-8731-45c3-8893-9f83f773e722&quot;},{&quot;id&quot;:&quot;f7d9830a-6ca8-3f7d-8cbd-e35bf88d74a6&quot;,&quot;itemData&quot;:{&quot;DOI&quot;:&quot;10.1016/j.freeradbiomed.2016.01.020&quot;,&quot;ISSN&quot;:&quot;08915849&quot;,&quot;author&quot;:[{&quot;dropping-particle&quot;:&quot;&quot;,&quot;family&quot;:&quot;Uehara&quot;,&quot;given&quot;:&quot;Hiroshi&quot;,&quot;non-dropping-particle&quot;:&quot;&quot;,&quot;parse-names&quot;:false,&quot;suffix&quot;:&quot;&quot;},{&quot;dropping-particle&quot;:&quot;&quot;,&quot;family&quot;:&quot;Luo&quot;,&quot;given&quot;:&quot;Shen&quot;,&quot;non-dropping-particle&quot;:&quot;&quot;,&quot;parse-names&quot;:false,&quot;suffix&quot;:&quot;&quot;},{&quot;dropping-particle&quot;:&quot;&quot;,&quot;family&quot;:&quot;Aryal&quot;,&quot;given&quot;:&quot;Baikuntha&quot;,&quot;non-dropping-particle&quot;:&quot;&quot;,&quot;parse-names&quot;:false,&quot;suffix&quot;:&quot;&quot;},{&quot;dropping-particle&quot;:&quot;&quot;,&quot;family&quot;:&quot;Levine&quot;,&quot;given&quot;:&quot;Rodney L.&quot;,&quot;non-dropping-particle&quot;:&quot;&quot;,&quot;parse-names&quot;:false,&quot;suffix&quot;:&quot;&quot;},{&quot;dropping-particle&quot;:&quot;&quot;,&quot;family&quot;:&quot;Rao&quot;,&quot;given&quot;:&quot;V. Ashutosh&quot;,&quot;non-dropping-particle&quot;:&quot;&quot;,&quot;parse-names&quot;:false,&quot;suffix&quot;:&quot;&quot;}],&quot;container-title&quot;:&quot;Free Radical Biology and Medicine&quot;,&quot;id&quot;:&quot;f7d9830a-6ca8-3f7d-8cbd-e35bf88d74a6&quot;,&quot;issued&quot;:{&quot;date-parts&quot;:[[&quot;2016&quot;,&quot;5&quot;]]},&quot;page&quot;:&quot;161-173&quot;,&quot;title&quot;:&quot;Distinct oxidative cleavage and modification of bovine [Cu– Zn]-SOD by an ascorbic acid/Cu(II) system: Identification of novel copper binding site on SOD molecule&quot;,&quot;type&quot;:&quot;article-journal&quot;,&quot;volume&quot;:&quot;94&quot;,&quot;container-title-short&quot;:&quot;&quot;},&quot;uris&quot;:[&quot;http://www.mendeley.com/documents/?uuid=f7d9830a-6ca8-3f7d-8cbd-e35bf88d74a6&quot;],&quot;isTemporary&quot;:false,&quot;legacyDesktopId&quot;:&quot;f7d9830a-6ca8-3f7d-8cbd-e35bf88d74a6&quot;},{&quot;id&quot;:&quot;427f6cac-7a38-3fd8-ace1-96cf70653c55&quot;,&quot;itemData&quot;:{&quot;DOI&quot;:&quot;10.1016/J.IJBIOMAC.2019.01.128&quot;,&quot;ISSN&quot;:&quot;0141-8130&quot;,&quot;abstract&quot;:&quot;Study of the interaction of glutathione transferase F1-1 from Zea mays (ZmGSTF1-1) with Cu(II), in the presence of ascorbate showed that the enzyme was rapidly inactivated. The inactivation was time and Cu(II) concentration dependent. The rate of inactivation showed non-linear dependence on Cu(II) concentration, indicating that a reversible complex with the enzyme (KD 84.5 ± 6.5 μM) was formed. The inhibitors S-nitrobenzyl-glutathione or S-methyl-glutathione competes with Cu(II), suggesting the specificity of the chemical modification reaction. SDS-PAGE analysis of the inactivated enzyme showed that the enzyme is fragmented and two new bands of 13 and 11 kDa are formed. This shows that ZmGSTF1-1 was specifically cleaved at a single site, by the locally generated free radicals, through a Fenton-type reaction. Sequencing of the fragments allowed the identification of the Cu(II) binding site on ZmGSTF1-1. The three-dimensional structure of ZmGSTF1-1 reveals that the Cu(II) binding site is localized within the glutathione-binding site (G-site) and His40 and Gln53 are most likely the residues that provide the coordination sites for the Cu(II) binding. These findings were confirmed by site-directed mutagenesis. This copper-induced oxidative cleavage reaction of ZmGSTF1-1 may function as a detoxification route for Cu(II) for protecting plant cells from copper-induced deleterious effects.&quot;,&quot;author&quot;:[{&quot;dropping-particle&quot;:&quot;&quot;,&quot;family&quot;:&quot;Alqarni&quot;,&quot;given&quot;:&quot;Mohammed Hamed&quot;,&quot;non-dropping-particle&quot;:&quot;&quot;,&quot;parse-names&quot;:false,&quot;suffix&quot;:&quot;&quot;},{&quot;dropping-particle&quot;:&quot;&quot;,&quot;family&quot;:&quot;Muharram&quot;,&quot;given&quot;:&quot;Magdy Mohamed&quot;,&quot;non-dropping-particle&quot;:&quot;&quot;,&quot;parse-names&quot;:false,&quot;suffix&quot;:&quot;&quot;},{&quot;dropping-particle&quot;:&quot;&quot;,&quot;family&quot;:&quot;Alshahrani&quot;,&quot;given&quot;:&quot;Saad Maria&quot;,&quot;non-dropping-particle&quot;:&quot;&quot;,&quot;parse-names&quot;:false,&quot;suffix&quot;:&quot;&quot;},{&quot;dropping-particle&quot;:&quot;&quot;,&quot;family&quot;:&quot;Labrou&quot;,&quot;given&quot;:&quot;Nikolaos E.&quot;,&quot;non-dropping-particle&quot;:&quot;&quot;,&quot;parse-names&quot;:false,&quot;suffix&quot;:&quot;&quot;}],&quot;container-title&quot;:&quot;International Journal of Biological Macromolecules&quot;,&quot;id&quot;:&quot;427f6cac-7a38-3fd8-ace1-96cf70653c55&quot;,&quot;issued&quot;:{&quot;date-parts&quot;:[[&quot;2019&quot;,&quot;5&quot;,&quot;1&quot;]]},&quot;page&quot;:&quot;493-498&quot;,&quot;publisher&quot;:&quot;Elsevier&quot;,&quot;title&quot;:&quot;Copper-induced oxidative cleavage of glutathione transferase F1-1 from Zea mays&quot;,&quot;type&quot;:&quot;article-journal&quot;,&quot;volume&quot;:&quot;128&quot;,&quot;container-title-short&quot;:&quot;&quot;},&quot;uris&quot;:[&quot;http://www.mendeley.com/documents/?uuid=427f6cac-7a38-3fd8-ace1-96cf70653c55&quot;],&quot;isTemporary&quot;:false,&quot;legacyDesktopId&quot;:&quot;427f6cac-7a38-3fd8-ace1-96cf70653c55&quot;}]},{&quot;citationID&quot;:&quot;MENDELEY_CITATION_0a955baf-03f5-47ef-83d8-204c298b2d94&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&quot;,&quot;citationItems&quot;:[{&quot;id&quot;:&quot;3584ff6b-9c7b-3d84-8f51-1299bf34e8d2&quot;,&quot;itemData&quot;:{&quot;DOI&quot;:&quot;10.1016/j.ab.2005.02.034&quot;,&quot;ISSN&quot;:&quot;00032697&quot;,&quot;author&quot;:[{&quot;dropping-particle&quot;:&quot;&quot;,&quot;family&quot;:&quot;Bridgewater&quot;,&quot;given&quot;:&quot;Juma D.&quot;,&quot;non-dropping-particle&quot;:&quot;&quot;,&quot;parse-names&quot;:false,&quot;suffix&quot;:&quot;&quot;},{&quot;dropping-particle&quot;:&quot;&quot;,&quot;family&quot;:&quot;Vachet&quot;,&quot;given&quot;:&quot;Richard W.&quot;,&quot;non-dropping-particle&quot;:&quot;&quot;,&quot;parse-names&quot;:false,&quot;suffix&quot;:&quot;&quot;}],&quot;container-title&quot;:&quot;Analytical Biochemistry&quot;,&quot;id&quot;:&quot;3584ff6b-9c7b-3d84-8f51-1299bf34e8d2&quot;,&quot;issue&quot;:&quot;1&quot;,&quot;issued&quot;:{&quot;date-parts&quot;:[[&quot;2005&quot;,&quot;6&quot;]]},&quot;note&quot;:&quot;ascorbate has two roles in oxidative cleavage:\noxidation metal and and it scavenges radicals, which helps to localize oxidation products to amino acids near the metal center&quot;,&quot;page&quot;:&quot;122-130&quot;,&quot;title&quot;:&quot;Metal-catalyzed oxidation reactions and mass spectrometry: The roles of ascorbate and different oxidizing agents in determining Cu–protein-binding sites&quot;,&quot;type&quot;:&quot;article-journal&quot;,&quot;volume&quot;:&quot;341&quot;,&quot;container-title-short&quot;:&quot;&quot;},&quot;uris&quot;:[&quot;http://www.mendeley.com/documents/?uuid=3584ff6b-9c7b-3d84-8f51-1299bf34e8d2&quot;],&quot;isTemporary&quot;:false,&quot;legacyDesktopId&quot;:&quot;3584ff6b-9c7b-3d84-8f51-1299bf34e8d2&quot;}]},{&quot;citationID&quot;:&quot;MENDELEY_CITATION_fb4eea31-d7ff-4cd1-b09e-1a77a0b25830&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&quot;,&quot;citationItems&quot;:[{&quot;id&quot;:&quot;9e5e4edf-90e5-3011-a63c-e3b042fdc402&quot;,&quot;itemData&quot;:{&quot;DOI&quot;:&quot;10.1002/cbic.200700111&quot;,&quot;ISSN&quot;:&quot;14394227&quot;,&quot;author&quot;:[{&quot;dropping-particle&quot;:&quot;&quot;,&quot;family&quot;:&quot;Guilloreau&quot;,&quot;given&quot;:&quot;Luc&quot;,&quot;non-dropping-particle&quot;:&quot;&quot;,&quot;parse-names&quot;:false,&quot;suffix&quot;:&quot;&quot;},{&quot;dropping-particle&quot;:&quot;&quot;,&quot;family&quot;:&quot;Combalbert&quot;,&quot;given&quot;:&quot;Sarah&quot;,&quot;non-dropping-particle&quot;:&quot;&quot;,&quot;parse-names&quot;:false,&quot;suffix&quot;:&quot;&quot;},{&quot;dropping-particle&quot;:&quot;&quot;,&quot;family&quot;:&quot;Sournia-Saquet&quot;,&quot;given&quot;:&quot;Alix&quot;,&quot;non-dropping-particle&quot;:&quot;&quot;,&quot;parse-names&quot;:false,&quot;suffix&quot;:&quot;&quot;},{&quot;dropping-particle&quot;:&quot;&quot;,&quot;family&quot;:&quot;Mazarguil&quot;,&quot;given&quot;:&quot;Honoré&quot;,&quot;non-dropping-particle&quot;:&quot;&quot;,&quot;parse-names&quot;:false,&quot;suffix&quot;:&quot;&quot;},{&quot;dropping-particle&quot;:&quot;&quot;,&quot;family&quot;:&quot;Faller&quot;,&quot;given&quot;:&quot;Peter&quot;,&quot;non-dropping-particle&quot;:&quot;&quot;,&quot;parse-names&quot;:false,&quot;suffix&quot;:&quot;&quot;}],&quot;container-title&quot;:&quot;ChemBioChem&quot;,&quot;id&quot;:&quot;9e5e4edf-90e5-3011-a63c-e3b042fdc402&quot;,&quot;issue&quot;:&quot;11&quot;,&quot;issued&quot;:{&quot;date-parts&quot;:[[&quot;2007&quot;,&quot;7&quot;,&quot;23&quot;]]},&quot;page&quot;:&quot;1317-1325&quot;,&quot;publisher&quot;:&quot;John Wiley &amp; Sons, Ltd&quot;,&quot;title&quot;:&quot;Redox Chemistry of Copper–Amyloid-β: The Generation of Hydroxyl Radical in the Presence of Ascorbate is Linked to Redox-Potentials and Aggregation State&quot;,&quot;type&quot;:&quot;article-journal&quot;,&quot;volume&quot;:&quot;8&quot;,&quot;container-title-short&quot;:&quot;&quot;},&quot;uris&quot;:[&quot;http://www.mendeley.com/documents/?uuid=9e5e4edf-90e5-3011-a63c-e3b042fdc402&quot;],&quot;isTemporary&quot;:false,&quot;legacyDesktopId&quot;:&quot;9e5e4edf-90e5-3011-a63c-e3b042fdc402&quot;}]},{&quot;citationID&quot;:&quot;MENDELEY_CITATION_3a29b0b0-01d3-4a24-9c48-ce44402c0d0f&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&quot;,&quot;citationItems&quot;:[{&quot;id&quot;:&quot;ddc1d6c2-ea05-3561-855b-69fa8ea75be8&quot;,&quot;itemData&quot;:{&quot;DOI&quot;:&quot;10.1101/610865&quot;,&quot;abstract&quot;:&quot;Lytic polysaccharide monooxygenases (LPMOs) are copper-containing enzymes capable of oxidizing crystalline cellulose and the enzyme has large practical application in the process of refining biomass. The LPMO catalytic mechanism still remains debated despite several proposed reaction mechanisms. Here, we report a long-lived intermediate ( t ½ = 6 – 8 minutes) observed in an LPMO from Thermoascus aurantiacus (TaLPMO9A). The intermediate with a strong absorption around 420 nm is formed when reduced LPMO-Cu(I) reacts with H2O2. UV-vis absorption spectroscopy, electron paramagnetic resonance (EPR), and stopped-flow spectroscopy indicate that the observed long-lived intermediate involves the copper center and a nearby tyrosine (Tyr175). We propose that the reaction with H2O2 first forms a highly reactive short-lived Cu(III)-intermediate which is subsequently transformed into the observed long-lived copper-dependent intermediate. Since sub-equimolar amount of H2O2 to LPMO boosts oxidation of phosphoric acid swollen cellulose (PASC) suggests that the long-lived copper-dependent intermediate is part of the catalytic mechanism for LPMOs. The proposed mechanism offers new perspectives in the oxidative reaction mechanism of copper enzymes and hence for the biomass oxidation and the reactivity of copper in biological systems.&quot;,&quot;author&quot;:[{&quot;dropping-particle&quot;:&quot;&quot;,&quot;family&quot;:&quot;Singh&quot;,&quot;given&quot;:&quot;Raushan K.&quot;,&quot;non-dropping-particle&quot;:&quot;&quot;,&quot;parse-names&quot;:false,&quot;suffix&quot;:&quot;&quot;},{&quot;dropping-particle&quot;:&quot;v.&quot;,&quot;family&quot;:&quot;Oort&quot;,&quot;given&quot;:&quot;Bart&quot;,&quot;non-dropping-particle&quot;:&quot;&quot;,&quot;parse-names&quot;:false,&quot;suffix&quot;:&quot;&quot;},{&quot;dropping-particle&quot;:&quot;&quot;,&quot;family&quot;:&quot;Möllers&quot;,&quot;given&quot;:&quot;Benedikt&quot;,&quot;non-dropping-particle&quot;:&quot;&quot;,&quot;parse-names&quot;:false,&quot;suffix&quot;:&quot;&quot;},{&quot;dropping-particle&quot;:&quot;&quot;,&quot;family&quot;:&quot;Russo&quot;,&quot;given&quot;:&quot;David A.&quot;,&quot;non-dropping-particle&quot;:&quot;&quot;,&quot;parse-names&quot;:false,&quot;suffix&quot;:&quot;&quot;},{&quot;dropping-particle&quot;:&quot;&quot;,&quot;family&quot;:&quot;Singh&quot;,&quot;given&quot;:&quot;Ranjitha&quot;,&quot;non-dropping-particle&quot;:&quot;&quot;,&quot;parse-names&quot;:false,&quot;suffix&quot;:&quot;&quot;},{&quot;dropping-particle&quot;:&quot;&quot;,&quot;family&quot;:&quot;Weihe&quot;,&quot;given&quot;:&quot;Høgni&quot;,&quot;non-dropping-particle&quot;:&quot;&quot;,&quot;parse-names&quot;:false,&quot;suffix&quot;:&quot;&quot;},{&quot;dropping-particle&quot;:&quot;&quot;,&quot;family&quot;:&quot;Tiwari&quot;,&quot;given&quot;:&quot;Manish K.&quot;,&quot;non-dropping-particle&quot;:&quot;&quot;,&quot;parse-names&quot;:false,&quot;suffix&quot;:&quot;&quot;},{&quot;dropping-particle&quot;:&quot;&quot;,&quot;family&quot;:&quot;Croce&quot;,&quot;given&quot;:&quot;Roberta&quot;,&quot;non-dropping-particle&quot;:&quot;&quot;,&quot;parse-names&quot;:false,&quot;suffix&quot;:&quot;&quot;},{&quot;dropping-particle&quot;:&quot;&quot;,&quot;family&quot;:&quot;Jensen&quot;,&quot;given&quot;:&quot;Paul E.&quot;,&quot;non-dropping-particle&quot;:&quot;&quot;,&quot;parse-names&quot;:false,&quot;suffix&quot;:&quot;&quot;},{&quot;dropping-particle&quot;:&quot;&quot;,&quot;family&quot;:&quot;Felby&quot;,&quot;given&quot;:&quot;Claus&quot;,&quot;non-dropping-particle&quot;:&quot;&quot;,&quot;parse-names&quot;:false,&quot;suffix&quot;:&quot;&quot;},{&quot;dropping-particle&quot;:&quot;&quot;,&quot;family&quot;:&quot;Bjerrum&quot;,&quot;given&quot;:&quot;Morten J.&quot;,&quot;non-dropping-particle&quot;:&quot;&quot;,&quot;parse-names&quot;:false,&quot;suffix&quot;:&quot;&quot;}],&quot;container-title&quot;:&quot;chem.Eur.J.&quot;,&quot;id&quot;:&quot;ddc1d6c2-ea05-3561-855b-69fa8ea75be8&quot;,&quot;issued&quot;:{&quot;date-parts&quot;:[[&quot;2020&quot;,&quot;4&quot;,&quot;17&quot;]]},&quot;note&quot;:&quot;See in this paper the CuII is get oxidized to CuI and they claim that it could be oxidized to CuIII only in presence of Asc/H2O2 combination&quot;,&quot;page&quot;:&quot;454-463&quot;,&quot;publisher&quot;:&quot;Cold Spring Harbor Laboratory&quot;,&quot;title&quot;:&quot;Detection and characterization of a novel copper-dependent intermediate in a lytic polysaccharide monooxygenase&quot;,&quot;type&quot;:&quot;article-journal&quot;,&quot;volume&quot;:&quot;26&quot;,&quot;container-title-short&quot;:&quot;&quot;},&quot;uris&quot;:[&quot;http://www.mendeley.com/documents/?uuid=ddc1d6c2-ea05-3561-855b-69fa8ea75be8&quot;],&quot;isTemporary&quot;:false,&quot;legacyDesktopId&quot;:&quot;ddc1d6c2-ea05-3561-855b-69fa8ea75be8&quot;}]},{&quot;citationID&quot;:&quot;MENDELEY_CITATION_cc542589-b5d8-4c95-ac5b-b5a98b54e2ff&quot;,&quot;properties&quot;:{&quot;noteIndex&quot;:0},&quot;isEdited&quot;:false,&quot;manualOverride&quot;:{&quot;citeprocText&quot;:&quot;&lt;sup&gt;19&lt;/sup&gt;&quot;,&quot;isManuallyOverridden&quot;:false,&quot;manualOverrideText&quot;:&quot;&quot;},&quot;citationTag&quot;:&quot;MENDELEY_CITATION_v3_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&quot;,&quot;citationItems&quot;:[{&quot;id&quot;:&quot;cdeb57db-4727-3a76-ae2e-206a267a0127&quot;,&quot;itemData&quot;:{&quot;DOI&quot;:&quot;10.1007/BF00214116&quot;,&quot;ISSN&quot;:&quot;03008177&quot;,&quot;PMID&quot;:&quot;2165214&quot;,&quot;abstract&quot;:&quot;Hydroxyl radicals (OH') can be formed in aqueous solution by direct reaction of hydrogen peroxide (H2O2) with ferrous salt (Fenton reaction). OH' damage to deoxyribose, measured as formation of thiobarbituric acid-reactive material, was evaluated at different pHs to study the mechanism of action of classical OH' scavengers. OH' scavenger effect on Fe2+ oxidation was also evaluated in the same experimental conditions. In the absence of OH' scavengers, OH' damage to deoxyribose is higher at acidic compared to neutral and moderately basic pH. At acidic pH deoxiribose is per se able to inhibit Fe2+ oxidation by H202. Most of OH' scavengers tested inhibit deoxyribose damage and Fe2+ oxidation in a similar manner: both inhibitions are most relevant at acidic pH and decrease by increasing the pH. These results are not due to OH' scavenger inhibition of Fenton reaction. The influence of pH on the parameters studied appears to be due to the competition of deoxyribose and OH' scavengers for iron. These results suggest the prominent role of iron binding in the degradation of deoxyribose and in the OH' scavenging ability of different compounds. Results obtained with triethylenetetramine, a iron chelator with a low rate constant with OH', confirm that both deoxyribose and the OH' scavengers interact with iron bringing about a site specific Fenton reaction; that the OH' formed at these sites oxidize these molecules to their radical forms which in turn reduce the Fe3- produced by Fenton reaction. The results presented indicate that most of classical OH' scavengers exert their effect predominantly by preventing the site specific reaction between Fe2+ and H202 on the deoxyribose molecule. © 1990 Kluwer Academic Publishers.&quot;,&quot;author&quot;:[{&quot;dropping-particle&quot;:&quot;&quot;,&quot;family&quot;:&quot;Tadolini&quot;,&quot;given&quot;:&quot;Bruna&quot;,&quot;non-dropping-particle&quot;:&quot;&quot;,&quot;parse-names&quot;:false,&quot;suffix&quot;:&quot;&quot;},{&quot;dropping-particle&quot;:&quot;&quot;,&quot;family&quot;:&quot;Cabrini&quot;,&quot;given&quot;:&quot;Luciana&quot;,&quot;non-dropping-particle&quot;:&quot;&quot;,&quot;parse-names&quot;:false,&quot;suffix&quot;:&quot;&quot;}],&quot;container-title&quot;:&quot;Molecular and Cellular Biochemistry&quot;,&quot;id&quot;:&quot;cdeb57db-4727-3a76-ae2e-206a267a0127&quot;,&quot;issue&quot;:&quot;2&quot;,&quot;issued&quot;:{&quot;date-parts&quot;:[[&quot;1990&quot;]]},&quot;page&quot;:&quot;97-104&quot;,&quot;title&quot;:&quot;The influence of pH on OH scavenger inhibition of damage to deoxyribose by Fenton reaction&quot;,&quot;type&quot;:&quot;article-journal&quot;,&quot;volume&quot;:&quot;94&quot;,&quot;container-title-short&quot;:&quot;&quot;},&quot;uris&quot;:[&quot;http://www.mendeley.com/documents/?uuid=09af6fdb-0eef-4a57-abdc-a99c2fd1ad4b&quot;,&quot;http://www.mendeley.com/documents/?uuid=d96de57b-4343-4ef9-8b4a-4fe41c731feb&quot;],&quot;isTemporary&quot;:false,&quot;legacyDesktopId&quot;:&quot;09af6fdb-0eef-4a57-abdc-a99c2fd1ad4b&quot;}]},{&quot;citationID&quot;:&quot;MENDELEY_CITATION_31f15b89-36d5-4271-be5d-8e37d180d663&quot;,&quot;properties&quot;:{&quot;noteIndex&quot;:0},&quot;isEdited&quot;:false,&quot;manualOverride&quot;:{&quot;citeprocText&quot;:&quot;&lt;sup&gt;20&lt;/sup&gt;&quot;,&quot;isManuallyOverridden&quot;:false,&quot;manualOverrideText&quot;:&quot;&quot;},&quot;citationTag&quot;:&quot;MENDELEY_CITATION_v3_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&quot;,&quot;citationItems&quot;:[{&quot;id&quot;:&quot;c7678d36-4ffc-3f95-b364-0a2bfaa5adac&quot;,&quot;itemData&quot;:{&quot;DOI&quot;:&quot;10.1039/c1ra00474c&quot;,&quot;ISSN&quot;:&quot;20462069&quot;,&quot;abstract&quot;:&quot;Glutathione, which is the most abundant cytosolic thiol, plays important roles in the non-enzymatic antioxidant defence system. Its free radical scavenging activity towards radicals of different nature (·OH, ·OOH,·OCH 3,·OOCH 3,·OOCHCH 2 and·OOCCl 3) have been studied in aqueous solution, using the Density Functional Theory. It was found that the rate constants range from 2.02 × 10 4 M -1 s -1 to diffusion limit (7.68 × 10 9 M -1 s -1). Therefore it can be stated that glutathione is an excellent free radical scavenger, able of efficiently scavenging a wide variety of free radicals. It reacts exclusively by H transfer, and with the exception of its reaction with·OH there is only one important channel of reaction, yielding to the S-centered radical. For the reaction with·OH, on the other hand, a wide product distribution is expected, which explains the formation of C-centered radicals experimentally observed. Glutathione was found to be exceptionally good as a OOH radical scavenger, comparable to 2-propenesulfenic acid. This has been explained based on the strong H bonding interactions found in the transition states, which involves the carboxylate moiety. Therefore this might have implications for other biological systems where this group is present. © 2011 The Royal Society of Chemistry.&quot;,&quot;author&quot;:[{&quot;dropping-particle&quot;:&quot;&quot;,&quot;family&quot;:&quot;Galano&quot;,&quot;given&quot;:&quot;Annia&quot;,&quot;non-dropping-particle&quot;:&quot;&quot;,&quot;parse-names&quot;:false,&quot;suffix&quot;:&quot;&quot;},{&quot;dropping-particle&quot;:&quot;&quot;,&quot;family&quot;:&quot;Alvarez-Idaboy&quot;,&quot;given&quot;:&quot;J. Raúl&quot;,&quot;non-dropping-particle&quot;:&quot;&quot;,&quot;parse-names&quot;:false,&quot;suffix&quot;:&quot;&quot;}],&quot;container-title&quot;:&quot;RSC Advances&quot;,&quot;id&quot;:&quot;c7678d36-4ffc-3f95-b364-0a2bfaa5adac&quot;,&quot;issue&quot;:&quot;9&quot;,&quot;issued&quot;:{&quot;date-parts&quot;:[[&quot;2011&quot;]]},&quot;page&quot;:&quot;1763-1771&quot;,&quot;title&quot;:&quot;Glutathione: Mechanism and kinetics of its non-enzymatic defense action against free radicals&quot;,&quot;type&quot;:&quot;article-journal&quot;,&quot;volume&quot;:&quot;1&quot;,&quot;container-title-short&quot;:&quot;&quot;},&quot;uris&quot;:[&quot;http://www.mendeley.com/documents/?uuid=0785b99b-c7ef-4e30-b3df-fd01da585066&quot;],&quot;isTemporary&quot;:false,&quot;legacyDesktopId&quot;:&quot;0785b99b-c7ef-4e30-b3df-fd01da585066&quot;}]},{&quot;citationID&quot;:&quot;MENDELEY_CITATION_f97cd0af-bb0e-414a-8a53-7da4c6832842&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&quot;,&quot;citationItems&quot;:[{&quot;id&quot;:&quot;9bbf469a-ffd7-354f-a45e-7af9b6daeb09&quot;,&quot;itemData&quot;:{&quot;DOI&quot;:&quot;10.1016/S0891-5849(96)00545-X&quot;,&quot;ISSN&quot;:&quot;08915849&quot;,&quot;PMID&quot;:&quot;9098107&quot;,&quot;abstract&quot;:&quot;Thiourea and, more recently, dimethylthiourea, have been used as hydroxyl radical (OH(·)) scavengers in experiments both in vitro and in vivo. We show that both compounds can inhibit nitration of the amino acid tyrosine on addition of peroxynitrite, and also the inactivation of α1- antiproteinase by peroxynitrite. Hence, protective effects of (dimethyl) thiourea could be due to inhibition of peroxynitrite-dependent damage as well as to OH(·) scavenging, and these compounds must not be regarded as specific OH(·) scavengers.&quot;,&quot;author&quot;:[{&quot;dropping-particle&quot;:&quot;&quot;,&quot;family&quot;:&quot;Whiteman&quot;,&quot;given&quot;:&quot;Matthew&quot;,&quot;non-dropping-particle&quot;:&quot;&quot;,&quot;parse-names&quot;:false,&quot;suffix&quot;:&quot;&quot;},{&quot;dropping-particle&quot;:&quot;&quot;,&quot;family&quot;:&quot;Halliwell&quot;,&quot;given&quot;:&quot;Barry&quot;,&quot;non-dropping-particle&quot;:&quot;&quot;,&quot;parse-names&quot;:false,&quot;suffix&quot;:&quot;&quot;}],&quot;container-title&quot;:&quot;Free Radical Biology and Medicine&quot;,&quot;id&quot;:&quot;9bbf469a-ffd7-354f-a45e-7af9b6daeb09&quot;,&quot;issue&quot;:&quot;7&quot;,&quot;issued&quot;:{&quot;date-parts&quot;:[[&quot;1997&quot;]]},&quot;page&quot;:&quot;1309-1312&quot;,&quot;title&quot;:&quot;Thiourea and dimethylthiourea inhibit peroxynitrite-dependent damage: Nonspecificity as hydroxyl radical scavengers&quot;,&quot;type&quot;:&quot;article-journal&quot;,&quot;volume&quot;:&quot;22&quot;,&quot;container-title-short&quot;:&quot;&quot;},&quot;uris&quot;:[&quot;http://www.mendeley.com/documents/?uuid=474de2c6-123b-480a-9772-e58df5d8b951&quot;],&quot;isTemporary&quot;:false,&quot;legacyDesktopId&quot;:&quot;474de2c6-123b-480a-9772-e58df5d8b951&quot;}]},{&quot;citationID&quot;:&quot;MENDELEY_CITATION_ed0e9b18-23d7-4b21-adbd-b3c6395f7f0a&quot;,&quot;properties&quot;:{&quot;noteIndex&quot;:0},&quot;isEdited&quot;:false,&quot;manualOverride&quot;:{&quot;citeprocText&quot;:&quot;&lt;sup&gt;22&lt;/sup&gt;&quot;,&quot;isManuallyOverridden&quot;:false,&quot;manualOverrideText&quot;:&quot;&quot;},&quot;citationTag&quot;:&quot;MENDELEY_CITATION_v3_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&quot;,&quot;citationItems&quot;:[{&quot;id&quot;:&quot;9008f496-4e9a-323a-bb99-4958a07b6e85&quot;,&quot;itemData&quot;:{&quot;DOI&quot;:&quot;10.1039/c6ra02843h&quot;,&quot;ISSN&quot;:&quot;20462069&quot;,&quot;abstract&quot;:&quot; The generation of hydrogen peroxide (H 2 O 2 ) and hydroxyl radical (HO˙) during the oxidation of l -ascorbic acid ( l -AA) by oxygen with copper as a catalyst.  The generation of hydrogen peroxide (H 2 O 2 ) and hydroxyl radical (HO˙) during the oxidation of l -ascorbic acid ( l -AA) by oxygen with copper as a catalyst was investigated to set up the O 2 /Cu/ l -AA process with benzoic acid (BA) as a probe reagent. The high concentration of H 2 O 2 that is generated undergoes an intramolecular two-electron transfer and is further activated by the intermediate cuprous copper [Cu( i )] to yield HO˙ as a product, resulting in significant degradation of BA. Dehydroascorbic acid, 2,3-diketogulonic acid, and l -xylosone were the predominant detected products of the oxidation of l -AA. However, the generation of H 2 O 2 and degradation of BA were regulated by variations in pH, which results from the contradiction between protonated l -AA that is difficult to chelate with Cu( ii ) via electron transfer and hydrogen ions (H + ), which are indispensable for the generation of H 2 O 2 . Furthermore, the concentration of H 2 O 2 and degradation of BA increased with an increase in the dosage of l -AA. Trace amounts of Cu( ii ) are effective for catalyzing the oxidation of l -AA, whereas the generation of H 2 O 2 and degradation of BA increased with an increase in the dosage of Cu( ii ). Owing to the formation of Cu( i ) chloride complexes or Cu( ii ) chloride complexes, the addition of chloride (Cl − ) could inhibit the generation of H 2 O 2 and degradation of BA. &quot;,&quot;author&quot;:[{&quot;dropping-particle&quot;:&quot;&quot;,&quot;family&quot;:&quot;Zhou&quot;,&quot;given&quot;:&quot;Peng&quot;,&quot;non-dropping-particle&quot;:&quot;&quot;,&quot;parse-names&quot;:false,&quot;suffix&quot;:&quot;&quot;},{&quot;dropping-particle&quot;:&quot;&quot;,&quot;family&quot;:&quot;Zhang&quot;,&quot;given&quot;:&quot;Jing&quot;,&quot;non-dropping-particle&quot;:&quot;&quot;,&quot;parse-names&quot;:false,&quot;suffix&quot;:&quot;&quot;},{&quot;dropping-particle&quot;:&quot;&quot;,&quot;family&quot;:&quot;Zhang&quot;,&quot;given&quot;:&quot;Yongli&quot;,&quot;non-dropping-particle&quot;:&quot;&quot;,&quot;parse-names&quot;:false,&quot;suffix&quot;:&quot;&quot;},{&quot;dropping-particle&quot;:&quot;&quot;,&quot;family&quot;:&quot;Liu&quot;,&quot;given&quot;:&quot;Ya&quot;,&quot;non-dropping-particle&quot;:&quot;&quot;,&quot;parse-names&quot;:false,&quot;suffix&quot;:&quot;&quot;},{&quot;dropping-particle&quot;:&quot;&quot;,&quot;family&quot;:&quot;Liang&quot;,&quot;given&quot;:&quot;Juan&quot;,&quot;non-dropping-particle&quot;:&quot;&quot;,&quot;parse-names&quot;:false,&quot;suffix&quot;:&quot;&quot;},{&quot;dropping-particle&quot;:&quot;&quot;,&quot;family&quot;:&quot;Liu&quot;,&quot;given&quot;:&quot;Bei&quot;,&quot;non-dropping-particle&quot;:&quot;&quot;,&quot;parse-names&quot;:false,&quot;suffix&quot;:&quot;&quot;},{&quot;dropping-particle&quot;:&quot;&quot;,&quot;family&quot;:&quot;Zhang&quot;,&quot;given&quot;:&quot;Wei&quot;,&quot;non-dropping-particle&quot;:&quot;&quot;,&quot;parse-names&quot;:false,&quot;suffix&quot;:&quot;&quot;}],&quot;container-title&quot;:&quot;RSC Advances&quot;,&quot;id&quot;:&quot;9008f496-4e9a-323a-bb99-4958a07b6e85&quot;,&quot;issue&quot;:&quot;45&quot;,&quot;issued&quot;:{&quot;date-parts&quot;:[[&quot;2016&quot;]]},&quot;page&quot;:&quot;38541-38547&quot;,&quot;publisher&quot;:&quot;Royal Society of Chemistry&quot;,&quot;title&quot;:&quot;Generation of hydrogen peroxide and hydroxyl radical resulting from oxygen-dependent oxidation of l-ascorbic acid via copper redox-catalyzed reactions&quot;,&quot;type&quot;:&quot;article-journal&quot;,&quot;volume&quot;:&quot;6&quot;,&quot;container-title-short&quot;:&quot;&quot;},&quot;uris&quot;:[&quot;http://www.mendeley.com/documents/?uuid=9008f496-4e9a-323a-bb99-4958a07b6e85&quot;],&quot;isTemporary&quot;:false,&quot;legacyDesktopId&quot;:&quot;9008f496-4e9a-323a-bb99-4958a07b6e85&quot;}]},{&quot;citationID&quot;:&quot;MENDELEY_CITATION_d34101eb-9604-4b30-b5b8-49c2fb397a24&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&quot;,&quot;citationItems&quot;:[{&quot;id&quot;:&quot;f81420c7-efed-3be0-9a01-989eee97e1a9&quot;,&quot;itemData&quot;:{&quot;DOI&quot;:&quot;10.1155/2010/643120&quot;,&quot;ISSN&quot;:&quot;15653633&quot;,&quot;abstract&quot;:&quot;The catalytic decomposition of hydrogen peroxide by Cu(II) complexes with polymers bearing L-alanine (PAla) and glycylglycine (PGlygly) in their side chain was studied in alkaline aqueous media. The reactions were of pseudo-first order with respect to [ H2 O2 ] and [L-Cu(II)] (L stands for PAla or PGlygly) and the reaction rate was increased with pH increase. The energies of activation for the reactions were determined at pH 8.8, in a temperature range of 293-308K. A suitable mechanism is proposed to account for the kinetic data, which involves the Cu(II)/Cu(I) redox pair, as has been demonstrated by ESR spectroscopy. The trend in catalytic efficiency is in the order PGlygly &gt; PAla, due to differences in modes of complexation and in the conformation of the macromolecular ligands. Copyright © 2010 Spyridon Skounas et al.&quot;,&quot;author&quot;:[{&quot;dropping-particle&quot;:&quot;&quot;,&quot;family&quot;:&quot;Methenitis&quot;,&quot;given&quot;:&quot;Constantinos&quot;,&quot;non-dropping-particle&quot;:&quot;&quot;,&quot;parse-names&quot;:false,&quot;suffix&quot;:&quot;&quot;},{&quot;dropping-particle&quot;:&quot;&quot;,&quot;family&quot;:&quot;Skounas&quot;,&quot;given&quot;:&quot;Spyridon&quot;,&quot;non-dropping-particle&quot;:&quot;&quot;,&quot;parse-names&quot;:false,&quot;suffix&quot;:&quot;&quot;},{&quot;dropping-particle&quot;:&quot;&quot;,&quot;family&quot;:&quot;Pneumatikakis&quot;,&quot;given&quot;:&quot;George&quot;,&quot;non-dropping-particle&quot;:&quot;&quot;,&quot;parse-names&quot;:false,&quot;suffix&quot;:&quot;&quot;},{&quot;dropping-particle&quot;:&quot;&quot;,&quot;family&quot;:&quot;Morcellet&quot;,&quot;given&quot;:&quot;Michel&quot;,&quot;non-dropping-particle&quot;:&quot;&quot;,&quot;parse-names&quot;:false,&quot;suffix&quot;:&quot;&quot;}],&quot;container-title&quot;:&quot;Bioinorganic Chemistry and Applications&quot;,&quot;id&quot;:&quot;f81420c7-efed-3be0-9a01-989eee97e1a9&quot;,&quot;issue&quot;:&quot;Ii&quot;,&quot;issued&quot;:{&quot;date-parts&quot;:[[&quot;2010&quot;]]},&quot;title&quot;:&quot;Kinetic studies and mechanism of hydrogen peroxide catalytic decomposition by cu(II) Complexes with polyelectrolytes derived from l-alanine and glycylglycine&quot;,&quot;type&quot;:&quot;article-journal&quot;,&quot;volume&quot;:&quot;2010&quot;,&quot;container-title-short&quot;:&quot;&quot;},&quot;uris&quot;:[&quot;http://www.mendeley.com/documents/?uuid=9079e717-b88c-4c17-9264-5395a6397d9c&quot;,&quot;http://www.mendeley.com/documents/?uuid=6085eabd-1a5b-4398-abbe-e94e293cef12&quot;],&quot;isTemporary&quot;:false,&quot;legacyDesktopId&quot;:&quot;9079e717-b88c-4c17-9264-5395a6397d9c&quot;}]},{&quot;citationID&quot;:&quot;MENDELEY_CITATION_d88c54d2-14c9-4640-9a0d-9d804b89f410&quot;,&quot;properties&quot;:{&quot;noteIndex&quot;:0},&quot;isEdited&quot;:false,&quot;manualOverride&quot;:{&quot;citeprocText&quot;:&quot;&lt;sup&gt;24&lt;/sup&gt;&quot;,&quot;isManuallyOverridden&quot;:false,&quot;manualOverrideText&quot;:&quot;&quot;},&quot;citationTag&quot;:&quot;MENDELEY_CITATION_v3_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&quot;,&quot;citationItems&quot;:[{&quot;id&quot;:&quot;70644c65-4796-38d2-b56a-fa422509068e&quot;,&quot;itemData&quot;:{&quot;DOI&quot;:&quot;10.1016/j.jinorgbio.2003.10.025&quot;,&quot;abstract&quot;:&quot;The kinetics of the decomposition of H 2 O 2 catalyzed by Cu(II) has been studied by the initial-rate method in aqueous phosphate media at near physiological pH. The activity of the catalyst is increased by [Fe(CN) 6 ] 3À and decreased by VO À 3 , CrO 2À 4 and Zn(II). Three reaction pathways are involved in the Cu(II)-H 2 O 2 reaction, the kinetic orders of the catalyst being 1 (rate constant k 1), 2 (rate constant k 2) and 3 (rate constant k 3). The three pathways present fractional apparent orders (&gt;1) in H 2 O 2 and base catalysis. The apparent activation energies associated to rate constants k 1 , k 2 and k 3 are 102 AE 4, 65 AE 8 and 61 AE 5 kJ mol À1. Free-radical chain mechanisms are proposed for the three pathways.&quot;,&quot;author&quot;:[{&quot;dropping-particle&quot;:&quot;&quot;,&quot;family&quot;:&quot;Perez-Benito&quot;,&quot;given&quot;:&quot;Joaquin F&quot;,&quot;non-dropping-particle&quot;:&quot;&quot;,&quot;parse-names&quot;:false,&quot;suffix&quot;:&quot;&quot;}],&quot;container-title&quot;:&quot;Journal of Inorganic Biochemistry&quot;,&quot;id&quot;:&quot;70644c65-4796-38d2-b56a-fa422509068e&quot;,&quot;issued&quot;:{&quot;date-parts&quot;:[[&quot;2004&quot;]]},&quot;note&quot;:&quot;3 reaction pathways between CuII and H2O2 depending on the ratio of CuII:H2O2&quot;,&quot;page&quot;:&quot;430-438&quot;,&quot;title&quot;:&quot;Reaction pathways in the decomposition of hydrogen peroxide catalyzed by copper(II)&quot;,&quot;type&quot;:&quot;article-journal&quot;,&quot;volume&quot;:&quot;98&quot;,&quot;container-title-short&quot;:&quot;&quot;},&quot;uris&quot;:[&quot;http://www.mendeley.com/documents/?uuid=70644c65-4796-38d2-b56a-fa422509068e&quot;,&quot;http://www.mendeley.com/documents/?uuid=1c842b6c-d749-41dd-81bd-6fa67590bc6b&quot;],&quot;isTemporary&quot;:false,&quot;legacyDesktopId&quot;:&quot;70644c65-4796-38d2-b56a-fa422509068e&quot;}]},{&quot;citationID&quot;:&quot;MENDELEY_CITATION_c1953ce4-a846-4b0e-ae88-5f6c3e4205bc&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&quot;,&quot;citationItems&quot;:[{&quot;id&quot;:&quot;c04ad8ba-f48b-3493-b2a4-f82e534b71bf&quot;,&quot;itemData&quot;:{&quot;DOI&quot;:&quot;10.1016/S0167-7306(08)60437-8&quot;,&quot;ISSN&quot;:&quot;01677306&quot;,&quot;abstract&quot;:&quot;Iron and copper catalyze the formation of oxyradicals. This chapter discusses the chemistry of iron and copper in radical reactions and emphasizes on the quantitative aspects of metal-catalyzed oxyradical reactions. The structures of metal complexes, rate constants, and reduction potentials are also discussed. Under physiologically relevant conditions iron is, and copper is likely to be, bound to ligands other than water. The ligands influence rate constants and chelating agents that allow access to the metal react faster with hydrogen peroxide. For a catalyst to be effective, it should not be inactivated by the products formed. For the Fenton reaction, this means that the hydroxyl radical should not react with the ligand, and that the other product, the hydroxide anion, should not be able to displace the multidentate ligand from the iron(III) ion. Ligands also determine reduction potentials, and this can be used to generate conditions to prevent the Fenton reaction. © 1994, Elsevier B.V. All rights reserved.&quot;,&quot;author&quot;:[{&quot;dropping-particle&quot;:&quot;&quot;,&quot;family&quot;:&quot;Koppenol&quot;,&quot;given&quot;:&quot;W. H.&quot;,&quot;non-dropping-particle&quot;:&quot;&quot;,&quot;parse-names&quot;:false,&quot;suffix&quot;:&quot;&quot;}],&quot;container-title&quot;:&quot;New Comprehensive Biochemistry&quot;,&quot;id&quot;:&quot;c04ad8ba-f48b-3493-b2a4-f82e534b71bf&quot;,&quot;issue&quot;:&quot;C&quot;,&quot;issued&quot;:{&quot;date-parts&quot;:[[&quot;1994&quot;]]},&quot;page&quot;:&quot;3-24&quot;,&quot;title&quot;:&quot;Chapter 1 Chemistry of iron and copper in radical reactions&quot;,&quot;type&quot;:&quot;article-journal&quot;,&quot;volume&quot;:&quot;28&quot;,&quot;container-title-short&quot;:&quot;&quot;},&quot;uris&quot;:[&quot;http://www.mendeley.com/documents/?uuid=90671f00-1a91-4f21-83b6-d00a01f3e5af&quot;],&quot;isTemporary&quot;:false,&quot;legacyDesktopId&quot;:&quot;90671f00-1a91-4f21-83b6-d00a01f3e5af&quot;}]},{&quot;citationID&quot;:&quot;MENDELEY_CITATION_d6fdafff-a7cf-41e2-a63b-737a5531db34&quot;,&quot;properties&quot;:{&quot;noteIndex&quot;:0},&quot;isEdited&quot;:false,&quot;manualOverride&quot;:{&quot;citeprocText&quot;:&quot;&lt;sup&gt;26&lt;/sup&gt;&quot;,&quot;isManuallyOverridden&quot;:false,&quot;manualOverrideText&quot;:&quot;&quot;},&quot;citationTag&quot;:&quot;MENDELEY_CITATION_v3_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&quot;,&quot;citationItems&quot;:[{&quot;id&quot;:&quot;3ad1aaa2-b1f5-3285-b2f0-507ee615b633&quot;,&quot;itemData&quot;:{&quot;DOI&quot;:&quot;10.1038/s42004-019-0187-3&quot;,&quot;ISSN&quot;:&quot;23993669&quot;,&quot;abstract&quot;:&quot;Copper(II)-hydroperoxo species are often detected as key intermediates in metalloenzymes and biomimetic compounds containing copper. However, the only reactivity has previously been observed for the copper(II)-hydroperoxo complexes is electrophilic, occurring through O-O bond cleavage. Here we report that a mononuclear end-on copper(II)-hydroperoxo complex, which has been successfully characterized by various physicochemical methods including UV-vis, rRaman, CSI-MS and EPR, is a reactive oxidant that utilizes a nucleophilic mechanism. In addition, DFT calculations fully support the electronic structure of this complex as a copper(II)-hydroperoxo complex with trigonal bipyramidal coordination geometry. A positive Hammett ρ value (2.0(3)) is observed in the reaction of copper(II)-hydroperoxo complex with para-substituted acyl chlorides, which clearly indicates nucleophilic character for the copper(II)-hydroperoxo complex. The copper(II)-hydroperoxo complex is an especially reactive oxidant in aldehyde deformylation with 2-PPA and CCA relative to the other metal-bound reactive oxygen species reported so far. The observation of nucleophilic reactivity for a copper(II)-hydroperoxo species expands the known chemistry of metal-reactive oxygen species.&quot;,&quot;author&quot;:[{&quot;dropping-particle&quot;:&quot;&quot;,&quot;family&quot;:&quot;Kim&quot;,&quot;given&quot;:&quot;Bohee&quot;,&quot;non-dropping-particle&quot;:&quot;&quot;,&quot;parse-names&quot;:false,&quot;suffix&quot;:&quot;&quot;},{&quot;dropping-particle&quot;:&quot;&quot;,&quot;family&quot;:&quot;Jeong&quot;,&quot;given&quot;:&quot;Donghyun&quot;,&quot;non-dropping-particle&quot;:&quot;&quot;,&quot;parse-names&quot;:false,&quot;suffix&quot;:&quot;&quot;},{&quot;dropping-particle&quot;:&quot;&quot;,&quot;family&quot;:&quot;Ohta&quot;,&quot;given&quot;:&quot;Takehiro&quot;,&quot;non-dropping-particle&quot;:&quot;&quot;,&quot;parse-names&quot;:false,&quot;suffix&quot;:&quot;&quot;},{&quot;dropping-particle&quot;:&quot;&quot;,&quot;family&quot;:&quot;Cho&quot;,&quot;given&quot;:&quot;Jaeheung&quot;,&quot;non-dropping-particle&quot;:&quot;&quot;,&quot;parse-names&quot;:false,&quot;suffix&quot;:&quot;&quot;}],&quot;container-title&quot;:&quot;Communications Chemistry&quot;,&quot;id&quot;:&quot;3ad1aaa2-b1f5-3285-b2f0-507ee615b633&quot;,&quot;issue&quot;:&quot;1&quot;,&quot;issued&quot;:{&quot;date-parts&quot;:[[&quot;2019&quot;]]},&quot;page&quot;:&quot;1-6&quot;,&quot;publisher&quot;:&quot;Springer US&quot;,&quot;title&quot;:&quot;Nucleophilic reactivity of a copper(II)-hydroperoxo complex&quot;,&quot;type&quot;:&quot;article-journal&quot;,&quot;volume&quot;:&quot;2&quot;,&quot;container-title-short&quot;:&quot;&quot;},&quot;uris&quot;:[&quot;http://www.mendeley.com/documents/?uuid=2e4c9fd6-9fa0-4407-9f89-087b92ec8eba&quot;],&quot;isTemporary&quot;:false,&quot;legacyDesktopId&quot;:&quot;2e4c9fd6-9fa0-4407-9f89-087b92ec8eba&quot;}]},{&quot;citationID&quot;:&quot;MENDELEY_CITATION_268cc22a-25ab-4b19-a85e-f9f3411d683c&quot;,&quot;properties&quot;:{&quot;noteIndex&quot;:0},&quot;isEdited&quot;:false,&quot;manualOverride&quot;:{&quot;citeprocText&quot;:&quot;&lt;sup&gt;27&lt;/sup&gt;&quot;,&quot;isManuallyOverridden&quot;:false,&quot;manualOverrideText&quot;:&quot;&quot;},&quot;citationTag&quot;:&quot;MENDELEY_CITATION_v3_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&quot;,&quot;citationItems&quot;:[{&quot;id&quot;:&quot;a4b47d23-74eb-32cc-ac76-8259a68ca58a&quot;,&quot;itemData&quot;:{&quot;DOI&quot;:&quot;10.1016/j.jcat.2019.11.025&quot;,&quot;ISSN&quot;:&quot;10902694&quot;,&quot;abstract&quot;:&quot;In this work, the mechanism of water oxidation catalyzed by a tricopper-containing polyoxometalate (POM) [(SbW9O33)2CuII3(H2O)3]12− ([POM-CuII2CuII[sbnd]OH2]12−), including (i) the deprotonation oxidation and (ii) O[sbnd]O bond formation steps, was theoretically investigated for the first time. Calculations suggest that the Cu center is redox-inert and remains bivalence throughout the catalytic reaction. This is significantly different from the Ru-, Co- and Mn-containing POM-based water oxidation catalysts in which the metal centers (Ru, Co, Mn) are sequentially oxidized and reduced during catalytic reaction. In deprotonation oxidation step, two hydrogen atoms are removed from one water ligand. Therefore, an unusual metal-oxyl-radical species [POM-CuII2CuII[sbnd]O[rad][rad]]12− is obtained, in which two unpaired electrons are assigned to the active O center. A monocopper-containing keggin POM [CuII(O[rad][rad])SbW11O39]5− ([POM-CuII[sbnd]O[rad][rad]]5−) was selected as the model to explore the O[sbnd]O bond formation mediated by [POM-CuII2CuII[sbnd]O[rad][rad]]12−. The O[sbnd]O bond formation was proposed to proceed via the single electron transfer-water nucleophilic attack (SET-WNA) mechanism. Two electrons from the incoming water molecule is step by step transferred to the oxyl-radical ligand of [POM-CuII[sbnd]O[rad][rad]]5−. Furthermore, the SET-WNA process is characterized by two-state reactivity and the observed spin inversions between two potential energy surfaces effectively reduce the activation barrier. Therefore, the present work would provide the promising information for further designing water oxidation catalysts (WOCs).&quot;,&quot;author&quot;:[{&quot;dropping-particle&quot;:&quot;&quot;,&quot;family&quot;:&quot;Su&quot;,&quot;given&quot;:&quot;Xiao Fang&quot;,&quot;non-dropping-particle&quot;:&quot;&quot;,&quot;parse-names&quot;:false,&quot;suffix&quot;:&quot;&quot;},{&quot;dropping-particle&quot;:&quot;&quot;,&quot;family&quot;:&quot;Guan&quot;,&quot;given&quot;:&quot;Wei&quot;,&quot;non-dropping-particle&quot;:&quot;&quot;,&quot;parse-names&quot;:false,&quot;suffix&quot;:&quot;&quot;},{&quot;dropping-particle&quot;:&quot;&quot;,&quot;family&quot;:&quot;Yan&quot;,&quot;given&quot;:&quot;Li Kai&quot;,&quot;non-dropping-particle&quot;:&quot;&quot;,&quot;parse-names&quot;:false,&quot;suffix&quot;:&quot;&quot;},{&quot;dropping-particle&quot;:&quot;&quot;,&quot;family&quot;:&quot;Su&quot;,&quot;given&quot;:&quot;Zhong Min&quot;,&quot;non-dropping-particle&quot;:&quot;&quot;,&quot;parse-names&quot;:false,&quot;suffix&quot;:&quot;&quot;}],&quot;container-title&quot;:&quot;Journal of Catalysis&quot;,&quot;id&quot;:&quot;a4b47d23-74eb-32cc-ac76-8259a68ca58a&quot;,&quot;issued&quot;:{&quot;date-parts&quot;:[[&quot;2020&quot;]]},&quot;page&quot;:&quot;402-407&quot;,&quot;publisher&quot;:&quot;Elsevier Inc.&quot;,&quot;title&quot;:&quot;Tricopper-polyoxometalate catalysts for water oxidation: Redox-inertness of copper center&quot;,&quot;type&quot;:&quot;article-journal&quot;,&quot;volume&quot;:&quot;381&quot;,&quot;container-title-short&quot;:&quot;&quot;},&quot;uris&quot;:[&quot;http://www.mendeley.com/documents/?uuid=33d1e714-772b-458f-b7f7-a82595ea8a81&quot;],&quot;isTemporary&quot;:false,&quot;legacyDesktopId&quot;:&quot;33d1e714-772b-458f-b7f7-a82595ea8a81&quot;}]},{&quot;citationID&quot;:&quot;MENDELEY_CITATION_69f07758-724f-4c8c-a342-cfcd60baaf76&quot;,&quot;properties&quot;:{&quot;noteIndex&quot;:0},&quot;isEdited&quot;:false,&quot;manualOverride&quot;:{&quot;citeprocText&quot;:&quot;&lt;sup&gt;28&lt;/sup&gt;&quot;,&quot;isManuallyOverridden&quot;:false,&quot;manualOverrideText&quot;:&quot;&quot;},&quot;citationTag&quot;:&quot;MENDELEY_CITATION_v3_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&quot;,&quot;citationItems&quot;:[{&quot;id&quot;:&quot;9d68b46c-c5a5-3129-b1ba-f45db07aeab8&quot;,&quot;itemData&quot;:{&quot;DOI&quot;:&quot;10.1039/c6dt01979j&quot;,&quot;ISSN&quot;:&quot;14779234&quot;,&quot;abstract&quot;:&quot;At low concentration, ascorbate promotes oxidative damage via Cu(Aβ) induced ROS production while at high concentration it can prevent oxidation of biological targets other than Aβ itself. Evaluation of the pro versus antioxidant activity of ascorbate regarding Cu(Aβ) induced reactive oxygen species production in the context of Alzheimer's disease shows that a protective activity can only be observed at high ascorbate concentration for exogenous molecules but not for the amyloid-β peptide itself.&quot;,&quot;author&quot;:[{&quot;dropping-particle&quot;:&quot;&quot;,&quot;family&quot;:&quot;Cheignon&quot;,&quot;given&quot;:&quot;Clémence&quot;,&quot;non-dropping-particle&quot;:&quot;&quot;,&quot;parse-names&quot;:false,&quot;suffix&quot;:&quot;&quot;},{&quot;dropping-particle&quot;:&quot;&quot;,&quot;family&quot;:&quot;Collin&quot;,&quot;given&quot;:&quot;Fabrice&quot;,&quot;non-dropping-particle&quot;:&quot;&quot;,&quot;parse-names&quot;:false,&quot;suffix&quot;:&quot;&quot;},{&quot;dropping-particle&quot;:&quot;&quot;,&quot;family&quot;:&quot;Faller&quot;,&quot;given&quot;:&quot;Peter&quot;,&quot;non-dropping-particle&quot;:&quot;&quot;,&quot;parse-names&quot;:false,&quot;suffix&quot;:&quot;&quot;},{&quot;dropping-particle&quot;:&quot;&quot;,&quot;family&quot;:&quot;Hureau&quot;,&quot;given&quot;:&quot;Christelle&quot;,&quot;non-dropping-particle&quot;:&quot;&quot;,&quot;parse-names&quot;:false,&quot;suffix&quot;:&quot;&quot;}],&quot;container-title&quot;:&quot;Dalton Transactions&quot;,&quot;id&quot;:&quot;9d68b46c-c5a5-3129-b1ba-f45db07aeab8&quot;,&quot;issue&quot;:&quot;32&quot;,&quot;issued&quot;:{&quot;date-parts&quot;:[[&quot;2016&quot;]]},&quot;page&quot;:&quot;12627-12631&quot;,&quot;publisher&quot;:&quot;Royal Society of Chemistry&quot;,&quot;title&quot;:&quot;Is ascorbate Dr Jekyll or Mr Hyde in the Cu(Aβ) mediated oxidative stress linked to Alzheimer's disease?&quot;,&quot;type&quot;:&quot;article-journal&quot;,&quot;volume&quot;:&quot;45&quot;,&quot;container-title-short&quot;:&quot;&quot;},&quot;uris&quot;:[&quot;http://www.mendeley.com/documents/?uuid=9d68b46c-c5a5-3129-b1ba-f45db07aeab8&quot;,&quot;http://www.mendeley.com/documents/?uuid=3a084d88-3ebc-42e9-a867-a539e3e5556f&quot;],&quot;isTemporary&quot;:false,&quot;legacyDesktopId&quot;:&quot;9d68b46c-c5a5-3129-b1ba-f45db07aeab8&quot;}]},{&quot;citationID&quot;:&quot;MENDELEY_CITATION_91146dfa-71f3-4d48-b70e-f3f3c68df293&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&quot;,&quot;citationItems&quot;:[{&quot;id&quot;:&quot;ef3d8675-db7c-35af-a31a-ef6a1a448ae3&quot;,&quot;itemData&quot;:{&quot;type&quot;:&quot;article-journal&quot;,&quot;id&quot;:&quot;ef3d8675-db7c-35af-a31a-ef6a1a448ae3&quot;,&quot;title&quot;:&quot;In-gel digestion for mass spectrometric characterization of proteins and proteomes&quot;,&quot;author&quot;:[{&quot;family&quot;:&quot;Shevchenko&quot;,&quot;given&quot;:&quot;Andrej&quot;,&quot;parse-names&quot;:false,&quot;dropping-particle&quot;:&quot;&quot;,&quot;non-dropping-particle&quot;:&quot;&quot;},{&quot;family&quot;:&quot;Tomas&quot;,&quot;given&quot;:&quot;Henrik&quot;,&quot;parse-names&quot;:false,&quot;dropping-particle&quot;:&quot;&quot;,&quot;non-dropping-particle&quot;:&quot;&quot;},{&quot;family&quot;:&quot;Havli&quot;,&quot;given&quot;:&quot;Jan&quot;,&quot;parse-names&quot;:false,&quot;dropping-particle&quot;:&quot;&quot;,&quot;non-dropping-particle&quot;:&quot;&quot;},{&quot;family&quot;:&quot;Olsen&quot;,&quot;given&quot;:&quot;Jesper&quot;,&quot;parse-names&quot;:false,&quot;dropping-particle&quot;:&quot;v&quot;,&quot;non-dropping-particle&quot;:&quot;&quot;},{&quot;family&quot;:&quot;Mann&quot;,&quot;given&quot;:&quot;Matthias&quot;,&quot;parse-names&quot;:false,&quot;dropping-particle&quot;:&quot;&quot;,&quot;non-dropping-particle&quot;:&quot;&quot;}],&quot;container-title&quot;:&quot;Nature Protocols&quot;,&quot;DOI&quot;:&quot;10.1038/nprot.2006.468&quot;,&quot;ISSN&quot;:&quot;1750-2799&quot;,&quot;URL&quot;:&quot;https://doi.org/10.1038/nprot.2006.468&quot;,&quot;issued&quot;:{&quot;date-parts&quot;:[[2006]]},&quot;page&quot;:&quot;2856-2860&quot;,&quot;abstract&quot;:&quot;In-gel digestion of proteins isolated by gel electrophoresis is a cornerstone of mass spectrometry (MS)-driven proteomics. The 10-year-old recipe by Shevchenko et al. has been optimized to increase the speed and sensitivity of analysis. The protocol is for the in-gel digestion of both silver and Coomassie-stained protein spots or bands and can be followed by MALDI-MS or LC-MS/MS analysis to identify proteins at sensitivities better than a few femtomoles of protein starting material.&quot;,&quot;issue&quot;:&quot;6&quot;,&quot;volume&quot;:&quot;1&quot;,&quot;expandedJournalTitle&quot;:&quot;Nature Protocols&quot;,&quot;container-title-short&quot;:&quot;&quot;},&quot;isTemporary&quot;:false}]},{&quot;citationID&quot;:&quot;MENDELEY_CITATION_169f191e-e368-42db-8627-5d6aec015d41&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&quot;,&quot;citationItems&quot;:[{&quot;id&quot;:&quot;01b24ec8-c2ce-3b50-812a-35e7ce50c7af&quot;,&quot;itemData&quot;:{&quot;type&quot;:&quot;article-journal&quot;,&quot;id&quot;:&quot;01b24ec8-c2ce-3b50-812a-35e7ce50c7af&quot;,&quot;title&quot;:&quot;In-depth quantitative profiling of post-translational modifications of Timothy grass pollen allergome in relation to environmental oxidative stress&quot;,&quot;author&quot;:[{&quot;family&quot;:&quot;Smiljanic&quot;,&quot;given&quot;:&quot;Katarina&quot;,&quot;parse-names&quot;:false,&quot;dropping-particle&quot;:&quot;&quot;,&quot;non-dropping-particle&quot;:&quot;&quot;},{&quot;family&quot;:&quot;Prodic&quot;,&quot;given&quot;:&quot;Ivana&quot;,&quot;parse-names&quot;:false,&quot;dropping-particle&quot;:&quot;&quot;,&quot;non-dropping-particle&quot;:&quot;&quot;},{&quot;family&quot;:&quot;Apostolovic&quot;,&quot;given&quot;:&quot;Danijela&quot;,&quot;parse-names&quot;:false,&quot;dropping-particle&quot;:&quot;&quot;,&quot;non-dropping-particle&quot;:&quot;&quot;},{&quot;family&quot;:&quot;Cvetkovic&quot;,&quot;given&quot;:&quot;Anka&quot;,&quot;parse-names&quot;:false,&quot;dropping-particle&quot;:&quot;&quot;,&quot;non-dropping-particle&quot;:&quot;&quot;},{&quot;family&quot;:&quot;Veljovic&quot;,&quot;given&quot;:&quot;Djordje&quot;,&quot;parse-names&quot;:false,&quot;dropping-particle&quot;:&quot;&quot;,&quot;non-dropping-particle&quot;:&quot;&quot;},{&quot;family&quot;:&quot;Mutic&quot;,&quot;given&quot;:&quot;Jelena&quot;,&quot;parse-names&quot;:false,&quot;dropping-particle&quot;:&quot;&quot;,&quot;non-dropping-particle&quot;:&quot;&quot;},{&quot;family&quot;:&quot;Hage&quot;,&quot;given&quot;:&quot;Marianne&quot;,&quot;parse-names&quot;:false,&quot;dropping-particle&quot;:&quot;&quot;,&quot;non-dropping-particle&quot;:&quot;van&quot;},{&quot;family&quot;:&quot;Burazer&quot;,&quot;given&quot;:&quot;Lidija&quot;,&quot;parse-names&quot;:false,&quot;dropping-particle&quot;:&quot;&quot;,&quot;non-dropping-particle&quot;:&quot;&quot;},{&quot;family&quot;:&quot;Cirkovic Velickovic&quot;,&quot;given&quot;:&quot;Tanja&quot;,&quot;parse-names&quot;:false,&quot;dropping-particle&quot;:&quot;&quot;,&quot;non-dropping-particle&quot;:&quot;&quot;}],&quot;container-title&quot;:&quot;Environment International&quot;,&quot;DOI&quot;:&quot;10.1016/j.envint.2019.03.001&quot;,&quot;ISSN&quot;:&quot;18736750&quot;,&quot;PMID&quot;:&quot;30856452&quot;,&quot;issued&quot;:{&quot;date-parts&quot;:[[2019,5,1]]},&quot;page&quot;:&quot;644-658&quot;,&quot;abstract&quot;:&quot;An association between pollution (e.g., from traffic emissions) and the increased prevalence of respiratory allergies has been observed. Field-realistic exposure studies provide the most relevant assessment of the effects of the intensity and diversity of urban and industrial contamination on pollen structure and allergenicity. The significance of in-depth post-translational modification (PTM) studies of pollen proteomes, when compared with studies on other aspects of pollution and altered pollen allergenicity, has not yet been determined; hence, little progress has been made within this field. We undertook a comprehensive comparative analysis of multiple polluted and environmentally preserved Phleum pratense (Timothy grass) pollen samples using scanning electron microscopy, in-depth PTM profiling, determination of organic and inorganic pollutants, analysis of the release of sub-pollen particles and phenols/proteins, and analysis of proteome expression using high resolution tandem mass spectrometry. In addition, we used quantitative enzyme-linked immunosorbent assays (ELISA) and immunoglobulin E (IgE) immunoblotting. An increased phenolic content and release of sub-pollen particles was found in pollen samples from the polluted area, including a significantly higher content of mercury, cadmium, and manganese, with irregular long spines on pollen grain surface structures. Antioxidative defense-related enzymes were significantly upregulated and seven oxidative PTMs were significantly increased (methionine, histidine, lysine, and proline oxidation; tyrosine glycosylation, lysine 4-hydroxy-2-nonenal adduct, and lysine carbamylation) in pollen exposed to the chemical plant and road traffic pollution sources. Oxidative modifications affected several Timothy pollen allergens; Phl p 6, in particular, exhibited several different oxidative modifications. The expression of Phl p 6, 12, and 13 allergens were downregulated in polluted pollen, and IgE binding to pollen extract was substantially lower in the 18 patients studied, as measured by quantitative ELISA. Quantitative, unrestricted, and detailed PTM searches using an enrichment-free approach pointed to modification of Timothy pollen allergens and suggested that heavy metals are primarily responsible for oxidative stress effects observed in pollen proteins.&quot;,&quot;publisher&quot;:&quot;Elsevier Ltd&quot;,&quot;volume&quot;:&quot;126&quot;,&quot;container-title-short&quot;:&quot;&quot;},&quot;isTemporary&quot;:false}]},{&quot;citationID&quot;:&quot;MENDELEY_CITATION_a708b92e-c537-4176-84f2-732625b71549&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&quot;,&quot;citationItems&quot;:[{&quot;id&quot;:&quot;57090cf3-f661-3a3b-a5d9-3c04d84f3a8c&quot;,&quot;itemData&quot;:{&quot;type&quot;:&quot;article-journal&quot;,&quot;id&quot;:&quot;57090cf3-f661-3a3b-a5d9-3c04d84f3a8c&quot;,&quot;title&quot;:&quot;Detection, identification, and quantification of oxidative protein modifications&quot;,&quot;author&quot;:[{&quot;family&quot;:&quot;Hawkins&quot;,&quot;given&quot;:&quot;Clare L.&quot;,&quot;parse-names&quot;:false,&quot;dropping-particle&quot;:&quot;&quot;,&quot;non-dropping-particle&quot;:&quot;&quot;},{&quot;family&quot;:&quot;Davies&quot;,&quot;given&quot;:&quot;Michael J.&quot;,&quot;parse-names&quot;:false,&quot;dropping-particle&quot;:&quot;&quot;,&quot;non-dropping-particle&quot;:&quot;&quot;}],&quot;container-title&quot;:&quot;Journal of Biological Chemistry&quot;,&quot;DOI&quot;:&quot;10.1074/jbc.REV119.006217&quot;,&quot;ISSN&quot;:&quot;1083351X&quot;,&quot;PMID&quot;:&quot;31672919&quot;,&quot;issued&quot;:{&quot;date-parts&quot;:[[2019]]},&quot;page&quot;:&quot;19683-19708&quot;,&quot;abstract&quot;:&quot;Exposure of biological molecules to oxidants is inevitable and therefore commonplace. Oxidative stress in cells arises from both external agents and endogenous processes that generate reactive species, either purposely (e.g. during pathogen killing or enzymatic reactions) or accidentally (e.g. exposure to radiation, pollutants, drugs, or chemicals). As proteins are highly abundant and react rapidly with many oxidants, they are highly susceptible to, and major targets of, oxidative damage. This can result in changes to protein structure, function, and turnover and to loss or (occasional) gain of activity. Accumulation of oxidatively- modified proteins, due to either increased generation or decreased removal, has been associated with both aging and multiple diseases. Different oxidants generate a broad, and sometimes characteristic, spectrum of post-translational modifications. The kinetics (rates) of damage formation also vary dramatically. There is a pressing need for reliable and robust methods that can detect, identify, and quantify the products formed on amino acids, peptides, and proteins, especially in complex systems. This review summarizes several advances in our understanding of this complex chemistry and highlights methods that are available to detect oxidative modifications-at the amino acid, peptide, or protein level-and their nature, quantity, and position within a peptide sequence. Although considerable progress has been made in the development and application of new techniques, it is clear that further development is required to fully assess the relative importance of protein oxidation and to determine whether an oxidation is a cause, or merely a consequence, of injurious processes.&quot;,&quot;issue&quot;:&quot;51&quot;,&quot;volume&quot;:&quot;294&quot;,&quot;container-title-short&quot;:&quot;&quot;},&quot;isTemporary&quot;:false}]}]"/>
    <we:property name="MENDELEY_CITATIONS_STYLE" value="{&quot;id&quot;:&quot;https://www.zotero.org/styles/american-medical-association&quot;,&quot;title&quot;:&quot;American Medical Association 11th edition&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BD5F9FD3600F74EB5C98126859E63B1" ma:contentTypeVersion="4" ma:contentTypeDescription="Create a new document." ma:contentTypeScope="" ma:versionID="8b8687c333d73363f8f27286672643df">
  <xsd:schema xmlns:xsd="http://www.w3.org/2001/XMLSchema" xmlns:xs="http://www.w3.org/2001/XMLSchema" xmlns:p="http://schemas.microsoft.com/office/2006/metadata/properties" xmlns:ns2="fd9c56ad-0ae7-43a2-a72f-6984aa377954" targetNamespace="http://schemas.microsoft.com/office/2006/metadata/properties" ma:root="true" ma:fieldsID="911a1088cb7343207953850bac676aa3" ns2:_="">
    <xsd:import namespace="fd9c56ad-0ae7-43a2-a72f-6984aa37795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c56ad-0ae7-43a2-a72f-6984aa3779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652A30-8922-4755-AE09-CB3A4A6602E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FFA47F4-CDAB-4C7E-AA84-AFC585CA42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9c56ad-0ae7-43a2-a72f-6984aa3779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02B334-2809-4931-8929-6EA69D9CC2FF}">
  <ds:schemaRefs>
    <ds:schemaRef ds:uri="http://schemas.microsoft.com/sharepoint/v3/contenttype/forms"/>
  </ds:schemaRefs>
</ds:datastoreItem>
</file>

<file path=customXml/itemProps4.xml><?xml version="1.0" encoding="utf-8"?>
<ds:datastoreItem xmlns:ds="http://schemas.openxmlformats.org/officeDocument/2006/customXml" ds:itemID="{3C02930D-64A5-44E4-B222-5DB1E5005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5725</Words>
  <Characters>32638</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Ahmad Khaled (imec)</dc:creator>
  <cp:keywords/>
  <dc:description/>
  <cp:lastModifiedBy>Tatjana Parac-Vogt</cp:lastModifiedBy>
  <cp:revision>2</cp:revision>
  <dcterms:created xsi:type="dcterms:W3CDTF">2022-04-22T16:30:00Z</dcterms:created>
  <dcterms:modified xsi:type="dcterms:W3CDTF">2022-04-22T16:30:00Z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http://www.zotero.org/styles/acs-catalysis</vt:lpwstr>
  </property>
  <property fmtid="{D5CDD505-2E9C-101B-9397-08002B2CF9AE}" pid="3" name="Mendeley Recent Style Name 0_1">
    <vt:lpwstr>ACS Catalysis</vt:lpwstr>
  </property>
  <property fmtid="{D5CDD505-2E9C-101B-9397-08002B2CF9AE}" pid="4" name="Mendeley Recent Style Id 1_1">
    <vt:lpwstr>http://www.zotero.org/styles/american-chemical-society</vt:lpwstr>
  </property>
  <property fmtid="{D5CDD505-2E9C-101B-9397-08002B2CF9AE}" pid="5" name="Mendeley Recent Style Name 1_1">
    <vt:lpwstr>American Chemical Society</vt:lpwstr>
  </property>
  <property fmtid="{D5CDD505-2E9C-101B-9397-08002B2CF9AE}" pid="6" name="Mendeley Recent Style Id 2_1">
    <vt:lpwstr>http://www.zotero.org/styles/american-medical-association</vt:lpwstr>
  </property>
  <property fmtid="{D5CDD505-2E9C-101B-9397-08002B2CF9AE}" pid="7" name="Mendeley Recent Style Name 2_1">
    <vt:lpwstr>American Medical Association</vt:lpwstr>
  </property>
  <property fmtid="{D5CDD505-2E9C-101B-9397-08002B2CF9AE}" pid="8" name="Mendeley Recent Style Id 3_1">
    <vt:lpwstr>http://www.zotero.org/styles/american-political-science-association</vt:lpwstr>
  </property>
  <property fmtid="{D5CDD505-2E9C-101B-9397-08002B2CF9AE}" pid="9" name="Mendeley Recent Style Name 3_1">
    <vt:lpwstr>American Political Science Association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http://www.zotero.org/styles/royal-society-of-chemistry</vt:lpwstr>
  </property>
  <property fmtid="{D5CDD505-2E9C-101B-9397-08002B2CF9AE}" pid="21" name="Mendeley Recent Style Name 9_1">
    <vt:lpwstr>Royal Society of Chemistry</vt:lpwstr>
  </property>
  <property fmtid="{D5CDD505-2E9C-101B-9397-08002B2CF9AE}" pid="22" name="Mendeley Document_1">
    <vt:lpwstr>True</vt:lpwstr>
  </property>
  <property fmtid="{D5CDD505-2E9C-101B-9397-08002B2CF9AE}" pid="23" name="Mendeley Unique User Id_1">
    <vt:lpwstr>0d887fb4-f790-3c84-829f-3661819107bb</vt:lpwstr>
  </property>
  <property fmtid="{D5CDD505-2E9C-101B-9397-08002B2CF9AE}" pid="24" name="Mendeley Citation Style_1">
    <vt:lpwstr>http://www.zotero.org/styles/american-chemical-society</vt:lpwstr>
  </property>
  <property fmtid="{D5CDD505-2E9C-101B-9397-08002B2CF9AE}" pid="25" name="ContentTypeId">
    <vt:lpwstr>0x0101004BD5F9FD3600F74EB5C98126859E63B1</vt:lpwstr>
  </property>
</Properties>
</file>