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A44B8D" w14:textId="77777777" w:rsidR="009B2EF7" w:rsidRDefault="009B2EF7" w:rsidP="009B2EF7">
      <w:pPr>
        <w:pStyle w:val="Heading1"/>
        <w:numPr>
          <w:ilvl w:val="0"/>
          <w:numId w:val="0"/>
        </w:numPr>
        <w:spacing w:line="240" w:lineRule="auto"/>
        <w:ind w:left="432" w:hanging="432"/>
        <w:rPr>
          <w:rFonts w:cstheme="minorHAnsi"/>
        </w:rPr>
      </w:pPr>
      <w:r>
        <w:rPr>
          <w:rFonts w:cstheme="minorHAnsi"/>
        </w:rPr>
        <w:t>Additional File 2</w:t>
      </w:r>
      <w:r w:rsidRPr="00DA4C0F">
        <w:rPr>
          <w:rFonts w:cstheme="minorHAnsi"/>
        </w:rPr>
        <w:t>: Studies ineligible following full-text review</w:t>
      </w:r>
      <w:r>
        <w:rPr>
          <w:rFonts w:cstheme="minorHAnsi"/>
        </w:rPr>
        <w:t xml:space="preserve"> post 2016</w:t>
      </w:r>
    </w:p>
    <w:p w14:paraId="6FF32DD9" w14:textId="77777777" w:rsidR="009B2EF7" w:rsidRDefault="009B2EF7" w:rsidP="009B2EF7">
      <w:pPr>
        <w:spacing w:line="240" w:lineRule="auto"/>
        <w:rPr>
          <w:i/>
        </w:rPr>
      </w:pPr>
      <w:r w:rsidRPr="00EB1D5E">
        <w:rPr>
          <w:i/>
        </w:rPr>
        <w:t>Exclusion Reason: Concept – not case study research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4531"/>
        <w:gridCol w:w="8647"/>
      </w:tblGrid>
      <w:tr w:rsidR="009B2EF7" w:rsidRPr="004A145F" w14:paraId="0CE5ACBC" w14:textId="77777777" w:rsidTr="005315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F32BE90" w14:textId="77777777" w:rsidR="009B2EF7" w:rsidRPr="004A145F" w:rsidRDefault="009B2EF7" w:rsidP="009B2EF7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4A145F">
              <w:rPr>
                <w:rFonts w:cstheme="minorHAnsi"/>
                <w:sz w:val="18"/>
                <w:szCs w:val="18"/>
              </w:rPr>
              <w:t>Authors</w:t>
            </w:r>
          </w:p>
        </w:tc>
        <w:tc>
          <w:tcPr>
            <w:tcW w:w="8647" w:type="dxa"/>
          </w:tcPr>
          <w:p w14:paraId="38C58755" w14:textId="77777777" w:rsidR="009B2EF7" w:rsidRPr="004A145F" w:rsidRDefault="009B2EF7" w:rsidP="009B2EF7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4A145F">
              <w:rPr>
                <w:rFonts w:cstheme="minorHAnsi"/>
                <w:sz w:val="18"/>
                <w:szCs w:val="18"/>
              </w:rPr>
              <w:t>Title</w:t>
            </w:r>
          </w:p>
        </w:tc>
      </w:tr>
      <w:tr w:rsidR="009B2EF7" w:rsidRPr="004A145F" w14:paraId="4C7B320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2206E8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Ciucurel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M,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Iconaru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EI,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Ciucrel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C, 2016</w:t>
            </w:r>
          </w:p>
        </w:tc>
        <w:tc>
          <w:tcPr>
            <w:tcW w:w="8647" w:type="dxa"/>
            <w:noWrap/>
            <w:hideMark/>
          </w:tcPr>
          <w:p w14:paraId="113C2C4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 case study of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occupatioanl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therapy application in a patient with depression and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hypoacusis</w:t>
            </w:r>
            <w:proofErr w:type="spellEnd"/>
          </w:p>
        </w:tc>
      </w:tr>
      <w:tr w:rsidR="009B2EF7" w:rsidRPr="004A145F" w14:paraId="5327A9E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D3A0929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Bresi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-Ando J, 2017</w:t>
            </w:r>
          </w:p>
        </w:tc>
        <w:tc>
          <w:tcPr>
            <w:tcW w:w="8647" w:type="dxa"/>
            <w:noWrap/>
            <w:hideMark/>
          </w:tcPr>
          <w:p w14:paraId="267E3799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Case study: Neurological rehabilitation</w:t>
            </w:r>
          </w:p>
        </w:tc>
      </w:tr>
      <w:tr w:rsidR="009B2EF7" w:rsidRPr="004A145F" w14:paraId="1E61F56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3AE8532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All answers Ltd, 2018</w:t>
            </w:r>
          </w:p>
        </w:tc>
        <w:tc>
          <w:tcPr>
            <w:tcW w:w="8647" w:type="dxa"/>
            <w:noWrap/>
            <w:hideMark/>
          </w:tcPr>
          <w:p w14:paraId="4938AD6C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Integrated Occupational Therapy Practice Case Study</w:t>
            </w:r>
          </w:p>
        </w:tc>
      </w:tr>
      <w:tr w:rsidR="009B2EF7" w:rsidRPr="004A145F" w14:paraId="7347524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F106336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AABOL R. &amp; SVEEN U, 2016.</w:t>
            </w:r>
          </w:p>
        </w:tc>
        <w:tc>
          <w:tcPr>
            <w:tcW w:w="8647" w:type="dxa"/>
            <w:noWrap/>
            <w:hideMark/>
          </w:tcPr>
          <w:p w14:paraId="22BACC9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Occupational performance and return-to-work after mild traumatic brain injury-A case report</w:t>
            </w:r>
          </w:p>
        </w:tc>
      </w:tr>
      <w:tr w:rsidR="009B2EF7" w:rsidRPr="004A145F" w14:paraId="4DDD13D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22C926A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ABLORT-MORGAN, C., ALLORTO, N.L. &amp; RODE, H., 2016. </w:t>
            </w:r>
          </w:p>
        </w:tc>
        <w:tc>
          <w:tcPr>
            <w:tcW w:w="8647" w:type="dxa"/>
            <w:noWrap/>
            <w:hideMark/>
          </w:tcPr>
          <w:p w14:paraId="52F9A288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Rehabilitation of a bilateral upper limb amputee in a resource restricted burn service. </w:t>
            </w:r>
          </w:p>
        </w:tc>
      </w:tr>
      <w:tr w:rsidR="009B2EF7" w:rsidRPr="004A145F" w14:paraId="4C5AE9F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54E4604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ALTERIO, C 2018.</w:t>
            </w:r>
          </w:p>
        </w:tc>
        <w:tc>
          <w:tcPr>
            <w:tcW w:w="8647" w:type="dxa"/>
            <w:noWrap/>
            <w:hideMark/>
          </w:tcPr>
          <w:p w14:paraId="16E0E26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Use of a Case Study Method to Explore Sensory Processing Characteristics of Children </w:t>
            </w:r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With</w:t>
            </w:r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Complex Regional Pain Syndrome</w:t>
            </w:r>
          </w:p>
        </w:tc>
      </w:tr>
      <w:tr w:rsidR="009B2EF7" w:rsidRPr="004A145F" w14:paraId="02DE087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6CF041F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ALVIAL, P., BRAVO, G., BUSTOS, M.P., MORENO, G., ALFARO, R., CANCINO, R. &amp; ZAGAL, J.C., 2018.</w:t>
            </w:r>
          </w:p>
        </w:tc>
        <w:tc>
          <w:tcPr>
            <w:tcW w:w="8647" w:type="dxa"/>
            <w:noWrap/>
            <w:hideMark/>
          </w:tcPr>
          <w:p w14:paraId="5EDDED1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Quantitative functional evaluation of a 3D-printed silicone-embedded prosthesis for partial hand amputation: A case report. </w:t>
            </w:r>
          </w:p>
        </w:tc>
      </w:tr>
      <w:tr w:rsidR="009B2EF7" w:rsidRPr="004A145F" w14:paraId="2E54066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AF7870A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ANABY, D., GORTER, J., LEVIN, M., AVERY, L., TEPLICKY, R., CORMIER, I., TURNER, L., COULTER, J. &amp; HANES, J., 2019. </w:t>
            </w:r>
          </w:p>
        </w:tc>
        <w:tc>
          <w:tcPr>
            <w:tcW w:w="8647" w:type="dxa"/>
            <w:noWrap/>
            <w:hideMark/>
          </w:tcPr>
          <w:p w14:paraId="25043AE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The impact of participation-based interventions on body functions among youth with physical disabilities. </w:t>
            </w:r>
          </w:p>
        </w:tc>
      </w:tr>
      <w:tr w:rsidR="009B2EF7" w:rsidRPr="004A145F" w14:paraId="56C848F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886ABDB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ANDERSON, R. &amp; REZNICK, H. 2016</w:t>
            </w:r>
          </w:p>
        </w:tc>
        <w:tc>
          <w:tcPr>
            <w:tcW w:w="8647" w:type="dxa"/>
            <w:noWrap/>
            <w:hideMark/>
          </w:tcPr>
          <w:p w14:paraId="117BD5D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 The power of occupational engagement: Norms story.</w:t>
            </w:r>
          </w:p>
        </w:tc>
      </w:tr>
      <w:tr w:rsidR="009B2EF7" w:rsidRPr="004A145F" w14:paraId="3AB44D6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CA30E3B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ATHANASOPOULOS, K.G., PAPANASTASSIOU, I.D., DRINIS, I., GROUMAS, N., GEROCHRISTOU, M.A. &amp; PETROPOULOU, K., 2019. </w:t>
            </w:r>
          </w:p>
        </w:tc>
        <w:tc>
          <w:tcPr>
            <w:tcW w:w="8647" w:type="dxa"/>
            <w:noWrap/>
            <w:hideMark/>
          </w:tcPr>
          <w:p w14:paraId="7665CE9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 patient with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guillain-barre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syndrome and late recovery after 1 year. </w:t>
            </w:r>
          </w:p>
        </w:tc>
      </w:tr>
      <w:tr w:rsidR="009B2EF7" w:rsidRPr="004A145F" w14:paraId="61EB9B0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20B3A1F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BANUMATHE, K.R., GURUPRASAD, V., KARTHIK RAO, N. &amp; SUKUMAR, S., 2016. </w:t>
            </w:r>
          </w:p>
        </w:tc>
        <w:tc>
          <w:tcPr>
            <w:tcW w:w="8647" w:type="dxa"/>
            <w:noWrap/>
            <w:hideMark/>
          </w:tcPr>
          <w:p w14:paraId="73C183D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Extended occupational </w:t>
            </w:r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therapy based</w:t>
            </w:r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rehabilitation for a young client following head injury - a case report. </w:t>
            </w:r>
          </w:p>
        </w:tc>
      </w:tr>
      <w:tr w:rsidR="009B2EF7" w:rsidRPr="004A145F" w14:paraId="7C0EBC8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6A675B8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BERG, C., KING, A. &amp; EDWARDS, D.F., 2018. </w:t>
            </w:r>
          </w:p>
        </w:tc>
        <w:tc>
          <w:tcPr>
            <w:tcW w:w="8647" w:type="dxa"/>
            <w:noWrap/>
            <w:hideMark/>
          </w:tcPr>
          <w:p w14:paraId="5AFECD1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Mentoring Program for Young Adults with Sickle Cell Disease. Occupational Therapy in Health Care. </w:t>
            </w:r>
          </w:p>
        </w:tc>
      </w:tr>
      <w:tr w:rsidR="009B2EF7" w:rsidRPr="004A145F" w14:paraId="2E2D8DCC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C626FD6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lastRenderedPageBreak/>
              <w:t xml:space="preserve">BIGONI, M., BAUDO, S., CIMOLIN, V., CAU, N., GALLI, M., PIANTA, L., TACCHINI, E., CAPODAGLIO, P. &amp; MAURO, A., 2016. </w:t>
            </w:r>
          </w:p>
        </w:tc>
        <w:tc>
          <w:tcPr>
            <w:tcW w:w="8647" w:type="dxa"/>
            <w:noWrap/>
            <w:hideMark/>
          </w:tcPr>
          <w:p w14:paraId="47694FF7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Does kinematics add meaningful information to clinical assessment in post-stroke upper limb rehabilitation? A case </w:t>
            </w:r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report</w:t>
            </w:r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.</w:t>
            </w:r>
          </w:p>
        </w:tc>
      </w:tr>
      <w:tr w:rsidR="009B2EF7" w:rsidRPr="004A145F" w14:paraId="5C5186F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4A5A77F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BOOTH, V., HARWOOD, R.H., HOOD-MOORE, V., BRAMLEY, T., HANCOX, J.E., ROBERTSON, K., HALL, J., VAN DER WARDT, V. &amp; LOGAN, P.A., 2018. </w:t>
            </w:r>
          </w:p>
        </w:tc>
        <w:tc>
          <w:tcPr>
            <w:tcW w:w="8647" w:type="dxa"/>
            <w:noWrap/>
            <w:hideMark/>
          </w:tcPr>
          <w:p w14:paraId="02178B8E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Promoting activity, independence and stability in early dementia and mild cognitive impairment (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PrAISED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): development of an intervention for people with mild cognitive impairment and dementia. Clinical </w:t>
            </w:r>
          </w:p>
        </w:tc>
      </w:tr>
      <w:tr w:rsidR="009B2EF7" w:rsidRPr="004A145F" w14:paraId="437715BC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EB2F33E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BORGESTIG, M., SANDQVIST, J., AHLSTEN, G., FALKMER, T. &amp; HEMMINGSSON, H., 2017. </w:t>
            </w:r>
          </w:p>
        </w:tc>
        <w:tc>
          <w:tcPr>
            <w:tcW w:w="8647" w:type="dxa"/>
            <w:noWrap/>
            <w:hideMark/>
          </w:tcPr>
          <w:p w14:paraId="722A6FA1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Gaze-based assistive technology in daily activities in children with severe physical impairments-An intervention study. </w:t>
            </w:r>
          </w:p>
          <w:p w14:paraId="61097915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</w:p>
        </w:tc>
      </w:tr>
      <w:tr w:rsidR="009B2EF7" w:rsidRPr="004A145F" w14:paraId="6DC0DBF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A89B7D8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BORNHEIM, S., MAQUET, P., CROISIER, J.L., CRIELAARD, J.M. &amp; KAUX, J.F., 2018. </w:t>
            </w:r>
          </w:p>
        </w:tc>
        <w:tc>
          <w:tcPr>
            <w:tcW w:w="8647" w:type="dxa"/>
            <w:noWrap/>
            <w:hideMark/>
          </w:tcPr>
          <w:p w14:paraId="205EBE8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Motor cortex Transcranial Direct Current Stimulation (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tDCS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) improves acute stroke visuo-spatial neglect: A series of four case reports. </w:t>
            </w:r>
          </w:p>
        </w:tc>
      </w:tr>
      <w:tr w:rsidR="009B2EF7" w:rsidRPr="004A145F" w14:paraId="036A8C6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AC3B48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BORNMAN, J. &amp; LOUW, B., 2019. </w:t>
            </w:r>
          </w:p>
        </w:tc>
        <w:tc>
          <w:tcPr>
            <w:tcW w:w="8647" w:type="dxa"/>
            <w:noWrap/>
            <w:hideMark/>
          </w:tcPr>
          <w:p w14:paraId="60F072A2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Personal Commitment Statements: Encouraging the Clinical Application of Continuing Professional Development Events for Health Practitioners in Low- and Middle-Income Countries.</w:t>
            </w:r>
          </w:p>
        </w:tc>
      </w:tr>
      <w:tr w:rsidR="009B2EF7" w:rsidRPr="004A145F" w14:paraId="0B5A6DB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9999700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BRANCH, M.S., 2019. </w:t>
            </w:r>
          </w:p>
        </w:tc>
        <w:tc>
          <w:tcPr>
            <w:tcW w:w="8647" w:type="dxa"/>
            <w:noWrap/>
            <w:hideMark/>
          </w:tcPr>
          <w:p w14:paraId="0442A25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Acute rehabilitation management of diabetic muscle infarction: A case report. </w:t>
            </w:r>
          </w:p>
        </w:tc>
      </w:tr>
      <w:tr w:rsidR="009B2EF7" w:rsidRPr="004A145F" w14:paraId="3ABCA71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73019B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CAMERON, D., CRAIG, T., EDWARDS, B., MISSIUNA, C., SCHWELLNUS, H. &amp; POLATAJKO, H.J., 2017.</w:t>
            </w:r>
          </w:p>
        </w:tc>
        <w:tc>
          <w:tcPr>
            <w:tcW w:w="8647" w:type="dxa"/>
            <w:noWrap/>
            <w:hideMark/>
          </w:tcPr>
          <w:p w14:paraId="7B5659B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Cognitive Orientation to daily Occupational Performance (CO-OP): A New Approach for Children with Cerebral Palsy. </w:t>
            </w:r>
          </w:p>
        </w:tc>
      </w:tr>
      <w:tr w:rsidR="009B2EF7" w:rsidRPr="004A145F" w14:paraId="3797843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262B627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CAMPBELL, D., 2018. </w:t>
            </w:r>
          </w:p>
        </w:tc>
        <w:tc>
          <w:tcPr>
            <w:tcW w:w="8647" w:type="dxa"/>
            <w:noWrap/>
            <w:hideMark/>
          </w:tcPr>
          <w:p w14:paraId="4FF2FB17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Occupational therapy in action: A library of case studies. </w:t>
            </w:r>
          </w:p>
        </w:tc>
      </w:tr>
      <w:tr w:rsidR="009B2EF7" w:rsidRPr="004A145F" w14:paraId="325D4BE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AB6EF5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CHAVIANO, K.N., ESTLER, P., SRINIVASAN, R. &amp; EARLY, D., 2019.</w:t>
            </w:r>
          </w:p>
        </w:tc>
        <w:tc>
          <w:tcPr>
            <w:tcW w:w="8647" w:type="dxa"/>
            <w:noWrap/>
            <w:hideMark/>
          </w:tcPr>
          <w:p w14:paraId="6707D402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Functional outcomes in a 3-year-old with Guillain-Barre syndrome using a multimodal therapeutic approach across a continuum of care: A case report. </w:t>
            </w:r>
          </w:p>
        </w:tc>
      </w:tr>
      <w:tr w:rsidR="009B2EF7" w:rsidRPr="004A145F" w14:paraId="386AC2A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035F4CC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CIAMPA, M.A. &amp; LISCHINSKY, A., 2016.</w:t>
            </w:r>
          </w:p>
        </w:tc>
        <w:tc>
          <w:tcPr>
            <w:tcW w:w="8647" w:type="dxa"/>
            <w:noWrap/>
            <w:hideMark/>
          </w:tcPr>
          <w:p w14:paraId="70FD1710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Specific vocational and occupational rehabilitation programme with a patient with cerebellum injury: Case report. </w:t>
            </w:r>
          </w:p>
        </w:tc>
      </w:tr>
      <w:tr w:rsidR="009B2EF7" w:rsidRPr="004A145F" w14:paraId="542F6F0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2BAC55A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CHARNEY, L., AIMES, J., APGAR, L., BUDAY, A., CALVERLEY, N., COTTA, N., KEARNEY, C., REDMOND, A. &amp; SPIRES, </w:t>
            </w:r>
            <w:proofErr w:type="spellStart"/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T.April</w:t>
            </w:r>
            <w:proofErr w:type="spellEnd"/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19 to April 22, 2018 </w:t>
            </w:r>
          </w:p>
        </w:tc>
        <w:tc>
          <w:tcPr>
            <w:tcW w:w="8647" w:type="dxa"/>
            <w:noWrap/>
            <w:hideMark/>
          </w:tcPr>
          <w:p w14:paraId="0232067C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Using Single-Subject Design and Goal Attainment Scaling to Measure Improvement in Social Participation in Children </w:t>
            </w:r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With</w:t>
            </w:r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Autism Spectrum Disorder</w:t>
            </w:r>
          </w:p>
        </w:tc>
      </w:tr>
      <w:tr w:rsidR="009B2EF7" w:rsidRPr="004A145F" w14:paraId="41C8603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AC35149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COLEOPY, D. &amp; N, </w:t>
            </w:r>
            <w:proofErr w:type="spellStart"/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D.,La</w:t>
            </w:r>
            <w:proofErr w:type="spellEnd"/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Perrelle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, 2018. </w:t>
            </w:r>
          </w:p>
        </w:tc>
        <w:tc>
          <w:tcPr>
            <w:tcW w:w="8647" w:type="dxa"/>
            <w:noWrap/>
            <w:hideMark/>
          </w:tcPr>
          <w:p w14:paraId="72124405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Simulator assessment for obtaining medical clearance for driving following severe traumatic brain injury: A case study example. </w:t>
            </w:r>
          </w:p>
        </w:tc>
      </w:tr>
      <w:tr w:rsidR="009B2EF7" w:rsidRPr="004A145F" w14:paraId="1D6E1C1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F20D7B5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COLLIER, L. &amp; POOL, J., 2016. </w:t>
            </w:r>
          </w:p>
        </w:tc>
        <w:tc>
          <w:tcPr>
            <w:tcW w:w="8647" w:type="dxa"/>
            <w:noWrap/>
            <w:hideMark/>
          </w:tcPr>
          <w:p w14:paraId="6A000288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Special Issue: Dimensions of dementia. </w:t>
            </w:r>
          </w:p>
        </w:tc>
      </w:tr>
      <w:tr w:rsidR="009B2EF7" w:rsidRPr="004A145F" w14:paraId="144386D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4374092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CONGE, H.A. &amp; JARACZEWSKA, E., 1994.</w:t>
            </w:r>
          </w:p>
        </w:tc>
        <w:tc>
          <w:tcPr>
            <w:tcW w:w="8647" w:type="dxa"/>
            <w:noWrap/>
            <w:hideMark/>
          </w:tcPr>
          <w:p w14:paraId="76B4E1B3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Case report. Rehabilitation of spinal cord sarcoidosis. </w:t>
            </w:r>
          </w:p>
        </w:tc>
      </w:tr>
      <w:tr w:rsidR="009B2EF7" w:rsidRPr="004A145F" w14:paraId="6917CF5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D99A96B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CREEK, J. &amp; COOK, S., 2017.</w:t>
            </w:r>
          </w:p>
        </w:tc>
        <w:tc>
          <w:tcPr>
            <w:tcW w:w="8647" w:type="dxa"/>
            <w:noWrap/>
            <w:hideMark/>
          </w:tcPr>
          <w:p w14:paraId="0B05659C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Learning from the margins: Enabling effective occupational therapy. </w:t>
            </w:r>
          </w:p>
        </w:tc>
      </w:tr>
      <w:tr w:rsidR="009B2EF7" w:rsidRPr="004A145F" w14:paraId="7C8660E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17A02E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CROSS, A.L. &amp; KHURANA, S.R., 2017. </w:t>
            </w:r>
          </w:p>
        </w:tc>
        <w:tc>
          <w:tcPr>
            <w:tcW w:w="8647" w:type="dxa"/>
            <w:noWrap/>
            <w:hideMark/>
          </w:tcPr>
          <w:p w14:paraId="50CDA6D7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Functional outcomes of patients after bilateral lung transplant: A case series. </w:t>
            </w:r>
          </w:p>
        </w:tc>
      </w:tr>
      <w:tr w:rsidR="009B2EF7" w:rsidRPr="004A145F" w14:paraId="571B1DD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A40F6E8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CUNNINGHAM, R. &amp; VALASEK, S., 2019. </w:t>
            </w:r>
          </w:p>
        </w:tc>
        <w:tc>
          <w:tcPr>
            <w:tcW w:w="8647" w:type="dxa"/>
            <w:noWrap/>
            <w:hideMark/>
          </w:tcPr>
          <w:p w14:paraId="394CEC89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Occupational Therapy Interventions for Urinary Dysfunction in Primary Care: A Case Series.</w:t>
            </w:r>
          </w:p>
        </w:tc>
      </w:tr>
      <w:tr w:rsidR="009B2EF7" w:rsidRPr="004A145F" w14:paraId="7A4FA04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6545AF5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DAHI, A.S.A., 2019. </w:t>
            </w:r>
          </w:p>
        </w:tc>
        <w:tc>
          <w:tcPr>
            <w:tcW w:w="8647" w:type="dxa"/>
            <w:noWrap/>
            <w:hideMark/>
          </w:tcPr>
          <w:p w14:paraId="2D323608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Isometric and Resistance Exercises Improved the Functional Ability of a Patient with Guillain-Barre Syndrome: A Case Study. </w:t>
            </w:r>
          </w:p>
        </w:tc>
      </w:tr>
      <w:tr w:rsidR="009B2EF7" w:rsidRPr="004A145F" w14:paraId="58D7ACA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BC3C52A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DERAKHSHANRAD, S.A. &amp; PIVEN, E., 2019. </w:t>
            </w:r>
          </w:p>
        </w:tc>
        <w:tc>
          <w:tcPr>
            <w:tcW w:w="8647" w:type="dxa"/>
            <w:noWrap/>
            <w:hideMark/>
          </w:tcPr>
          <w:p w14:paraId="006FB74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Modification of the training environment to improve functional performance using blacklight conditions: A case study of a child with autism. </w:t>
            </w:r>
          </w:p>
        </w:tc>
      </w:tr>
      <w:tr w:rsidR="009B2EF7" w:rsidRPr="004A145F" w14:paraId="01314A3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50899C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DERBICH, J., 2016. </w:t>
            </w:r>
          </w:p>
        </w:tc>
        <w:tc>
          <w:tcPr>
            <w:tcW w:w="8647" w:type="dxa"/>
            <w:noWrap/>
            <w:hideMark/>
          </w:tcPr>
          <w:p w14:paraId="15FF60C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Bathroom adaptation to meet the expectations of the client suffering from Multiple Sclerosis (MS) as an example of occupational therapy process. </w:t>
            </w:r>
          </w:p>
        </w:tc>
      </w:tr>
      <w:tr w:rsidR="009B2EF7" w:rsidRPr="004A145F" w14:paraId="10E7662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AF95DEC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DIMEO,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S.E.&amp;Baxter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, Mary F. 2017.</w:t>
            </w:r>
          </w:p>
        </w:tc>
        <w:tc>
          <w:tcPr>
            <w:tcW w:w="8647" w:type="dxa"/>
            <w:noWrap/>
            <w:hideMark/>
          </w:tcPr>
          <w:p w14:paraId="2B95122F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 Matching students to augmentative and alternative communication: A survey of trends and a case study. </w:t>
            </w:r>
          </w:p>
        </w:tc>
      </w:tr>
      <w:tr w:rsidR="009B2EF7" w:rsidRPr="004A145F" w14:paraId="5A568E7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84687D0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DUDLEY, D.R., KNARR, B.A., SIU, K., PECK, J., RICKS, B. &amp; ZUNIGA, J.M., 2019.</w:t>
            </w:r>
          </w:p>
        </w:tc>
        <w:tc>
          <w:tcPr>
            <w:tcW w:w="8647" w:type="dxa"/>
            <w:noWrap/>
            <w:hideMark/>
          </w:tcPr>
          <w:p w14:paraId="64D4FF6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Testing of a 3D printed hand exoskeleton for an individual with stroke: a case study. </w:t>
            </w:r>
          </w:p>
        </w:tc>
      </w:tr>
      <w:tr w:rsidR="009B2EF7" w:rsidRPr="004A145F" w14:paraId="33A12B0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5A39390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DUNAWAY, S., DEZSI, D.B., PERKINS, J., TRAN, D. &amp; NAFT, J., 2017.</w:t>
            </w:r>
          </w:p>
        </w:tc>
        <w:tc>
          <w:tcPr>
            <w:tcW w:w="8647" w:type="dxa"/>
            <w:noWrap/>
            <w:hideMark/>
          </w:tcPr>
          <w:p w14:paraId="2F60E79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Case Report on the Use of a Custom Myoelectric Elbow-Wrist-Hand Orthosis for the Remediation of Upper Extremity Paresis and Loss of Function in Chronic Stroke. </w:t>
            </w:r>
          </w:p>
        </w:tc>
      </w:tr>
      <w:tr w:rsidR="009B2EF7" w:rsidRPr="004A145F" w14:paraId="0313F95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8FC7499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DUNNE, B.D., ROBINSON, K. &amp; PETTIGREW, J., 2018.</w:t>
            </w:r>
          </w:p>
        </w:tc>
        <w:tc>
          <w:tcPr>
            <w:tcW w:w="8647" w:type="dxa"/>
            <w:noWrap/>
            <w:hideMark/>
          </w:tcPr>
          <w:p w14:paraId="1811EF3F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Irish Journal of Occupational Therapy. 46(1), pp.31-45. </w:t>
            </w:r>
          </w:p>
        </w:tc>
      </w:tr>
      <w:tr w:rsidR="009B2EF7" w:rsidRPr="004A145F" w14:paraId="1238F4B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0503919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DUROCHER, E., KINSELLA, E.A., MCCORQUODALE, L. &amp; PHELAN, S., 2016.</w:t>
            </w:r>
          </w:p>
        </w:tc>
        <w:tc>
          <w:tcPr>
            <w:tcW w:w="8647" w:type="dxa"/>
            <w:noWrap/>
            <w:hideMark/>
          </w:tcPr>
          <w:p w14:paraId="10AB2F0E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Ethical Tensions Related to Systemic Constraints. </w:t>
            </w:r>
          </w:p>
        </w:tc>
      </w:tr>
      <w:tr w:rsidR="009B2EF7" w:rsidRPr="004A145F" w14:paraId="45B2729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E100484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EKELMAN, B.A., ALLISON, D.L., DUVNJAK, D., DIMARINO, D.R., JODZIO, J. &amp; IANNARELLI, P.V., 2017.</w:t>
            </w:r>
          </w:p>
        </w:tc>
        <w:tc>
          <w:tcPr>
            <w:tcW w:w="8647" w:type="dxa"/>
            <w:noWrap/>
            <w:hideMark/>
          </w:tcPr>
          <w:p w14:paraId="378A0A1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A wellness program for men with spinal cord injury: Participation and meaning. </w:t>
            </w:r>
          </w:p>
        </w:tc>
      </w:tr>
      <w:tr w:rsidR="009B2EF7" w:rsidRPr="004A145F" w14:paraId="23B188D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9E3015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ERLER, K., 2018. </w:t>
            </w:r>
          </w:p>
        </w:tc>
        <w:tc>
          <w:tcPr>
            <w:tcW w:w="8647" w:type="dxa"/>
            <w:noWrap/>
            <w:hideMark/>
          </w:tcPr>
          <w:p w14:paraId="44B660EF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Acute Care Ethics Case Example: Sam. </w:t>
            </w:r>
          </w:p>
        </w:tc>
      </w:tr>
      <w:tr w:rsidR="009B2EF7" w:rsidRPr="004A145F" w14:paraId="2FF03C2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CDC7088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FINLEY, W.P. &amp; VAN LEW, S., 2018.</w:t>
            </w:r>
          </w:p>
        </w:tc>
        <w:tc>
          <w:tcPr>
            <w:tcW w:w="8647" w:type="dxa"/>
            <w:noWrap/>
            <w:hideMark/>
          </w:tcPr>
          <w:p w14:paraId="5FD600F9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Occupational Therapy for Nonoperative Four-Part Proximal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Humerus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Fracture: A Case Report</w:t>
            </w:r>
          </w:p>
        </w:tc>
      </w:tr>
      <w:tr w:rsidR="009B2EF7" w:rsidRPr="004A145F" w14:paraId="647FFF5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E3F988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FITZGERALD, M., SMITH, A.K., REHMAN, N. &amp; TAYLOR, M., 2017.</w:t>
            </w:r>
          </w:p>
        </w:tc>
        <w:tc>
          <w:tcPr>
            <w:tcW w:w="8647" w:type="dxa"/>
            <w:noWrap/>
            <w:hideMark/>
          </w:tcPr>
          <w:p w14:paraId="58CA508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Role Emerging Placements in Undergraduate Occupational Therapy Training: A Case Study. </w:t>
            </w:r>
          </w:p>
        </w:tc>
      </w:tr>
      <w:tr w:rsidR="009B2EF7" w:rsidRPr="004A145F" w14:paraId="736B8E6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D73A49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FLUET, G.G., PATEL, J., QIU, Q., YAROSSI, M., MASSOOD, S., ADAMOVICH, S.V., TUNIK, E. &amp; MERIANS, A.S., 2017.</w:t>
            </w:r>
          </w:p>
        </w:tc>
        <w:tc>
          <w:tcPr>
            <w:tcW w:w="8647" w:type="dxa"/>
            <w:noWrap/>
            <w:hideMark/>
          </w:tcPr>
          <w:p w14:paraId="787D2118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Motor skill changes and neurophysiologic adaptation to recovery-oriented virtual rehabilitation of hand function in a person with subacute stroke: a case study.</w:t>
            </w:r>
          </w:p>
        </w:tc>
      </w:tr>
      <w:tr w:rsidR="009B2EF7" w:rsidRPr="004A145F" w14:paraId="6A657EB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043DD6B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GIMENO, H., POLATAJKO, H.J., CORNELIUS, V., LIN, J. &amp; BROWN, R.G., 2018. </w:t>
            </w:r>
          </w:p>
        </w:tc>
        <w:tc>
          <w:tcPr>
            <w:tcW w:w="8647" w:type="dxa"/>
            <w:noWrap/>
            <w:hideMark/>
          </w:tcPr>
          <w:p w14:paraId="4692020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Protocol for N-of-1 trials proof of concept for rehabilitation of childhood-onset dystonia: Study 1. </w:t>
            </w:r>
          </w:p>
        </w:tc>
      </w:tr>
      <w:tr w:rsidR="009B2EF7" w:rsidRPr="004A145F" w14:paraId="3E7BE22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2BA4FF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GORDON, C., LAPOINTE, J., …, J MACLACHLAN - </w:t>
            </w:r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WORLD,FEDERATION</w:t>
            </w:r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OF &amp; 2016, </w:t>
            </w:r>
          </w:p>
        </w:tc>
        <w:tc>
          <w:tcPr>
            <w:tcW w:w="8647" w:type="dxa"/>
            <w:noWrap/>
            <w:hideMark/>
          </w:tcPr>
          <w:p w14:paraId="5099FC9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U. A case study of a national association's actions to advance the integration of occupational justice and human rights in occupational therapy. </w:t>
            </w:r>
          </w:p>
        </w:tc>
      </w:tr>
      <w:tr w:rsidR="009B2EF7" w:rsidRPr="004A145F" w14:paraId="07118A2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19EEB7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GRENIER, M. &amp; SHANKLAND, B., 2020.</w:t>
            </w:r>
          </w:p>
        </w:tc>
        <w:tc>
          <w:tcPr>
            <w:tcW w:w="8647" w:type="dxa"/>
            <w:noWrap/>
            <w:hideMark/>
          </w:tcPr>
          <w:p w14:paraId="38BB5DF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The use of static progressive and serial static orthoses in the management of elbow contractures after complex fracture dislocation injuries: A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pediatric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case study. </w:t>
            </w:r>
          </w:p>
        </w:tc>
      </w:tr>
      <w:tr w:rsidR="009B2EF7" w:rsidRPr="004A145F" w14:paraId="3E4C044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6ECD7F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GRIFFIN, J., BASSINGTHWAIGHTE, L. &amp; FLEMING, J., 2018.</w:t>
            </w:r>
          </w:p>
        </w:tc>
        <w:tc>
          <w:tcPr>
            <w:tcW w:w="8647" w:type="dxa"/>
            <w:noWrap/>
            <w:hideMark/>
          </w:tcPr>
          <w:p w14:paraId="0725557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Driving remediation following acquired brain injury: A case study series. </w:t>
            </w:r>
          </w:p>
        </w:tc>
      </w:tr>
      <w:tr w:rsidR="009B2EF7" w:rsidRPr="004A145F" w14:paraId="6ACF819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54C0589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KIM, W.B., LEE, S.Y., KIM, B.R. &amp; KIM, Y.J., 2019. </w:t>
            </w:r>
          </w:p>
        </w:tc>
        <w:tc>
          <w:tcPr>
            <w:tcW w:w="8647" w:type="dxa"/>
            <w:noWrap/>
            <w:hideMark/>
          </w:tcPr>
          <w:p w14:paraId="507D1D07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Rehabilitation of neuromyelitis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optica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: Two CARE-compliant case reports. </w:t>
            </w:r>
          </w:p>
        </w:tc>
      </w:tr>
      <w:tr w:rsidR="009B2EF7" w:rsidRPr="004A145F" w14:paraId="0277F9A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5AB54D9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GUSTAFSSON, S., FALK, C., TILLMAN, S., HOLTZ, L. &amp; LINDAHL, L., 2018.</w:t>
            </w:r>
          </w:p>
        </w:tc>
        <w:tc>
          <w:tcPr>
            <w:tcW w:w="8647" w:type="dxa"/>
            <w:noWrap/>
            <w:hideMark/>
          </w:tcPr>
          <w:p w14:paraId="08E2DE5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Life filming as a means of participatory approach together with older community-dwelling persons regarding their local environment. </w:t>
            </w:r>
          </w:p>
        </w:tc>
      </w:tr>
      <w:tr w:rsidR="009B2EF7" w:rsidRPr="004A145F" w14:paraId="75D1DCB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FB1844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HAMM, J. &amp; MONEY, A., 2019.</w:t>
            </w:r>
          </w:p>
        </w:tc>
        <w:tc>
          <w:tcPr>
            <w:tcW w:w="8647" w:type="dxa"/>
            <w:noWrap/>
            <w:hideMark/>
          </w:tcPr>
          <w:p w14:paraId="682BDD33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Guidetomeasure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-OT: A mobile 3D application to improve the accuracy, consistency, and efficiency of clinician-led home-based falls-risk assessments. </w:t>
            </w:r>
          </w:p>
        </w:tc>
      </w:tr>
      <w:tr w:rsidR="009B2EF7" w:rsidRPr="004A145F" w14:paraId="6D79BA1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F0D6DF7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HILLER, A., MADHU, S. &amp; ERLANDSON, E., 2017. </w:t>
            </w:r>
          </w:p>
        </w:tc>
        <w:tc>
          <w:tcPr>
            <w:tcW w:w="8647" w:type="dxa"/>
            <w:noWrap/>
            <w:hideMark/>
          </w:tcPr>
          <w:p w14:paraId="11405E98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Factor v Leiden mutation in a young adult male with ischemic stroke: A case study. </w:t>
            </w:r>
          </w:p>
        </w:tc>
      </w:tr>
      <w:tr w:rsidR="009B2EF7" w:rsidRPr="004A145F" w14:paraId="27DF83C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1E5127E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HIRTH, M.J., HOWELL, J.W. &amp; O'BRIEN, L., 2017. </w:t>
            </w:r>
          </w:p>
        </w:tc>
        <w:tc>
          <w:tcPr>
            <w:tcW w:w="8647" w:type="dxa"/>
            <w:noWrap/>
            <w:hideMark/>
          </w:tcPr>
          <w:p w14:paraId="7C035BA3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Two case reports-Use of relative motion orthoses to manage extensor tendon zones III and IV and sagittal band injuries in adjacent fingers. </w:t>
            </w:r>
          </w:p>
        </w:tc>
      </w:tr>
      <w:tr w:rsidR="009B2EF7" w:rsidRPr="004A145F" w14:paraId="786C5F7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4CE99F2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HYEJIN, L. &amp; BORAM, L., 2017.</w:t>
            </w:r>
          </w:p>
        </w:tc>
        <w:tc>
          <w:tcPr>
            <w:tcW w:w="8647" w:type="dxa"/>
            <w:noWrap/>
            <w:hideMark/>
          </w:tcPr>
          <w:p w14:paraId="44F4A50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The effect of combined upper limb robot treatment in patient with spinal cord injury: Case report. </w:t>
            </w:r>
          </w:p>
        </w:tc>
      </w:tr>
      <w:tr w:rsidR="009B2EF7" w:rsidRPr="004A145F" w14:paraId="73B1B08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096B16A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IMHOFF, S., LAVALLIERE, M., GERMAIN-ROBITAILLE, M., TEASDALE, N. &amp; FAIT, P., 2017.</w:t>
            </w:r>
          </w:p>
        </w:tc>
        <w:tc>
          <w:tcPr>
            <w:tcW w:w="8647" w:type="dxa"/>
            <w:noWrap/>
            <w:hideMark/>
          </w:tcPr>
          <w:p w14:paraId="60212C69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Training driving ability in a traumatic brain-injured individual using a driving simulator: A case report. </w:t>
            </w:r>
          </w:p>
        </w:tc>
      </w:tr>
      <w:tr w:rsidR="009B2EF7" w:rsidRPr="004A145F" w14:paraId="370B87F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2CF0D75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HUBBUCK, M., FANG, L., MCANDREW, R. &amp; KASKUTAS, V., 2019.</w:t>
            </w:r>
          </w:p>
        </w:tc>
        <w:tc>
          <w:tcPr>
            <w:tcW w:w="8647" w:type="dxa"/>
            <w:noWrap/>
            <w:hideMark/>
          </w:tcPr>
          <w:p w14:paraId="5C43FB4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Occupation-Based Upper Extremity Rehabilitation: A Case Study. </w:t>
            </w:r>
          </w:p>
        </w:tc>
      </w:tr>
      <w:tr w:rsidR="009B2EF7" w:rsidRPr="004A145F" w14:paraId="5B77F40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06D0AC4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IYER, A.S., 2018.</w:t>
            </w:r>
          </w:p>
        </w:tc>
        <w:tc>
          <w:tcPr>
            <w:tcW w:w="8647" w:type="dxa"/>
            <w:noWrap/>
            <w:hideMark/>
          </w:tcPr>
          <w:p w14:paraId="0242E5D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Occupational therapy management of the cognitive-perceptual deficits in a child with epilepsy-a case report. </w:t>
            </w:r>
          </w:p>
        </w:tc>
      </w:tr>
      <w:tr w:rsidR="009B2EF7" w:rsidRPr="004A145F" w14:paraId="0BD62D1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3DA37C5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IYER, A.S., JAHAGIRDAR, S. &amp; KULKARNI, C., 2018. </w:t>
            </w:r>
          </w:p>
        </w:tc>
        <w:tc>
          <w:tcPr>
            <w:tcW w:w="8647" w:type="dxa"/>
            <w:noWrap/>
            <w:hideMark/>
          </w:tcPr>
          <w:p w14:paraId="059A4F05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Client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centered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occupational therapy in neurodegenerative conditions-case series. </w:t>
            </w:r>
          </w:p>
        </w:tc>
      </w:tr>
      <w:tr w:rsidR="009B2EF7" w:rsidRPr="004A145F" w14:paraId="1F38158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28D7127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JAMES, K., 2016.</w:t>
            </w:r>
          </w:p>
        </w:tc>
        <w:tc>
          <w:tcPr>
            <w:tcW w:w="8647" w:type="dxa"/>
            <w:noWrap/>
            <w:hideMark/>
          </w:tcPr>
          <w:p w14:paraId="773AA0CF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Occupational therapists in Emergency Departments. </w:t>
            </w:r>
          </w:p>
        </w:tc>
      </w:tr>
      <w:tr w:rsidR="009B2EF7" w:rsidRPr="004A145F" w14:paraId="2A776D8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59E4D95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JAMWAL, R., CALLAWAY, L., WINKLER, D., FARNWORTH, L. &amp; TATE, R., 2018.</w:t>
            </w:r>
          </w:p>
        </w:tc>
        <w:tc>
          <w:tcPr>
            <w:tcW w:w="8647" w:type="dxa"/>
            <w:noWrap/>
            <w:hideMark/>
          </w:tcPr>
          <w:p w14:paraId="651324C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Evaluating the Use of Smart Home Technology by People </w:t>
            </w:r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With</w:t>
            </w:r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Brain Impairment: Protocol for a Single-Case Experimental Design.</w:t>
            </w:r>
          </w:p>
        </w:tc>
      </w:tr>
      <w:tr w:rsidR="009B2EF7" w:rsidRPr="004A145F" w14:paraId="346C817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2B13EC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JANSON, R., BURKHART, K., FIRCHAU, C., HICKS, K., PITTMAN, M., YOPPS, M., HATFIELD, S. &amp; GARABRANT, A., 2020. </w:t>
            </w:r>
          </w:p>
        </w:tc>
        <w:tc>
          <w:tcPr>
            <w:tcW w:w="8647" w:type="dxa"/>
            <w:noWrap/>
            <w:hideMark/>
          </w:tcPr>
          <w:p w14:paraId="24C1A891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Three-dimensional printed assistive devices for addressing occupational performance issues of the hand: A case report. </w:t>
            </w:r>
          </w:p>
        </w:tc>
      </w:tr>
      <w:tr w:rsidR="009B2EF7" w:rsidRPr="004A145F" w14:paraId="40C250F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1AF9450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KORNAFEL, T., TSAO, E.Y., SABELHAUS, E., SURGES, L. &amp; APKON, S.D., 2017.</w:t>
            </w:r>
          </w:p>
        </w:tc>
        <w:tc>
          <w:tcPr>
            <w:tcW w:w="8647" w:type="dxa"/>
            <w:noWrap/>
            <w:hideMark/>
          </w:tcPr>
          <w:p w14:paraId="07D991F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Physical and Occupational Therapy for a Teenager with Acute Flaccid Myelitis: A Case Report. </w:t>
            </w:r>
          </w:p>
        </w:tc>
      </w:tr>
      <w:tr w:rsidR="009B2EF7" w:rsidRPr="004A145F" w14:paraId="79EA997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9A97E4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KRINGLE, E.A., CAMPBELL, G., MCCUE, M., BARONE GIBBS, B., TERHORST, L. &amp; SKIDMORE, E.R., 2019.</w:t>
            </w:r>
          </w:p>
        </w:tc>
        <w:tc>
          <w:tcPr>
            <w:tcW w:w="8647" w:type="dxa"/>
            <w:noWrap/>
            <w:hideMark/>
          </w:tcPr>
          <w:p w14:paraId="765D71F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Development and feasibility of a sedentary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behavior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intervention for stroke: a case series. </w:t>
            </w:r>
          </w:p>
        </w:tc>
      </w:tr>
      <w:tr w:rsidR="009B2EF7" w:rsidRPr="004A145F" w14:paraId="2563637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80DC6F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SIMPSON, S., 2016. </w:t>
            </w:r>
          </w:p>
        </w:tc>
        <w:tc>
          <w:tcPr>
            <w:tcW w:w="8647" w:type="dxa"/>
            <w:noWrap/>
            <w:hideMark/>
          </w:tcPr>
          <w:p w14:paraId="0395D04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Use of learning theories with an adult autistic client - a case study. </w:t>
            </w:r>
          </w:p>
        </w:tc>
      </w:tr>
      <w:tr w:rsidR="009B2EF7" w:rsidRPr="004A145F" w14:paraId="4E52936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0EBD738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SINCLAIR, C., MEREDITH, P. &amp; STRONG, J., 2018. </w:t>
            </w:r>
          </w:p>
        </w:tc>
        <w:tc>
          <w:tcPr>
            <w:tcW w:w="8647" w:type="dxa"/>
            <w:noWrap/>
            <w:hideMark/>
          </w:tcPr>
          <w:p w14:paraId="22AC7D60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Case formulation in persistent pain in children and adolescents: The application of the nonlinear dynamic systems perspective. </w:t>
            </w:r>
          </w:p>
        </w:tc>
      </w:tr>
      <w:tr w:rsidR="009B2EF7" w:rsidRPr="004A145F" w14:paraId="7459FEB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0EECEB5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SMITH, A. &amp; MATTINGLY, R., 2017.</w:t>
            </w:r>
          </w:p>
        </w:tc>
        <w:tc>
          <w:tcPr>
            <w:tcW w:w="8647" w:type="dxa"/>
            <w:noWrap/>
            <w:hideMark/>
          </w:tcPr>
          <w:p w14:paraId="747CD73C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Alternatives to currently accepted feeding interventions when medical conditions restrict therapy: A case study. </w:t>
            </w:r>
          </w:p>
        </w:tc>
      </w:tr>
      <w:tr w:rsidR="009B2EF7" w:rsidRPr="004A145F" w14:paraId="14D8A14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B8CF41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LATHAM, C., 2019.</w:t>
            </w:r>
          </w:p>
        </w:tc>
        <w:tc>
          <w:tcPr>
            <w:tcW w:w="8647" w:type="dxa"/>
            <w:noWrap/>
            <w:hideMark/>
          </w:tcPr>
          <w:p w14:paraId="297BFE5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A CASE STUDY ANALYSIS OF THE SCOPE OF THE OCCUPATIONAL THERAPY ROLE IN A CRITICAL CARE UNIT. </w:t>
            </w:r>
          </w:p>
        </w:tc>
      </w:tr>
      <w:tr w:rsidR="009B2EF7" w:rsidRPr="004A145F" w14:paraId="7F1CDA6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5B0D712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LAVER, K. &amp; WILKES‐GILLAN, S., 2018.</w:t>
            </w:r>
          </w:p>
        </w:tc>
        <w:tc>
          <w:tcPr>
            <w:tcW w:w="8647" w:type="dxa"/>
            <w:noWrap/>
            <w:hideMark/>
          </w:tcPr>
          <w:p w14:paraId="7C37AE0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Video modelling interventions improve social communication skills for individuals with Autism Spectrum Disorder. </w:t>
            </w:r>
          </w:p>
        </w:tc>
      </w:tr>
      <w:tr w:rsidR="009B2EF7" w:rsidRPr="004A145F" w14:paraId="5EF0257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0F36562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MARX, K.A., SCOTT, J.B., PIERSOL, C.V. &amp; GITLIN, L.N., 2019.</w:t>
            </w:r>
          </w:p>
        </w:tc>
        <w:tc>
          <w:tcPr>
            <w:tcW w:w="8647" w:type="dxa"/>
            <w:noWrap/>
            <w:hideMark/>
          </w:tcPr>
          <w:p w14:paraId="64850A7C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Tailored Activities to Reduce Neuropsychiatric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Behaviors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in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PersonsWith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Dementia: Case Report. </w:t>
            </w:r>
          </w:p>
        </w:tc>
      </w:tr>
      <w:tr w:rsidR="009B2EF7" w:rsidRPr="004A145F" w14:paraId="58220FC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DDB229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MEHROTRA, S. &amp; DSOUZA, S.A., 2017. </w:t>
            </w:r>
          </w:p>
        </w:tc>
        <w:tc>
          <w:tcPr>
            <w:tcW w:w="8647" w:type="dxa"/>
            <w:noWrap/>
            <w:hideMark/>
          </w:tcPr>
          <w:p w14:paraId="1ACA260A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Meeting community needs through collaborative partnerships: A case study of a novel awareness program for learning disability using creative art forms. </w:t>
            </w:r>
          </w:p>
        </w:tc>
      </w:tr>
      <w:tr w:rsidR="009B2EF7" w:rsidRPr="004A145F" w14:paraId="603688E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DC4C77F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MEISSNER, R.J., FERGUSON, J., OTTO, C., GRETSCHEL, P. &amp; RAMUGONDO, E., 2017.</w:t>
            </w:r>
          </w:p>
        </w:tc>
        <w:tc>
          <w:tcPr>
            <w:tcW w:w="8647" w:type="dxa"/>
            <w:noWrap/>
            <w:hideMark/>
          </w:tcPr>
          <w:p w14:paraId="71262A6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A play-informed, caregiver-implemented, home-based intervention for HIV-positive children and their families living in low-income conditions in South Africa. </w:t>
            </w:r>
          </w:p>
        </w:tc>
      </w:tr>
      <w:tr w:rsidR="009B2EF7" w:rsidRPr="004A145F" w14:paraId="077B024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72E5EE2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SNYDER, J. &amp; SALIM, S., 2018.</w:t>
            </w:r>
          </w:p>
        </w:tc>
        <w:tc>
          <w:tcPr>
            <w:tcW w:w="8647" w:type="dxa"/>
            <w:noWrap/>
            <w:hideMark/>
          </w:tcPr>
          <w:p w14:paraId="38FAC597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Poster 281: Unique Adjustments in Physical and Occupational Therapies Enhance Recovery from Spinal Cord Injury in Two Patients with Achondroplasia: A Case Report.</w:t>
            </w:r>
          </w:p>
        </w:tc>
      </w:tr>
      <w:tr w:rsidR="009B2EF7" w:rsidRPr="004A145F" w14:paraId="78DE0C8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5124DA2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MIN-SOOK KIM, SO-YEON PARK, WON-MEE JEONG, SOO-HYUN PARK &amp; KYOUNG-YOUNG PARK, 2018. </w:t>
            </w:r>
          </w:p>
        </w:tc>
        <w:tc>
          <w:tcPr>
            <w:tcW w:w="8647" w:type="dxa"/>
            <w:noWrap/>
            <w:hideMark/>
          </w:tcPr>
          <w:p w14:paraId="7A390768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 Case Study of an Occupational Activity Program Following the Great East Japan Earthquake and Tsunami and the Restoration of Roles. </w:t>
            </w:r>
          </w:p>
        </w:tc>
      </w:tr>
      <w:tr w:rsidR="009B2EF7" w:rsidRPr="004A145F" w14:paraId="142AECE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99378AC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NISHIMOTO, A., OTAKA, Y., KASUGA, S., OTAKA, E., YAMAZAKI, K., USHIBA, J. &amp; LIU, M., 2016. </w:t>
            </w:r>
          </w:p>
        </w:tc>
        <w:tc>
          <w:tcPr>
            <w:tcW w:w="8647" w:type="dxa"/>
            <w:noWrap/>
            <w:hideMark/>
          </w:tcPr>
          <w:p w14:paraId="2989526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Robotic assessment of upper limb function after proximal humeral fracture: Personal experience as a patient and occupational therapist. </w:t>
            </w:r>
          </w:p>
        </w:tc>
      </w:tr>
      <w:tr w:rsidR="009B2EF7" w:rsidRPr="004A145F" w14:paraId="40D5C41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DCEDEDD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O'BRIEN, R., 2017.</w:t>
            </w:r>
          </w:p>
        </w:tc>
        <w:tc>
          <w:tcPr>
            <w:tcW w:w="8647" w:type="dxa"/>
            <w:noWrap/>
            <w:hideMark/>
          </w:tcPr>
          <w:p w14:paraId="14489DA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I want to work: A vocational rehabilitation case study following a brachial plexus injury. </w:t>
            </w:r>
          </w:p>
        </w:tc>
      </w:tr>
      <w:tr w:rsidR="009B2EF7" w:rsidRPr="004A145F" w14:paraId="13773A9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3CFD8A7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QUACO, C., 2017. </w:t>
            </w:r>
          </w:p>
        </w:tc>
        <w:tc>
          <w:tcPr>
            <w:tcW w:w="8647" w:type="dxa"/>
            <w:noWrap/>
            <w:hideMark/>
          </w:tcPr>
          <w:p w14:paraId="37B77102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Using a telehealth service delivery approach to working with an undergraduate student with a traumatic brain injury: A case study. </w:t>
            </w:r>
          </w:p>
        </w:tc>
      </w:tr>
      <w:tr w:rsidR="009B2EF7" w:rsidRPr="004A145F" w14:paraId="5A52F87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0104730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ROAN, C. &amp; BELL, A., 2017. </w:t>
            </w:r>
          </w:p>
        </w:tc>
        <w:tc>
          <w:tcPr>
            <w:tcW w:w="8647" w:type="dxa"/>
            <w:noWrap/>
            <w:hideMark/>
          </w:tcPr>
          <w:p w14:paraId="6B87F871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Occupational Therapy in the Neonatal Intensive Care Unit for a Neonate with Perinatal Stroke: A Case Report. </w:t>
            </w:r>
          </w:p>
        </w:tc>
      </w:tr>
      <w:tr w:rsidR="009B2EF7" w:rsidRPr="004A145F" w14:paraId="50DD43B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C13D3EA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ROSS, S.M., CATENA, M., TWARDZIK, E., HOSPODAR, C., COOK, E., AYYAGARI, A., INSKEEP, K., SLOANE, B., MACDONALD, M. &amp; LOGAN, S.W., 2018. </w:t>
            </w:r>
          </w:p>
        </w:tc>
        <w:tc>
          <w:tcPr>
            <w:tcW w:w="8647" w:type="dxa"/>
            <w:noWrap/>
            <w:hideMark/>
          </w:tcPr>
          <w:p w14:paraId="5FB57F30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Feasibility of a modified ride-on car intervention on play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behaviors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during an inclusive playgroup; Feasibility of a modified ride-on car intervention on play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behaviors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during an inclusive playgroup. </w:t>
            </w:r>
          </w:p>
        </w:tc>
      </w:tr>
      <w:tr w:rsidR="009B2EF7" w:rsidRPr="004A145F" w14:paraId="5E6D34F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37B467A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SUZUKI, Y., MIKAWA, T. &amp; IKUTA, M., 2018. </w:t>
            </w:r>
          </w:p>
        </w:tc>
        <w:tc>
          <w:tcPr>
            <w:tcW w:w="8647" w:type="dxa"/>
            <w:noWrap/>
            <w:hideMark/>
          </w:tcPr>
          <w:p w14:paraId="3B4B9A5A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Effects of mirror therapy on the reacquisition of motor imagery in patients with a hand orthopaedic injury. </w:t>
            </w:r>
          </w:p>
        </w:tc>
      </w:tr>
      <w:tr w:rsidR="009B2EF7" w:rsidRPr="004A145F" w14:paraId="6717E95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E96433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SY, M.P. &amp; OHSHIMA, N., 2019.</w:t>
            </w:r>
          </w:p>
        </w:tc>
        <w:tc>
          <w:tcPr>
            <w:tcW w:w="8647" w:type="dxa"/>
            <w:noWrap/>
            <w:hideMark/>
          </w:tcPr>
          <w:p w14:paraId="059CAFF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Utilising the Occupational Justice Health Questionnaire (OJHQ) with a Filipino drug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surrenderee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in occupational therapy practice: A case report. </w:t>
            </w:r>
          </w:p>
        </w:tc>
      </w:tr>
      <w:tr w:rsidR="009B2EF7" w:rsidRPr="004A145F" w14:paraId="0E73855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B60123D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TARADYS-RUSZKOWSKA, B. &amp; KULINSKI, W., 2016.</w:t>
            </w:r>
          </w:p>
        </w:tc>
        <w:tc>
          <w:tcPr>
            <w:tcW w:w="8647" w:type="dxa"/>
            <w:noWrap/>
            <w:hideMark/>
          </w:tcPr>
          <w:p w14:paraId="4FA88141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Cognitive and emotional disturbances following </w:t>
            </w:r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a</w:t>
            </w:r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ischemic stroke within the rehabilitation process. </w:t>
            </w:r>
          </w:p>
        </w:tc>
      </w:tr>
      <w:tr w:rsidR="009B2EF7" w:rsidRPr="004A145F" w14:paraId="23179F7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0CE1AB8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THOMAS, A., RAJA, K., NARAYANSETTI, N. &amp; LAXMI, S., 2016.</w:t>
            </w:r>
          </w:p>
        </w:tc>
        <w:tc>
          <w:tcPr>
            <w:tcW w:w="8647" w:type="dxa"/>
            <w:noWrap/>
            <w:hideMark/>
          </w:tcPr>
          <w:p w14:paraId="7DE3B159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Integrated rehabilitation for a case with head injury-Case report. </w:t>
            </w:r>
          </w:p>
        </w:tc>
      </w:tr>
      <w:tr w:rsidR="009B2EF7" w:rsidRPr="004A145F" w14:paraId="45DAA76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C4E630A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THWAITES, S., 2016. </w:t>
            </w:r>
          </w:p>
        </w:tc>
        <w:tc>
          <w:tcPr>
            <w:tcW w:w="8647" w:type="dxa"/>
            <w:noWrap/>
            <w:hideMark/>
          </w:tcPr>
          <w:p w14:paraId="463A4E4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Sensory integration principles in assessment of individuals with dementia</w:t>
            </w:r>
          </w:p>
        </w:tc>
      </w:tr>
      <w:tr w:rsidR="009B2EF7" w:rsidRPr="004A145F" w14:paraId="4FB84AD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054120C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TORPIL, B., AKEL, S. &amp; SAHIN, S., 2016. </w:t>
            </w:r>
          </w:p>
        </w:tc>
        <w:tc>
          <w:tcPr>
            <w:tcW w:w="8647" w:type="dxa"/>
            <w:noWrap/>
            <w:hideMark/>
          </w:tcPr>
          <w:p w14:paraId="64454015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Effect of sensory integration therapy on fine motor function in mitochondrial myopathy. </w:t>
            </w:r>
          </w:p>
        </w:tc>
      </w:tr>
      <w:tr w:rsidR="009B2EF7" w:rsidRPr="004A145F" w14:paraId="3B93D7D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C1C9C9B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TUDOR, M., E.I. ICONARU, M. CIUCUREL, C. CIUCUREL &amp; E. SOARE</w:t>
            </w:r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. ,</w:t>
            </w:r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2017.</w:t>
            </w:r>
          </w:p>
        </w:tc>
        <w:tc>
          <w:tcPr>
            <w:tcW w:w="8647" w:type="dxa"/>
            <w:noWrap/>
            <w:hideMark/>
          </w:tcPr>
          <w:p w14:paraId="20B0D97A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 CASE STUDY OF OCCUPATIONAL THERAPY IN ACUTE MYOCARDIAL INFARCTION PATIENT </w:t>
            </w:r>
          </w:p>
        </w:tc>
      </w:tr>
      <w:tr w:rsidR="009B2EF7" w:rsidRPr="004A145F" w14:paraId="595922A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1CC27A0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URUSHIDANI, N., KINOSHITA, S., OKAMOTO, T., TAMASHIRO, H. &amp; ABO, M., 2018.</w:t>
            </w:r>
          </w:p>
        </w:tc>
        <w:tc>
          <w:tcPr>
            <w:tcW w:w="8647" w:type="dxa"/>
            <w:noWrap/>
            <w:hideMark/>
          </w:tcPr>
          <w:p w14:paraId="0018FAC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Low-Frequency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rTMS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and intensive occupational therapy improve upper limb motor function and cortical reorganization assessed by functional near-infrared spectroscopy in a subacute stroke patient. </w:t>
            </w:r>
          </w:p>
        </w:tc>
      </w:tr>
      <w:tr w:rsidR="009B2EF7" w:rsidRPr="004A145F" w14:paraId="548DE32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B92EDEE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UYESHIRO SIMON, A. &amp; REEVES, L., 2016.</w:t>
            </w:r>
          </w:p>
        </w:tc>
        <w:tc>
          <w:tcPr>
            <w:tcW w:w="8647" w:type="dxa"/>
            <w:noWrap/>
            <w:hideMark/>
          </w:tcPr>
          <w:p w14:paraId="5EBEB0B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Lifestyle redesign occupational therapy for complex regional pain syndrome: A clinical case study. </w:t>
            </w:r>
          </w:p>
        </w:tc>
      </w:tr>
      <w:tr w:rsidR="009B2EF7" w:rsidRPr="004A145F" w14:paraId="68169A2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250090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VAIJANTI, R.J., THERAPY, R.S. &amp; 2019, </w:t>
            </w:r>
          </w:p>
        </w:tc>
        <w:tc>
          <w:tcPr>
            <w:tcW w:w="8647" w:type="dxa"/>
            <w:noWrap/>
            <w:hideMark/>
          </w:tcPr>
          <w:p w14:paraId="33769A9F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Early Management of a Crush Hand injury Patient with Appropriate Splinting and Conventional Occupational Therapy: A Case Study. </w:t>
            </w:r>
          </w:p>
        </w:tc>
      </w:tr>
      <w:tr w:rsidR="009B2EF7" w:rsidRPr="004A145F" w14:paraId="5E79CAC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623D20F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VASSET, B., 2019.</w:t>
            </w:r>
          </w:p>
        </w:tc>
        <w:tc>
          <w:tcPr>
            <w:tcW w:w="8647" w:type="dxa"/>
            <w:noWrap/>
            <w:hideMark/>
          </w:tcPr>
          <w:p w14:paraId="673E5CC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Impact of working with community dogs for people with intellectual disability. </w:t>
            </w:r>
          </w:p>
        </w:tc>
      </w:tr>
      <w:tr w:rsidR="009B2EF7" w:rsidRPr="004A145F" w14:paraId="41CCF30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166277E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WALLACE, S.E., DONOSO BROWN, E.V., SAYLOR, A., LAPP, E. &amp; ESKANDER, J., 2020.</w:t>
            </w:r>
          </w:p>
        </w:tc>
        <w:tc>
          <w:tcPr>
            <w:tcW w:w="8647" w:type="dxa"/>
            <w:noWrap/>
            <w:hideMark/>
          </w:tcPr>
          <w:p w14:paraId="4705BA68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Designing Occupational Therapy Home Programs for People </w:t>
            </w:r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With</w:t>
            </w:r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Aphasia: Aphasia-Friendly Modifications. Perspectives of the ASHA Special Interest Groups. </w:t>
            </w:r>
          </w:p>
        </w:tc>
      </w:tr>
      <w:tr w:rsidR="009B2EF7" w:rsidRPr="004A145F" w14:paraId="7773AD8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E93871D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WILSON, L. &amp; STABLEIN, R., 2017. </w:t>
            </w:r>
          </w:p>
        </w:tc>
        <w:tc>
          <w:tcPr>
            <w:tcW w:w="8647" w:type="dxa"/>
            <w:noWrap/>
            <w:hideMark/>
          </w:tcPr>
          <w:p w14:paraId="2CB35940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Role Differentiation in Occupational Therapy in Aotearoa New Zealand: Case Study of a Profession. </w:t>
            </w:r>
          </w:p>
        </w:tc>
      </w:tr>
      <w:tr w:rsidR="009B2EF7" w:rsidRPr="004A145F" w14:paraId="3D660F4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BD45C7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WIRT, Z., LOTZE, T. &amp; NIEDZWECKI, C., 2016. </w:t>
            </w:r>
          </w:p>
        </w:tc>
        <w:tc>
          <w:tcPr>
            <w:tcW w:w="8647" w:type="dxa"/>
            <w:noWrap/>
            <w:hideMark/>
          </w:tcPr>
          <w:p w14:paraId="0CEB63F3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Acute inpatient rehabilitation management of spinal cord injury in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pediatric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neuromyelitis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optica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. </w:t>
            </w:r>
          </w:p>
        </w:tc>
      </w:tr>
      <w:tr w:rsidR="009B2EF7" w:rsidRPr="004A145F" w14:paraId="7FB28C9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F652B3B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YOUNG, W., DAYA, M. &amp; GOVENDER, P., 2019. </w:t>
            </w:r>
          </w:p>
        </w:tc>
        <w:tc>
          <w:tcPr>
            <w:tcW w:w="8647" w:type="dxa"/>
            <w:noWrap/>
            <w:hideMark/>
          </w:tcPr>
          <w:p w14:paraId="3738236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Functional outcome using early controlled active motion in rehabilitation of a replanted hand: A case report. </w:t>
            </w:r>
          </w:p>
        </w:tc>
      </w:tr>
      <w:tr w:rsidR="009B2EF7" w:rsidRPr="004A145F" w14:paraId="1707D3A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FC77D5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ZUZIAK, N.V. &amp; THOMAS, N., 2019.</w:t>
            </w:r>
          </w:p>
        </w:tc>
        <w:tc>
          <w:tcPr>
            <w:tcW w:w="8647" w:type="dxa"/>
            <w:noWrap/>
            <w:hideMark/>
          </w:tcPr>
          <w:p w14:paraId="231FD3AA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Thoracic myelopathy with paraplegia secondary to spontaneous spinal epidural abscess: A case study focusing on rehabilitation outcomes. </w:t>
            </w:r>
          </w:p>
        </w:tc>
      </w:tr>
      <w:tr w:rsidR="009B2EF7" w:rsidRPr="004A145F" w14:paraId="0A34BF2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24ED48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SAMAS, A. &amp; NESTOR, K.K., 2018.</w:t>
            </w:r>
          </w:p>
        </w:tc>
        <w:tc>
          <w:tcPr>
            <w:tcW w:w="8647" w:type="dxa"/>
            <w:noWrap/>
            <w:hideMark/>
          </w:tcPr>
          <w:p w14:paraId="453B2CDC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Poster 175: The Use of Craniosacral OMT and Occupational Therapy to Improve Upper Extremity Function in Congenital Brachial Plexus Palsy: A Case Report. </w:t>
            </w:r>
          </w:p>
        </w:tc>
      </w:tr>
      <w:tr w:rsidR="009B2EF7" w:rsidRPr="004A145F" w14:paraId="028D80E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495FCBB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BALLOG, CARRANZA &amp; LEE, 2020</w:t>
            </w:r>
          </w:p>
        </w:tc>
        <w:tc>
          <w:tcPr>
            <w:tcW w:w="8647" w:type="dxa"/>
            <w:noWrap/>
            <w:hideMark/>
          </w:tcPr>
          <w:p w14:paraId="290D694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Environmental Impacts on the Occupations of Non-binary Individuals</w:t>
            </w:r>
          </w:p>
        </w:tc>
      </w:tr>
      <w:tr w:rsidR="009B2EF7" w:rsidRPr="004A145F" w14:paraId="1BAA492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995B2F2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GRADY-DOMINGUEZ ET AL, 2021</w:t>
            </w:r>
          </w:p>
        </w:tc>
        <w:tc>
          <w:tcPr>
            <w:tcW w:w="8647" w:type="dxa"/>
            <w:noWrap/>
            <w:hideMark/>
          </w:tcPr>
          <w:p w14:paraId="4EFEAFC7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Expectations and Assumptions: Examining the Influence of Staff Culture on a Novel School-Based Intervention to Enable Risky Play for Children with Disabilities</w:t>
            </w:r>
          </w:p>
        </w:tc>
      </w:tr>
      <w:tr w:rsidR="009B2EF7" w:rsidRPr="004A145F" w14:paraId="430710C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EC59FAE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GRUHL, 2020</w:t>
            </w:r>
          </w:p>
        </w:tc>
        <w:tc>
          <w:tcPr>
            <w:tcW w:w="8647" w:type="dxa"/>
            <w:hideMark/>
          </w:tcPr>
          <w:p w14:paraId="2E8BC4B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Neoliberalism: Unpacking Limited Employment Success for Persons with SMI</w:t>
            </w:r>
          </w:p>
        </w:tc>
      </w:tr>
      <w:tr w:rsidR="009B2EF7" w:rsidRPr="004A145F" w14:paraId="3D08C65C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11B69C7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HAZELTON ET AL, 2020</w:t>
            </w:r>
          </w:p>
        </w:tc>
        <w:tc>
          <w:tcPr>
            <w:tcW w:w="8647" w:type="dxa"/>
            <w:noWrap/>
            <w:hideMark/>
          </w:tcPr>
          <w:p w14:paraId="13B5B5B6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The feasibility and effects of eye movement training for visual field loss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afterstroke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: a mixed methods study</w:t>
            </w:r>
          </w:p>
        </w:tc>
      </w:tr>
      <w:tr w:rsidR="009B2EF7" w:rsidRPr="004A145F" w14:paraId="696EBE8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4AE8217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HUOT ET AL, 2020</w:t>
            </w:r>
          </w:p>
        </w:tc>
        <w:tc>
          <w:tcPr>
            <w:tcW w:w="8647" w:type="dxa"/>
            <w:noWrap/>
            <w:hideMark/>
          </w:tcPr>
          <w:p w14:paraId="05C1733E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Navigating Intersecting Forms of Oppression in the Search for Employment</w:t>
            </w:r>
          </w:p>
        </w:tc>
      </w:tr>
      <w:tr w:rsidR="009B2EF7" w:rsidRPr="004A145F" w14:paraId="329C232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8912DCB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MARSHALL ET AL, 2020</w:t>
            </w:r>
          </w:p>
        </w:tc>
        <w:tc>
          <w:tcPr>
            <w:tcW w:w="8647" w:type="dxa"/>
            <w:noWrap/>
            <w:hideMark/>
          </w:tcPr>
          <w:p w14:paraId="5496A747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Meaningful Activity and Boredom in the Transition from </w:t>
            </w:r>
            <w:proofErr w:type="spellStart"/>
            <w:proofErr w:type="gram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Homelessness:Two</w:t>
            </w:r>
            <w:proofErr w:type="spellEnd"/>
            <w:proofErr w:type="gram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Narratives</w:t>
            </w:r>
          </w:p>
        </w:tc>
      </w:tr>
      <w:tr w:rsidR="009B2EF7" w:rsidRPr="004A145F" w14:paraId="77BBB7F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AFDC9F7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PILLER ET AL, 2021</w:t>
            </w:r>
          </w:p>
        </w:tc>
        <w:tc>
          <w:tcPr>
            <w:tcW w:w="8647" w:type="dxa"/>
            <w:noWrap/>
            <w:hideMark/>
          </w:tcPr>
          <w:p w14:paraId="6539DC0C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Adapting Interventions for Occupational Therapy Practice: Application of the FRAME Coding Structure</w:t>
            </w:r>
          </w:p>
        </w:tc>
      </w:tr>
      <w:tr w:rsidR="009B2EF7" w:rsidRPr="004A145F" w14:paraId="195B949C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78D3F04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SONDAY ET AL, 2020</w:t>
            </w:r>
          </w:p>
        </w:tc>
        <w:tc>
          <w:tcPr>
            <w:tcW w:w="8647" w:type="dxa"/>
            <w:noWrap/>
            <w:hideMark/>
          </w:tcPr>
          <w:p w14:paraId="00B776F7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Case Study and Narrative Inquiry as Merged Methodologies: A Critical Narrative Perspective</w:t>
            </w:r>
          </w:p>
        </w:tc>
      </w:tr>
      <w:tr w:rsidR="009B2EF7" w:rsidRPr="004A145F" w14:paraId="3F8E483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960E4F6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ANISE, M. &amp; PEREA, J., 2019.</w:t>
            </w:r>
          </w:p>
        </w:tc>
        <w:tc>
          <w:tcPr>
            <w:tcW w:w="8647" w:type="dxa"/>
            <w:noWrap/>
            <w:hideMark/>
          </w:tcPr>
          <w:p w14:paraId="453C90DD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Evidence-Based Interventions for Homonymous Hemianopia (HH): A Clinical Case Example. </w:t>
            </w:r>
          </w:p>
        </w:tc>
      </w:tr>
      <w:tr w:rsidR="009B2EF7" w:rsidRPr="004A145F" w14:paraId="31F9F46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074A52B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BINKOWSKI, A., 2019. </w:t>
            </w:r>
          </w:p>
        </w:tc>
        <w:tc>
          <w:tcPr>
            <w:tcW w:w="8647" w:type="dxa"/>
            <w:noWrap/>
            <w:hideMark/>
          </w:tcPr>
          <w:p w14:paraId="25F137E4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Acute Flaccid Myelitis: Rehab Management for the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Pediatric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Patient. </w:t>
            </w:r>
          </w:p>
        </w:tc>
      </w:tr>
      <w:tr w:rsidR="009B2EF7" w:rsidRPr="004A145F" w14:paraId="6F06D38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D22E831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DEAN, S. &amp; BONDOC, S., 2016.</w:t>
            </w:r>
          </w:p>
        </w:tc>
        <w:tc>
          <w:tcPr>
            <w:tcW w:w="8647" w:type="dxa"/>
            <w:noWrap/>
            <w:hideMark/>
          </w:tcPr>
          <w:p w14:paraId="1F327D8A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Goal attainment scaling and multi-component occupational therapy intervention for children with hemiplegia. </w:t>
            </w:r>
          </w:p>
        </w:tc>
      </w:tr>
      <w:tr w:rsidR="009B2EF7" w:rsidRPr="004A145F" w14:paraId="26A938B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3EDA4F3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STEEL, E.J., BUCHANAN, R., LAYTON, N. &amp; WILSON, E., 2017.</w:t>
            </w:r>
          </w:p>
        </w:tc>
        <w:tc>
          <w:tcPr>
            <w:tcW w:w="8647" w:type="dxa"/>
            <w:noWrap/>
            <w:hideMark/>
          </w:tcPr>
          <w:p w14:paraId="7EDE066B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 Currency and Competence of Occupational Therapists and Consumers with Rapidly Changing Technology. </w:t>
            </w:r>
          </w:p>
        </w:tc>
      </w:tr>
      <w:tr w:rsidR="009B2EF7" w:rsidRPr="004A145F" w14:paraId="4A00755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4F1E2CE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TITCHENER, A., WALES, L. &amp; DUNFORD, C., 2016. </w:t>
            </w:r>
          </w:p>
        </w:tc>
        <w:tc>
          <w:tcPr>
            <w:tcW w:w="8647" w:type="dxa"/>
            <w:noWrap/>
            <w:hideMark/>
          </w:tcPr>
          <w:p w14:paraId="0E96CB43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A reflective case review: re-learning handwriting after a traumatic brain injury (TBI). </w:t>
            </w:r>
          </w:p>
        </w:tc>
      </w:tr>
      <w:tr w:rsidR="009B2EF7" w:rsidRPr="004A145F" w14:paraId="0C269F6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EA1BC89" w14:textId="77777777" w:rsidR="009B2EF7" w:rsidRPr="004A145F" w:rsidRDefault="009B2EF7" w:rsidP="009B2EF7">
            <w:pPr>
              <w:spacing w:line="240" w:lineRule="auto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JUNG, N.-., 2019. </w:t>
            </w:r>
          </w:p>
        </w:tc>
        <w:tc>
          <w:tcPr>
            <w:tcW w:w="8647" w:type="dxa"/>
            <w:noWrap/>
            <w:hideMark/>
          </w:tcPr>
          <w:p w14:paraId="6DCA7CE7" w14:textId="77777777" w:rsidR="009B2EF7" w:rsidRPr="004A145F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Effects of training of activities of daily livings on occupational performance and motivation in people with intellectual disability using day care </w:t>
            </w:r>
            <w:proofErr w:type="spellStart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>center</w:t>
            </w:r>
            <w:proofErr w:type="spellEnd"/>
            <w:r w:rsidRPr="004A145F">
              <w:rPr>
                <w:rFonts w:eastAsia="Times New Roman" w:cstheme="minorHAnsi"/>
                <w:sz w:val="18"/>
                <w:szCs w:val="18"/>
                <w:lang w:val="en-GB" w:eastAsia="en-GB"/>
              </w:rPr>
              <w:t xml:space="preserve">. </w:t>
            </w:r>
          </w:p>
        </w:tc>
      </w:tr>
    </w:tbl>
    <w:p w14:paraId="40BE2B6D" w14:textId="77777777" w:rsidR="009B2EF7" w:rsidRDefault="009B2EF7" w:rsidP="009B2EF7">
      <w:pPr>
        <w:spacing w:line="240" w:lineRule="auto"/>
        <w:rPr>
          <w:i/>
        </w:rPr>
      </w:pPr>
    </w:p>
    <w:p w14:paraId="5A94DBD9" w14:textId="77777777" w:rsidR="009B2EF7" w:rsidRDefault="009B2EF7" w:rsidP="009B2EF7">
      <w:pPr>
        <w:spacing w:line="240" w:lineRule="auto"/>
        <w:rPr>
          <w:i/>
        </w:rPr>
      </w:pPr>
      <w:r>
        <w:rPr>
          <w:i/>
        </w:rPr>
        <w:t>Exclusion Reason: Foreign language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4531"/>
        <w:gridCol w:w="8647"/>
      </w:tblGrid>
      <w:tr w:rsidR="009B2EF7" w:rsidRPr="004A145F" w14:paraId="1108D816" w14:textId="77777777" w:rsidTr="005315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BC2F936" w14:textId="77777777" w:rsidR="009B2EF7" w:rsidRPr="004A145F" w:rsidRDefault="009B2EF7" w:rsidP="009B2EF7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4A145F">
              <w:rPr>
                <w:rFonts w:cstheme="minorHAnsi"/>
                <w:sz w:val="18"/>
                <w:szCs w:val="18"/>
              </w:rPr>
              <w:t>Authors</w:t>
            </w:r>
          </w:p>
        </w:tc>
        <w:tc>
          <w:tcPr>
            <w:tcW w:w="8647" w:type="dxa"/>
          </w:tcPr>
          <w:p w14:paraId="21DF5D3E" w14:textId="77777777" w:rsidR="009B2EF7" w:rsidRPr="004A145F" w:rsidRDefault="009B2EF7" w:rsidP="009B2EF7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4A145F">
              <w:rPr>
                <w:rFonts w:cstheme="minorHAnsi"/>
                <w:sz w:val="18"/>
                <w:szCs w:val="18"/>
              </w:rPr>
              <w:t>Title</w:t>
            </w:r>
          </w:p>
        </w:tc>
      </w:tr>
      <w:tr w:rsidR="009B2EF7" w:rsidRPr="00433D45" w14:paraId="7BC88CD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B567F30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PSYCHIATRIE, C.V. &amp; 2018,</w:t>
            </w:r>
          </w:p>
        </w:tc>
        <w:tc>
          <w:tcPr>
            <w:tcW w:w="8647" w:type="dxa"/>
            <w:noWrap/>
            <w:hideMark/>
          </w:tcPr>
          <w:p w14:paraId="605A1AF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Occupational therapy and eating disorders, a care case study. </w:t>
            </w:r>
          </w:p>
        </w:tc>
      </w:tr>
    </w:tbl>
    <w:p w14:paraId="57CF95D4" w14:textId="77777777" w:rsidR="009B2EF7" w:rsidRDefault="009B2EF7" w:rsidP="009B2EF7">
      <w:pPr>
        <w:spacing w:line="240" w:lineRule="auto"/>
        <w:rPr>
          <w:i/>
        </w:rPr>
      </w:pPr>
    </w:p>
    <w:p w14:paraId="51B3C6BF" w14:textId="77777777" w:rsidR="009B2EF7" w:rsidRDefault="009B2EF7" w:rsidP="009B2EF7">
      <w:pPr>
        <w:spacing w:line="240" w:lineRule="auto"/>
        <w:rPr>
          <w:i/>
        </w:rPr>
      </w:pPr>
      <w:r>
        <w:rPr>
          <w:i/>
        </w:rPr>
        <w:t>Exclusion Reason: Context not occupational therapy practice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4531"/>
        <w:gridCol w:w="8647"/>
      </w:tblGrid>
      <w:tr w:rsidR="009B2EF7" w:rsidRPr="004A145F" w14:paraId="7180E59B" w14:textId="77777777" w:rsidTr="005315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8DC7A54" w14:textId="77777777" w:rsidR="009B2EF7" w:rsidRPr="004A145F" w:rsidRDefault="009B2EF7" w:rsidP="009B2EF7">
            <w:pPr>
              <w:spacing w:line="240" w:lineRule="auto"/>
              <w:rPr>
                <w:rFonts w:cstheme="minorHAnsi"/>
                <w:sz w:val="18"/>
                <w:szCs w:val="18"/>
              </w:rPr>
            </w:pPr>
            <w:r w:rsidRPr="004A145F">
              <w:rPr>
                <w:rFonts w:cstheme="minorHAnsi"/>
                <w:sz w:val="18"/>
                <w:szCs w:val="18"/>
              </w:rPr>
              <w:t>Authors</w:t>
            </w:r>
          </w:p>
        </w:tc>
        <w:tc>
          <w:tcPr>
            <w:tcW w:w="8647" w:type="dxa"/>
          </w:tcPr>
          <w:p w14:paraId="3D4DECC4" w14:textId="77777777" w:rsidR="009B2EF7" w:rsidRPr="004A145F" w:rsidRDefault="009B2EF7" w:rsidP="009B2EF7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4A145F">
              <w:rPr>
                <w:rFonts w:cstheme="minorHAnsi"/>
                <w:sz w:val="18"/>
                <w:szCs w:val="18"/>
              </w:rPr>
              <w:t>Title</w:t>
            </w:r>
          </w:p>
        </w:tc>
      </w:tr>
      <w:tr w:rsidR="009B2EF7" w:rsidRPr="00433D45" w14:paraId="21CB131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8F5534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ALDRICH, R.M., WHITE, N.A. &amp; CONNERS, B.L., 2016. </w:t>
            </w:r>
          </w:p>
        </w:tc>
        <w:tc>
          <w:tcPr>
            <w:tcW w:w="8647" w:type="dxa"/>
            <w:noWrap/>
            <w:hideMark/>
          </w:tcPr>
          <w:p w14:paraId="7689DC08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Translating Occupational Justice Education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Into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Action. OTJR: Occupation, Participation and Health. 36(4), pp.227-233. </w:t>
            </w:r>
          </w:p>
        </w:tc>
      </w:tr>
      <w:tr w:rsidR="009B2EF7" w:rsidRPr="00433D45" w14:paraId="021B009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6A95B9D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ALEKSANYAN, M., CHOUDHURY, M., OO, T.N. &amp; SHIL, A.B., 2019.</w:t>
            </w:r>
          </w:p>
        </w:tc>
        <w:tc>
          <w:tcPr>
            <w:tcW w:w="8647" w:type="dxa"/>
            <w:noWrap/>
            <w:hideMark/>
          </w:tcPr>
          <w:p w14:paraId="2A2C5739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Rehabilitation challenges in a patient with relapsing-remitting multiple sclerosis. </w:t>
            </w:r>
          </w:p>
        </w:tc>
      </w:tr>
      <w:tr w:rsidR="009B2EF7" w:rsidRPr="00433D45" w14:paraId="56EA132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0F2ADB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ASHISH, K., 2017.</w:t>
            </w:r>
          </w:p>
        </w:tc>
        <w:tc>
          <w:tcPr>
            <w:tcW w:w="8647" w:type="dxa"/>
            <w:noWrap/>
            <w:hideMark/>
          </w:tcPr>
          <w:p w14:paraId="58FF5844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Hirayama Disease -- A Case Study. </w:t>
            </w:r>
          </w:p>
        </w:tc>
      </w:tr>
      <w:tr w:rsidR="009B2EF7" w:rsidRPr="00433D45" w14:paraId="537A6D6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CEE8375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ATLER, K.E., BARNEY, L., MORAVEC, A., SAMPLE, P.L. &amp; FRUHAUF, C.A., 2017. </w:t>
            </w:r>
          </w:p>
        </w:tc>
        <w:tc>
          <w:tcPr>
            <w:tcW w:w="8647" w:type="dxa"/>
            <w:noWrap/>
            <w:hideMark/>
          </w:tcPr>
          <w:p w14:paraId="1535FEB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Daily Experiences of Pleasure, Productivity, and Restoration Profile: A case study. </w:t>
            </w:r>
          </w:p>
        </w:tc>
      </w:tr>
      <w:tr w:rsidR="009B2EF7" w:rsidRPr="00433D45" w14:paraId="20402A5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AC3F2F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BASTABLE, K., DADA, S. &amp; UYS, C.J.E., 2016. </w:t>
            </w:r>
          </w:p>
        </w:tc>
        <w:tc>
          <w:tcPr>
            <w:tcW w:w="8647" w:type="dxa"/>
            <w:noWrap/>
            <w:hideMark/>
          </w:tcPr>
          <w:p w14:paraId="6A4CD2C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Effect of a Non-Powered, Self-Initiated Mobility Program on the Engagement of Young Children with Severe Mobility Limitations in the South African Context. </w:t>
            </w:r>
          </w:p>
        </w:tc>
      </w:tr>
      <w:tr w:rsidR="009B2EF7" w:rsidRPr="00433D45" w14:paraId="1ACD2C3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8A4141B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BASU, A.P., PEARSE, J.E., FORSYTH, R. &amp; BAKER, M., 2017.</w:t>
            </w:r>
          </w:p>
        </w:tc>
        <w:tc>
          <w:tcPr>
            <w:tcW w:w="8647" w:type="dxa"/>
            <w:noWrap/>
            <w:hideMark/>
          </w:tcPr>
          <w:p w14:paraId="29A42FD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Congenital mirror movements and unusual neurophysiology-is the reticulospinal tract to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blame?.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9B2EF7" w:rsidRPr="00433D45" w14:paraId="6A01ECD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C27232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BERG, L.A., JIRIKOWIC, T. &amp; HAERLING, K., 2017. </w:t>
            </w:r>
          </w:p>
        </w:tc>
        <w:tc>
          <w:tcPr>
            <w:tcW w:w="8647" w:type="dxa"/>
            <w:noWrap/>
            <w:hideMark/>
          </w:tcPr>
          <w:p w14:paraId="147BBCAD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Navigating the Hidden Curriculum of Higher Education for Postsecondary Students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With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Intellectual Disabilities. </w:t>
            </w:r>
          </w:p>
        </w:tc>
      </w:tr>
      <w:tr w:rsidR="009B2EF7" w:rsidRPr="00433D45" w14:paraId="2C56E2A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6E81CEB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BEYER, A., VANZALEN, L., BEDNARCZYK, M., STANKIEWICZ, C., SHAH, A., WILLIAMS, A. &amp; PRITCHARD, K., 2019.</w:t>
            </w:r>
          </w:p>
        </w:tc>
        <w:tc>
          <w:tcPr>
            <w:tcW w:w="8647" w:type="dxa"/>
            <w:noWrap/>
            <w:hideMark/>
          </w:tcPr>
          <w:p w14:paraId="71AA4646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Using Data Science to Manage an Acute Care Rehabilitation Department. </w:t>
            </w:r>
          </w:p>
        </w:tc>
      </w:tr>
      <w:tr w:rsidR="009B2EF7" w:rsidRPr="00433D45" w14:paraId="4CFD375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C41871F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BOES, C., 2016. </w:t>
            </w:r>
          </w:p>
        </w:tc>
        <w:tc>
          <w:tcPr>
            <w:tcW w:w="8647" w:type="dxa"/>
            <w:noWrap/>
            <w:hideMark/>
          </w:tcPr>
          <w:p w14:paraId="18E96610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Importance assigned to cultural awareness, openness and responsiveness in occupational therapy education. </w:t>
            </w:r>
          </w:p>
        </w:tc>
      </w:tr>
      <w:tr w:rsidR="009B2EF7" w:rsidRPr="00433D45" w14:paraId="3999DB7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94037E1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BONGADE, S.S., JAYWANT, S.S. &amp; YERADKAR, R.S., 2018. </w:t>
            </w:r>
          </w:p>
        </w:tc>
        <w:tc>
          <w:tcPr>
            <w:tcW w:w="8647" w:type="dxa"/>
            <w:noWrap/>
            <w:hideMark/>
          </w:tcPr>
          <w:p w14:paraId="1FAC8C94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Effects of Specially Designed Early Self-Mobility Chair on Functional Independence in a Child with Myelomeningocele. </w:t>
            </w:r>
          </w:p>
        </w:tc>
      </w:tr>
      <w:tr w:rsidR="009B2EF7" w:rsidRPr="00433D45" w14:paraId="25429F8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E84311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BRICE-LEDDY, L., PARK, D., BATEMAN, W., DRYSDALE, J., RATUSHNY, L., MUSSE, S. &amp; NIXON, S.A., 2020. </w:t>
            </w:r>
          </w:p>
        </w:tc>
        <w:tc>
          <w:tcPr>
            <w:tcW w:w="8647" w:type="dxa"/>
            <w:noWrap/>
            <w:hideMark/>
          </w:tcPr>
          <w:p w14:paraId="105B9A7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Enabling Access to Rehabilitation in Acute Care: Exploring Physiotherapists' and Occupational Therapists' Perspectives on Patient Care When Assistants Become the Primary Therapy Providers. </w:t>
            </w:r>
          </w:p>
        </w:tc>
      </w:tr>
      <w:tr w:rsidR="009B2EF7" w:rsidRPr="00433D45" w14:paraId="3079618C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7EECA0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BURTON, L.J. &amp; CLARKE, D.J., 2017. </w:t>
            </w:r>
          </w:p>
        </w:tc>
        <w:tc>
          <w:tcPr>
            <w:tcW w:w="8647" w:type="dxa"/>
            <w:noWrap/>
            <w:hideMark/>
          </w:tcPr>
          <w:p w14:paraId="6EC902B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How do therapists select rehabilitation interventions? Selected findings from react, an ethnographic case study series in eight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english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stroke units. </w:t>
            </w:r>
          </w:p>
        </w:tc>
      </w:tr>
      <w:tr w:rsidR="009B2EF7" w:rsidRPr="00433D45" w14:paraId="67B96F8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BA00D81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BURTON, L.J. &amp; TYSON, S., 2017.</w:t>
            </w:r>
          </w:p>
        </w:tc>
        <w:tc>
          <w:tcPr>
            <w:tcW w:w="8647" w:type="dxa"/>
            <w:noWrap/>
            <w:hideMark/>
          </w:tcPr>
          <w:p w14:paraId="0632D8F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How much of occupational therapists’ and physiotherapists’ time is spent in non-therapeutic activity? A qualitative case study in eight stroke units. </w:t>
            </w:r>
          </w:p>
        </w:tc>
      </w:tr>
      <w:tr w:rsidR="009B2EF7" w:rsidRPr="00433D45" w14:paraId="41D728F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FF8E0B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BUSETTO, L., KISELEV, J.Ö, LUIJKX, K. &amp; VRIJHOEF, B.2016 </w:t>
            </w:r>
          </w:p>
        </w:tc>
        <w:tc>
          <w:tcPr>
            <w:tcW w:w="8647" w:type="dxa"/>
            <w:noWrap/>
            <w:hideMark/>
          </w:tcPr>
          <w:p w14:paraId="19D2AA2C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Implementation of integrated care at a German geriatric hospital: a case study.</w:t>
            </w:r>
          </w:p>
        </w:tc>
      </w:tr>
      <w:tr w:rsidR="009B2EF7" w:rsidRPr="00433D45" w14:paraId="7C8DA95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64B2A1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CABATAN, M.C.C. &amp; GRAJO, L.C., 2017. </w:t>
            </w:r>
          </w:p>
        </w:tc>
        <w:tc>
          <w:tcPr>
            <w:tcW w:w="8647" w:type="dxa"/>
            <w:noWrap/>
            <w:hideMark/>
          </w:tcPr>
          <w:p w14:paraId="3C9A0A65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Internationalization in an Occupational Therapy Curriculum: A Philippine-American Pilot Collaboration. </w:t>
            </w:r>
          </w:p>
        </w:tc>
      </w:tr>
      <w:tr w:rsidR="009B2EF7" w:rsidRPr="00433D45" w14:paraId="4DD6713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1A58674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CAREY, H., 2017. </w:t>
            </w:r>
          </w:p>
        </w:tc>
        <w:tc>
          <w:tcPr>
            <w:tcW w:w="8647" w:type="dxa"/>
            <w:noWrap/>
            <w:hideMark/>
          </w:tcPr>
          <w:p w14:paraId="2623FE10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The positive impact of exercise for people with MND. Amyotrophic Lateral Sclerosis and Frontotemporal Degeneration. </w:t>
            </w:r>
          </w:p>
        </w:tc>
      </w:tr>
      <w:tr w:rsidR="009B2EF7" w:rsidRPr="00433D45" w14:paraId="6C0BC88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6C16CA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CHADHA, C., DAHIYA, J., RAI, R. &amp; CHUGH, P., 2017.</w:t>
            </w:r>
          </w:p>
        </w:tc>
        <w:tc>
          <w:tcPr>
            <w:tcW w:w="8647" w:type="dxa"/>
            <w:noWrap/>
            <w:hideMark/>
          </w:tcPr>
          <w:p w14:paraId="3571DBD8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 Case Study- Effect of Constraint Induced Movement Therapy in Brain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Tumor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. Indian Journal of </w:t>
            </w:r>
          </w:p>
        </w:tc>
      </w:tr>
      <w:tr w:rsidR="009B2EF7" w:rsidRPr="00433D45" w14:paraId="55059B2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B17F14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CHAN, S.C.C., 2018.</w:t>
            </w:r>
          </w:p>
        </w:tc>
        <w:tc>
          <w:tcPr>
            <w:tcW w:w="8647" w:type="dxa"/>
            <w:noWrap/>
            <w:hideMark/>
          </w:tcPr>
          <w:p w14:paraId="0090FB4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Meaning making through occupational storytelling: Case study of a Chinese retiree.</w:t>
            </w:r>
          </w:p>
        </w:tc>
      </w:tr>
      <w:tr w:rsidR="009B2EF7" w:rsidRPr="00433D45" w14:paraId="0B3A2C6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31D18E1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CLOUSTON, T.J., 2019. </w:t>
            </w:r>
          </w:p>
        </w:tc>
        <w:tc>
          <w:tcPr>
            <w:tcW w:w="8647" w:type="dxa"/>
            <w:noWrap/>
            <w:hideMark/>
          </w:tcPr>
          <w:p w14:paraId="1E505784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Pearls of wisdom: using the single case study or 'gem' to identify strategies for mediating stress and work-life imbalance in healthcare staff. </w:t>
            </w:r>
          </w:p>
        </w:tc>
      </w:tr>
      <w:tr w:rsidR="009B2EF7" w:rsidRPr="00433D45" w14:paraId="5AD7672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1C585BD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COLES, H.E., CARSON, S., DUKELOW, N., FLEEMAN, J.A., MAIER, S. &amp; STAVISKY, C., 2014.</w:t>
            </w:r>
          </w:p>
        </w:tc>
        <w:tc>
          <w:tcPr>
            <w:tcW w:w="8647" w:type="dxa"/>
            <w:noWrap/>
            <w:hideMark/>
          </w:tcPr>
          <w:p w14:paraId="21A89135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Integrative cognitive rehabilitation program: An innovative, multidisciplinary approach. </w:t>
            </w:r>
          </w:p>
        </w:tc>
      </w:tr>
      <w:tr w:rsidR="009B2EF7" w:rsidRPr="00433D45" w14:paraId="249E863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49D5F9F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COLLINS, A.B., PRUITT, D.W., ROSE, J.B. &amp; WILLIAMS, S.E., 2016.</w:t>
            </w:r>
          </w:p>
        </w:tc>
        <w:tc>
          <w:tcPr>
            <w:tcW w:w="8647" w:type="dxa"/>
            <w:noWrap/>
            <w:hideMark/>
          </w:tcPr>
          <w:p w14:paraId="746A146D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Inpatient pain rehabilitation outcomes for adolescents with chronic pain and pain-associated disability secondary to sickle cell disease. </w:t>
            </w:r>
          </w:p>
        </w:tc>
      </w:tr>
      <w:tr w:rsidR="009B2EF7" w:rsidRPr="00433D45" w14:paraId="5524739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090E10C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DANIEL, S., TRIGG, C., PARNELL, P., STENTON, C. &amp; TAYLOR, M., 2018.</w:t>
            </w:r>
          </w:p>
        </w:tc>
        <w:tc>
          <w:tcPr>
            <w:tcW w:w="8647" w:type="dxa"/>
            <w:noWrap/>
            <w:hideMark/>
          </w:tcPr>
          <w:p w14:paraId="0116721D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The implementation of a high intensity rehabilitation programme augmented by robotics and virtual reality. </w:t>
            </w:r>
          </w:p>
        </w:tc>
      </w:tr>
      <w:tr w:rsidR="009B2EF7" w:rsidRPr="00433D45" w14:paraId="7CBCA78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27426E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DENZER-WEILER, C. &amp; HREHA, K., 2018. </w:t>
            </w:r>
          </w:p>
        </w:tc>
        <w:tc>
          <w:tcPr>
            <w:tcW w:w="8647" w:type="dxa"/>
            <w:noWrap/>
            <w:hideMark/>
          </w:tcPr>
          <w:p w14:paraId="6D053B31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use of animal-assisted therapy in combination with physical therapy in an inpatient rehabilitation facility: A case report. </w:t>
            </w:r>
          </w:p>
        </w:tc>
      </w:tr>
      <w:tr w:rsidR="009B2EF7" w:rsidRPr="00433D45" w14:paraId="583E9B4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C73F96D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DEPGUNDE, V. &amp; KAMBLE, D.R., 2018. </w:t>
            </w:r>
          </w:p>
        </w:tc>
        <w:tc>
          <w:tcPr>
            <w:tcW w:w="8647" w:type="dxa"/>
            <w:noWrap/>
            <w:hideMark/>
          </w:tcPr>
          <w:p w14:paraId="3834AF8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Robotic intervention and occupational therapy rehabilitation in stroke: A case study. </w:t>
            </w:r>
          </w:p>
        </w:tc>
      </w:tr>
      <w:tr w:rsidR="009B2EF7" w:rsidRPr="00433D45" w14:paraId="4FC0710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4D8707F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DERAKHSHANRAD, S.A., PIVEN, E. &amp; GHOOCHANI, B.Z., 2017. </w:t>
            </w:r>
          </w:p>
        </w:tc>
        <w:tc>
          <w:tcPr>
            <w:tcW w:w="8647" w:type="dxa"/>
            <w:noWrap/>
            <w:hideMark/>
          </w:tcPr>
          <w:p w14:paraId="2E60B9B0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Comparing the Cognitive Process of Circular Causality in Two Patients with Strokes through Qualitative Analysis. </w:t>
            </w:r>
          </w:p>
        </w:tc>
      </w:tr>
      <w:tr w:rsidR="009B2EF7" w:rsidRPr="00433D45" w14:paraId="4071439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4BCD61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FACCHIN, A., BESCHIN, N. &amp; DAINI, R., 2017. </w:t>
            </w:r>
          </w:p>
        </w:tc>
        <w:tc>
          <w:tcPr>
            <w:tcW w:w="8647" w:type="dxa"/>
            <w:noWrap/>
            <w:hideMark/>
          </w:tcPr>
          <w:p w14:paraId="7B6DDAD6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Rehabilitation of right (personal) neglect by prism adaptation: A case report. </w:t>
            </w:r>
          </w:p>
        </w:tc>
      </w:tr>
      <w:tr w:rsidR="009B2EF7" w:rsidRPr="00433D45" w14:paraId="39FDE21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43A0D6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FATOREHCHY, S., HOSSEINI, S.A., HAGHGOO, H. &amp; HOSSEINZADEH, S., 2019. </w:t>
            </w:r>
          </w:p>
        </w:tc>
        <w:tc>
          <w:tcPr>
            <w:tcW w:w="8647" w:type="dxa"/>
            <w:noWrap/>
            <w:hideMark/>
          </w:tcPr>
          <w:p w14:paraId="52203E2B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effect of gait enhancer mechanism on functional balance and endurance of walking in children with Cerebral Palsy. </w:t>
            </w:r>
          </w:p>
        </w:tc>
      </w:tr>
      <w:tr w:rsidR="009B2EF7" w:rsidRPr="00433D45" w14:paraId="4C360FE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BD790D4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FERREIRA, R.C., RIBEIRO, MARCO TULIO DE FREITAS, VARGAS-FERREIRA, F., SAMPAIO, A.A., PEREIRA, A.C.M., VARGAS, A.M.D., DE JESUS, R.M. &amp; FERREIRA, E.F.E., 2018. </w:t>
            </w:r>
          </w:p>
        </w:tc>
        <w:tc>
          <w:tcPr>
            <w:tcW w:w="8647" w:type="dxa"/>
            <w:noWrap/>
            <w:hideMark/>
          </w:tcPr>
          <w:p w14:paraId="77DBF43F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Assistive technologies for improving the oral hygiene of leprosy patients residing in a former leprosy colony in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Betim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, Minas Gerais, Brazil. </w:t>
            </w:r>
          </w:p>
        </w:tc>
      </w:tr>
      <w:tr w:rsidR="009B2EF7" w:rsidRPr="00433D45" w14:paraId="02A5D2D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10D8E1A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FLIPPIN, M., 2018.</w:t>
            </w:r>
          </w:p>
        </w:tc>
        <w:tc>
          <w:tcPr>
            <w:tcW w:w="8647" w:type="dxa"/>
            <w:noWrap/>
            <w:hideMark/>
          </w:tcPr>
          <w:p w14:paraId="10114C39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Using father-mediated intervention to increase responsive parental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behaviors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and child communication in children with autism spectrum disorder: A pilot study. </w:t>
            </w:r>
          </w:p>
        </w:tc>
      </w:tr>
      <w:tr w:rsidR="009B2EF7" w:rsidRPr="00433D45" w14:paraId="3B6599A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E965B6C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FURUKAWA, T., KURIHARA, Y. &amp; MASAKADO, Y., 2019. </w:t>
            </w:r>
          </w:p>
        </w:tc>
        <w:tc>
          <w:tcPr>
            <w:tcW w:w="8647" w:type="dxa"/>
            <w:noWrap/>
            <w:hideMark/>
          </w:tcPr>
          <w:p w14:paraId="593E057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efficacy of ultrasound-guided selective botulinum toxin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type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 therapy for finger spasticity following stroke: A case report. </w:t>
            </w:r>
          </w:p>
        </w:tc>
      </w:tr>
      <w:tr w:rsidR="009B2EF7" w:rsidRPr="00433D45" w14:paraId="544925F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3C45E34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GAMIELDIEN, F. &amp; VAN NIEKERK, L., 2017.</w:t>
            </w:r>
          </w:p>
        </w:tc>
        <w:tc>
          <w:tcPr>
            <w:tcW w:w="8647" w:type="dxa"/>
            <w:noWrap/>
            <w:hideMark/>
          </w:tcPr>
          <w:p w14:paraId="5F5ED61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Street vending in South Africa: An entrepreneurial occupation. </w:t>
            </w:r>
          </w:p>
        </w:tc>
      </w:tr>
      <w:tr w:rsidR="009B2EF7" w:rsidRPr="00433D45" w14:paraId="4CA8EE7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541A815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GHUMARE, S.P., 2018.</w:t>
            </w:r>
          </w:p>
        </w:tc>
        <w:tc>
          <w:tcPr>
            <w:tcW w:w="8647" w:type="dxa"/>
            <w:noWrap/>
            <w:hideMark/>
          </w:tcPr>
          <w:p w14:paraId="12D9E813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Effect of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home based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occupational therapy rehabilitation on quality of life in transvers myelitis a single case study. </w:t>
            </w:r>
          </w:p>
        </w:tc>
      </w:tr>
      <w:tr w:rsidR="009B2EF7" w:rsidRPr="00433D45" w14:paraId="4F15300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7D0B1E9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GROENEWOUD, H., SENHAJI, H., VAN 'T LEVEN, N. &amp; DE LANGE, J., 2017.</w:t>
            </w:r>
          </w:p>
        </w:tc>
        <w:tc>
          <w:tcPr>
            <w:tcW w:w="8647" w:type="dxa"/>
            <w:noWrap/>
            <w:hideMark/>
          </w:tcPr>
          <w:p w14:paraId="6C45DBFB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Barriers and facilitators to improve the social network of home-dwelling people living with dementia and their family caregivers. </w:t>
            </w:r>
          </w:p>
        </w:tc>
      </w:tr>
      <w:tr w:rsidR="009B2EF7" w:rsidRPr="00433D45" w14:paraId="4778CB9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AE17D4C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HARTE, D. &amp; PATERSON, A., 2018. </w:t>
            </w:r>
          </w:p>
        </w:tc>
        <w:tc>
          <w:tcPr>
            <w:tcW w:w="8647" w:type="dxa"/>
            <w:noWrap/>
            <w:hideMark/>
          </w:tcPr>
          <w:p w14:paraId="3790C23F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fastest field sport in the world: A case report on 3-dimensional printed hurling gloves to help prevent injury. </w:t>
            </w:r>
          </w:p>
        </w:tc>
      </w:tr>
      <w:tr w:rsidR="009B2EF7" w:rsidRPr="00433D45" w14:paraId="21F535E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0285959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HEATWOLE SHANK,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K.,S.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&amp; CUTCHIN, M.P., 2016. </w:t>
            </w:r>
          </w:p>
        </w:tc>
        <w:tc>
          <w:tcPr>
            <w:tcW w:w="8647" w:type="dxa"/>
            <w:noWrap/>
            <w:hideMark/>
          </w:tcPr>
          <w:p w14:paraId="26F862DB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Processes of developing 'community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livability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' in older age. </w:t>
            </w:r>
          </w:p>
        </w:tc>
      </w:tr>
      <w:tr w:rsidR="009B2EF7" w:rsidRPr="00433D45" w14:paraId="235BD7A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72134E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HESS-APRIL, L., SMITH, J. &amp; DE JONGH, J., 2016. </w:t>
            </w:r>
          </w:p>
        </w:tc>
        <w:tc>
          <w:tcPr>
            <w:tcW w:w="8647" w:type="dxa"/>
            <w:noWrap/>
            <w:hideMark/>
          </w:tcPr>
          <w:p w14:paraId="2FF69FC3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Exploring occupational therapy graduates' conceptualisations of occupational justice in practice: Curriculum implications. </w:t>
            </w:r>
          </w:p>
        </w:tc>
      </w:tr>
      <w:tr w:rsidR="009B2EF7" w:rsidRPr="00433D45" w14:paraId="62127D4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56C028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HOOPER, B., VERDONCK, M., AMSTERS, D., MYBURG, M. &amp; ALLAN, E., 2018.</w:t>
            </w:r>
          </w:p>
        </w:tc>
        <w:tc>
          <w:tcPr>
            <w:tcW w:w="8647" w:type="dxa"/>
            <w:noWrap/>
            <w:hideMark/>
          </w:tcPr>
          <w:p w14:paraId="6BA989A5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Smart-device environmental control systems: experiences of people with cervical spinal cord injuries. </w:t>
            </w:r>
          </w:p>
        </w:tc>
      </w:tr>
      <w:tr w:rsidR="009B2EF7" w:rsidRPr="00433D45" w14:paraId="45769E2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A5CA37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HURST, H., 2016. </w:t>
            </w:r>
          </w:p>
        </w:tc>
        <w:tc>
          <w:tcPr>
            <w:tcW w:w="8647" w:type="dxa"/>
            <w:noWrap/>
            <w:hideMark/>
          </w:tcPr>
          <w:p w14:paraId="4EF91A66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What has theory got to do with practice? Bridging the gap in integrated teams. </w:t>
            </w:r>
          </w:p>
        </w:tc>
      </w:tr>
      <w:tr w:rsidR="009B2EF7" w:rsidRPr="00433D45" w14:paraId="6386E54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29F56D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HUTTON, E. &amp; SOAN, S., 2017. </w:t>
            </w:r>
          </w:p>
        </w:tc>
        <w:tc>
          <w:tcPr>
            <w:tcW w:w="8647" w:type="dxa"/>
            <w:noWrap/>
            <w:hideMark/>
          </w:tcPr>
          <w:p w14:paraId="65D2D01D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‘Lessons learned’ from introducing universal strategies designed to support the motor and functional skills of Reception and Year 1 children in a sample of primary schools in South East England.</w:t>
            </w:r>
          </w:p>
        </w:tc>
      </w:tr>
      <w:tr w:rsidR="009B2EF7" w:rsidRPr="00433D45" w14:paraId="45B405F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917324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INGERSOLL, B.R., WAINER, A.L., BERGER, N.I. &amp; WALTON, K.M., 2017. </w:t>
            </w:r>
          </w:p>
        </w:tc>
        <w:tc>
          <w:tcPr>
            <w:tcW w:w="8647" w:type="dxa"/>
            <w:noWrap/>
            <w:hideMark/>
          </w:tcPr>
          <w:p w14:paraId="19F0CB4D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Efficacy of low intensity, therapist-implemented Project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ImPACT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for increasing social communication skills in young children with ASD. </w:t>
            </w:r>
          </w:p>
        </w:tc>
      </w:tr>
      <w:tr w:rsidR="009B2EF7" w:rsidRPr="00433D45" w14:paraId="698FCB9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655A907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JACKSON, Y. &amp; SHARP, T., 2019.</w:t>
            </w:r>
          </w:p>
        </w:tc>
        <w:tc>
          <w:tcPr>
            <w:tcW w:w="8647" w:type="dxa"/>
            <w:noWrap/>
            <w:hideMark/>
          </w:tcPr>
          <w:p w14:paraId="3F423248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PTA and OTA Interprofessional Education Collaboration: A Case Study. </w:t>
            </w:r>
          </w:p>
        </w:tc>
      </w:tr>
      <w:tr w:rsidR="009B2EF7" w:rsidRPr="00433D45" w14:paraId="128E7318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C82857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KARP, P.&amp;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Therrell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, James. 2019. </w:t>
            </w:r>
          </w:p>
        </w:tc>
        <w:tc>
          <w:tcPr>
            <w:tcW w:w="8647" w:type="dxa"/>
            <w:noWrap/>
            <w:hideMark/>
          </w:tcPr>
          <w:p w14:paraId="46465096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 case study to determine classroom and field educator perspectives on occupational therapy student readiness for transition to clinical practice. </w:t>
            </w:r>
          </w:p>
        </w:tc>
      </w:tr>
      <w:tr w:rsidR="009B2EF7" w:rsidRPr="00433D45" w14:paraId="2920515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DE2291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KAWASHIMA, N., ISOGAI, M., MATSUHASHI, M., KOMACHI, M., IKEBE, H., KUMON, A., MIYASHITA, K., SATO, A. &amp; HASEGAWA, K., 2018.</w:t>
            </w:r>
          </w:p>
        </w:tc>
        <w:tc>
          <w:tcPr>
            <w:tcW w:w="8647" w:type="dxa"/>
            <w:noWrap/>
            <w:hideMark/>
          </w:tcPr>
          <w:p w14:paraId="684E911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The effectiveness of boxing exercise in elderly patients including Parkinson's disease patients</w:t>
            </w:r>
          </w:p>
        </w:tc>
      </w:tr>
      <w:tr w:rsidR="009B2EF7" w:rsidRPr="00433D45" w14:paraId="46F9636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7DDE68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KENYON, L.K., FARRIS, J.P., GALLAGHER, C., HAMMOND, L., WEBSTER, L.M. &amp; ALDRICH, N.J., 2017.</w:t>
            </w:r>
          </w:p>
        </w:tc>
        <w:tc>
          <w:tcPr>
            <w:tcW w:w="8647" w:type="dxa"/>
            <w:noWrap/>
            <w:hideMark/>
          </w:tcPr>
          <w:p w14:paraId="76E1940B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Power Mobility Training for Young Children with Multiple, Severe Impairments: A Case Series. </w:t>
            </w:r>
          </w:p>
        </w:tc>
      </w:tr>
      <w:tr w:rsidR="009B2EF7" w:rsidRPr="00433D45" w14:paraId="53ECA42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86663F7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KO, K., HA, G. &amp; KANG, S., 2017.</w:t>
            </w:r>
          </w:p>
        </w:tc>
        <w:tc>
          <w:tcPr>
            <w:tcW w:w="8647" w:type="dxa"/>
            <w:noWrap/>
            <w:hideMark/>
          </w:tcPr>
          <w:p w14:paraId="3B15F1D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Effects of daily living occupational therapy and resistance exercise on the activities of daily living and muscular fitness in Guillain-Barré syndrome: a case study. </w:t>
            </w:r>
          </w:p>
        </w:tc>
      </w:tr>
      <w:tr w:rsidR="009B2EF7" w:rsidRPr="00433D45" w14:paraId="5096892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861F8C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KURODA, M., NAKAGAWA, S., MUTSUZAKI, H., MATAKI, Y., YOSHIKAWA, K., TAKAHASHI, K., NAKAYAMA, T. &amp; IWASAKI, N., 2020.</w:t>
            </w:r>
          </w:p>
        </w:tc>
        <w:tc>
          <w:tcPr>
            <w:tcW w:w="8647" w:type="dxa"/>
            <w:noWrap/>
            <w:hideMark/>
          </w:tcPr>
          <w:p w14:paraId="2190F1BC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Robot-assisted gait training using a very small-sized Hybrid Assistive Limb for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pediatric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cerebral palsy: A case report. </w:t>
            </w:r>
          </w:p>
        </w:tc>
      </w:tr>
      <w:tr w:rsidR="009B2EF7" w:rsidRPr="00433D45" w14:paraId="3F44C85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A19289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LAING, K., 2019. </w:t>
            </w:r>
          </w:p>
        </w:tc>
        <w:tc>
          <w:tcPr>
            <w:tcW w:w="8647" w:type="dxa"/>
            <w:noWrap/>
            <w:hideMark/>
          </w:tcPr>
          <w:p w14:paraId="7236E6E5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How do occupational therapists and classroom teachers work across professional boundaries to support students who have profound intellectual and multiple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disabilities?.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9B2EF7" w:rsidRPr="00433D45" w14:paraId="33C16C0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CC59F45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LEVINE, D., CROSS, C., MATTHEWS, J., MCDONALD, S. &amp; FELL, N., 2019.</w:t>
            </w:r>
          </w:p>
        </w:tc>
        <w:tc>
          <w:tcPr>
            <w:tcW w:w="8647" w:type="dxa"/>
            <w:noWrap/>
            <w:hideMark/>
          </w:tcPr>
          <w:p w14:paraId="547BFDB8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The Effect of Animal Assisted Therapy on Participation in Rehabilitation in a Patient Post-Stroke. </w:t>
            </w:r>
          </w:p>
        </w:tc>
      </w:tr>
      <w:tr w:rsidR="009B2EF7" w:rsidRPr="00433D45" w14:paraId="0DF6FC7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E5985B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LIU, C.-. &amp; YU, N.-., 2019.</w:t>
            </w:r>
          </w:p>
        </w:tc>
        <w:tc>
          <w:tcPr>
            <w:tcW w:w="8647" w:type="dxa"/>
            <w:noWrap/>
            <w:hideMark/>
          </w:tcPr>
          <w:p w14:paraId="6B6B49B1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Setting Therapeutic Goals for a Child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With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Cerebral Visual Impairment: A Case Study. </w:t>
            </w:r>
          </w:p>
        </w:tc>
      </w:tr>
      <w:tr w:rsidR="009B2EF7" w:rsidRPr="00433D45" w14:paraId="69F2182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</w:tcPr>
          <w:p w14:paraId="573F5FA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LONGPRE &amp; POLO, 2020</w:t>
            </w:r>
          </w:p>
        </w:tc>
        <w:tc>
          <w:tcPr>
            <w:tcW w:w="8647" w:type="dxa"/>
            <w:noWrap/>
          </w:tcPr>
          <w:p w14:paraId="35466DE1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 Personal Perspective on Daily Occupations to Counteract Cancer Related Fatigue: A Case Study</w:t>
            </w:r>
          </w:p>
        </w:tc>
      </w:tr>
      <w:tr w:rsidR="009B2EF7" w:rsidRPr="00433D45" w14:paraId="75D29E9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7952141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MCKINSTRY, C., IACONO, T., KENNY, A., HANNON, J. &amp; KNIGHT, K., 2020.</w:t>
            </w:r>
          </w:p>
        </w:tc>
        <w:tc>
          <w:tcPr>
            <w:tcW w:w="8647" w:type="dxa"/>
            <w:noWrap/>
            <w:hideMark/>
          </w:tcPr>
          <w:p w14:paraId="7F297DF8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Applying a digital literacy framework and mapping tool to an occupational therapy curriculum. </w:t>
            </w:r>
          </w:p>
        </w:tc>
      </w:tr>
      <w:tr w:rsidR="009B2EF7" w:rsidRPr="00433D45" w14:paraId="6C947E5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C1BA8E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MERINO, GISELLE S. A. D., R.F. PICHLER, S. DOMENECH, Z. RECH, E.A.D. MERINO &amp; F. REBELO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. ,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2018.</w:t>
            </w:r>
          </w:p>
        </w:tc>
        <w:tc>
          <w:tcPr>
            <w:tcW w:w="8647" w:type="dxa"/>
            <w:noWrap/>
            <w:hideMark/>
          </w:tcPr>
          <w:p w14:paraId="3C2B84DA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Design of Assistive Devices and Occupational Therapy: Case Study in a Brazilian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Psychatric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Hospital </w:t>
            </w:r>
          </w:p>
        </w:tc>
      </w:tr>
      <w:tr w:rsidR="009B2EF7" w:rsidRPr="00433D45" w14:paraId="0C3ABF0C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7C036C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MISHRA, A.N., 2018.</w:t>
            </w:r>
          </w:p>
        </w:tc>
        <w:tc>
          <w:tcPr>
            <w:tcW w:w="8647" w:type="dxa"/>
            <w:noWrap/>
            <w:hideMark/>
          </w:tcPr>
          <w:p w14:paraId="44019841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Hand based functional training for hemiparetic patient with in-hand manipulation deficit using cognitive approach a single case study. </w:t>
            </w:r>
          </w:p>
        </w:tc>
      </w:tr>
      <w:tr w:rsidR="009B2EF7" w:rsidRPr="00433D45" w14:paraId="1FB94C7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4BFE32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NED, L., CLOETE, L. &amp; MJI, G., 2017.</w:t>
            </w:r>
          </w:p>
        </w:tc>
        <w:tc>
          <w:tcPr>
            <w:tcW w:w="8647" w:type="dxa"/>
            <w:noWrap/>
            <w:hideMark/>
          </w:tcPr>
          <w:p w14:paraId="10797CE6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The experiences and challenges faced by rehabilitation community service therapists within the South African Primary Healthcare health system. </w:t>
            </w:r>
          </w:p>
        </w:tc>
      </w:tr>
      <w:tr w:rsidR="009B2EF7" w:rsidRPr="00433D45" w14:paraId="12A328C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2B71A9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PIVEN, E.F. &amp; DERAKHSHANRAD, S.A., 2017. </w:t>
            </w:r>
          </w:p>
        </w:tc>
        <w:tc>
          <w:tcPr>
            <w:tcW w:w="8647" w:type="dxa"/>
            <w:noWrap/>
            <w:hideMark/>
          </w:tcPr>
          <w:p w14:paraId="6583F6E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A case study demonstrating reduction of aggressive client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behaviors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using the neuro-occupation model: Addressing professional burnout through nonlinear thinking; A case study demonstrating reduction of aggressive client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behaviors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using the neuro-occupation model: Addressing professional burnout through nonlinear thinking. </w:t>
            </w:r>
          </w:p>
        </w:tc>
      </w:tr>
      <w:tr w:rsidR="009B2EF7" w:rsidRPr="00433D45" w14:paraId="39F6943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85F0FC4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PROFFITT, R. &amp; HENDERSON, W., 2016. </w:t>
            </w:r>
          </w:p>
        </w:tc>
        <w:tc>
          <w:tcPr>
            <w:tcW w:w="8647" w:type="dxa"/>
            <w:noWrap/>
            <w:hideMark/>
          </w:tcPr>
          <w:p w14:paraId="11EC86A8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LSVT-BIG in stroke: A case study. Archives of Physical Medicine and Rehabilitation. </w:t>
            </w:r>
          </w:p>
        </w:tc>
      </w:tr>
      <w:tr w:rsidR="009B2EF7" w:rsidRPr="00433D45" w14:paraId="1F21638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</w:tcPr>
          <w:p w14:paraId="43A0591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REBEIRO GRUHL, 2017</w:t>
            </w:r>
          </w:p>
        </w:tc>
        <w:tc>
          <w:tcPr>
            <w:tcW w:w="8647" w:type="dxa"/>
            <w:noWrap/>
          </w:tcPr>
          <w:p w14:paraId="7985DAA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9661DA">
              <w:rPr>
                <w:rFonts w:eastAsia="Times New Roman" w:cstheme="minorHAnsi"/>
                <w:sz w:val="20"/>
                <w:szCs w:val="20"/>
                <w:lang w:val="en-GB" w:eastAsia="en-GB"/>
              </w:rPr>
              <w:t>Becoming visible: Exploring the meaning of busking for a person with mental illness</w:t>
            </w:r>
          </w:p>
        </w:tc>
      </w:tr>
      <w:tr w:rsidR="009B2EF7" w:rsidRPr="00433D45" w14:paraId="54639EA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EF4E4DF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RICCI, FLÁVIA PESSONI F. M., MCKEE, P., ZAMPAR, A.C., GRILLO SEMEDO, A.C., PEREIRA SANTIAGO, P.R. &amp; FONSECA, MARISA DE CÁSSIA REGISTRO, 2020. </w:t>
            </w:r>
          </w:p>
        </w:tc>
        <w:tc>
          <w:tcPr>
            <w:tcW w:w="8647" w:type="dxa"/>
            <w:noWrap/>
            <w:hideMark/>
          </w:tcPr>
          <w:p w14:paraId="73FD383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Enhancing function after radial nerve injury with a high-profile orthosis and a bio-occupational orthotic framework. </w:t>
            </w:r>
          </w:p>
        </w:tc>
      </w:tr>
      <w:tr w:rsidR="009B2EF7" w:rsidRPr="00433D45" w14:paraId="66BC382C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CCB524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ROGELJ, P. &amp; ZAJC, D., 2019.</w:t>
            </w:r>
          </w:p>
        </w:tc>
        <w:tc>
          <w:tcPr>
            <w:tcW w:w="8647" w:type="dxa"/>
            <w:noWrap/>
            <w:hideMark/>
          </w:tcPr>
          <w:p w14:paraId="6F212CAF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Effectiveness of robotics or sensory-supported training in improving upper extremity functions among people with multiple sclerosis - Case study. </w:t>
            </w:r>
          </w:p>
        </w:tc>
      </w:tr>
      <w:tr w:rsidR="009B2EF7" w:rsidRPr="00433D45" w14:paraId="60B330D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DC3E0E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SAKETA, J. &amp; SUBBIAH, K., 2016.</w:t>
            </w:r>
          </w:p>
        </w:tc>
        <w:tc>
          <w:tcPr>
            <w:tcW w:w="8647" w:type="dxa"/>
            <w:noWrap/>
            <w:hideMark/>
          </w:tcPr>
          <w:p w14:paraId="3E97CD7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 Treatment based Classification Approach to Mechanical Lesion of Shoulder for Conservative Management and Improvement in Clinical Outcomes. </w:t>
            </w:r>
          </w:p>
        </w:tc>
      </w:tr>
      <w:tr w:rsidR="009B2EF7" w:rsidRPr="00433D45" w14:paraId="4F47408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566832C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SCHUMACHER, K., KOCH, K. &amp; ESHRAGHI, N., 2019. </w:t>
            </w:r>
          </w:p>
        </w:tc>
        <w:tc>
          <w:tcPr>
            <w:tcW w:w="8647" w:type="dxa"/>
            <w:noWrap/>
            <w:hideMark/>
          </w:tcPr>
          <w:p w14:paraId="58C3169C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role of burn rehabilitation on burn patients receiving extracorporeal membrane oxygenation. </w:t>
            </w:r>
          </w:p>
        </w:tc>
      </w:tr>
      <w:tr w:rsidR="009B2EF7" w:rsidRPr="00433D45" w14:paraId="1F9633D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B835D6C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SMITH, A.J., CAMPBELL, R.W., HARRISON, P.K. &amp; HARRISON, D.W., 2016.</w:t>
            </w:r>
          </w:p>
        </w:tc>
        <w:tc>
          <w:tcPr>
            <w:tcW w:w="8647" w:type="dxa"/>
            <w:noWrap/>
            <w:hideMark/>
          </w:tcPr>
          <w:p w14:paraId="79A3E50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Functional cerebral space theory: Towards an integration of theory and mechanisms of left hemineglect, anosognosia, and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anosodiaphoria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. </w:t>
            </w:r>
          </w:p>
        </w:tc>
      </w:tr>
      <w:tr w:rsidR="009B2EF7" w:rsidRPr="00433D45" w14:paraId="67B3B77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0502B34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SÖDERQVIST, H., KAJSA, E., AHLSTRÖM, B.H. &amp; WENTZ, E., 2017. </w:t>
            </w:r>
          </w:p>
        </w:tc>
        <w:tc>
          <w:tcPr>
            <w:tcW w:w="8647" w:type="dxa"/>
            <w:noWrap/>
            <w:hideMark/>
          </w:tcPr>
          <w:p w14:paraId="7E965123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caregivers’ perspectives of burden before and after an internet-based intervention of young persons with ADHD or autism spectrum disorder. </w:t>
            </w:r>
          </w:p>
        </w:tc>
      </w:tr>
      <w:tr w:rsidR="009B2EF7" w:rsidRPr="00433D45" w14:paraId="5BDED84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491D43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SORENSEN, L. &amp; MANUM, G., 2019.</w:t>
            </w:r>
          </w:p>
        </w:tc>
        <w:tc>
          <w:tcPr>
            <w:tcW w:w="8647" w:type="dxa"/>
            <w:noWrap/>
            <w:hideMark/>
          </w:tcPr>
          <w:p w14:paraId="19869A6C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 single-subject study of robotic upper limb training in the subacute phase for four persons with cervical spinal cord injury. </w:t>
            </w:r>
          </w:p>
        </w:tc>
      </w:tr>
      <w:tr w:rsidR="009B2EF7" w:rsidRPr="00433D45" w14:paraId="30069CE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F1D1596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SPINELLI, L., LAVELLE, M. &amp; FELD-GLAZMAN, R., 2017.</w:t>
            </w:r>
          </w:p>
        </w:tc>
        <w:tc>
          <w:tcPr>
            <w:tcW w:w="8647" w:type="dxa"/>
            <w:noWrap/>
            <w:hideMark/>
          </w:tcPr>
          <w:p w14:paraId="69D1C886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Treating facial asymmetry using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kinesio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tape to maximize function and improve well-being post-stroke: A case study. </w:t>
            </w:r>
          </w:p>
        </w:tc>
      </w:tr>
      <w:tr w:rsidR="009B2EF7" w:rsidRPr="00433D45" w14:paraId="4FDBB56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8BD9300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STERMAN, J., 2018</w:t>
            </w:r>
          </w:p>
        </w:tc>
        <w:tc>
          <w:tcPr>
            <w:tcW w:w="8647" w:type="dxa"/>
            <w:noWrap/>
            <w:hideMark/>
          </w:tcPr>
          <w:p w14:paraId="6BBD1501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08078D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Is Play a Choice on the School Playground for Children </w:t>
            </w:r>
            <w:proofErr w:type="gramStart"/>
            <w:r w:rsidRPr="0008078D">
              <w:rPr>
                <w:rFonts w:eastAsia="Times New Roman" w:cstheme="minorHAnsi"/>
                <w:sz w:val="20"/>
                <w:szCs w:val="20"/>
                <w:lang w:val="en-GB" w:eastAsia="en-GB"/>
              </w:rPr>
              <w:t>With</w:t>
            </w:r>
            <w:proofErr w:type="gramEnd"/>
            <w:r w:rsidRPr="0008078D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Disabilities?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9B2EF7" w:rsidRPr="00433D45" w14:paraId="3207024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ACC36B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STRONG, D.M., 2018. </w:t>
            </w:r>
          </w:p>
        </w:tc>
        <w:tc>
          <w:tcPr>
            <w:tcW w:w="8647" w:type="dxa"/>
            <w:noWrap/>
            <w:hideMark/>
          </w:tcPr>
          <w:p w14:paraId="475C110D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Supporting the "Casa Lar" social educator: a case study of a consultation using intercultural knowledge translation. </w:t>
            </w:r>
          </w:p>
        </w:tc>
      </w:tr>
      <w:tr w:rsidR="009B2EF7" w:rsidRPr="00433D45" w14:paraId="338CF2E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1EE4BFB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TAYLOR, T., HABERLIN, A. &amp; HABERLIN, J., 2019. </w:t>
            </w:r>
          </w:p>
        </w:tc>
        <w:tc>
          <w:tcPr>
            <w:tcW w:w="8647" w:type="dxa"/>
            <w:noWrap/>
            <w:hideMark/>
          </w:tcPr>
          <w:p w14:paraId="3DE5CA41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Treatment of avoidant/restrictive food intake disorder for a teenager with typical development within the home setting. </w:t>
            </w:r>
          </w:p>
        </w:tc>
      </w:tr>
      <w:tr w:rsidR="009B2EF7" w:rsidRPr="00433D45" w14:paraId="667D793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1509410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TSERTSIDIS, A., 2020.</w:t>
            </w:r>
          </w:p>
        </w:tc>
        <w:tc>
          <w:tcPr>
            <w:tcW w:w="8647" w:type="dxa"/>
            <w:noWrap/>
            <w:hideMark/>
          </w:tcPr>
          <w:p w14:paraId="4B4D107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Challenges in the provision of digital technologies to elderly with dementia to support ageing in place: a case study of a Swedish municipality. </w:t>
            </w:r>
          </w:p>
        </w:tc>
      </w:tr>
      <w:tr w:rsidR="009B2EF7" w:rsidRPr="00433D45" w14:paraId="747C573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6A0714C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VERNESE, L.F., CARA, J., BOUFFARD, K. &amp; TYNER, T., 2017.</w:t>
            </w:r>
          </w:p>
        </w:tc>
        <w:tc>
          <w:tcPr>
            <w:tcW w:w="8647" w:type="dxa"/>
            <w:noWrap/>
            <w:hideMark/>
          </w:tcPr>
          <w:p w14:paraId="0427588A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Effective treatment of axial neck pain and cervicogenic headaches secondary to ankylosing spondylitis through a comprehensive, multidisciplinary pain management program: A case report. </w:t>
            </w:r>
          </w:p>
        </w:tc>
      </w:tr>
      <w:tr w:rsidR="009B2EF7" w:rsidRPr="00433D45" w14:paraId="04AC94E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12A8B7B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VIKAS, C.K. &amp; DIVYA PARASHAR, R.A., 2019. </w:t>
            </w:r>
          </w:p>
        </w:tc>
        <w:tc>
          <w:tcPr>
            <w:tcW w:w="8647" w:type="dxa"/>
            <w:noWrap/>
            <w:hideMark/>
          </w:tcPr>
          <w:p w14:paraId="3835D80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Effect of Early Rehabilitation in a Subject with Conversion Disorder Presented as Paraplegia: A Case Study</w:t>
            </w:r>
          </w:p>
        </w:tc>
      </w:tr>
      <w:tr w:rsidR="009B2EF7" w:rsidRPr="00433D45" w14:paraId="1D7C324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BD92307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VILLANUEVA,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C.G.&amp;Davis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, Kay. 2016. </w:t>
            </w:r>
          </w:p>
        </w:tc>
        <w:tc>
          <w:tcPr>
            <w:tcW w:w="8647" w:type="dxa"/>
            <w:noWrap/>
            <w:hideMark/>
          </w:tcPr>
          <w:p w14:paraId="0421BDD4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An exploratory case study about interprofessional simulation-based learning for a team of health care educators. </w:t>
            </w:r>
            <w:r w:rsidRPr="00433D45" w:rsidDel="0008078D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9B2EF7" w:rsidRPr="00433D45" w14:paraId="4964807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0A1937A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VINING, R.D., GOSSELIN, D.M., THURMOND, J., CASE, K. &amp; BRUCH, F.R., 2017. </w:t>
            </w:r>
          </w:p>
        </w:tc>
        <w:tc>
          <w:tcPr>
            <w:tcW w:w="8647" w:type="dxa"/>
            <w:noWrap/>
            <w:hideMark/>
          </w:tcPr>
          <w:p w14:paraId="11A38651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Interdisciplinary rehabilitation for a patient with incomplete cervical spinal cord injury and multimorbidity: A case report. </w:t>
            </w:r>
          </w:p>
        </w:tc>
      </w:tr>
      <w:tr w:rsidR="009B2EF7" w:rsidRPr="00433D45" w14:paraId="68C6D02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FA1CB39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VIVAS, L.L.Y., GOLD, W.L., MANDELL, D.M. &amp; WU, P.E., 2016.</w:t>
            </w:r>
          </w:p>
        </w:tc>
        <w:tc>
          <w:tcPr>
            <w:tcW w:w="8647" w:type="dxa"/>
            <w:noWrap/>
            <w:hideMark/>
          </w:tcPr>
          <w:p w14:paraId="6CFE09B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An 82-year-old man with ataxia and dysarthria. </w:t>
            </w:r>
          </w:p>
        </w:tc>
      </w:tr>
      <w:tr w:rsidR="009B2EF7" w:rsidRPr="00433D45" w14:paraId="3320D39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E2C1D9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VOGT, C., 2017. </w:t>
            </w:r>
          </w:p>
        </w:tc>
        <w:tc>
          <w:tcPr>
            <w:tcW w:w="8647" w:type="dxa"/>
            <w:noWrap/>
            <w:hideMark/>
          </w:tcPr>
          <w:p w14:paraId="6D781740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risk of misdiagnosing posture weakness as hyperactivity in ADHD: a case study. </w:t>
            </w:r>
          </w:p>
        </w:tc>
      </w:tr>
      <w:tr w:rsidR="009B2EF7" w:rsidRPr="00433D45" w14:paraId="784DEE3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D61D32C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WARYOBA, D.R., L. DEMI &amp; A. FATULA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. ,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2016.</w:t>
            </w:r>
          </w:p>
        </w:tc>
        <w:tc>
          <w:tcPr>
            <w:tcW w:w="8647" w:type="dxa"/>
            <w:noWrap/>
            <w:hideMark/>
          </w:tcPr>
          <w:p w14:paraId="7CEF02D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A Case Study of Interprofessional Collaboration Between Engineering and Health Sciences Students at Penn State DuBois </w:t>
            </w:r>
          </w:p>
        </w:tc>
      </w:tr>
      <w:tr w:rsidR="009B2EF7" w:rsidRPr="00433D45" w14:paraId="7697429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0B89FA7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WHITE, B.P., BRINKMAN, A., KRESGE, B.P. &amp; COUTURE, L., 2018.</w:t>
            </w:r>
          </w:p>
        </w:tc>
        <w:tc>
          <w:tcPr>
            <w:tcW w:w="8647" w:type="dxa"/>
            <w:noWrap/>
            <w:hideMark/>
          </w:tcPr>
          <w:p w14:paraId="25D1A44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Quality of Life, Stress Perception, and Quality of Social Networks in Persons Living with Brain Injury: An Exploration of the Effectiveness of a Community-Based Program.</w:t>
            </w:r>
          </w:p>
        </w:tc>
      </w:tr>
      <w:tr w:rsidR="009B2EF7" w:rsidRPr="00433D45" w14:paraId="7CCF636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3E30ADA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WILSON, C.M., MITCHELL, C.L. &amp; HEBERT, K.M., 2017. </w:t>
            </w:r>
          </w:p>
        </w:tc>
        <w:tc>
          <w:tcPr>
            <w:tcW w:w="8647" w:type="dxa"/>
            <w:noWrap/>
            <w:hideMark/>
          </w:tcPr>
          <w:p w14:paraId="58241F3E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Cerebellar Stroke Occupational Therapy and Physical Therapy Management from Intensive Care Unit to Outpatient: A Case Report. db=cmedm&amp;AN=29468104&amp;authtype=sso&amp;custid=s8849815&amp;site=ehost-live&amp;scope=site"].</w:t>
            </w:r>
          </w:p>
        </w:tc>
      </w:tr>
      <w:tr w:rsidR="009B2EF7" w:rsidRPr="00433D45" w14:paraId="2DD82D8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B24D350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YAM, A., RICKARDS, T., PAWLOWSKI, C.A., HARRIS, O., KARANDIKAR, N. &amp; YUTSIS, M.V., 2016.</w:t>
            </w:r>
          </w:p>
        </w:tc>
        <w:tc>
          <w:tcPr>
            <w:tcW w:w="8647" w:type="dxa"/>
            <w:noWrap/>
            <w:hideMark/>
          </w:tcPr>
          <w:p w14:paraId="0ECB71C4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Interdisciplinary rehabilitation approach for functional neurological symptom (conversion) disorder: A case study. </w:t>
            </w:r>
          </w:p>
        </w:tc>
      </w:tr>
      <w:tr w:rsidR="009B2EF7" w:rsidRPr="00433D45" w14:paraId="3AB5BF8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957EFF5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ZIDIANAKIS, E., ANTONA, M. &amp; STEPHANIDIS, C., 2018. </w:t>
            </w:r>
          </w:p>
        </w:tc>
        <w:tc>
          <w:tcPr>
            <w:tcW w:w="8647" w:type="dxa"/>
            <w:noWrap/>
            <w:hideMark/>
          </w:tcPr>
          <w:p w14:paraId="1D9D6844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ACTIVITY ANALYSIS (ACTA): EMPOWERING SMART GAME DESIGN WITH A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GENERAL PURPOSE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FSM DESCRIPTION LANGUAGE. </w:t>
            </w:r>
          </w:p>
        </w:tc>
      </w:tr>
      <w:tr w:rsidR="009B2EF7" w:rsidRPr="00433D45" w14:paraId="4F105CD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980D104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AVERY ET AL 2021</w:t>
            </w:r>
          </w:p>
        </w:tc>
        <w:tc>
          <w:tcPr>
            <w:tcW w:w="8647" w:type="dxa"/>
            <w:noWrap/>
            <w:hideMark/>
          </w:tcPr>
          <w:p w14:paraId="0DDF6AC9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Comparison of Trigger Finger Orthotic Wearing Schedules: A Feasibility Study</w:t>
            </w:r>
          </w:p>
        </w:tc>
      </w:tr>
      <w:tr w:rsidR="009B2EF7" w:rsidRPr="00433D45" w14:paraId="2A45E097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1C56F74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COLES &amp; ELLIOTT, 2020</w:t>
            </w:r>
          </w:p>
        </w:tc>
        <w:tc>
          <w:tcPr>
            <w:tcW w:w="8647" w:type="dxa"/>
            <w:noWrap/>
            <w:hideMark/>
          </w:tcPr>
          <w:p w14:paraId="4E519174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From reflection to action: a case study of an art psychotherapy group which drew on occupational therapy perspectives</w:t>
            </w:r>
          </w:p>
        </w:tc>
      </w:tr>
      <w:tr w:rsidR="009B2EF7" w:rsidRPr="00433D45" w14:paraId="210CC9C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5C5C557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DONODO BROWN ET AL, 2020</w:t>
            </w:r>
          </w:p>
        </w:tc>
        <w:tc>
          <w:tcPr>
            <w:tcW w:w="8647" w:type="dxa"/>
            <w:noWrap/>
            <w:hideMark/>
          </w:tcPr>
          <w:p w14:paraId="1F307532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Effects of Preferred Music Listening on Adherence to Upper Extremity Home Programs</w:t>
            </w:r>
          </w:p>
        </w:tc>
      </w:tr>
      <w:tr w:rsidR="009B2EF7" w:rsidRPr="00433D45" w14:paraId="4F45A77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2A6474B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ELLIS ET AL, 2020</w:t>
            </w:r>
          </w:p>
        </w:tc>
        <w:tc>
          <w:tcPr>
            <w:tcW w:w="8647" w:type="dxa"/>
            <w:noWrap/>
            <w:hideMark/>
          </w:tcPr>
          <w:p w14:paraId="4009B3DB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Sexuality and Intimacy Rehabilitation for the Military Population: Case Series</w:t>
            </w:r>
          </w:p>
        </w:tc>
      </w:tr>
      <w:tr w:rsidR="009B2EF7" w:rsidRPr="00433D45" w14:paraId="04E6A66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E362E9D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FRIAS 2020</w:t>
            </w:r>
          </w:p>
        </w:tc>
        <w:tc>
          <w:tcPr>
            <w:tcW w:w="8647" w:type="dxa"/>
            <w:noWrap/>
            <w:hideMark/>
          </w:tcPr>
          <w:p w14:paraId="3FA70138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Exploring the Use of Mobile Electroencephalogram (EEG) in Driving </w:t>
            </w:r>
            <w:proofErr w:type="spellStart"/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Assessment:A</w:t>
            </w:r>
            <w:proofErr w:type="spellEnd"/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Case Study</w:t>
            </w:r>
          </w:p>
        </w:tc>
      </w:tr>
      <w:tr w:rsidR="009B2EF7" w:rsidRPr="00433D45" w14:paraId="225EF9E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F8B5859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GEE, 2021</w:t>
            </w:r>
          </w:p>
        </w:tc>
        <w:tc>
          <w:tcPr>
            <w:tcW w:w="8647" w:type="dxa"/>
            <w:noWrap/>
            <w:hideMark/>
          </w:tcPr>
          <w:p w14:paraId="3FC92360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Weighted Blankets and Sleep Quality in Children with Autism Spectrum Disorders: A Single-Subject Design</w:t>
            </w:r>
          </w:p>
        </w:tc>
      </w:tr>
      <w:tr w:rsidR="009B2EF7" w:rsidRPr="00433D45" w14:paraId="3601F70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0A71A6B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JAYWANT ET AL, 2020</w:t>
            </w:r>
          </w:p>
        </w:tc>
        <w:tc>
          <w:tcPr>
            <w:tcW w:w="8647" w:type="dxa"/>
            <w:noWrap/>
            <w:hideMark/>
          </w:tcPr>
          <w:p w14:paraId="15AD577C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Feasibility and acceptability of the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multicontext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approach for individuals with acquired brain injury in acute inpatient rehabilitation: A single case series</w:t>
            </w:r>
          </w:p>
        </w:tc>
      </w:tr>
      <w:tr w:rsidR="009B2EF7" w:rsidRPr="00433D45" w14:paraId="06EAD1F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46DBBBB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APABLAZA, M.2018.</w:t>
            </w:r>
          </w:p>
        </w:tc>
        <w:tc>
          <w:tcPr>
            <w:tcW w:w="8647" w:type="dxa"/>
            <w:noWrap/>
            <w:hideMark/>
          </w:tcPr>
          <w:p w14:paraId="00C7AAA9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 Inclusion in education, occupational marginalization and apartheid: An analysis of Chilean education policies.</w:t>
            </w:r>
          </w:p>
        </w:tc>
      </w:tr>
      <w:tr w:rsidR="009B2EF7" w:rsidRPr="00433D45" w14:paraId="7A4984AC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984B50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AUBIN, G., BÉLIVEAU, M. &amp; KLINGER, E., 2018. </w:t>
            </w:r>
          </w:p>
        </w:tc>
        <w:tc>
          <w:tcPr>
            <w:tcW w:w="8647" w:type="dxa"/>
            <w:noWrap/>
            <w:hideMark/>
          </w:tcPr>
          <w:p w14:paraId="7321FF3C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An exploration of the ecological validity of the Virtual Action Planning-Supermarket (VAP-S) with people with schizophrenia. </w:t>
            </w:r>
          </w:p>
        </w:tc>
      </w:tr>
      <w:tr w:rsidR="009B2EF7" w:rsidRPr="00433D45" w14:paraId="02003DC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7173BFA1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CARANDANG, K. &amp; PYATAK, E.A., 2018.</w:t>
            </w:r>
          </w:p>
        </w:tc>
        <w:tc>
          <w:tcPr>
            <w:tcW w:w="8647" w:type="dxa"/>
            <w:noWrap/>
            <w:hideMark/>
          </w:tcPr>
          <w:p w14:paraId="008B7B2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Analyzing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occupational challenges through the lens of body and biography. </w:t>
            </w:r>
          </w:p>
        </w:tc>
      </w:tr>
      <w:tr w:rsidR="009B2EF7" w:rsidRPr="00433D45" w14:paraId="2C3C968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E4F582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CATALANO, A., 2017.</w:t>
            </w:r>
          </w:p>
        </w:tc>
        <w:tc>
          <w:tcPr>
            <w:tcW w:w="8647" w:type="dxa"/>
            <w:noWrap/>
            <w:hideMark/>
          </w:tcPr>
          <w:p w14:paraId="24F6D455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Occupational Profiles of At-Risk Youth: A Multi-Case Study. Occupational Profiles of at-Risk Youth: A Multi-Case Study. </w:t>
            </w:r>
          </w:p>
        </w:tc>
      </w:tr>
      <w:tr w:rsidR="009B2EF7" w:rsidRPr="00433D45" w14:paraId="793275D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B675DC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CHEN, Z., 2019. </w:t>
            </w:r>
          </w:p>
        </w:tc>
        <w:tc>
          <w:tcPr>
            <w:tcW w:w="8647" w:type="dxa"/>
            <w:noWrap/>
            <w:hideMark/>
          </w:tcPr>
          <w:p w14:paraId="3784B57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A novel staged wrist sensorimotor rehabilitation program for a patient with triangular fibrocartilage complex injury: A case report. </w:t>
            </w:r>
          </w:p>
        </w:tc>
      </w:tr>
      <w:tr w:rsidR="009B2EF7" w:rsidRPr="00433D45" w14:paraId="50847B6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FDF8A41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COSBEY, J. &amp; MULDOON, D., 2017. </w:t>
            </w:r>
          </w:p>
        </w:tc>
        <w:tc>
          <w:tcPr>
            <w:tcW w:w="8647" w:type="dxa"/>
            <w:noWrap/>
            <w:hideMark/>
          </w:tcPr>
          <w:p w14:paraId="5DC7AEA9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EAT-UP™ Family-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Centered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Feeding Intervention to Promote Food Acceptance and Decrease Challenging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Behaviors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: A Single-Case Experimental Design Replicated Across Three Families of Children with Autism Spectrum Disorder. </w:t>
            </w:r>
          </w:p>
        </w:tc>
      </w:tr>
      <w:tr w:rsidR="009B2EF7" w:rsidRPr="00433D45" w14:paraId="1A073D4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5803CB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BRÍD DUNNE,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B.,B.A.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, PETTIGREW, J. &amp; ROBINSON, K., 2017. </w:t>
            </w:r>
          </w:p>
        </w:tc>
        <w:tc>
          <w:tcPr>
            <w:tcW w:w="8647" w:type="dxa"/>
            <w:noWrap/>
            <w:hideMark/>
          </w:tcPr>
          <w:p w14:paraId="23A55DAB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From the wretched laundry to a lovely solarium: the history of the therapeutic use of occupation in Ireland, 1863-1970. </w:t>
            </w:r>
          </w:p>
        </w:tc>
      </w:tr>
      <w:tr w:rsidR="009B2EF7" w:rsidRPr="00433D45" w14:paraId="42BBEAF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2C632DF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FRAGA, E., DA SILVA DITTZ, E. &amp; GUIMARÃES MACHADO, L., 2019.</w:t>
            </w:r>
          </w:p>
        </w:tc>
        <w:tc>
          <w:tcPr>
            <w:tcW w:w="8647" w:type="dxa"/>
            <w:noWrap/>
            <w:hideMark/>
          </w:tcPr>
          <w:p w14:paraId="289A4E55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The construction of maternal co-occupation in the Neonatal Intensive Care Unit. </w:t>
            </w:r>
          </w:p>
        </w:tc>
      </w:tr>
      <w:tr w:rsidR="009B2EF7" w:rsidRPr="00433D45" w14:paraId="528B3F6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E33037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HART, E.C. &amp; HEATWOLE SHANK, K. PARTICIPATING AT THE MALL: POSSIBILITIES AND TENSIONS THAT SHAPE OLDER ADULTS' OCCUPATIONS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. ,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2016.</w:t>
            </w:r>
          </w:p>
        </w:tc>
        <w:tc>
          <w:tcPr>
            <w:tcW w:w="8647" w:type="dxa"/>
            <w:noWrap/>
            <w:hideMark/>
          </w:tcPr>
          <w:p w14:paraId="4619BDDB" w14:textId="77777777" w:rsidR="009B2EF7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1754D">
              <w:rPr>
                <w:rFonts w:eastAsia="Times New Roman" w:cstheme="minorHAnsi"/>
                <w:sz w:val="20"/>
                <w:szCs w:val="20"/>
                <w:lang w:val="en-GB" w:eastAsia="en-GB"/>
              </w:rPr>
              <w:t>Participating at the Mall: Possibilities and Tensions that Shape Older Adults' Occupations</w:t>
            </w:r>
          </w:p>
          <w:p w14:paraId="6495668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</w:tr>
      <w:tr w:rsidR="009B2EF7" w:rsidRPr="00433D45" w14:paraId="66FED74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30D3880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HOUGAARD, B.I.&amp;H. KNOCHE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. ,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2019.</w:t>
            </w:r>
          </w:p>
        </w:tc>
        <w:tc>
          <w:tcPr>
            <w:tcW w:w="8647" w:type="dxa"/>
            <w:noWrap/>
            <w:hideMark/>
          </w:tcPr>
          <w:p w14:paraId="6D3D62A9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Telling the Story Right: How Therapists Aid Stroke Patients Interpret Personal Visualized Game Performance Data </w:t>
            </w:r>
          </w:p>
        </w:tc>
      </w:tr>
      <w:tr w:rsidR="009B2EF7" w:rsidRPr="00433D45" w14:paraId="1B53750F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9953ED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HUOT, S. &amp; VERONIS, L., 2018.</w:t>
            </w:r>
          </w:p>
        </w:tc>
        <w:tc>
          <w:tcPr>
            <w:tcW w:w="8647" w:type="dxa"/>
            <w:noWrap/>
            <w:hideMark/>
          </w:tcPr>
          <w:p w14:paraId="4D99AB75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Examining the role of minority community spaces for enabling migrants’ performance of intersectional identities through occupation. </w:t>
            </w:r>
          </w:p>
        </w:tc>
      </w:tr>
      <w:tr w:rsidR="009B2EF7" w:rsidRPr="00433D45" w14:paraId="3A80212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BBE73D9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KRENZER, M.L.M., 2019.</w:t>
            </w:r>
          </w:p>
        </w:tc>
        <w:tc>
          <w:tcPr>
            <w:tcW w:w="8647" w:type="dxa"/>
            <w:noWrap/>
            <w:hideMark/>
          </w:tcPr>
          <w:p w14:paraId="046F3CE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 FACULTY OF HEALTH SCIENCES DEPARTMENT OF HEALTH AND REHABILITATION SCIENCES DIVISION OF OCCUPATIONAL THERAPY. </w:t>
            </w:r>
          </w:p>
        </w:tc>
      </w:tr>
      <w:tr w:rsidR="009B2EF7" w:rsidRPr="00433D45" w14:paraId="2CCB60B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08436E5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KHATRI, R., LOGAN, P., KAY, A. &amp; LEHNER, A., 2016. </w:t>
            </w:r>
          </w:p>
        </w:tc>
        <w:tc>
          <w:tcPr>
            <w:tcW w:w="8647" w:type="dxa"/>
            <w:noWrap/>
            <w:hideMark/>
          </w:tcPr>
          <w:p w14:paraId="4B3AE0B5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Does splinting the upper limb improve the quality of life and functional independence of stroke survivors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?</w:t>
            </w:r>
          </w:p>
        </w:tc>
      </w:tr>
      <w:tr w:rsidR="009B2EF7" w:rsidRPr="00433D45" w14:paraId="45BE7ED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14A019C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RAMUGONDO, E., 2019. </w:t>
            </w:r>
          </w:p>
        </w:tc>
        <w:tc>
          <w:tcPr>
            <w:tcW w:w="8647" w:type="dxa"/>
            <w:noWrap/>
            <w:hideMark/>
          </w:tcPr>
          <w:p w14:paraId="5F2C68D4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Everyday enactments of humanity affirmations in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post 1994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apartheid South Africa: a </w:t>
            </w:r>
            <w:proofErr w:type="spell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phronetic</w:t>
            </w:r>
            <w:proofErr w:type="spell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case study of being human as occupation and health. </w:t>
            </w:r>
          </w:p>
        </w:tc>
      </w:tr>
      <w:tr w:rsidR="009B2EF7" w:rsidRPr="00433D45" w14:paraId="1D2596C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81487D9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LIU, C.-., 2017. </w:t>
            </w:r>
          </w:p>
        </w:tc>
        <w:tc>
          <w:tcPr>
            <w:tcW w:w="8647" w:type="dxa"/>
            <w:noWrap/>
            <w:hideMark/>
          </w:tcPr>
          <w:p w14:paraId="06AC5AD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The effects of cognitive orientation to daily occupational performance approach for motor coordination disorder. </w:t>
            </w:r>
          </w:p>
        </w:tc>
      </w:tr>
      <w:tr w:rsidR="009B2EF7" w:rsidRPr="00433D45" w14:paraId="7CB4350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6159A9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MORGAN-BROWN, M. &amp; BRANGAN, J., 2016.</w:t>
            </w:r>
          </w:p>
        </w:tc>
        <w:tc>
          <w:tcPr>
            <w:tcW w:w="8647" w:type="dxa"/>
            <w:noWrap/>
            <w:hideMark/>
          </w:tcPr>
          <w:p w14:paraId="45D7A3D0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Capturing Interactive Occupation and Social Engagement in a Residential Dementia and Mental Health Setting Using Quantitative and Narrative Data. </w:t>
            </w:r>
          </w:p>
        </w:tc>
      </w:tr>
      <w:tr w:rsidR="009B2EF7" w:rsidRPr="00433D45" w14:paraId="6E912DB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286459C4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MORRIS, K., COX, D.L. &amp; WARD, K., 2016. </w:t>
            </w:r>
          </w:p>
        </w:tc>
        <w:tc>
          <w:tcPr>
            <w:tcW w:w="8647" w:type="dxa"/>
            <w:noWrap/>
            <w:hideMark/>
          </w:tcPr>
          <w:p w14:paraId="2CD47B76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Exploring stories of occupational engagement in a regional secure unit. </w:t>
            </w:r>
          </w:p>
        </w:tc>
      </w:tr>
      <w:tr w:rsidR="009B2EF7" w:rsidRPr="00433D45" w14:paraId="2214EF0A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2949DA0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RIPAT, J., BORISOFF, J.F., GRANT, L.E. &amp; CHAN, F.H.N., 2018.</w:t>
            </w:r>
          </w:p>
        </w:tc>
        <w:tc>
          <w:tcPr>
            <w:tcW w:w="8647" w:type="dxa"/>
            <w:noWrap/>
            <w:hideMark/>
          </w:tcPr>
          <w:p w14:paraId="2A6FE79B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Patterns of community participation across the seasons: A year-long case study of three Canadian wheelchair users. </w:t>
            </w:r>
          </w:p>
        </w:tc>
      </w:tr>
      <w:tr w:rsidR="009B2EF7" w:rsidRPr="00433D45" w14:paraId="37268BC0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8232249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SANDERS, M.J., 2018. </w:t>
            </w:r>
          </w:p>
        </w:tc>
        <w:tc>
          <w:tcPr>
            <w:tcW w:w="8647" w:type="dxa"/>
            <w:noWrap/>
            <w:hideMark/>
          </w:tcPr>
          <w:p w14:paraId="16E70138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Older Manufacturing Workers and Adaptation to Age-Related Changes. </w:t>
            </w:r>
          </w:p>
        </w:tc>
      </w:tr>
      <w:tr w:rsidR="009B2EF7" w:rsidRPr="00433D45" w14:paraId="077F71C1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5CCC066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SOKMEN, Y.C. &amp; WATTERS, A., 2016.</w:t>
            </w:r>
          </w:p>
        </w:tc>
        <w:tc>
          <w:tcPr>
            <w:tcW w:w="8647" w:type="dxa"/>
            <w:noWrap/>
            <w:hideMark/>
          </w:tcPr>
          <w:p w14:paraId="1A1DE24D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Emotion regulation with mindful arts activities using a personalized self-soothing kit; Emotion regulation with mindful arts activities using a personalized self-soothing kit. </w:t>
            </w:r>
          </w:p>
        </w:tc>
      </w:tr>
      <w:tr w:rsidR="009B2EF7" w:rsidRPr="00433D45" w14:paraId="7566C00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F3B9B0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STÅHL, A. &amp; MÅNSSON LEXELL, E., 2018. </w:t>
            </w:r>
          </w:p>
        </w:tc>
        <w:tc>
          <w:tcPr>
            <w:tcW w:w="8647" w:type="dxa"/>
            <w:noWrap/>
            <w:hideMark/>
          </w:tcPr>
          <w:p w14:paraId="6CB84CCA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Facilitators for travelling with local public transport among people with mild cognitive limitations after stroke. </w:t>
            </w:r>
          </w:p>
        </w:tc>
      </w:tr>
      <w:tr w:rsidR="009B2EF7" w:rsidRPr="00433D45" w14:paraId="20CBC275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1E1432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STARK, S., LORENZO, T. &amp; LANDMAN, S., 2016.</w:t>
            </w:r>
          </w:p>
        </w:tc>
        <w:tc>
          <w:tcPr>
            <w:tcW w:w="8647" w:type="dxa"/>
            <w:noWrap/>
            <w:hideMark/>
          </w:tcPr>
          <w:p w14:paraId="39DAFA94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Shaped by place: Environmental influences on the participation of young cyclists from disadvantaged communities in professional cycling. </w:t>
            </w:r>
          </w:p>
        </w:tc>
      </w:tr>
      <w:tr w:rsidR="009B2EF7" w:rsidRPr="00433D45" w14:paraId="1E3EC169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3EFBFF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STERMAN, J.J., NAUGHTON, G.A., BUNDY, A.C., FROUDE, E. &amp; VILLENEUVE, M.A., 2019.</w:t>
            </w:r>
          </w:p>
        </w:tc>
        <w:tc>
          <w:tcPr>
            <w:tcW w:w="8647" w:type="dxa"/>
            <w:noWrap/>
            <w:hideMark/>
          </w:tcPr>
          <w:p w14:paraId="5FA37EA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Mothers supporting play as a choice for children with disabilities within a culturally and linguistically diverse community. </w:t>
            </w:r>
          </w:p>
        </w:tc>
      </w:tr>
      <w:tr w:rsidR="009B2EF7" w:rsidRPr="00433D45" w14:paraId="54A684EE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688E8C7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STERMAN, J.J., NAUGHTON, G.A., BUNDY, A.C., FROUDE, E. &amp; VILLENEUVE, M.A., 2019.</w:t>
            </w:r>
          </w:p>
        </w:tc>
        <w:tc>
          <w:tcPr>
            <w:tcW w:w="8647" w:type="dxa"/>
            <w:noWrap/>
            <w:hideMark/>
          </w:tcPr>
          <w:p w14:paraId="3FAFC1B1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Planning for outdoor play: Government and family decision-making. </w:t>
            </w:r>
          </w:p>
        </w:tc>
      </w:tr>
      <w:tr w:rsidR="009B2EF7" w:rsidRPr="00433D45" w14:paraId="3ADE6264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346924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SWANEPOEL, A., THERAPY, S.M. &amp; 2018,</w:t>
            </w:r>
          </w:p>
        </w:tc>
        <w:tc>
          <w:tcPr>
            <w:tcW w:w="8647" w:type="dxa"/>
            <w:noWrap/>
            <w:hideMark/>
          </w:tcPr>
          <w:p w14:paraId="156766C5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eastAsia="Times New Roman" w:cstheme="minorHAnsi"/>
                <w:sz w:val="20"/>
                <w:szCs w:val="20"/>
                <w:lang w:val="en-GB" w:eastAsia="en-GB"/>
              </w:rPr>
              <w:t>T</w:t>
            </w: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he roles and the effect of role expectations on the academic performance of first year occupational therapy students: </w:t>
            </w:r>
            <w:proofErr w:type="gramStart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</w:t>
            </w:r>
            <w:proofErr w:type="gramEnd"/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University of the Free State case study. </w:t>
            </w:r>
          </w:p>
        </w:tc>
      </w:tr>
      <w:tr w:rsidR="009B2EF7" w:rsidRPr="00433D45" w14:paraId="69E490D3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0717378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TOMSONE, S., HAAK, M. &amp; LÖFQVIST, C., 2016.</w:t>
            </w:r>
          </w:p>
        </w:tc>
        <w:tc>
          <w:tcPr>
            <w:tcW w:w="8647" w:type="dxa"/>
            <w:noWrap/>
            <w:hideMark/>
          </w:tcPr>
          <w:p w14:paraId="1B676D9B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Experiences of mobility device use over time: A multiple case study among very old Latvian women. </w:t>
            </w:r>
          </w:p>
        </w:tc>
      </w:tr>
      <w:tr w:rsidR="009B2EF7" w:rsidRPr="00433D45" w14:paraId="4DC4EEF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0094D8DE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VOUSDEN, B., WILKES‐GILLAN, S., CORDIER, R. &amp; FROUDE, E., 2019.</w:t>
            </w:r>
          </w:p>
        </w:tc>
        <w:tc>
          <w:tcPr>
            <w:tcW w:w="8647" w:type="dxa"/>
            <w:noWrap/>
            <w:hideMark/>
          </w:tcPr>
          <w:p w14:paraId="69506F26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The play skills of children with high‐functioning autism spectrum disorder in peer‐to‐peer interactions with their classmates: A multiple case study design. </w:t>
            </w:r>
          </w:p>
        </w:tc>
      </w:tr>
      <w:tr w:rsidR="009B2EF7" w:rsidRPr="00433D45" w14:paraId="1E07124D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710E0E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WARREN, K., HUOT, S., MAGALHAES, L. &amp; EVANS, M., 2016.</w:t>
            </w:r>
          </w:p>
        </w:tc>
        <w:tc>
          <w:tcPr>
            <w:tcW w:w="8647" w:type="dxa"/>
            <w:noWrap/>
            <w:hideMark/>
          </w:tcPr>
          <w:p w14:paraId="7D9025CD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Exploring the Daily Lives of People on Methadone Maintenance Treatment: An Occupational Perspective. </w:t>
            </w:r>
          </w:p>
        </w:tc>
      </w:tr>
      <w:tr w:rsidR="009B2EF7" w:rsidRPr="00433D45" w14:paraId="63BBDE9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055CBF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WASHINGTON, S.E., 2020. </w:t>
            </w:r>
          </w:p>
        </w:tc>
        <w:tc>
          <w:tcPr>
            <w:tcW w:w="8647" w:type="dxa"/>
            <w:noWrap/>
            <w:hideMark/>
          </w:tcPr>
          <w:p w14:paraId="467DD0B1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Fostering empowerment through occupation: An overview of an urban school-based parenting program. </w:t>
            </w:r>
          </w:p>
        </w:tc>
      </w:tr>
      <w:tr w:rsidR="009B2EF7" w:rsidRPr="00433D45" w14:paraId="365FBCDB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3957C503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WOMACK, J.L., ISAKSSON, G. &amp; LILJA, M., 2016.</w:t>
            </w:r>
          </w:p>
        </w:tc>
        <w:tc>
          <w:tcPr>
            <w:tcW w:w="8647" w:type="dxa"/>
            <w:noWrap/>
            <w:hideMark/>
          </w:tcPr>
          <w:p w14:paraId="772DE2B9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Care partner dyad strategies to support participation in community mobility. </w:t>
            </w:r>
          </w:p>
        </w:tc>
      </w:tr>
      <w:tr w:rsidR="009B2EF7" w:rsidRPr="00433D45" w14:paraId="6A93EB66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11DCFBE5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WONG, C 2018. </w:t>
            </w:r>
          </w:p>
        </w:tc>
        <w:tc>
          <w:tcPr>
            <w:tcW w:w="8647" w:type="dxa"/>
            <w:noWrap/>
            <w:hideMark/>
          </w:tcPr>
          <w:p w14:paraId="65B84DF7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Meaningful Engagement in a Green House Nursing Home</w:t>
            </w:r>
          </w:p>
        </w:tc>
      </w:tr>
      <w:tr w:rsidR="009B2EF7" w:rsidRPr="00433D45" w14:paraId="31E794D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noWrap/>
            <w:hideMark/>
          </w:tcPr>
          <w:p w14:paraId="47BA8CC2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L., W., 2017.</w:t>
            </w:r>
          </w:p>
        </w:tc>
        <w:tc>
          <w:tcPr>
            <w:tcW w:w="8647" w:type="dxa"/>
            <w:noWrap/>
            <w:hideMark/>
          </w:tcPr>
          <w:p w14:paraId="5AB6CD1C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 xml:space="preserve"> A developmental perspective informs a framework of self-awareness following traumatic brain injury in childhood</w:t>
            </w:r>
          </w:p>
        </w:tc>
      </w:tr>
      <w:tr w:rsidR="009B2EF7" w:rsidRPr="00433D45" w14:paraId="2CFC477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1C451A7A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ASHLEY ET AL, 2019</w:t>
            </w:r>
          </w:p>
        </w:tc>
        <w:tc>
          <w:tcPr>
            <w:tcW w:w="8647" w:type="dxa"/>
            <w:noWrap/>
            <w:hideMark/>
          </w:tcPr>
          <w:p w14:paraId="22157A29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The home environments and occupational engagement of people with intellectual disabilities in supported living</w:t>
            </w:r>
          </w:p>
        </w:tc>
      </w:tr>
      <w:tr w:rsidR="009B2EF7" w:rsidRPr="00433D45" w14:paraId="182AD622" w14:textId="77777777" w:rsidTr="0053153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hideMark/>
          </w:tcPr>
          <w:p w14:paraId="654D9E01" w14:textId="77777777" w:rsidR="009B2EF7" w:rsidRPr="00433D45" w:rsidRDefault="009B2EF7" w:rsidP="009B2EF7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CAMERON ET AL</w:t>
            </w:r>
          </w:p>
        </w:tc>
        <w:tc>
          <w:tcPr>
            <w:tcW w:w="8647" w:type="dxa"/>
            <w:noWrap/>
            <w:hideMark/>
          </w:tcPr>
          <w:p w14:paraId="6DB3720A" w14:textId="77777777" w:rsidR="009B2EF7" w:rsidRPr="00433D45" w:rsidRDefault="009B2EF7" w:rsidP="009B2EF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433D45">
              <w:rPr>
                <w:rFonts w:eastAsia="Times New Roman" w:cstheme="minorHAnsi"/>
                <w:sz w:val="20"/>
                <w:szCs w:val="20"/>
                <w:lang w:val="en-GB" w:eastAsia="en-GB"/>
              </w:rPr>
              <w:t>Return-to-work support for employees with mental health problems: Identifying and responding to key challenges of sick leave</w:t>
            </w:r>
          </w:p>
        </w:tc>
      </w:tr>
    </w:tbl>
    <w:p w14:paraId="3E658A6D" w14:textId="77777777" w:rsidR="00242849" w:rsidRDefault="00242849" w:rsidP="009B2EF7">
      <w:pPr>
        <w:spacing w:line="240" w:lineRule="auto"/>
      </w:pPr>
      <w:bookmarkStart w:id="0" w:name="_GoBack"/>
      <w:bookmarkEnd w:id="0"/>
    </w:p>
    <w:sectPr w:rsidR="00242849" w:rsidSect="009B2EF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150E4"/>
    <w:multiLevelType w:val="hybridMultilevel"/>
    <w:tmpl w:val="E95C0F4E"/>
    <w:lvl w:ilvl="0" w:tplc="063C752E">
      <w:start w:val="1"/>
      <w:numFmt w:val="decimal"/>
      <w:lvlText w:val="Appendix 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B82F47"/>
    <w:multiLevelType w:val="multilevel"/>
    <w:tmpl w:val="75F4A25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71D6AEB"/>
    <w:multiLevelType w:val="hybridMultilevel"/>
    <w:tmpl w:val="190413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0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0"/>
  </w:num>
  <w:num w:numId="14">
    <w:abstractNumId w:val="1"/>
  </w:num>
  <w:num w:numId="15">
    <w:abstractNumId w:val="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EF7"/>
    <w:rsid w:val="0001022D"/>
    <w:rsid w:val="00082FD3"/>
    <w:rsid w:val="000854FB"/>
    <w:rsid w:val="000F62C0"/>
    <w:rsid w:val="00151207"/>
    <w:rsid w:val="00242849"/>
    <w:rsid w:val="00246793"/>
    <w:rsid w:val="00267873"/>
    <w:rsid w:val="00273F66"/>
    <w:rsid w:val="00294E5D"/>
    <w:rsid w:val="002A0EA4"/>
    <w:rsid w:val="00305AFD"/>
    <w:rsid w:val="003677DA"/>
    <w:rsid w:val="00397A83"/>
    <w:rsid w:val="003B2681"/>
    <w:rsid w:val="0045191A"/>
    <w:rsid w:val="004B32B0"/>
    <w:rsid w:val="005918A4"/>
    <w:rsid w:val="005D440A"/>
    <w:rsid w:val="005E582B"/>
    <w:rsid w:val="00642F75"/>
    <w:rsid w:val="00645132"/>
    <w:rsid w:val="00694B7B"/>
    <w:rsid w:val="006B24BD"/>
    <w:rsid w:val="00726D95"/>
    <w:rsid w:val="00747C30"/>
    <w:rsid w:val="00790691"/>
    <w:rsid w:val="007A388E"/>
    <w:rsid w:val="007E2F33"/>
    <w:rsid w:val="007E50A9"/>
    <w:rsid w:val="00836AFD"/>
    <w:rsid w:val="0088190B"/>
    <w:rsid w:val="008A69F5"/>
    <w:rsid w:val="008B7CDD"/>
    <w:rsid w:val="00900313"/>
    <w:rsid w:val="0090162F"/>
    <w:rsid w:val="00915BD5"/>
    <w:rsid w:val="00984397"/>
    <w:rsid w:val="00993528"/>
    <w:rsid w:val="009B2EF7"/>
    <w:rsid w:val="00A161BD"/>
    <w:rsid w:val="00A209A3"/>
    <w:rsid w:val="00A23417"/>
    <w:rsid w:val="00A4254A"/>
    <w:rsid w:val="00AB50EA"/>
    <w:rsid w:val="00AF0630"/>
    <w:rsid w:val="00B02404"/>
    <w:rsid w:val="00B201B3"/>
    <w:rsid w:val="00B55F00"/>
    <w:rsid w:val="00B6539E"/>
    <w:rsid w:val="00B67A8A"/>
    <w:rsid w:val="00B80A5E"/>
    <w:rsid w:val="00BE6319"/>
    <w:rsid w:val="00C43C2F"/>
    <w:rsid w:val="00C4657E"/>
    <w:rsid w:val="00CF29CA"/>
    <w:rsid w:val="00D0106C"/>
    <w:rsid w:val="00DD37C9"/>
    <w:rsid w:val="00DD4F0D"/>
    <w:rsid w:val="00E16B54"/>
    <w:rsid w:val="00E334B1"/>
    <w:rsid w:val="00EE2EA1"/>
    <w:rsid w:val="00F605C1"/>
    <w:rsid w:val="00F718E1"/>
    <w:rsid w:val="00F7740D"/>
    <w:rsid w:val="00F9739B"/>
    <w:rsid w:val="00FF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CDB4E"/>
  <w15:chartTrackingRefBased/>
  <w15:docId w15:val="{BB5043E7-ADF8-4BE7-90B3-D0CD26E5E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2EF7"/>
    <w:pPr>
      <w:spacing w:after="200" w:line="276" w:lineRule="auto"/>
    </w:pPr>
    <w:rPr>
      <w:rFonts w:eastAsiaTheme="minorEastAsia"/>
      <w:lang w:val="en-US"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7A8A"/>
    <w:pPr>
      <w:keepNext/>
      <w:keepLines/>
      <w:pageBreakBefore/>
      <w:numPr>
        <w:numId w:val="15"/>
      </w:numPr>
      <w:spacing w:after="360"/>
      <w:outlineLvl w:val="0"/>
    </w:pPr>
    <w:rPr>
      <w:rFonts w:eastAsiaTheme="majorEastAsia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7A8A"/>
    <w:pPr>
      <w:keepNext/>
      <w:keepLines/>
      <w:numPr>
        <w:ilvl w:val="1"/>
        <w:numId w:val="15"/>
      </w:numPr>
      <w:spacing w:before="360"/>
      <w:outlineLvl w:val="1"/>
    </w:pPr>
    <w:rPr>
      <w:rFonts w:eastAsiaTheme="majorEastAsia" w:cstheme="majorBidi"/>
      <w:b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67A8A"/>
    <w:pPr>
      <w:keepNext/>
      <w:keepLines/>
      <w:numPr>
        <w:ilvl w:val="2"/>
        <w:numId w:val="15"/>
      </w:numPr>
      <w:spacing w:before="240"/>
      <w:outlineLvl w:val="2"/>
    </w:pPr>
    <w:rPr>
      <w:rFonts w:eastAsiaTheme="majorEastAsia" w:cstheme="majorBidi"/>
      <w:b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67A8A"/>
    <w:pPr>
      <w:keepNext/>
      <w:keepLines/>
      <w:numPr>
        <w:ilvl w:val="3"/>
        <w:numId w:val="15"/>
      </w:numPr>
      <w:spacing w:after="0"/>
      <w:outlineLvl w:val="3"/>
    </w:pPr>
    <w:rPr>
      <w:rFonts w:eastAsiaTheme="majorEastAsia" w:cstheme="majorBidi"/>
      <w:b/>
      <w:iCs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67A8A"/>
    <w:pPr>
      <w:keepNext/>
      <w:keepLines/>
      <w:numPr>
        <w:ilvl w:val="5"/>
        <w:numId w:val="1"/>
      </w:numPr>
      <w:spacing w:after="0"/>
      <w:ind w:left="1151" w:hanging="1151"/>
      <w:outlineLvl w:val="5"/>
    </w:pPr>
    <w:rPr>
      <w:rFonts w:eastAsiaTheme="majorEastAsia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7A8A"/>
    <w:rPr>
      <w:rFonts w:eastAsiaTheme="majorEastAsia" w:cstheme="majorBidi"/>
      <w:b/>
      <w:sz w:val="36"/>
      <w:szCs w:val="32"/>
    </w:rPr>
  </w:style>
  <w:style w:type="paragraph" w:customStyle="1" w:styleId="Appendix">
    <w:name w:val="Appendix"/>
    <w:basedOn w:val="Heading2"/>
    <w:link w:val="AppendixChar"/>
    <w:qFormat/>
    <w:rsid w:val="00B67A8A"/>
    <w:pPr>
      <w:numPr>
        <w:ilvl w:val="0"/>
        <w:numId w:val="0"/>
      </w:numPr>
      <w:ind w:left="714" w:hanging="357"/>
    </w:pPr>
  </w:style>
  <w:style w:type="character" w:customStyle="1" w:styleId="AppendixChar">
    <w:name w:val="Appendix Char"/>
    <w:basedOn w:val="Heading2Char"/>
    <w:link w:val="Appendix"/>
    <w:rsid w:val="00B67A8A"/>
    <w:rPr>
      <w:rFonts w:eastAsiaTheme="majorEastAsia" w:cstheme="majorBidi"/>
      <w:b/>
      <w:sz w:val="32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B67A8A"/>
    <w:rPr>
      <w:rFonts w:eastAsiaTheme="majorEastAsia" w:cstheme="majorBidi"/>
      <w:b/>
      <w:sz w:val="32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67A8A"/>
    <w:rPr>
      <w:rFonts w:eastAsiaTheme="majorEastAsia" w:cstheme="majorBidi"/>
      <w:b/>
      <w:iCs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B67A8A"/>
    <w:rPr>
      <w:rFonts w:eastAsiaTheme="majorEastAsia" w:cstheme="majorBidi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9739B"/>
    <w:pPr>
      <w:spacing w:after="0"/>
      <w:contextualSpacing/>
      <w:outlineLvl w:val="8"/>
    </w:pPr>
    <w:rPr>
      <w:rFonts w:eastAsiaTheme="majorEastAsia" w:cstheme="majorBidi"/>
      <w:spacing w:val="-10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739B"/>
    <w:rPr>
      <w:rFonts w:eastAsiaTheme="majorEastAsia" w:cstheme="majorBidi"/>
      <w:spacing w:val="-10"/>
      <w:kern w:val="28"/>
      <w:sz w:val="72"/>
      <w:szCs w:val="56"/>
    </w:rPr>
  </w:style>
  <w:style w:type="paragraph" w:styleId="Subtitle">
    <w:name w:val="Subtitle"/>
    <w:aliases w:val="Captions"/>
    <w:basedOn w:val="Normal"/>
    <w:next w:val="Normal"/>
    <w:link w:val="SubtitleChar"/>
    <w:uiPriority w:val="11"/>
    <w:qFormat/>
    <w:rsid w:val="00B67A8A"/>
    <w:pPr>
      <w:keepNext/>
      <w:keepLines/>
      <w:numPr>
        <w:ilvl w:val="1"/>
      </w:numPr>
      <w:spacing w:before="240" w:after="120" w:line="240" w:lineRule="auto"/>
    </w:pPr>
    <w:rPr>
      <w:b/>
      <w:spacing w:val="15"/>
    </w:rPr>
  </w:style>
  <w:style w:type="character" w:customStyle="1" w:styleId="SubtitleChar">
    <w:name w:val="Subtitle Char"/>
    <w:aliases w:val="Captions Char"/>
    <w:basedOn w:val="DefaultParagraphFont"/>
    <w:link w:val="Subtitle"/>
    <w:uiPriority w:val="11"/>
    <w:rsid w:val="00B67A8A"/>
    <w:rPr>
      <w:rFonts w:eastAsiaTheme="minorEastAsia"/>
      <w:b/>
      <w:spacing w:val="15"/>
      <w:sz w:val="24"/>
    </w:rPr>
  </w:style>
  <w:style w:type="character" w:styleId="SubtleEmphasis">
    <w:name w:val="Subtle Emphasis"/>
    <w:basedOn w:val="DefaultParagraphFont"/>
    <w:uiPriority w:val="19"/>
    <w:qFormat/>
    <w:rsid w:val="00F9739B"/>
    <w:rPr>
      <w:i/>
      <w:iCs/>
      <w:color w:val="404040" w:themeColor="text1" w:themeTint="BF"/>
    </w:rPr>
  </w:style>
  <w:style w:type="paragraph" w:styleId="Caption">
    <w:name w:val="caption"/>
    <w:basedOn w:val="Normal"/>
    <w:next w:val="Normal"/>
    <w:uiPriority w:val="35"/>
    <w:unhideWhenUsed/>
    <w:qFormat/>
    <w:rsid w:val="00B67A8A"/>
    <w:pPr>
      <w:spacing w:line="240" w:lineRule="auto"/>
    </w:pPr>
    <w:rPr>
      <w:i/>
      <w:iCs/>
      <w:color w:val="44546A" w:themeColor="text2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B67A8A"/>
    <w:rPr>
      <w:rFonts w:eastAsiaTheme="majorEastAsia" w:cstheme="majorBidi"/>
      <w:b/>
      <w:sz w:val="28"/>
      <w:szCs w:val="24"/>
    </w:rPr>
  </w:style>
  <w:style w:type="table" w:styleId="GridTable1Light">
    <w:name w:val="Grid Table 1 Light"/>
    <w:basedOn w:val="TableNormal"/>
    <w:uiPriority w:val="46"/>
    <w:rsid w:val="009B2EF7"/>
    <w:pPr>
      <w:spacing w:after="0" w:line="240" w:lineRule="auto"/>
    </w:pPr>
    <w:rPr>
      <w:rFonts w:eastAsiaTheme="minorEastAsia"/>
      <w:lang w:val="en-AU" w:eastAsia="en-A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neNumber">
    <w:name w:val="line number"/>
    <w:basedOn w:val="DefaultParagraphFont"/>
    <w:uiPriority w:val="99"/>
    <w:semiHidden/>
    <w:unhideWhenUsed/>
    <w:rsid w:val="009B2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339D91AF7D244E85FC4B7A55D5EFD7" ma:contentTypeVersion="14" ma:contentTypeDescription="Create a new document." ma:contentTypeScope="" ma:versionID="e704557965d84d1d54c5c10514546145">
  <xsd:schema xmlns:xsd="http://www.w3.org/2001/XMLSchema" xmlns:xs="http://www.w3.org/2001/XMLSchema" xmlns:p="http://schemas.microsoft.com/office/2006/metadata/properties" xmlns:ns3="91ea22b8-effa-461d-8619-07b0b9ac9cb9" xmlns:ns4="2e495ef0-0e3c-431d-bcdf-8000b92e26f6" targetNamespace="http://schemas.microsoft.com/office/2006/metadata/properties" ma:root="true" ma:fieldsID="93f3a6fc80f3a722da4023c21452a4d0" ns3:_="" ns4:_="">
    <xsd:import namespace="91ea22b8-effa-461d-8619-07b0b9ac9cb9"/>
    <xsd:import namespace="2e495ef0-0e3c-431d-bcdf-8000b92e26f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a22b8-effa-461d-8619-07b0b9ac9c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495ef0-0e3c-431d-bcdf-8000b92e26f6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D93E14A-0CD2-4CA9-9700-EEB81857D0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ea22b8-effa-461d-8619-07b0b9ac9cb9"/>
    <ds:schemaRef ds:uri="2e495ef0-0e3c-431d-bcdf-8000b92e26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81E8ED-1201-4E5E-A797-1E6CF3DB8E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ADEEC8-E39C-4D33-A55A-EBD023830ADE}">
  <ds:schemaRefs>
    <ds:schemaRef ds:uri="http://purl.org/dc/elements/1.1/"/>
    <ds:schemaRef ds:uri="http://schemas.microsoft.com/office/2006/metadata/properties"/>
    <ds:schemaRef ds:uri="2e495ef0-0e3c-431d-bcdf-8000b92e26f6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91ea22b8-effa-461d-8619-07b0b9ac9cb9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5555</Words>
  <Characters>31668</Characters>
  <Application>Microsoft Office Word</Application>
  <DocSecurity>0</DocSecurity>
  <Lines>263</Lines>
  <Paragraphs>74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Additional File 2: Studies ineligible following full-text review post 2016</vt:lpstr>
    </vt:vector>
  </TitlesOfParts>
  <Company>Glasgow Caledonian University</Company>
  <LinksUpToDate>false</LinksUpToDate>
  <CharactersWithSpaces>37149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McQuaid, Leona</dc:creator>
  <cp:keywords/>
  <dc:description/>
  <cp:lastModifiedBy>McQuaid, Leona</cp:lastModifiedBy>
  <cp:revision>1</cp:revision>
  <dcterms:created xsi:type="dcterms:W3CDTF">2022-04-27T08:18:00Z</dcterms:created>
  <dcterms:modified xsi:type="dcterms:W3CDTF">2022-04-27T08:20:00Z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0x010100CD339D91AF7D244E85FC4B7A55D5EFD7</vt:lpwstr>
  </property>
</Properties>
</file>