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93E7" w14:textId="756F5A2A" w:rsidR="00017761" w:rsidRPr="00B46655" w:rsidRDefault="00017761" w:rsidP="00017761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46655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05C3100A" w14:textId="4E8ECE33" w:rsidR="0090535A" w:rsidRPr="00B46655" w:rsidRDefault="0090535A" w:rsidP="0001776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6655">
        <w:rPr>
          <w:rFonts w:ascii="Times New Roman" w:hAnsi="Times New Roman" w:cs="Times New Roman"/>
          <w:b/>
          <w:bCs/>
          <w:sz w:val="28"/>
          <w:szCs w:val="28"/>
        </w:rPr>
        <w:t xml:space="preserve">Construction </w:t>
      </w:r>
      <w:r w:rsidR="00051987" w:rsidRPr="00B46655">
        <w:rPr>
          <w:rFonts w:ascii="Times New Roman" w:hAnsi="Times New Roman" w:cs="Times New Roman"/>
          <w:b/>
          <w:bCs/>
          <w:sz w:val="28"/>
          <w:szCs w:val="28"/>
        </w:rPr>
        <w:t xml:space="preserve">process </w:t>
      </w:r>
      <w:r w:rsidRPr="00B46655">
        <w:rPr>
          <w:rFonts w:ascii="Times New Roman" w:hAnsi="Times New Roman" w:cs="Times New Roman"/>
          <w:b/>
          <w:bCs/>
          <w:sz w:val="28"/>
          <w:szCs w:val="28"/>
        </w:rPr>
        <w:t>of structural morphological features</w:t>
      </w:r>
    </w:p>
    <w:p w14:paraId="1DA0EBB0" w14:textId="2C732DF4" w:rsidR="0090535A" w:rsidRPr="00240673" w:rsidRDefault="0090535A" w:rsidP="00737A5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240673">
        <w:rPr>
          <w:rFonts w:ascii="Times New Roman" w:hAnsi="Times New Roman" w:cs="Times New Roman"/>
          <w:sz w:val="24"/>
          <w:szCs w:val="24"/>
        </w:rPr>
        <w:t xml:space="preserve">The main pipeline processing steps were described below: </w:t>
      </w:r>
      <w:r w:rsidRPr="00240673">
        <w:rPr>
          <w:rFonts w:ascii="Times New Roman" w:eastAsia="等线" w:hAnsi="Times New Roman" w:cs="Times New Roman"/>
          <w:sz w:val="24"/>
          <w:szCs w:val="24"/>
        </w:rPr>
        <w:t>ⅰ) The native three-dimensional T</w:t>
      </w:r>
      <w:r w:rsidRPr="00240673">
        <w:rPr>
          <w:rFonts w:ascii="Times New Roman" w:eastAsia="等线" w:hAnsi="Times New Roman" w:cs="Times New Roman"/>
          <w:sz w:val="24"/>
          <w:szCs w:val="24"/>
          <w:vertAlign w:val="subscript"/>
        </w:rPr>
        <w:t>1</w:t>
      </w:r>
      <w:r w:rsidRPr="00240673">
        <w:rPr>
          <w:rFonts w:ascii="Times New Roman" w:eastAsia="等线" w:hAnsi="Times New Roman" w:cs="Times New Roman"/>
          <w:sz w:val="24"/>
          <w:szCs w:val="24"/>
        </w:rPr>
        <w:t xml:space="preserve"> images of each subject were corrected for non-uniformity artifacts using the N3 algorithm; ⅱ)</w:t>
      </w:r>
      <w:r w:rsidRPr="00240673">
        <w:rPr>
          <w:rFonts w:ascii="Times New Roman" w:hAnsi="Times New Roman" w:cs="Times New Roman"/>
          <w:sz w:val="24"/>
          <w:szCs w:val="24"/>
        </w:rPr>
        <w:t xml:space="preserve"> </w:t>
      </w:r>
      <w:r w:rsidRPr="00240673">
        <w:rPr>
          <w:rFonts w:ascii="Times New Roman" w:eastAsia="等线" w:hAnsi="Times New Roman" w:cs="Times New Roman"/>
          <w:sz w:val="24"/>
          <w:szCs w:val="24"/>
        </w:rPr>
        <w:t xml:space="preserve">Classification of the grey matter (GM), white matter (WM) and CSF was performed using the INSECT algorithm; </w:t>
      </w:r>
      <w:r w:rsidRPr="00240673">
        <w:rPr>
          <w:rFonts w:ascii="Times New Roman" w:hAnsi="Times New Roman" w:cs="Times New Roman"/>
          <w:sz w:val="24"/>
          <w:szCs w:val="24"/>
        </w:rPr>
        <w:t>ⅲ) The Constrained Laplacian-based Anatomic Segmentation with Proximity (CLASP) algorithm was applied to generate a model of the cortical surface, including 40,962 vertices and 81,92</w:t>
      </w:r>
      <w:r w:rsidR="00EB6DA9" w:rsidRPr="00240673">
        <w:rPr>
          <w:rFonts w:ascii="Times New Roman" w:hAnsi="Times New Roman" w:cs="Times New Roman"/>
          <w:sz w:val="24"/>
          <w:szCs w:val="24"/>
        </w:rPr>
        <w:t>0</w:t>
      </w:r>
      <w:r w:rsidRPr="00240673">
        <w:rPr>
          <w:rFonts w:ascii="Times New Roman" w:hAnsi="Times New Roman" w:cs="Times New Roman"/>
          <w:sz w:val="24"/>
          <w:szCs w:val="24"/>
        </w:rPr>
        <w:t xml:space="preserve"> triangular meshes per hemisphere; ⅳ) Hemispheric surfaces were generated for both the WM/GM interface and GM/CSF interface; ⅴ) surfaces for each hemisphere were non-linearly registered to an average surface created from the ICBM152 brain template; ⅵ) A reverse linear transformation was carried out on each subject’s images, and cortical thickness estimations were calculated at each cortical point in native space using the </w:t>
      </w:r>
      <w:proofErr w:type="spellStart"/>
      <w:r w:rsidRPr="00240673">
        <w:rPr>
          <w:rFonts w:ascii="Times New Roman" w:hAnsi="Times New Roman" w:cs="Times New Roman"/>
          <w:sz w:val="24"/>
          <w:szCs w:val="24"/>
        </w:rPr>
        <w:t>tlink</w:t>
      </w:r>
      <w:proofErr w:type="spellEnd"/>
      <w:r w:rsidRPr="00240673">
        <w:rPr>
          <w:rFonts w:ascii="Times New Roman" w:hAnsi="Times New Roman" w:cs="Times New Roman"/>
          <w:sz w:val="24"/>
          <w:szCs w:val="24"/>
        </w:rPr>
        <w:t xml:space="preserve"> metric; ⅶ) </w:t>
      </w:r>
      <w:r w:rsidR="009A6005" w:rsidRPr="00240673">
        <w:rPr>
          <w:rFonts w:ascii="Times New Roman" w:hAnsi="Times New Roman" w:cs="Times New Roman"/>
          <w:sz w:val="24"/>
          <w:szCs w:val="24"/>
        </w:rPr>
        <w:t>S</w:t>
      </w:r>
      <w:r w:rsidRPr="00240673">
        <w:rPr>
          <w:rFonts w:ascii="Times New Roman" w:hAnsi="Times New Roman" w:cs="Times New Roman"/>
          <w:sz w:val="24"/>
          <w:szCs w:val="24"/>
        </w:rPr>
        <w:t xml:space="preserve">ubjects’ </w:t>
      </w:r>
      <w:r w:rsidR="009A6005" w:rsidRPr="00240673">
        <w:rPr>
          <w:rFonts w:ascii="Times New Roman" w:hAnsi="Times New Roman" w:cs="Times New Roman"/>
          <w:sz w:val="24"/>
          <w:szCs w:val="24"/>
        </w:rPr>
        <w:t xml:space="preserve">surface </w:t>
      </w:r>
      <w:r w:rsidRPr="00240673">
        <w:rPr>
          <w:rFonts w:ascii="Times New Roman" w:hAnsi="Times New Roman" w:cs="Times New Roman"/>
          <w:sz w:val="24"/>
          <w:szCs w:val="24"/>
        </w:rPr>
        <w:t>maps</w:t>
      </w:r>
      <w:r w:rsidR="009A6005" w:rsidRPr="00240673">
        <w:rPr>
          <w:rFonts w:ascii="Times New Roman" w:hAnsi="Times New Roman" w:cs="Times New Roman"/>
          <w:sz w:val="24"/>
          <w:szCs w:val="24"/>
        </w:rPr>
        <w:t>, including cortical thickness, surface area, GM surface mean curvature,</w:t>
      </w:r>
      <w:r w:rsidRPr="00240673">
        <w:rPr>
          <w:rFonts w:ascii="Times New Roman" w:hAnsi="Times New Roman" w:cs="Times New Roman"/>
          <w:sz w:val="24"/>
          <w:szCs w:val="24"/>
        </w:rPr>
        <w:t xml:space="preserve"> were blurred using a 20-millimeter full width at half maximum surface-based diffusion smoothing kernel; ⅷ)</w:t>
      </w:r>
      <w:r w:rsidR="009A6005" w:rsidRPr="00240673">
        <w:rPr>
          <w:rFonts w:ascii="Times New Roman" w:hAnsi="Times New Roman" w:cs="Times New Roman"/>
          <w:sz w:val="24"/>
          <w:szCs w:val="24"/>
        </w:rPr>
        <w:t xml:space="preserve"> Process voxel-based morphometry (VBM) files to calculate the GM volumes and WM volumes;</w:t>
      </w:r>
      <w:r w:rsidRPr="00240673">
        <w:rPr>
          <w:rFonts w:ascii="Times New Roman" w:hAnsi="Times New Roman" w:cs="Times New Roman"/>
          <w:sz w:val="24"/>
          <w:szCs w:val="24"/>
        </w:rPr>
        <w:t xml:space="preserve"> ⅸ</w:t>
      </w:r>
      <w:r w:rsidR="00B527CE" w:rsidRPr="00240673">
        <w:rPr>
          <w:rFonts w:ascii="Times New Roman" w:hAnsi="Times New Roman" w:cs="Times New Roman"/>
          <w:sz w:val="24"/>
          <w:szCs w:val="24"/>
        </w:rPr>
        <w:t>) Blurring kernel size in 8 mm for volume.</w:t>
      </w:r>
    </w:p>
    <w:p w14:paraId="785BCCFB" w14:textId="77777777" w:rsidR="00A524F1" w:rsidRPr="00242CF7" w:rsidRDefault="00A524F1" w:rsidP="00737A5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424343A9" w14:textId="2E234B01" w:rsidR="00A524F1" w:rsidRPr="00817D12" w:rsidRDefault="006808BF" w:rsidP="00A524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08BF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A524F1" w:rsidRPr="00817D12">
        <w:rPr>
          <w:rFonts w:ascii="Times New Roman" w:hAnsi="Times New Roman" w:cs="Times New Roman"/>
          <w:b/>
          <w:bCs/>
          <w:sz w:val="24"/>
          <w:szCs w:val="24"/>
        </w:rPr>
        <w:t>: Participants numbers of each center.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037"/>
        <w:gridCol w:w="1504"/>
        <w:gridCol w:w="1504"/>
        <w:gridCol w:w="1322"/>
        <w:gridCol w:w="1233"/>
      </w:tblGrid>
      <w:tr w:rsidR="00A524F1" w:rsidRPr="00817D12" w14:paraId="3ABA22F8" w14:textId="77777777" w:rsidTr="00817D1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77CE4" w14:textId="7748760E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Center number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F1024" w14:textId="0D2EF36A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  <w:r w:rsidR="00817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B22B3" w14:textId="5A99EC06" w:rsidR="00A524F1" w:rsidRPr="00817D12" w:rsidRDefault="00756ADE" w:rsidP="00756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sz w:val="24"/>
                <w:szCs w:val="24"/>
              </w:rPr>
              <w:t>PD do not develop FOG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EFCE7" w14:textId="160540A1" w:rsidR="00A524F1" w:rsidRPr="00817D12" w:rsidRDefault="00756ADE" w:rsidP="00240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sz w:val="24"/>
                <w:szCs w:val="24"/>
              </w:rPr>
              <w:t>PD develop FOG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8F585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FD3B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A524F1" w:rsidRPr="00817D12" w14:paraId="464A57D1" w14:textId="77777777" w:rsidTr="000F541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C57D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395F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D3F61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568D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402E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143F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524F1" w:rsidRPr="00817D12" w14:paraId="519E1FEB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C006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2E6A85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26B9169B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25A50B2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7AAD082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7F0DDB2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4F1" w:rsidRPr="00817D12" w14:paraId="273A2F1E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5AC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1761E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2613EFA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65DDA27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2AFD142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2DFB92C4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524F1" w:rsidRPr="00817D12" w14:paraId="7DC282EA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4811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8FC0E4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35E7C97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18289D85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92FAF23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655EB7E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524F1" w:rsidRPr="00817D12" w14:paraId="30FD7B55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5554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4736F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48150F41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6AF702F5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13962B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318E090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524F1" w:rsidRPr="00817D12" w14:paraId="3C6DB766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1364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3C502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2DDBECD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691ACE6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46DF3E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4932C99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524F1" w:rsidRPr="00817D12" w14:paraId="523EFF28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875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51F2CB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77DC1595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5134EC0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6501FA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7ADB830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524F1" w:rsidRPr="00817D12" w14:paraId="15E4636B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8A5B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FBA352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71B54798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52888502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A63820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3681353E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4F1" w:rsidRPr="00817D12" w14:paraId="1B7D7868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B5D1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3A0AB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44BAB938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4A607AE6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257B66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29FE4A84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524F1" w:rsidRPr="00817D12" w14:paraId="2E18F5BF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E814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5406E1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1D98C7B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0933B458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F9A522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7E4EBF9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524F1" w:rsidRPr="00817D12" w14:paraId="480C1F79" w14:textId="77777777" w:rsidTr="000F5411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7DD3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1FCE8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5E43312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52C1F877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665CFC2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3AE04036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524F1" w:rsidRPr="00817D12" w14:paraId="0D47A381" w14:textId="77777777" w:rsidTr="00817D12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4638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327CFB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6CF16A38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0484D9AA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79EF0D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278AA779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4F1" w:rsidRPr="00817D12" w14:paraId="38981787" w14:textId="77777777" w:rsidTr="00817D12">
        <w:trPr>
          <w:jc w:val="center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14:paraId="1058377A" w14:textId="5F9A14A0" w:rsidR="00A524F1" w:rsidRPr="00817D12" w:rsidRDefault="00A524F1" w:rsidP="00240673">
            <w:pPr>
              <w:tabs>
                <w:tab w:val="left" w:pos="1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ab/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4EBD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914AB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A8B03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3AFFC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30B5F" w14:textId="77777777" w:rsidR="00A524F1" w:rsidRPr="00817D12" w:rsidRDefault="00A524F1" w:rsidP="0024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1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</w:tbl>
    <w:p w14:paraId="1ACCEA3F" w14:textId="02BDDF6F" w:rsidR="00A524F1" w:rsidRPr="00242CF7" w:rsidRDefault="00817D12" w:rsidP="00242CF7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Cs = healthy controls; PD = Parkinson’s disease; FOG = freezing of gait.</w:t>
      </w:r>
    </w:p>
    <w:sectPr w:rsidR="00A524F1" w:rsidRPr="00242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BF6A3" w14:textId="77777777" w:rsidR="00E84B18" w:rsidRDefault="00E84B18" w:rsidP="0090535A">
      <w:r>
        <w:separator/>
      </w:r>
    </w:p>
  </w:endnote>
  <w:endnote w:type="continuationSeparator" w:id="0">
    <w:p w14:paraId="433F1F02" w14:textId="77777777" w:rsidR="00E84B18" w:rsidRDefault="00E84B18" w:rsidP="0090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4B13" w14:textId="77777777" w:rsidR="00E84B18" w:rsidRDefault="00E84B18" w:rsidP="0090535A">
      <w:r>
        <w:separator/>
      </w:r>
    </w:p>
  </w:footnote>
  <w:footnote w:type="continuationSeparator" w:id="0">
    <w:p w14:paraId="63B6F4AA" w14:textId="77777777" w:rsidR="00E84B18" w:rsidRDefault="00E84B18" w:rsidP="0090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28"/>
    <w:rsid w:val="00017761"/>
    <w:rsid w:val="00051987"/>
    <w:rsid w:val="000F5411"/>
    <w:rsid w:val="00237639"/>
    <w:rsid w:val="00240673"/>
    <w:rsid w:val="00242CF7"/>
    <w:rsid w:val="00262A05"/>
    <w:rsid w:val="00516FCF"/>
    <w:rsid w:val="006808BF"/>
    <w:rsid w:val="00737A5F"/>
    <w:rsid w:val="00756ADE"/>
    <w:rsid w:val="00794CE9"/>
    <w:rsid w:val="00817D12"/>
    <w:rsid w:val="00867F28"/>
    <w:rsid w:val="0087727D"/>
    <w:rsid w:val="0090535A"/>
    <w:rsid w:val="009A6005"/>
    <w:rsid w:val="00A524F1"/>
    <w:rsid w:val="00B46655"/>
    <w:rsid w:val="00B527CE"/>
    <w:rsid w:val="00B958E4"/>
    <w:rsid w:val="00BA7C51"/>
    <w:rsid w:val="00D9260D"/>
    <w:rsid w:val="00E84B18"/>
    <w:rsid w:val="00EB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7EC48"/>
  <w15:chartTrackingRefBased/>
  <w15:docId w15:val="{BA494A8E-3BDF-4DAF-A70B-52DE7614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53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5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535A"/>
    <w:rPr>
      <w:sz w:val="18"/>
      <w:szCs w:val="18"/>
    </w:rPr>
  </w:style>
  <w:style w:type="table" w:styleId="a7">
    <w:name w:val="Table Grid"/>
    <w:basedOn w:val="a1"/>
    <w:uiPriority w:val="39"/>
    <w:rsid w:val="00A52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玉婷</dc:creator>
  <cp:keywords/>
  <dc:description/>
  <cp:lastModifiedBy>黎 玉婷</cp:lastModifiedBy>
  <cp:revision>6</cp:revision>
  <dcterms:created xsi:type="dcterms:W3CDTF">2022-04-06T06:58:00Z</dcterms:created>
  <dcterms:modified xsi:type="dcterms:W3CDTF">2022-04-27T07:23:00Z</dcterms:modified>
</cp:coreProperties>
</file>