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055FE" w14:textId="77777777" w:rsidR="00DF7A79" w:rsidRPr="000714A8" w:rsidRDefault="00DF7A79" w:rsidP="00DF7A79">
      <w:pPr>
        <w:spacing w:line="480" w:lineRule="auto"/>
        <w:jc w:val="center"/>
        <w:rPr>
          <w:rFonts w:ascii="Times New Roman" w:eastAsia="等线" w:hAnsi="Times New Roman" w:cs="Times New Roman"/>
          <w:b/>
          <w:i/>
          <w:iCs/>
          <w:sz w:val="24"/>
          <w:szCs w:val="24"/>
        </w:rPr>
      </w:pPr>
      <w:bookmarkStart w:id="0" w:name="_Hlk96349937"/>
      <w:bookmarkEnd w:id="0"/>
      <w:r w:rsidRPr="000714A8">
        <w:rPr>
          <w:rFonts w:ascii="Times New Roman" w:eastAsia="等线" w:hAnsi="Times New Roman" w:cs="Times New Roman"/>
          <w:b/>
          <w:sz w:val="24"/>
          <w:szCs w:val="24"/>
        </w:rPr>
        <w:t xml:space="preserve">Effects of di-(2-ethylhexyl) phthalate at environmentally relevant concentrations on oxidative stress and lipid metabolism in livers of male </w:t>
      </w:r>
      <w:r w:rsidRPr="000714A8">
        <w:rPr>
          <w:rFonts w:ascii="Times New Roman" w:eastAsia="等线" w:hAnsi="Times New Roman" w:cs="Times New Roman"/>
          <w:b/>
          <w:i/>
          <w:iCs/>
          <w:sz w:val="24"/>
          <w:szCs w:val="24"/>
        </w:rPr>
        <w:t>Xenopus tropicalis</w:t>
      </w:r>
    </w:p>
    <w:p w14:paraId="636FDE24" w14:textId="77777777" w:rsidR="00DF7A79" w:rsidRPr="000714A8" w:rsidRDefault="00DF7A79" w:rsidP="00DF7A79">
      <w:pPr>
        <w:spacing w:line="480" w:lineRule="auto"/>
        <w:jc w:val="center"/>
        <w:rPr>
          <w:rFonts w:ascii="Times New Roman" w:eastAsia="等线" w:hAnsi="Times New Roman" w:cs="Times New Roman"/>
          <w:b/>
          <w:bCs/>
          <w:i/>
          <w:iCs/>
          <w:sz w:val="24"/>
          <w:szCs w:val="24"/>
        </w:rPr>
      </w:pPr>
    </w:p>
    <w:p w14:paraId="55AA086F" w14:textId="77777777" w:rsidR="00DF7A79" w:rsidRPr="000714A8" w:rsidRDefault="00DF7A79" w:rsidP="00DF7A79">
      <w:pPr>
        <w:spacing w:line="480" w:lineRule="auto"/>
        <w:jc w:val="center"/>
        <w:rPr>
          <w:rFonts w:ascii="Times New Roman" w:eastAsia="等线" w:hAnsi="Times New Roman" w:cs="Times New Roman"/>
          <w:bCs/>
          <w:sz w:val="24"/>
          <w:szCs w:val="24"/>
          <w:vertAlign w:val="superscript"/>
        </w:rPr>
      </w:pPr>
      <w:proofErr w:type="spellStart"/>
      <w:r w:rsidRPr="000714A8">
        <w:rPr>
          <w:rFonts w:ascii="Times New Roman" w:eastAsia="等线" w:hAnsi="Times New Roman" w:cs="Times New Roman" w:hint="eastAsia"/>
          <w:bCs/>
          <w:sz w:val="24"/>
          <w:szCs w:val="24"/>
        </w:rPr>
        <w:t>Xinying</w:t>
      </w:r>
      <w:proofErr w:type="spellEnd"/>
      <w:r w:rsidRPr="000714A8">
        <w:rPr>
          <w:rFonts w:ascii="Times New Roman" w:eastAsia="等线" w:hAnsi="Times New Roman" w:cs="Times New Roman" w:hint="eastAsia"/>
          <w:bCs/>
          <w:sz w:val="24"/>
          <w:szCs w:val="24"/>
        </w:rPr>
        <w:t xml:space="preserve"> Pan</w:t>
      </w:r>
      <w:r w:rsidRPr="000714A8">
        <w:rPr>
          <w:rFonts w:ascii="Times New Roman" w:eastAsia="等线" w:hAnsi="Times New Roman" w:cs="Times New Roman"/>
          <w:bCs/>
          <w:sz w:val="24"/>
          <w:szCs w:val="24"/>
          <w:vertAlign w:val="superscript"/>
        </w:rPr>
        <w:t>1</w:t>
      </w:r>
      <w:r w:rsidRPr="000714A8">
        <w:rPr>
          <w:rFonts w:ascii="Times New Roman" w:eastAsia="等线" w:hAnsi="Times New Roman" w:cs="Times New Roman" w:hint="eastAsia"/>
          <w:bCs/>
          <w:sz w:val="24"/>
          <w:szCs w:val="24"/>
        </w:rPr>
        <w:t>, Li Zheng</w:t>
      </w:r>
      <w:proofErr w:type="gramStart"/>
      <w:r w:rsidRPr="000714A8">
        <w:rPr>
          <w:rFonts w:ascii="Times New Roman" w:eastAsia="等线" w:hAnsi="Times New Roman" w:cs="Times New Roman"/>
          <w:bCs/>
          <w:sz w:val="24"/>
          <w:szCs w:val="24"/>
          <w:vertAlign w:val="superscript"/>
        </w:rPr>
        <w:t>1,*</w:t>
      </w:r>
      <w:proofErr w:type="gramEnd"/>
      <w:r w:rsidRPr="000714A8">
        <w:rPr>
          <w:rFonts w:ascii="Times New Roman" w:eastAsia="等线" w:hAnsi="Times New Roman" w:cs="Times New Roman" w:hint="eastAsia"/>
          <w:bCs/>
          <w:sz w:val="24"/>
          <w:szCs w:val="24"/>
        </w:rPr>
        <w:t xml:space="preserve">, </w:t>
      </w:r>
      <w:proofErr w:type="spellStart"/>
      <w:r w:rsidRPr="000714A8">
        <w:rPr>
          <w:rFonts w:ascii="Times New Roman" w:eastAsia="等线" w:hAnsi="Times New Roman" w:cs="Times New Roman" w:hint="eastAsia"/>
          <w:bCs/>
          <w:sz w:val="24"/>
          <w:szCs w:val="24"/>
        </w:rPr>
        <w:t>Yishen</w:t>
      </w:r>
      <w:proofErr w:type="spellEnd"/>
      <w:r w:rsidRPr="000714A8">
        <w:rPr>
          <w:rFonts w:ascii="Times New Roman" w:eastAsia="等线" w:hAnsi="Times New Roman" w:cs="Times New Roman" w:hint="eastAsia"/>
          <w:bCs/>
          <w:sz w:val="24"/>
          <w:szCs w:val="24"/>
        </w:rPr>
        <w:t xml:space="preserve"> Ding</w:t>
      </w:r>
      <w:r w:rsidRPr="000714A8">
        <w:rPr>
          <w:rFonts w:ascii="Times New Roman" w:eastAsia="等线" w:hAnsi="Times New Roman" w:cs="Times New Roman"/>
          <w:bCs/>
          <w:sz w:val="24"/>
          <w:szCs w:val="24"/>
          <w:vertAlign w:val="superscript"/>
        </w:rPr>
        <w:t>1</w:t>
      </w:r>
      <w:r w:rsidRPr="000714A8">
        <w:rPr>
          <w:rFonts w:ascii="Times New Roman" w:eastAsia="等线" w:hAnsi="Times New Roman" w:cs="Times New Roman" w:hint="eastAsia"/>
          <w:bCs/>
          <w:sz w:val="24"/>
          <w:szCs w:val="24"/>
        </w:rPr>
        <w:t xml:space="preserve">, </w:t>
      </w:r>
      <w:proofErr w:type="spellStart"/>
      <w:r w:rsidRPr="000714A8">
        <w:rPr>
          <w:rFonts w:ascii="Times New Roman" w:eastAsia="等线" w:hAnsi="Times New Roman" w:cs="Times New Roman" w:hint="eastAsia"/>
          <w:bCs/>
          <w:sz w:val="24"/>
          <w:szCs w:val="24"/>
        </w:rPr>
        <w:t>Zhuo</w:t>
      </w:r>
      <w:proofErr w:type="spellEnd"/>
      <w:r w:rsidRPr="000714A8">
        <w:rPr>
          <w:rFonts w:ascii="Times New Roman" w:eastAsia="等线" w:hAnsi="Times New Roman" w:cs="Times New Roman" w:hint="eastAsia"/>
          <w:bCs/>
          <w:sz w:val="24"/>
          <w:szCs w:val="24"/>
        </w:rPr>
        <w:t xml:space="preserve"> Dai</w:t>
      </w:r>
      <w:r w:rsidRPr="000714A8">
        <w:rPr>
          <w:rFonts w:ascii="Times New Roman" w:eastAsia="等线" w:hAnsi="Times New Roman" w:cs="Times New Roman"/>
          <w:bCs/>
          <w:sz w:val="24"/>
          <w:szCs w:val="24"/>
          <w:vertAlign w:val="superscript"/>
        </w:rPr>
        <w:t>1</w:t>
      </w:r>
      <w:r w:rsidRPr="000714A8">
        <w:rPr>
          <w:rFonts w:ascii="Times New Roman" w:eastAsia="等线" w:hAnsi="Times New Roman" w:cs="Times New Roman" w:hint="eastAsia"/>
          <w:bCs/>
          <w:sz w:val="24"/>
          <w:szCs w:val="24"/>
        </w:rPr>
        <w:t xml:space="preserve">, </w:t>
      </w:r>
      <w:proofErr w:type="spellStart"/>
      <w:r w:rsidRPr="000714A8">
        <w:rPr>
          <w:rFonts w:ascii="Times New Roman" w:eastAsia="等线" w:hAnsi="Times New Roman" w:cs="Times New Roman" w:hint="eastAsia"/>
          <w:bCs/>
          <w:sz w:val="24"/>
          <w:szCs w:val="24"/>
        </w:rPr>
        <w:t>Xufeng</w:t>
      </w:r>
      <w:proofErr w:type="spellEnd"/>
      <w:r w:rsidRPr="000714A8">
        <w:rPr>
          <w:rFonts w:ascii="Times New Roman" w:eastAsia="等线" w:hAnsi="Times New Roman" w:cs="Times New Roman" w:hint="eastAsia"/>
          <w:bCs/>
          <w:sz w:val="24"/>
          <w:szCs w:val="24"/>
        </w:rPr>
        <w:t xml:space="preserve"> Qi</w:t>
      </w:r>
      <w:r w:rsidRPr="000714A8">
        <w:rPr>
          <w:rFonts w:ascii="Times New Roman" w:eastAsia="等线" w:hAnsi="Times New Roman" w:cs="Times New Roman"/>
          <w:bCs/>
          <w:sz w:val="24"/>
          <w:szCs w:val="24"/>
          <w:vertAlign w:val="superscript"/>
        </w:rPr>
        <w:t>2</w:t>
      </w:r>
      <w:r w:rsidRPr="000714A8">
        <w:rPr>
          <w:rFonts w:ascii="Times New Roman" w:eastAsia="等线" w:hAnsi="Times New Roman" w:cs="Times New Roman" w:hint="eastAsia"/>
          <w:bCs/>
          <w:sz w:val="24"/>
          <w:szCs w:val="24"/>
        </w:rPr>
        <w:t xml:space="preserve">, </w:t>
      </w:r>
      <w:proofErr w:type="spellStart"/>
      <w:r w:rsidRPr="000714A8">
        <w:rPr>
          <w:rFonts w:ascii="Times New Roman" w:eastAsia="等线" w:hAnsi="Times New Roman" w:cs="Times New Roman" w:hint="eastAsia"/>
          <w:bCs/>
          <w:sz w:val="24"/>
          <w:szCs w:val="24"/>
        </w:rPr>
        <w:t>Xiaochun</w:t>
      </w:r>
      <w:proofErr w:type="spellEnd"/>
      <w:r w:rsidRPr="000714A8">
        <w:rPr>
          <w:rFonts w:ascii="Times New Roman" w:eastAsia="等线" w:hAnsi="Times New Roman" w:cs="Times New Roman" w:hint="eastAsia"/>
          <w:bCs/>
          <w:sz w:val="24"/>
          <w:szCs w:val="24"/>
        </w:rPr>
        <w:t xml:space="preserve"> Zhang</w:t>
      </w:r>
      <w:r w:rsidRPr="000714A8">
        <w:rPr>
          <w:rFonts w:ascii="Times New Roman" w:eastAsia="等线" w:hAnsi="Times New Roman" w:cs="Times New Roman"/>
          <w:bCs/>
          <w:sz w:val="24"/>
          <w:szCs w:val="24"/>
          <w:vertAlign w:val="superscript"/>
        </w:rPr>
        <w:t>1</w:t>
      </w:r>
      <w:r w:rsidRPr="000714A8">
        <w:rPr>
          <w:rFonts w:ascii="Times New Roman" w:eastAsia="等线" w:hAnsi="Times New Roman" w:cs="Times New Roman" w:hint="eastAsia"/>
          <w:bCs/>
          <w:sz w:val="24"/>
          <w:szCs w:val="24"/>
        </w:rPr>
        <w:t xml:space="preserve">, </w:t>
      </w:r>
      <w:proofErr w:type="spellStart"/>
      <w:r w:rsidRPr="000714A8">
        <w:rPr>
          <w:rFonts w:ascii="Times New Roman" w:eastAsia="等线" w:hAnsi="Times New Roman" w:cs="Times New Roman" w:hint="eastAsia"/>
          <w:bCs/>
          <w:sz w:val="24"/>
          <w:szCs w:val="24"/>
        </w:rPr>
        <w:t>Yanbin</w:t>
      </w:r>
      <w:proofErr w:type="spellEnd"/>
      <w:r w:rsidRPr="000714A8">
        <w:rPr>
          <w:rFonts w:ascii="Times New Roman" w:eastAsia="等线" w:hAnsi="Times New Roman" w:cs="Times New Roman" w:hint="eastAsia"/>
          <w:bCs/>
          <w:sz w:val="24"/>
          <w:szCs w:val="24"/>
        </w:rPr>
        <w:t xml:space="preserve"> Xu</w:t>
      </w:r>
      <w:r w:rsidRPr="000714A8">
        <w:rPr>
          <w:rFonts w:ascii="Times New Roman" w:eastAsia="等线" w:hAnsi="Times New Roman" w:cs="Times New Roman"/>
          <w:bCs/>
          <w:sz w:val="24"/>
          <w:szCs w:val="24"/>
          <w:vertAlign w:val="superscript"/>
        </w:rPr>
        <w:t>1</w:t>
      </w:r>
      <w:r w:rsidRPr="000714A8">
        <w:rPr>
          <w:rFonts w:ascii="Times New Roman" w:eastAsia="等线" w:hAnsi="Times New Roman" w:cs="Times New Roman" w:hint="eastAsia"/>
          <w:bCs/>
          <w:sz w:val="24"/>
          <w:szCs w:val="24"/>
        </w:rPr>
        <w:t xml:space="preserve">, </w:t>
      </w:r>
      <w:proofErr w:type="spellStart"/>
      <w:r w:rsidRPr="000714A8">
        <w:rPr>
          <w:rFonts w:ascii="Times New Roman" w:eastAsia="等线" w:hAnsi="Times New Roman" w:cs="Times New Roman" w:hint="eastAsia"/>
          <w:bCs/>
          <w:sz w:val="24"/>
          <w:szCs w:val="24"/>
        </w:rPr>
        <w:t>Guangyan</w:t>
      </w:r>
      <w:proofErr w:type="spellEnd"/>
      <w:r w:rsidRPr="000714A8">
        <w:rPr>
          <w:rFonts w:ascii="Times New Roman" w:eastAsia="等线" w:hAnsi="Times New Roman" w:cs="Times New Roman" w:hint="eastAsia"/>
          <w:bCs/>
          <w:sz w:val="24"/>
          <w:szCs w:val="24"/>
        </w:rPr>
        <w:t xml:space="preserve"> Xie</w:t>
      </w:r>
      <w:r w:rsidRPr="000714A8">
        <w:rPr>
          <w:rFonts w:ascii="Times New Roman" w:eastAsia="等线" w:hAnsi="Times New Roman" w:cs="Times New Roman"/>
          <w:bCs/>
          <w:sz w:val="24"/>
          <w:szCs w:val="24"/>
          <w:vertAlign w:val="superscript"/>
        </w:rPr>
        <w:t>1</w:t>
      </w:r>
      <w:r w:rsidRPr="000714A8">
        <w:rPr>
          <w:rFonts w:ascii="Times New Roman" w:eastAsia="等线" w:hAnsi="Times New Roman" w:cs="Times New Roman" w:hint="eastAsia"/>
          <w:bCs/>
          <w:sz w:val="24"/>
          <w:szCs w:val="24"/>
        </w:rPr>
        <w:t xml:space="preserve">, </w:t>
      </w:r>
      <w:proofErr w:type="spellStart"/>
      <w:r w:rsidRPr="000714A8">
        <w:rPr>
          <w:rFonts w:ascii="Times New Roman" w:eastAsia="等线" w:hAnsi="Times New Roman" w:cs="Times New Roman" w:hint="eastAsia"/>
          <w:bCs/>
          <w:sz w:val="24"/>
          <w:szCs w:val="24"/>
        </w:rPr>
        <w:t>Qingxia</w:t>
      </w:r>
      <w:proofErr w:type="spellEnd"/>
      <w:r w:rsidRPr="000714A8">
        <w:rPr>
          <w:rFonts w:ascii="Times New Roman" w:eastAsia="等线" w:hAnsi="Times New Roman" w:cs="Times New Roman" w:hint="eastAsia"/>
          <w:bCs/>
          <w:sz w:val="24"/>
          <w:szCs w:val="24"/>
        </w:rPr>
        <w:t xml:space="preserve"> Qiao</w:t>
      </w:r>
      <w:r w:rsidRPr="000714A8">
        <w:rPr>
          <w:rFonts w:ascii="Times New Roman" w:eastAsia="等线" w:hAnsi="Times New Roman" w:cs="Times New Roman"/>
          <w:bCs/>
          <w:sz w:val="24"/>
          <w:szCs w:val="24"/>
          <w:vertAlign w:val="superscript"/>
        </w:rPr>
        <w:t>1</w:t>
      </w:r>
    </w:p>
    <w:p w14:paraId="77125FBD" w14:textId="77777777" w:rsidR="00DF7A79" w:rsidRPr="000714A8" w:rsidRDefault="00DF7A79" w:rsidP="00DF7A79">
      <w:pPr>
        <w:spacing w:line="480" w:lineRule="auto"/>
        <w:rPr>
          <w:rFonts w:ascii="Times New Roman" w:eastAsia="等线" w:hAnsi="Times New Roman" w:cs="Times New Roman"/>
          <w:b/>
          <w:sz w:val="24"/>
          <w:szCs w:val="24"/>
        </w:rPr>
      </w:pPr>
      <w:r w:rsidRPr="000714A8">
        <w:rPr>
          <w:rFonts w:ascii="Times New Roman" w:hAnsi="Times New Roman" w:cs="Times New Roman"/>
          <w:sz w:val="24"/>
          <w:szCs w:val="24"/>
          <w:vertAlign w:val="superscript"/>
        </w:rPr>
        <w:t xml:space="preserve">1 </w:t>
      </w:r>
      <w:r w:rsidRPr="000714A8">
        <w:rPr>
          <w:rFonts w:ascii="Times New Roman" w:eastAsia="等线" w:hAnsi="Times New Roman" w:cs="Times New Roman" w:hint="eastAsia"/>
          <w:kern w:val="0"/>
          <w:sz w:val="24"/>
          <w:szCs w:val="24"/>
        </w:rPr>
        <w:t>Guangdong Key Laboratory of Environmental Catalysis and Health Risk Control, Guangzhou Key Laboratory Environmental Catalysis and Pollution Control, Institute of Environmental Health and Pollution Control, School of Environmental Science and Engineering, Guangdong University of Technology, Guangzhou 510006, China</w:t>
      </w:r>
      <w:r w:rsidRPr="000714A8">
        <w:rPr>
          <w:rFonts w:ascii="Times New Roman" w:eastAsia="等线" w:hAnsi="Times New Roman" w:cs="Times New Roman"/>
          <w:kern w:val="0"/>
          <w:sz w:val="24"/>
          <w:szCs w:val="24"/>
        </w:rPr>
        <w:t xml:space="preserve">. </w:t>
      </w:r>
    </w:p>
    <w:p w14:paraId="16EFD890" w14:textId="77777777" w:rsidR="00DF7A79" w:rsidRPr="000714A8" w:rsidRDefault="00DF7A79" w:rsidP="00DF7A79">
      <w:pPr>
        <w:spacing w:line="480" w:lineRule="auto"/>
        <w:rPr>
          <w:rFonts w:ascii="Times New Roman" w:eastAsia="等线" w:hAnsi="Times New Roman" w:cs="Times New Roman"/>
          <w:kern w:val="0"/>
          <w:sz w:val="24"/>
          <w:szCs w:val="24"/>
        </w:rPr>
      </w:pPr>
      <w:r w:rsidRPr="000714A8">
        <w:rPr>
          <w:rFonts w:ascii="Times New Roman" w:eastAsia="等线" w:hAnsi="Times New Roman" w:cs="Times New Roman"/>
          <w:kern w:val="0"/>
          <w:sz w:val="24"/>
          <w:szCs w:val="24"/>
          <w:vertAlign w:val="superscript"/>
        </w:rPr>
        <w:t xml:space="preserve">2 </w:t>
      </w:r>
      <w:r w:rsidRPr="000714A8">
        <w:rPr>
          <w:rFonts w:ascii="Times New Roman" w:eastAsia="等线" w:hAnsi="Times New Roman" w:cs="Times New Roman"/>
          <w:kern w:val="0"/>
          <w:sz w:val="24"/>
          <w:szCs w:val="24"/>
        </w:rPr>
        <w:t>Key Laboratory of Regenerative Medicine of Ministry of Education, Department of Developmental &amp; Regenerative Biology, Jinan University, Guangzhou 510632, China</w:t>
      </w:r>
    </w:p>
    <w:p w14:paraId="0A53CC61" w14:textId="77777777" w:rsidR="00DF7A79" w:rsidRPr="000714A8" w:rsidRDefault="00DF7A79" w:rsidP="00DF7A79">
      <w:pPr>
        <w:autoSpaceDE w:val="0"/>
        <w:autoSpaceDN w:val="0"/>
        <w:adjustRightInd w:val="0"/>
        <w:spacing w:line="480" w:lineRule="auto"/>
        <w:jc w:val="center"/>
        <w:rPr>
          <w:rFonts w:ascii="Times New Roman" w:eastAsia="宋体" w:hAnsi="Times New Roman" w:cs="Times New Roman"/>
          <w:snapToGrid w:val="0"/>
          <w:kern w:val="0"/>
          <w:sz w:val="24"/>
          <w:szCs w:val="24"/>
        </w:rPr>
      </w:pPr>
      <w:r w:rsidRPr="000714A8">
        <w:rPr>
          <w:rFonts w:ascii="Times New Roman" w:eastAsia="宋体" w:hAnsi="Times New Roman" w:cs="Times New Roman" w:hint="eastAsia"/>
          <w:snapToGrid w:val="0"/>
          <w:kern w:val="0"/>
          <w:sz w:val="24"/>
          <w:szCs w:val="24"/>
          <w:vertAlign w:val="superscript"/>
        </w:rPr>
        <w:t>*</w:t>
      </w:r>
      <w:r w:rsidRPr="000714A8">
        <w:rPr>
          <w:rFonts w:ascii="Times New Roman" w:eastAsia="宋体" w:hAnsi="Times New Roman" w:cs="Times New Roman"/>
          <w:snapToGrid w:val="0"/>
          <w:kern w:val="0"/>
          <w:sz w:val="24"/>
          <w:szCs w:val="24"/>
          <w:vertAlign w:val="superscript"/>
        </w:rPr>
        <w:t xml:space="preserve"> </w:t>
      </w:r>
      <w:r w:rsidRPr="000714A8">
        <w:rPr>
          <w:rFonts w:ascii="Times New Roman" w:eastAsia="宋体" w:hAnsi="Times New Roman" w:cs="Times New Roman"/>
          <w:snapToGrid w:val="0"/>
          <w:kern w:val="0"/>
          <w:sz w:val="24"/>
          <w:szCs w:val="24"/>
        </w:rPr>
        <w:t xml:space="preserve">Corresponding author. E-mail: </w:t>
      </w:r>
      <w:hyperlink r:id="rId7" w:history="1">
        <w:r w:rsidRPr="000714A8">
          <w:rPr>
            <w:rStyle w:val="aa"/>
            <w:rFonts w:ascii="Times New Roman" w:eastAsia="宋体" w:hAnsi="Times New Roman" w:cs="Times New Roman"/>
            <w:snapToGrid w:val="0"/>
            <w:color w:val="auto"/>
            <w:kern w:val="0"/>
            <w:sz w:val="24"/>
            <w:szCs w:val="24"/>
          </w:rPr>
          <w:t>zhengli8244@126.com</w:t>
        </w:r>
      </w:hyperlink>
    </w:p>
    <w:p w14:paraId="4BD46454" w14:textId="77777777" w:rsidR="00DF7A79" w:rsidRPr="000714A8" w:rsidRDefault="00DF7A79" w:rsidP="00DF7A79">
      <w:pPr>
        <w:autoSpaceDE w:val="0"/>
        <w:autoSpaceDN w:val="0"/>
        <w:adjustRightInd w:val="0"/>
        <w:spacing w:line="480" w:lineRule="auto"/>
        <w:ind w:right="1680"/>
        <w:jc w:val="right"/>
        <w:rPr>
          <w:rFonts w:ascii="Times New Roman" w:eastAsia="宋体" w:hAnsi="Times New Roman" w:cs="Times New Roman"/>
          <w:snapToGrid w:val="0"/>
          <w:kern w:val="0"/>
          <w:sz w:val="24"/>
          <w:szCs w:val="24"/>
        </w:rPr>
      </w:pPr>
      <w:r w:rsidRPr="000714A8">
        <w:rPr>
          <w:rFonts w:ascii="Times New Roman" w:eastAsia="宋体" w:hAnsi="Times New Roman" w:cs="Times New Roman"/>
          <w:snapToGrid w:val="0"/>
          <w:kern w:val="0"/>
          <w:sz w:val="24"/>
          <w:szCs w:val="24"/>
        </w:rPr>
        <w:t>Tel: (+86)13725162499</w:t>
      </w:r>
    </w:p>
    <w:p w14:paraId="2E19C21C" w14:textId="77777777" w:rsidR="00DF7A79" w:rsidRPr="000714A8" w:rsidRDefault="00DF7A79" w:rsidP="00DF7A79">
      <w:pPr>
        <w:autoSpaceDE w:val="0"/>
        <w:autoSpaceDN w:val="0"/>
        <w:adjustRightInd w:val="0"/>
        <w:spacing w:line="480" w:lineRule="auto"/>
        <w:ind w:right="1680"/>
        <w:jc w:val="right"/>
        <w:rPr>
          <w:rFonts w:ascii="Times New Roman" w:eastAsia="宋体" w:hAnsi="Times New Roman" w:cs="Times New Roman"/>
          <w:snapToGrid w:val="0"/>
          <w:kern w:val="0"/>
          <w:sz w:val="24"/>
          <w:szCs w:val="24"/>
        </w:rPr>
      </w:pPr>
      <w:proofErr w:type="gramStart"/>
      <w:r w:rsidRPr="000714A8">
        <w:rPr>
          <w:rFonts w:ascii="Times New Roman" w:eastAsia="宋体" w:hAnsi="Times New Roman" w:hint="eastAsia"/>
          <w:snapToGrid w:val="0"/>
          <w:kern w:val="0"/>
          <w:sz w:val="24"/>
          <w:szCs w:val="24"/>
        </w:rPr>
        <w:t>F</w:t>
      </w:r>
      <w:r w:rsidRPr="000714A8">
        <w:rPr>
          <w:rFonts w:ascii="Times New Roman" w:eastAsia="宋体" w:hAnsi="Times New Roman"/>
          <w:snapToGrid w:val="0"/>
          <w:kern w:val="0"/>
          <w:sz w:val="24"/>
          <w:szCs w:val="24"/>
        </w:rPr>
        <w:t>ax:+</w:t>
      </w:r>
      <w:proofErr w:type="gramEnd"/>
      <w:r w:rsidRPr="000714A8">
        <w:rPr>
          <w:rFonts w:ascii="Times New Roman" w:eastAsia="宋体" w:hAnsi="Times New Roman"/>
          <w:snapToGrid w:val="0"/>
          <w:kern w:val="0"/>
          <w:sz w:val="24"/>
          <w:szCs w:val="24"/>
        </w:rPr>
        <w:t>8620-39322548</w:t>
      </w:r>
    </w:p>
    <w:p w14:paraId="145B5817" w14:textId="77777777" w:rsidR="00DF7A79" w:rsidRDefault="00DF7A79">
      <w:pPr>
        <w:widowControl/>
        <w:jc w:val="left"/>
        <w:rPr>
          <w:rStyle w:val="a4"/>
          <w:rFonts w:eastAsia="DFKai-SB"/>
          <w:b/>
          <w:bCs/>
          <w:color w:val="000000"/>
          <w:sz w:val="21"/>
        </w:rPr>
      </w:pPr>
    </w:p>
    <w:p w14:paraId="577A1021" w14:textId="7C7AF6CF" w:rsidR="00DF7A79" w:rsidRDefault="00DF7A79">
      <w:pPr>
        <w:widowControl/>
        <w:jc w:val="left"/>
        <w:rPr>
          <w:rStyle w:val="a4"/>
          <w:rFonts w:eastAsia="DFKai-SB"/>
          <w:b/>
          <w:bCs/>
          <w:color w:val="000000"/>
          <w:sz w:val="21"/>
        </w:rPr>
      </w:pPr>
      <w:r>
        <w:rPr>
          <w:rStyle w:val="a4"/>
          <w:rFonts w:eastAsia="DFKai-SB"/>
          <w:b/>
          <w:bCs/>
          <w:color w:val="000000"/>
          <w:sz w:val="21"/>
        </w:rPr>
        <w:br w:type="page"/>
      </w:r>
    </w:p>
    <w:p w14:paraId="67F82CBF" w14:textId="638098FD" w:rsidR="001220E9" w:rsidRPr="001220E9" w:rsidRDefault="001220E9" w:rsidP="001220E9">
      <w:pPr>
        <w:widowControl/>
        <w:jc w:val="center"/>
        <w:rPr>
          <w:rStyle w:val="a4"/>
          <w:rFonts w:eastAsia="DFKai-SB"/>
          <w:b/>
          <w:bCs/>
          <w:color w:val="000000"/>
          <w:sz w:val="21"/>
        </w:rPr>
      </w:pPr>
      <w:r w:rsidRPr="001220E9">
        <w:rPr>
          <w:rStyle w:val="a4"/>
          <w:rFonts w:eastAsia="DFKai-SB"/>
          <w:b/>
          <w:bCs/>
          <w:color w:val="000000"/>
          <w:sz w:val="21"/>
        </w:rPr>
        <w:lastRenderedPageBreak/>
        <w:t>Supplemental Materials</w:t>
      </w:r>
    </w:p>
    <w:p w14:paraId="7C5821DD" w14:textId="0A9F9755" w:rsidR="00C114EA" w:rsidRPr="008F074B" w:rsidRDefault="00C114EA" w:rsidP="00C114EA">
      <w:pPr>
        <w:spacing w:line="480" w:lineRule="auto"/>
        <w:jc w:val="left"/>
        <w:rPr>
          <w:rStyle w:val="a4"/>
          <w:rFonts w:eastAsia="DFKai-SB"/>
          <w:bCs/>
          <w:color w:val="000000"/>
          <w:sz w:val="21"/>
        </w:rPr>
      </w:pPr>
      <w:r w:rsidRPr="004327A7">
        <w:rPr>
          <w:rStyle w:val="a4"/>
          <w:rFonts w:eastAsia="DFKai-SB"/>
          <w:b/>
          <w:color w:val="000000"/>
          <w:sz w:val="21"/>
          <w:szCs w:val="21"/>
        </w:rPr>
        <w:t xml:space="preserve">TABLE S1 </w:t>
      </w:r>
      <w:r w:rsidRPr="004327A7">
        <w:rPr>
          <w:rStyle w:val="a4"/>
          <w:rFonts w:eastAsia="DFKai-SB"/>
          <w:bCs/>
          <w:color w:val="000000"/>
          <w:sz w:val="21"/>
          <w:szCs w:val="21"/>
        </w:rPr>
        <w:t xml:space="preserve">Concentrations of DEHP in the surface water </w:t>
      </w:r>
      <w:r w:rsidR="008F074B" w:rsidRPr="008F074B">
        <w:rPr>
          <w:rStyle w:val="a4"/>
          <w:rFonts w:eastAsia="DFKai-SB" w:hint="eastAsia"/>
          <w:bCs/>
          <w:color w:val="000000"/>
          <w:sz w:val="21"/>
          <w:szCs w:val="21"/>
        </w:rPr>
        <w:t>over</w:t>
      </w:r>
      <w:r w:rsidR="008F074B">
        <w:rPr>
          <w:rStyle w:val="a4"/>
          <w:rFonts w:eastAsia="DFKai-SB"/>
          <w:bCs/>
          <w:color w:val="000000"/>
          <w:sz w:val="21"/>
          <w:szCs w:val="21"/>
        </w:rPr>
        <w:t xml:space="preserve"> </w:t>
      </w:r>
      <w:r w:rsidR="008F074B" w:rsidRPr="008F074B">
        <w:rPr>
          <w:rStyle w:val="a4"/>
          <w:rFonts w:eastAsia="DFKai-SB" w:hint="eastAsia"/>
          <w:bCs/>
          <w:color w:val="000000"/>
          <w:sz w:val="21"/>
          <w:szCs w:val="21"/>
        </w:rPr>
        <w:t>the</w:t>
      </w:r>
      <w:r w:rsidR="008F074B">
        <w:rPr>
          <w:rStyle w:val="a4"/>
          <w:rFonts w:eastAsia="DFKai-SB"/>
          <w:bCs/>
          <w:color w:val="000000"/>
          <w:sz w:val="21"/>
          <w:szCs w:val="21"/>
        </w:rPr>
        <w:t xml:space="preserve"> </w:t>
      </w:r>
      <w:r w:rsidR="008F074B" w:rsidRPr="008F074B">
        <w:rPr>
          <w:rStyle w:val="a4"/>
          <w:rFonts w:eastAsia="DFKai-SB" w:hint="eastAsia"/>
          <w:bCs/>
          <w:color w:val="000000"/>
          <w:sz w:val="21"/>
          <w:szCs w:val="21"/>
        </w:rPr>
        <w:t>world</w:t>
      </w:r>
    </w:p>
    <w:tbl>
      <w:tblPr>
        <w:tblStyle w:val="a9"/>
        <w:tblW w:w="8136" w:type="dxa"/>
        <w:tblBorders>
          <w:top w:val="single" w:sz="12" w:space="0" w:color="auto"/>
          <w:left w:val="none" w:sz="0" w:space="0" w:color="auto"/>
          <w:bottom w:val="single" w:sz="12" w:space="0" w:color="auto"/>
          <w:right w:val="none" w:sz="0" w:space="0" w:color="auto"/>
          <w:insideV w:val="none" w:sz="0" w:space="0" w:color="auto"/>
        </w:tblBorders>
        <w:tblLayout w:type="fixed"/>
        <w:tblLook w:val="04A0" w:firstRow="1" w:lastRow="0" w:firstColumn="1" w:lastColumn="0" w:noHBand="0" w:noVBand="1"/>
      </w:tblPr>
      <w:tblGrid>
        <w:gridCol w:w="3153"/>
        <w:gridCol w:w="262"/>
        <w:gridCol w:w="1707"/>
        <w:gridCol w:w="38"/>
        <w:gridCol w:w="815"/>
        <w:gridCol w:w="44"/>
        <w:gridCol w:w="2058"/>
        <w:gridCol w:w="59"/>
      </w:tblGrid>
      <w:tr w:rsidR="00C114EA" w:rsidRPr="004327A7" w14:paraId="2A4C0741" w14:textId="77777777" w:rsidTr="001D043C">
        <w:trPr>
          <w:gridAfter w:val="1"/>
          <w:wAfter w:w="59" w:type="dxa"/>
          <w:trHeight w:val="315"/>
        </w:trPr>
        <w:tc>
          <w:tcPr>
            <w:tcW w:w="3415" w:type="dxa"/>
            <w:gridSpan w:val="2"/>
            <w:tcBorders>
              <w:bottom w:val="single" w:sz="4" w:space="0" w:color="auto"/>
            </w:tcBorders>
          </w:tcPr>
          <w:p w14:paraId="5C18265A" w14:textId="77777777" w:rsidR="00C114EA" w:rsidRPr="004327A7" w:rsidRDefault="00C114EA" w:rsidP="001D043C">
            <w:pPr>
              <w:spacing w:line="480" w:lineRule="auto"/>
              <w:rPr>
                <w:rFonts w:ascii="Times New Roman" w:hAnsi="Times New Roman" w:cs="Times New Roman"/>
                <w:szCs w:val="21"/>
              </w:rPr>
            </w:pPr>
            <w:bookmarkStart w:id="1" w:name="_Hlk76059934"/>
            <w:r w:rsidRPr="004327A7">
              <w:rPr>
                <w:rFonts w:ascii="Times New Roman" w:hAnsi="Times New Roman" w:cs="Times New Roman"/>
                <w:szCs w:val="21"/>
              </w:rPr>
              <w:t>Location</w:t>
            </w:r>
          </w:p>
        </w:tc>
        <w:tc>
          <w:tcPr>
            <w:tcW w:w="1707" w:type="dxa"/>
            <w:tcBorders>
              <w:bottom w:val="single" w:sz="4" w:space="0" w:color="auto"/>
            </w:tcBorders>
          </w:tcPr>
          <w:p w14:paraId="2584295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Concentration</w:t>
            </w:r>
          </w:p>
        </w:tc>
        <w:tc>
          <w:tcPr>
            <w:tcW w:w="853" w:type="dxa"/>
            <w:gridSpan w:val="2"/>
            <w:tcBorders>
              <w:bottom w:val="single" w:sz="4" w:space="0" w:color="auto"/>
            </w:tcBorders>
          </w:tcPr>
          <w:p w14:paraId="5A32652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Unit</w:t>
            </w:r>
          </w:p>
        </w:tc>
        <w:tc>
          <w:tcPr>
            <w:tcW w:w="2102" w:type="dxa"/>
            <w:gridSpan w:val="2"/>
            <w:tcBorders>
              <w:bottom w:val="single" w:sz="4" w:space="0" w:color="auto"/>
            </w:tcBorders>
          </w:tcPr>
          <w:p w14:paraId="5A5FDA71"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References</w:t>
            </w:r>
          </w:p>
        </w:tc>
      </w:tr>
      <w:tr w:rsidR="00C114EA" w:rsidRPr="004327A7" w14:paraId="66D3C9A5" w14:textId="77777777" w:rsidTr="001D043C">
        <w:trPr>
          <w:gridAfter w:val="1"/>
          <w:wAfter w:w="59" w:type="dxa"/>
          <w:trHeight w:val="631"/>
        </w:trPr>
        <w:tc>
          <w:tcPr>
            <w:tcW w:w="3415" w:type="dxa"/>
            <w:gridSpan w:val="2"/>
            <w:tcBorders>
              <w:top w:val="single" w:sz="4" w:space="0" w:color="auto"/>
              <w:bottom w:val="nil"/>
            </w:tcBorders>
          </w:tcPr>
          <w:p w14:paraId="41BF192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Changjiang River Estuary</w:t>
            </w:r>
          </w:p>
        </w:tc>
        <w:tc>
          <w:tcPr>
            <w:tcW w:w="1707" w:type="dxa"/>
            <w:tcBorders>
              <w:top w:val="single" w:sz="4" w:space="0" w:color="auto"/>
              <w:bottom w:val="nil"/>
            </w:tcBorders>
          </w:tcPr>
          <w:p w14:paraId="5B351DD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0.26</w:t>
            </w:r>
          </w:p>
        </w:tc>
        <w:tc>
          <w:tcPr>
            <w:tcW w:w="853" w:type="dxa"/>
            <w:gridSpan w:val="2"/>
            <w:tcBorders>
              <w:top w:val="single" w:sz="4" w:space="0" w:color="auto"/>
              <w:bottom w:val="nil"/>
            </w:tcBorders>
          </w:tcPr>
          <w:p w14:paraId="1FC6F383"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ng/L</w:t>
            </w:r>
          </w:p>
        </w:tc>
        <w:tc>
          <w:tcPr>
            <w:tcW w:w="2102" w:type="dxa"/>
            <w:gridSpan w:val="2"/>
            <w:tcBorders>
              <w:top w:val="single" w:sz="4" w:space="0" w:color="auto"/>
              <w:bottom w:val="nil"/>
            </w:tcBorders>
          </w:tcPr>
          <w:p w14:paraId="2E78AEB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Junaid et al., 2018</w:t>
            </w:r>
          </w:p>
        </w:tc>
      </w:tr>
      <w:tr w:rsidR="00C114EA" w:rsidRPr="004327A7" w14:paraId="0C6BFC5E" w14:textId="77777777" w:rsidTr="001D043C">
        <w:trPr>
          <w:gridAfter w:val="1"/>
          <w:wAfter w:w="59" w:type="dxa"/>
          <w:trHeight w:val="631"/>
        </w:trPr>
        <w:tc>
          <w:tcPr>
            <w:tcW w:w="3415" w:type="dxa"/>
            <w:gridSpan w:val="2"/>
            <w:tcBorders>
              <w:top w:val="nil"/>
              <w:bottom w:val="nil"/>
            </w:tcBorders>
          </w:tcPr>
          <w:p w14:paraId="65EBA1F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Changjiang River Estuary</w:t>
            </w:r>
          </w:p>
        </w:tc>
        <w:tc>
          <w:tcPr>
            <w:tcW w:w="1707" w:type="dxa"/>
            <w:tcBorders>
              <w:top w:val="nil"/>
              <w:bottom w:val="nil"/>
            </w:tcBorders>
          </w:tcPr>
          <w:p w14:paraId="1BB2926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7.67</w:t>
            </w:r>
          </w:p>
        </w:tc>
        <w:tc>
          <w:tcPr>
            <w:tcW w:w="853" w:type="dxa"/>
            <w:gridSpan w:val="2"/>
            <w:tcBorders>
              <w:top w:val="nil"/>
              <w:bottom w:val="nil"/>
            </w:tcBorders>
          </w:tcPr>
          <w:p w14:paraId="2CA80A7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ng/L</w:t>
            </w:r>
          </w:p>
        </w:tc>
        <w:tc>
          <w:tcPr>
            <w:tcW w:w="2102" w:type="dxa"/>
            <w:gridSpan w:val="2"/>
            <w:tcBorders>
              <w:top w:val="nil"/>
              <w:bottom w:val="nil"/>
            </w:tcBorders>
          </w:tcPr>
          <w:p w14:paraId="45A6007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Zhang et al., 2017</w:t>
            </w:r>
          </w:p>
        </w:tc>
      </w:tr>
      <w:tr w:rsidR="00C114EA" w:rsidRPr="004327A7" w14:paraId="3E14CCAE" w14:textId="77777777" w:rsidTr="001D043C">
        <w:trPr>
          <w:gridAfter w:val="1"/>
          <w:wAfter w:w="59" w:type="dxa"/>
          <w:trHeight w:val="315"/>
        </w:trPr>
        <w:tc>
          <w:tcPr>
            <w:tcW w:w="3415" w:type="dxa"/>
            <w:gridSpan w:val="2"/>
            <w:tcBorders>
              <w:top w:val="nil"/>
              <w:bottom w:val="nil"/>
            </w:tcBorders>
          </w:tcPr>
          <w:p w14:paraId="25BD6BA8"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6ED7C6C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328.74</w:t>
            </w:r>
          </w:p>
        </w:tc>
        <w:tc>
          <w:tcPr>
            <w:tcW w:w="853" w:type="dxa"/>
            <w:gridSpan w:val="2"/>
            <w:tcBorders>
              <w:top w:val="nil"/>
              <w:bottom w:val="nil"/>
            </w:tcBorders>
          </w:tcPr>
          <w:p w14:paraId="66F1835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ng/L</w:t>
            </w:r>
          </w:p>
        </w:tc>
        <w:tc>
          <w:tcPr>
            <w:tcW w:w="2102" w:type="dxa"/>
            <w:gridSpan w:val="2"/>
            <w:tcBorders>
              <w:top w:val="nil"/>
              <w:bottom w:val="nil"/>
            </w:tcBorders>
          </w:tcPr>
          <w:p w14:paraId="5A49036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Weizhen et al., 2020</w:t>
            </w:r>
          </w:p>
        </w:tc>
      </w:tr>
      <w:tr w:rsidR="00C114EA" w:rsidRPr="004327A7" w14:paraId="35C9B7BA" w14:textId="77777777" w:rsidTr="001D043C">
        <w:trPr>
          <w:gridAfter w:val="1"/>
          <w:wAfter w:w="59" w:type="dxa"/>
          <w:trHeight w:val="315"/>
        </w:trPr>
        <w:tc>
          <w:tcPr>
            <w:tcW w:w="3415" w:type="dxa"/>
            <w:gridSpan w:val="2"/>
            <w:tcBorders>
              <w:top w:val="nil"/>
              <w:bottom w:val="nil"/>
            </w:tcBorders>
          </w:tcPr>
          <w:p w14:paraId="3EFCFA84"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Songhua River, Heilongjiang</w:t>
            </w:r>
          </w:p>
        </w:tc>
        <w:tc>
          <w:tcPr>
            <w:tcW w:w="1707" w:type="dxa"/>
            <w:tcBorders>
              <w:top w:val="nil"/>
              <w:bottom w:val="nil"/>
            </w:tcBorders>
          </w:tcPr>
          <w:p w14:paraId="0A23627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1752.65</w:t>
            </w:r>
          </w:p>
        </w:tc>
        <w:tc>
          <w:tcPr>
            <w:tcW w:w="853" w:type="dxa"/>
            <w:gridSpan w:val="2"/>
            <w:tcBorders>
              <w:top w:val="nil"/>
              <w:bottom w:val="nil"/>
            </w:tcBorders>
          </w:tcPr>
          <w:p w14:paraId="0A86024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ng/L</w:t>
            </w:r>
          </w:p>
        </w:tc>
        <w:tc>
          <w:tcPr>
            <w:tcW w:w="2102" w:type="dxa"/>
            <w:gridSpan w:val="2"/>
            <w:tcBorders>
              <w:top w:val="nil"/>
              <w:bottom w:val="nil"/>
            </w:tcBorders>
          </w:tcPr>
          <w:p w14:paraId="5212C984"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Pu et al., 2020</w:t>
            </w:r>
          </w:p>
        </w:tc>
      </w:tr>
      <w:tr w:rsidR="00C114EA" w:rsidRPr="004327A7" w14:paraId="12C983CC" w14:textId="77777777" w:rsidTr="001D043C">
        <w:trPr>
          <w:gridAfter w:val="1"/>
          <w:wAfter w:w="59" w:type="dxa"/>
          <w:trHeight w:val="315"/>
        </w:trPr>
        <w:tc>
          <w:tcPr>
            <w:tcW w:w="3415" w:type="dxa"/>
            <w:gridSpan w:val="2"/>
            <w:tcBorders>
              <w:top w:val="nil"/>
              <w:bottom w:val="nil"/>
            </w:tcBorders>
          </w:tcPr>
          <w:p w14:paraId="169A2E31"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Chaohu</w:t>
            </w:r>
            <w:proofErr w:type="spellEnd"/>
            <w:r w:rsidRPr="004327A7">
              <w:rPr>
                <w:rFonts w:ascii="Times New Roman" w:hAnsi="Times New Roman" w:cs="Times New Roman"/>
                <w:szCs w:val="21"/>
              </w:rPr>
              <w:t xml:space="preserve"> Lake, Anhui</w:t>
            </w:r>
          </w:p>
        </w:tc>
        <w:tc>
          <w:tcPr>
            <w:tcW w:w="1707" w:type="dxa"/>
            <w:tcBorders>
              <w:top w:val="nil"/>
              <w:bottom w:val="nil"/>
            </w:tcBorders>
          </w:tcPr>
          <w:p w14:paraId="33EADC8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0.576</w:t>
            </w:r>
          </w:p>
        </w:tc>
        <w:tc>
          <w:tcPr>
            <w:tcW w:w="853" w:type="dxa"/>
            <w:gridSpan w:val="2"/>
            <w:tcBorders>
              <w:top w:val="nil"/>
              <w:bottom w:val="nil"/>
            </w:tcBorders>
          </w:tcPr>
          <w:p w14:paraId="541BE364"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4CEF48D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He et al., 2013</w:t>
            </w:r>
          </w:p>
        </w:tc>
      </w:tr>
      <w:tr w:rsidR="00C114EA" w:rsidRPr="004327A7" w14:paraId="1687F87D" w14:textId="77777777" w:rsidTr="001D043C">
        <w:trPr>
          <w:gridAfter w:val="1"/>
          <w:wAfter w:w="59" w:type="dxa"/>
          <w:trHeight w:val="315"/>
        </w:trPr>
        <w:tc>
          <w:tcPr>
            <w:tcW w:w="3415" w:type="dxa"/>
            <w:gridSpan w:val="2"/>
            <w:tcBorders>
              <w:top w:val="nil"/>
              <w:bottom w:val="nil"/>
            </w:tcBorders>
          </w:tcPr>
          <w:p w14:paraId="57D1E4F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Poyang Lake, Jiangxi</w:t>
            </w:r>
          </w:p>
        </w:tc>
        <w:tc>
          <w:tcPr>
            <w:tcW w:w="1707" w:type="dxa"/>
            <w:tcBorders>
              <w:top w:val="nil"/>
              <w:bottom w:val="nil"/>
            </w:tcBorders>
          </w:tcPr>
          <w:p w14:paraId="2A4A29A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0.896</w:t>
            </w:r>
          </w:p>
        </w:tc>
        <w:tc>
          <w:tcPr>
            <w:tcW w:w="853" w:type="dxa"/>
            <w:gridSpan w:val="2"/>
            <w:tcBorders>
              <w:top w:val="nil"/>
              <w:bottom w:val="nil"/>
            </w:tcBorders>
          </w:tcPr>
          <w:p w14:paraId="7A2DD066"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4AA0D13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Ai et al., 2021</w:t>
            </w:r>
          </w:p>
        </w:tc>
      </w:tr>
      <w:tr w:rsidR="00C114EA" w:rsidRPr="004327A7" w14:paraId="19F1F90F" w14:textId="77777777" w:rsidTr="001D043C">
        <w:trPr>
          <w:gridAfter w:val="1"/>
          <w:wAfter w:w="59" w:type="dxa"/>
          <w:trHeight w:val="315"/>
        </w:trPr>
        <w:tc>
          <w:tcPr>
            <w:tcW w:w="3415" w:type="dxa"/>
            <w:gridSpan w:val="2"/>
            <w:tcBorders>
              <w:top w:val="nil"/>
              <w:bottom w:val="nil"/>
            </w:tcBorders>
          </w:tcPr>
          <w:p w14:paraId="79549964"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Taihu</w:t>
            </w:r>
            <w:proofErr w:type="spellEnd"/>
            <w:r w:rsidRPr="004327A7">
              <w:rPr>
                <w:rFonts w:ascii="Times New Roman" w:hAnsi="Times New Roman" w:cs="Times New Roman"/>
                <w:szCs w:val="21"/>
              </w:rPr>
              <w:t xml:space="preserve"> Lake, Jiangsu</w:t>
            </w:r>
          </w:p>
        </w:tc>
        <w:tc>
          <w:tcPr>
            <w:tcW w:w="1707" w:type="dxa"/>
            <w:tcBorders>
              <w:top w:val="nil"/>
              <w:bottom w:val="nil"/>
            </w:tcBorders>
          </w:tcPr>
          <w:p w14:paraId="3D8D843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1.29 </w:t>
            </w:r>
          </w:p>
        </w:tc>
        <w:tc>
          <w:tcPr>
            <w:tcW w:w="853" w:type="dxa"/>
            <w:gridSpan w:val="2"/>
            <w:tcBorders>
              <w:top w:val="nil"/>
              <w:bottom w:val="nil"/>
            </w:tcBorders>
          </w:tcPr>
          <w:p w14:paraId="7915372B"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3DF277F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Gao et al., 2019</w:t>
            </w:r>
          </w:p>
        </w:tc>
      </w:tr>
      <w:tr w:rsidR="00C114EA" w:rsidRPr="004327A7" w14:paraId="6FE739A0" w14:textId="77777777" w:rsidTr="001D043C">
        <w:trPr>
          <w:gridAfter w:val="1"/>
          <w:wAfter w:w="59" w:type="dxa"/>
          <w:trHeight w:val="315"/>
        </w:trPr>
        <w:tc>
          <w:tcPr>
            <w:tcW w:w="3415" w:type="dxa"/>
            <w:gridSpan w:val="2"/>
            <w:tcBorders>
              <w:top w:val="nil"/>
              <w:bottom w:val="nil"/>
            </w:tcBorders>
          </w:tcPr>
          <w:p w14:paraId="72EC673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Three Gorges Reservoir Area, Hubei</w:t>
            </w:r>
          </w:p>
        </w:tc>
        <w:tc>
          <w:tcPr>
            <w:tcW w:w="1707" w:type="dxa"/>
            <w:tcBorders>
              <w:top w:val="nil"/>
              <w:bottom w:val="nil"/>
            </w:tcBorders>
          </w:tcPr>
          <w:p w14:paraId="7241E1E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5.421</w:t>
            </w:r>
          </w:p>
        </w:tc>
        <w:tc>
          <w:tcPr>
            <w:tcW w:w="853" w:type="dxa"/>
            <w:gridSpan w:val="2"/>
            <w:tcBorders>
              <w:top w:val="nil"/>
              <w:bottom w:val="nil"/>
            </w:tcBorders>
          </w:tcPr>
          <w:p w14:paraId="64856603"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6CA7795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Liu et al., 2014a</w:t>
            </w:r>
          </w:p>
        </w:tc>
      </w:tr>
      <w:tr w:rsidR="00C114EA" w:rsidRPr="004327A7" w14:paraId="5DE75866" w14:textId="77777777" w:rsidTr="001D043C">
        <w:trPr>
          <w:gridAfter w:val="1"/>
          <w:wAfter w:w="59" w:type="dxa"/>
          <w:trHeight w:val="315"/>
        </w:trPr>
        <w:tc>
          <w:tcPr>
            <w:tcW w:w="3415" w:type="dxa"/>
            <w:gridSpan w:val="2"/>
            <w:tcBorders>
              <w:top w:val="nil"/>
              <w:bottom w:val="nil"/>
            </w:tcBorders>
          </w:tcPr>
          <w:p w14:paraId="149A975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09AD24A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5.62</w:t>
            </w:r>
          </w:p>
        </w:tc>
        <w:tc>
          <w:tcPr>
            <w:tcW w:w="853" w:type="dxa"/>
            <w:gridSpan w:val="2"/>
            <w:tcBorders>
              <w:top w:val="nil"/>
              <w:bottom w:val="nil"/>
            </w:tcBorders>
          </w:tcPr>
          <w:p w14:paraId="5263BCAF"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574A713F"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Weizhen et al., 2020</w:t>
            </w:r>
          </w:p>
        </w:tc>
      </w:tr>
      <w:tr w:rsidR="00C114EA" w:rsidRPr="004327A7" w14:paraId="16F91E5C" w14:textId="77777777" w:rsidTr="001D043C">
        <w:trPr>
          <w:gridAfter w:val="1"/>
          <w:wAfter w:w="59" w:type="dxa"/>
          <w:trHeight w:val="315"/>
        </w:trPr>
        <w:tc>
          <w:tcPr>
            <w:tcW w:w="3415" w:type="dxa"/>
            <w:gridSpan w:val="2"/>
            <w:tcBorders>
              <w:top w:val="nil"/>
              <w:bottom w:val="nil"/>
            </w:tcBorders>
          </w:tcPr>
          <w:p w14:paraId="0F372B1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Qiantang River, Jiangsu</w:t>
            </w:r>
          </w:p>
        </w:tc>
        <w:tc>
          <w:tcPr>
            <w:tcW w:w="1707" w:type="dxa"/>
            <w:tcBorders>
              <w:top w:val="nil"/>
              <w:bottom w:val="nil"/>
            </w:tcBorders>
          </w:tcPr>
          <w:p w14:paraId="527C78E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6.24</w:t>
            </w:r>
          </w:p>
        </w:tc>
        <w:tc>
          <w:tcPr>
            <w:tcW w:w="853" w:type="dxa"/>
            <w:gridSpan w:val="2"/>
            <w:tcBorders>
              <w:top w:val="nil"/>
              <w:bottom w:val="nil"/>
            </w:tcBorders>
          </w:tcPr>
          <w:p w14:paraId="0C381410"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5E6655D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Sun et al., 2013</w:t>
            </w:r>
          </w:p>
        </w:tc>
      </w:tr>
      <w:tr w:rsidR="00C114EA" w:rsidRPr="004327A7" w14:paraId="54505F12" w14:textId="77777777" w:rsidTr="001D043C">
        <w:trPr>
          <w:gridAfter w:val="1"/>
          <w:wAfter w:w="59" w:type="dxa"/>
          <w:trHeight w:val="315"/>
        </w:trPr>
        <w:tc>
          <w:tcPr>
            <w:tcW w:w="3415" w:type="dxa"/>
            <w:gridSpan w:val="2"/>
            <w:tcBorders>
              <w:top w:val="nil"/>
              <w:bottom w:val="nil"/>
            </w:tcBorders>
          </w:tcPr>
          <w:p w14:paraId="6E0E7AC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Songhua River, Heilongjiang</w:t>
            </w:r>
          </w:p>
        </w:tc>
        <w:tc>
          <w:tcPr>
            <w:tcW w:w="1707" w:type="dxa"/>
            <w:tcBorders>
              <w:top w:val="nil"/>
              <w:bottom w:val="nil"/>
            </w:tcBorders>
          </w:tcPr>
          <w:p w14:paraId="3C89D9F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11.6</w:t>
            </w:r>
          </w:p>
        </w:tc>
        <w:tc>
          <w:tcPr>
            <w:tcW w:w="853" w:type="dxa"/>
            <w:gridSpan w:val="2"/>
            <w:tcBorders>
              <w:top w:val="nil"/>
              <w:bottom w:val="nil"/>
            </w:tcBorders>
          </w:tcPr>
          <w:p w14:paraId="0F7BF4A9"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2165AAA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Gao et al., 2014</w:t>
            </w:r>
          </w:p>
        </w:tc>
      </w:tr>
      <w:tr w:rsidR="00C114EA" w:rsidRPr="004327A7" w14:paraId="1232A7A3" w14:textId="77777777" w:rsidTr="001D043C">
        <w:trPr>
          <w:trHeight w:val="317"/>
        </w:trPr>
        <w:tc>
          <w:tcPr>
            <w:tcW w:w="3153" w:type="dxa"/>
            <w:tcBorders>
              <w:top w:val="nil"/>
              <w:bottom w:val="nil"/>
            </w:tcBorders>
          </w:tcPr>
          <w:p w14:paraId="2A5C1B4B"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Jiulong</w:t>
            </w:r>
            <w:proofErr w:type="spellEnd"/>
            <w:r w:rsidRPr="004327A7">
              <w:rPr>
                <w:rFonts w:ascii="Times New Roman" w:hAnsi="Times New Roman" w:cs="Times New Roman"/>
                <w:szCs w:val="21"/>
              </w:rPr>
              <w:t xml:space="preserve"> River, Fujian</w:t>
            </w:r>
          </w:p>
        </w:tc>
        <w:tc>
          <w:tcPr>
            <w:tcW w:w="2007" w:type="dxa"/>
            <w:gridSpan w:val="3"/>
            <w:tcBorders>
              <w:top w:val="nil"/>
              <w:bottom w:val="nil"/>
            </w:tcBorders>
          </w:tcPr>
          <w:p w14:paraId="2A8FD95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12.43</w:t>
            </w:r>
          </w:p>
        </w:tc>
        <w:tc>
          <w:tcPr>
            <w:tcW w:w="859" w:type="dxa"/>
            <w:gridSpan w:val="2"/>
            <w:tcBorders>
              <w:top w:val="nil"/>
              <w:bottom w:val="nil"/>
            </w:tcBorders>
          </w:tcPr>
          <w:p w14:paraId="6B9201A6"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17" w:type="dxa"/>
            <w:gridSpan w:val="2"/>
            <w:tcBorders>
              <w:top w:val="nil"/>
              <w:bottom w:val="nil"/>
            </w:tcBorders>
          </w:tcPr>
          <w:p w14:paraId="5B5620B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Li et al., 2017</w:t>
            </w:r>
          </w:p>
        </w:tc>
      </w:tr>
      <w:tr w:rsidR="00C114EA" w:rsidRPr="004327A7" w14:paraId="5F08B189" w14:textId="77777777" w:rsidTr="001D043C">
        <w:trPr>
          <w:gridAfter w:val="1"/>
          <w:wAfter w:w="59" w:type="dxa"/>
          <w:trHeight w:val="315"/>
        </w:trPr>
        <w:tc>
          <w:tcPr>
            <w:tcW w:w="3415" w:type="dxa"/>
            <w:gridSpan w:val="2"/>
            <w:tcBorders>
              <w:top w:val="nil"/>
              <w:bottom w:val="nil"/>
            </w:tcBorders>
          </w:tcPr>
          <w:p w14:paraId="3C55DBC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Taiwan</w:t>
            </w:r>
          </w:p>
        </w:tc>
        <w:tc>
          <w:tcPr>
            <w:tcW w:w="1707" w:type="dxa"/>
            <w:tcBorders>
              <w:top w:val="nil"/>
              <w:bottom w:val="nil"/>
            </w:tcBorders>
          </w:tcPr>
          <w:p w14:paraId="44DE1B2B"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18.50</w:t>
            </w:r>
          </w:p>
        </w:tc>
        <w:tc>
          <w:tcPr>
            <w:tcW w:w="853" w:type="dxa"/>
            <w:gridSpan w:val="2"/>
            <w:tcBorders>
              <w:top w:val="nil"/>
              <w:bottom w:val="nil"/>
            </w:tcBorders>
          </w:tcPr>
          <w:p w14:paraId="17C51658"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7EF6D9A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Wu et al., 2018</w:t>
            </w:r>
          </w:p>
        </w:tc>
      </w:tr>
      <w:tr w:rsidR="00C114EA" w:rsidRPr="004327A7" w14:paraId="0AB635D7" w14:textId="77777777" w:rsidTr="001D043C">
        <w:trPr>
          <w:gridAfter w:val="1"/>
          <w:wAfter w:w="59" w:type="dxa"/>
          <w:trHeight w:val="315"/>
        </w:trPr>
        <w:tc>
          <w:tcPr>
            <w:tcW w:w="3415" w:type="dxa"/>
            <w:gridSpan w:val="2"/>
            <w:tcBorders>
              <w:top w:val="nil"/>
              <w:bottom w:val="nil"/>
            </w:tcBorders>
          </w:tcPr>
          <w:p w14:paraId="6B8FB4E6"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Taihu</w:t>
            </w:r>
            <w:proofErr w:type="spellEnd"/>
            <w:r w:rsidRPr="004327A7">
              <w:rPr>
                <w:rFonts w:ascii="Times New Roman" w:hAnsi="Times New Roman" w:cs="Times New Roman"/>
                <w:szCs w:val="21"/>
              </w:rPr>
              <w:t xml:space="preserve"> Lake, Jiangsu</w:t>
            </w:r>
          </w:p>
        </w:tc>
        <w:tc>
          <w:tcPr>
            <w:tcW w:w="1707" w:type="dxa"/>
            <w:tcBorders>
              <w:top w:val="nil"/>
              <w:bottom w:val="nil"/>
            </w:tcBorders>
          </w:tcPr>
          <w:p w14:paraId="031BDD7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23.9</w:t>
            </w:r>
          </w:p>
        </w:tc>
        <w:tc>
          <w:tcPr>
            <w:tcW w:w="853" w:type="dxa"/>
            <w:gridSpan w:val="2"/>
            <w:tcBorders>
              <w:top w:val="nil"/>
              <w:bottom w:val="nil"/>
            </w:tcBorders>
          </w:tcPr>
          <w:p w14:paraId="5F0C9052"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0009956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Wang et al., 2003</w:t>
            </w:r>
          </w:p>
        </w:tc>
      </w:tr>
      <w:tr w:rsidR="00C114EA" w:rsidRPr="004327A7" w14:paraId="5A9B45E4" w14:textId="77777777" w:rsidTr="001D043C">
        <w:trPr>
          <w:gridAfter w:val="1"/>
          <w:wAfter w:w="59" w:type="dxa"/>
          <w:trHeight w:val="315"/>
        </w:trPr>
        <w:tc>
          <w:tcPr>
            <w:tcW w:w="3415" w:type="dxa"/>
            <w:gridSpan w:val="2"/>
            <w:tcBorders>
              <w:top w:val="nil"/>
              <w:bottom w:val="nil"/>
            </w:tcBorders>
          </w:tcPr>
          <w:p w14:paraId="0B3C3846"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 xml:space="preserve">The Yangtze River, Jiangsu </w:t>
            </w:r>
          </w:p>
        </w:tc>
        <w:tc>
          <w:tcPr>
            <w:tcW w:w="1707" w:type="dxa"/>
            <w:tcBorders>
              <w:top w:val="nil"/>
              <w:bottom w:val="nil"/>
            </w:tcBorders>
          </w:tcPr>
          <w:p w14:paraId="20479B49"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 xml:space="preserve">28.403 </w:t>
            </w:r>
          </w:p>
        </w:tc>
        <w:tc>
          <w:tcPr>
            <w:tcW w:w="853" w:type="dxa"/>
            <w:gridSpan w:val="2"/>
            <w:tcBorders>
              <w:top w:val="nil"/>
              <w:bottom w:val="nil"/>
            </w:tcBorders>
          </w:tcPr>
          <w:p w14:paraId="761CF63C"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501F44B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Zhang et al., 2018</w:t>
            </w:r>
          </w:p>
        </w:tc>
      </w:tr>
      <w:tr w:rsidR="00C114EA" w:rsidRPr="004327A7" w14:paraId="3F6D9436" w14:textId="77777777" w:rsidTr="001D043C">
        <w:trPr>
          <w:gridAfter w:val="1"/>
          <w:wAfter w:w="59" w:type="dxa"/>
          <w:trHeight w:val="315"/>
        </w:trPr>
        <w:tc>
          <w:tcPr>
            <w:tcW w:w="3415" w:type="dxa"/>
            <w:gridSpan w:val="2"/>
            <w:tcBorders>
              <w:top w:val="nil"/>
              <w:bottom w:val="nil"/>
            </w:tcBorders>
          </w:tcPr>
          <w:p w14:paraId="11D524E1"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38F4988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29.5</w:t>
            </w:r>
          </w:p>
        </w:tc>
        <w:tc>
          <w:tcPr>
            <w:tcW w:w="853" w:type="dxa"/>
            <w:gridSpan w:val="2"/>
            <w:tcBorders>
              <w:top w:val="nil"/>
              <w:bottom w:val="nil"/>
            </w:tcBorders>
          </w:tcPr>
          <w:p w14:paraId="1A8CC6F1"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25B8D91A"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Liu et al., 2014b</w:t>
            </w:r>
          </w:p>
        </w:tc>
      </w:tr>
      <w:tr w:rsidR="00C114EA" w:rsidRPr="004327A7" w14:paraId="18EB95AF" w14:textId="77777777" w:rsidTr="001D043C">
        <w:trPr>
          <w:gridAfter w:val="1"/>
          <w:wAfter w:w="59" w:type="dxa"/>
          <w:trHeight w:val="315"/>
        </w:trPr>
        <w:tc>
          <w:tcPr>
            <w:tcW w:w="3415" w:type="dxa"/>
            <w:gridSpan w:val="2"/>
            <w:tcBorders>
              <w:top w:val="nil"/>
              <w:bottom w:val="nil"/>
            </w:tcBorders>
          </w:tcPr>
          <w:p w14:paraId="69DBA65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2A88754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35.7</w:t>
            </w:r>
          </w:p>
        </w:tc>
        <w:tc>
          <w:tcPr>
            <w:tcW w:w="853" w:type="dxa"/>
            <w:gridSpan w:val="2"/>
            <w:tcBorders>
              <w:top w:val="nil"/>
              <w:bottom w:val="nil"/>
            </w:tcBorders>
          </w:tcPr>
          <w:p w14:paraId="5008D8D3"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7E72E5E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Cheng et al., 2019</w:t>
            </w:r>
          </w:p>
        </w:tc>
      </w:tr>
      <w:tr w:rsidR="00C114EA" w:rsidRPr="004327A7" w14:paraId="7E1BE623" w14:textId="77777777" w:rsidTr="001D043C">
        <w:trPr>
          <w:gridAfter w:val="1"/>
          <w:wAfter w:w="59" w:type="dxa"/>
          <w:trHeight w:val="315"/>
        </w:trPr>
        <w:tc>
          <w:tcPr>
            <w:tcW w:w="3415" w:type="dxa"/>
            <w:gridSpan w:val="2"/>
            <w:tcBorders>
              <w:top w:val="nil"/>
              <w:bottom w:val="nil"/>
            </w:tcBorders>
          </w:tcPr>
          <w:p w14:paraId="20DA134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Pearl River, Guangdong</w:t>
            </w:r>
          </w:p>
        </w:tc>
        <w:tc>
          <w:tcPr>
            <w:tcW w:w="1707" w:type="dxa"/>
            <w:tcBorders>
              <w:top w:val="nil"/>
              <w:bottom w:val="nil"/>
            </w:tcBorders>
          </w:tcPr>
          <w:p w14:paraId="69231157"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50</w:t>
            </w:r>
          </w:p>
        </w:tc>
        <w:tc>
          <w:tcPr>
            <w:tcW w:w="853" w:type="dxa"/>
            <w:gridSpan w:val="2"/>
            <w:tcBorders>
              <w:top w:val="nil"/>
              <w:bottom w:val="nil"/>
            </w:tcBorders>
          </w:tcPr>
          <w:p w14:paraId="015D226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 </w:t>
            </w: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nil"/>
            </w:tcBorders>
          </w:tcPr>
          <w:p w14:paraId="6CFE980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Mu et al., 2020</w:t>
            </w:r>
          </w:p>
        </w:tc>
      </w:tr>
      <w:tr w:rsidR="00C114EA" w:rsidRPr="004327A7" w14:paraId="0F0688B4" w14:textId="77777777" w:rsidTr="001D043C">
        <w:trPr>
          <w:gridAfter w:val="1"/>
          <w:wAfter w:w="59" w:type="dxa"/>
          <w:trHeight w:val="315"/>
        </w:trPr>
        <w:tc>
          <w:tcPr>
            <w:tcW w:w="3415" w:type="dxa"/>
            <w:gridSpan w:val="2"/>
            <w:tcBorders>
              <w:top w:val="nil"/>
              <w:bottom w:val="single" w:sz="12" w:space="0" w:color="auto"/>
            </w:tcBorders>
          </w:tcPr>
          <w:p w14:paraId="0F58DA1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the Yangtze River, Hubei</w:t>
            </w:r>
          </w:p>
        </w:tc>
        <w:tc>
          <w:tcPr>
            <w:tcW w:w="1707" w:type="dxa"/>
            <w:tcBorders>
              <w:top w:val="nil"/>
              <w:bottom w:val="single" w:sz="12" w:space="0" w:color="auto"/>
            </w:tcBorders>
          </w:tcPr>
          <w:p w14:paraId="5EB40E5B"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54.73</w:t>
            </w:r>
          </w:p>
        </w:tc>
        <w:tc>
          <w:tcPr>
            <w:tcW w:w="853" w:type="dxa"/>
            <w:gridSpan w:val="2"/>
            <w:tcBorders>
              <w:top w:val="nil"/>
              <w:bottom w:val="single" w:sz="12" w:space="0" w:color="auto"/>
            </w:tcBorders>
          </w:tcPr>
          <w:p w14:paraId="3C979D03"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02" w:type="dxa"/>
            <w:gridSpan w:val="2"/>
            <w:tcBorders>
              <w:top w:val="nil"/>
              <w:bottom w:val="single" w:sz="12" w:space="0" w:color="auto"/>
            </w:tcBorders>
          </w:tcPr>
          <w:p w14:paraId="1F6F61C5"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Wang et al., 2008</w:t>
            </w:r>
          </w:p>
        </w:tc>
      </w:tr>
      <w:bookmarkEnd w:id="1"/>
    </w:tbl>
    <w:p w14:paraId="08B71578" w14:textId="77777777" w:rsidR="00C114EA" w:rsidRPr="004327A7" w:rsidRDefault="00C114EA" w:rsidP="00C114EA">
      <w:pPr>
        <w:spacing w:line="480" w:lineRule="auto"/>
        <w:rPr>
          <w:rFonts w:ascii="Times New Roman" w:hAnsi="Times New Roman" w:cs="Times New Roman"/>
          <w:szCs w:val="21"/>
        </w:rPr>
      </w:pPr>
    </w:p>
    <w:p w14:paraId="72BF5948" w14:textId="77777777" w:rsidR="00C114EA" w:rsidRPr="004327A7" w:rsidRDefault="00C114EA" w:rsidP="00C114EA">
      <w:pPr>
        <w:snapToGrid w:val="0"/>
        <w:spacing w:line="480" w:lineRule="auto"/>
        <w:jc w:val="left"/>
        <w:rPr>
          <w:rFonts w:ascii="Times New Roman" w:eastAsia="等线" w:hAnsi="Times New Roman" w:cs="Times New Roman"/>
          <w:b/>
          <w:bCs/>
          <w:szCs w:val="21"/>
        </w:rPr>
      </w:pPr>
      <w:r w:rsidRPr="004327A7">
        <w:rPr>
          <w:rFonts w:ascii="Times New Roman" w:eastAsia="等线" w:hAnsi="Times New Roman" w:cs="Times New Roman"/>
          <w:b/>
          <w:bCs/>
          <w:szCs w:val="21"/>
        </w:rPr>
        <w:t>Continued</w:t>
      </w:r>
    </w:p>
    <w:tbl>
      <w:tblPr>
        <w:tblStyle w:val="a9"/>
        <w:tblW w:w="8416" w:type="dxa"/>
        <w:tblBorders>
          <w:top w:val="single" w:sz="12" w:space="0" w:color="auto"/>
          <w:left w:val="none" w:sz="0" w:space="0" w:color="auto"/>
          <w:bottom w:val="single" w:sz="12" w:space="0" w:color="auto"/>
          <w:right w:val="none" w:sz="0" w:space="0" w:color="auto"/>
          <w:insideV w:val="none" w:sz="0" w:space="0" w:color="auto"/>
        </w:tblBorders>
        <w:tblLayout w:type="fixed"/>
        <w:tblLook w:val="04A0" w:firstRow="1" w:lastRow="0" w:firstColumn="1" w:lastColumn="0" w:noHBand="0" w:noVBand="1"/>
      </w:tblPr>
      <w:tblGrid>
        <w:gridCol w:w="2835"/>
        <w:gridCol w:w="697"/>
        <w:gridCol w:w="1766"/>
        <w:gridCol w:w="39"/>
        <w:gridCol w:w="844"/>
        <w:gridCol w:w="45"/>
        <w:gridCol w:w="2129"/>
        <w:gridCol w:w="61"/>
      </w:tblGrid>
      <w:tr w:rsidR="00C114EA" w:rsidRPr="004327A7" w14:paraId="61F0C370" w14:textId="77777777" w:rsidTr="00BA1841">
        <w:trPr>
          <w:trHeight w:val="342"/>
        </w:trPr>
        <w:tc>
          <w:tcPr>
            <w:tcW w:w="2835" w:type="dxa"/>
            <w:tcBorders>
              <w:bottom w:val="single" w:sz="4" w:space="0" w:color="auto"/>
            </w:tcBorders>
          </w:tcPr>
          <w:p w14:paraId="31D1244E"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Location</w:t>
            </w:r>
          </w:p>
        </w:tc>
        <w:tc>
          <w:tcPr>
            <w:tcW w:w="2502" w:type="dxa"/>
            <w:gridSpan w:val="3"/>
            <w:tcBorders>
              <w:bottom w:val="single" w:sz="4" w:space="0" w:color="auto"/>
            </w:tcBorders>
          </w:tcPr>
          <w:p w14:paraId="3F6A95A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Concentration</w:t>
            </w:r>
          </w:p>
        </w:tc>
        <w:tc>
          <w:tcPr>
            <w:tcW w:w="889" w:type="dxa"/>
            <w:gridSpan w:val="2"/>
            <w:tcBorders>
              <w:bottom w:val="single" w:sz="4" w:space="0" w:color="auto"/>
            </w:tcBorders>
          </w:tcPr>
          <w:p w14:paraId="76FB44C2"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Unit</w:t>
            </w:r>
          </w:p>
        </w:tc>
        <w:tc>
          <w:tcPr>
            <w:tcW w:w="2190" w:type="dxa"/>
            <w:gridSpan w:val="2"/>
            <w:tcBorders>
              <w:bottom w:val="single" w:sz="4" w:space="0" w:color="auto"/>
            </w:tcBorders>
          </w:tcPr>
          <w:p w14:paraId="2089CFAC"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References</w:t>
            </w:r>
          </w:p>
        </w:tc>
      </w:tr>
      <w:tr w:rsidR="00C114EA" w:rsidRPr="004327A7" w14:paraId="13846E72" w14:textId="77777777" w:rsidTr="001D043C">
        <w:trPr>
          <w:gridAfter w:val="1"/>
          <w:wAfter w:w="61" w:type="dxa"/>
          <w:trHeight w:val="339"/>
        </w:trPr>
        <w:tc>
          <w:tcPr>
            <w:tcW w:w="3532" w:type="dxa"/>
            <w:gridSpan w:val="2"/>
            <w:tcBorders>
              <w:top w:val="nil"/>
              <w:bottom w:val="nil"/>
            </w:tcBorders>
          </w:tcPr>
          <w:p w14:paraId="6C86843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urban lakes, Guangdong</w:t>
            </w:r>
          </w:p>
        </w:tc>
        <w:tc>
          <w:tcPr>
            <w:tcW w:w="1766" w:type="dxa"/>
            <w:tcBorders>
              <w:top w:val="nil"/>
              <w:bottom w:val="nil"/>
            </w:tcBorders>
          </w:tcPr>
          <w:p w14:paraId="7F8C0F38"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szCs w:val="21"/>
              </w:rPr>
              <w:t>58.9</w:t>
            </w:r>
          </w:p>
        </w:tc>
        <w:tc>
          <w:tcPr>
            <w:tcW w:w="883" w:type="dxa"/>
            <w:gridSpan w:val="2"/>
            <w:tcBorders>
              <w:top w:val="nil"/>
              <w:bottom w:val="nil"/>
            </w:tcBorders>
          </w:tcPr>
          <w:p w14:paraId="3B30C94F" w14:textId="77777777" w:rsidR="00C114EA" w:rsidRPr="004327A7" w:rsidRDefault="00C114EA" w:rsidP="001D043C">
            <w:pPr>
              <w:spacing w:line="480" w:lineRule="auto"/>
              <w:rPr>
                <w:rFonts w:ascii="Times New Roman" w:hAnsi="Times New Roman" w:cs="Times New Roman"/>
                <w:szCs w:val="21"/>
              </w:rPr>
            </w:pP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174" w:type="dxa"/>
            <w:gridSpan w:val="2"/>
            <w:tcBorders>
              <w:top w:val="nil"/>
              <w:bottom w:val="nil"/>
            </w:tcBorders>
          </w:tcPr>
          <w:p w14:paraId="59A7C02D" w14:textId="77777777" w:rsidR="00C114EA" w:rsidRPr="004327A7" w:rsidRDefault="00C114EA" w:rsidP="001D043C">
            <w:pPr>
              <w:spacing w:line="480" w:lineRule="auto"/>
              <w:rPr>
                <w:rFonts w:ascii="Times New Roman" w:hAnsi="Times New Roman" w:cs="Times New Roman"/>
                <w:szCs w:val="21"/>
              </w:rPr>
            </w:pPr>
            <w:r w:rsidRPr="004327A7">
              <w:rPr>
                <w:rFonts w:ascii="Times New Roman" w:hAnsi="Times New Roman" w:cs="Times New Roman"/>
                <w:noProof/>
                <w:szCs w:val="21"/>
              </w:rPr>
              <w:t>Zeng et al., 2009</w:t>
            </w:r>
          </w:p>
        </w:tc>
      </w:tr>
      <w:tr w:rsidR="005C7BC7" w:rsidRPr="005C7BC7" w14:paraId="62899DE8" w14:textId="77777777" w:rsidTr="001D043C">
        <w:trPr>
          <w:gridAfter w:val="1"/>
          <w:wAfter w:w="61" w:type="dxa"/>
          <w:trHeight w:val="339"/>
        </w:trPr>
        <w:tc>
          <w:tcPr>
            <w:tcW w:w="3532" w:type="dxa"/>
            <w:gridSpan w:val="2"/>
            <w:tcBorders>
              <w:top w:val="nil"/>
              <w:bottom w:val="nil"/>
            </w:tcBorders>
          </w:tcPr>
          <w:p w14:paraId="537A2688" w14:textId="1A1C80B4"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hint="eastAsia"/>
                <w:color w:val="000000" w:themeColor="text1"/>
                <w:szCs w:val="21"/>
              </w:rPr>
              <w:t>S</w:t>
            </w:r>
            <w:r w:rsidRPr="005C7BC7">
              <w:rPr>
                <w:rFonts w:ascii="Times New Roman" w:hAnsi="Times New Roman" w:cs="Times New Roman"/>
                <w:color w:val="000000" w:themeColor="text1"/>
                <w:szCs w:val="21"/>
              </w:rPr>
              <w:t>urface water, U. S. A</w:t>
            </w:r>
          </w:p>
        </w:tc>
        <w:tc>
          <w:tcPr>
            <w:tcW w:w="1766" w:type="dxa"/>
            <w:tcBorders>
              <w:top w:val="nil"/>
              <w:bottom w:val="nil"/>
            </w:tcBorders>
          </w:tcPr>
          <w:p w14:paraId="102501D5" w14:textId="528233FC"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hint="eastAsia"/>
                <w:color w:val="000000" w:themeColor="text1"/>
                <w:szCs w:val="21"/>
              </w:rPr>
              <w:t>9</w:t>
            </w:r>
            <w:r w:rsidRPr="005C7BC7">
              <w:rPr>
                <w:rFonts w:ascii="Times New Roman" w:hAnsi="Times New Roman" w:cs="Times New Roman"/>
                <w:color w:val="000000" w:themeColor="text1"/>
                <w:szCs w:val="21"/>
              </w:rPr>
              <w:t>7.8</w:t>
            </w:r>
          </w:p>
        </w:tc>
        <w:tc>
          <w:tcPr>
            <w:tcW w:w="883" w:type="dxa"/>
            <w:gridSpan w:val="2"/>
            <w:tcBorders>
              <w:top w:val="nil"/>
              <w:bottom w:val="nil"/>
            </w:tcBorders>
          </w:tcPr>
          <w:p w14:paraId="76C3F45C" w14:textId="68112608" w:rsidR="005C7BC7" w:rsidRPr="005C7BC7" w:rsidRDefault="005C7BC7" w:rsidP="005C7BC7">
            <w:pPr>
              <w:spacing w:line="480" w:lineRule="auto"/>
              <w:rPr>
                <w:rFonts w:ascii="Times New Roman" w:hAnsi="Times New Roman" w:cs="Times New Roman"/>
                <w:color w:val="000000" w:themeColor="text1"/>
                <w:szCs w:val="21"/>
              </w:rPr>
            </w:pPr>
            <w:proofErr w:type="spellStart"/>
            <w:r w:rsidRPr="005C7BC7">
              <w:rPr>
                <w:rFonts w:ascii="Times New Roman" w:hAnsi="Times New Roman" w:cs="Times New Roman"/>
                <w:color w:val="000000" w:themeColor="text1"/>
                <w:szCs w:val="21"/>
              </w:rPr>
              <w:t>μg</w:t>
            </w:r>
            <w:proofErr w:type="spellEnd"/>
            <w:r w:rsidRPr="005C7BC7">
              <w:rPr>
                <w:rFonts w:ascii="Times New Roman" w:hAnsi="Times New Roman" w:cs="Times New Roman"/>
                <w:color w:val="000000" w:themeColor="text1"/>
                <w:szCs w:val="21"/>
              </w:rPr>
              <w:t>/L</w:t>
            </w:r>
          </w:p>
        </w:tc>
        <w:tc>
          <w:tcPr>
            <w:tcW w:w="2174" w:type="dxa"/>
            <w:gridSpan w:val="2"/>
            <w:tcBorders>
              <w:top w:val="nil"/>
              <w:bottom w:val="nil"/>
            </w:tcBorders>
          </w:tcPr>
          <w:p w14:paraId="56825F29" w14:textId="74ECF8CA" w:rsidR="005C7BC7" w:rsidRPr="005C7BC7" w:rsidRDefault="005C7BC7" w:rsidP="005C7BC7">
            <w:pPr>
              <w:spacing w:line="480" w:lineRule="auto"/>
              <w:rPr>
                <w:rFonts w:ascii="Times New Roman" w:hAnsi="Times New Roman" w:cs="Times New Roman"/>
                <w:noProof/>
                <w:color w:val="000000" w:themeColor="text1"/>
                <w:szCs w:val="21"/>
              </w:rPr>
            </w:pPr>
            <w:r w:rsidRPr="005C7BC7">
              <w:rPr>
                <w:rFonts w:ascii="Times New Roman" w:hAnsi="Times New Roman" w:cs="Times New Roman"/>
                <w:noProof/>
                <w:color w:val="000000" w:themeColor="text1"/>
                <w:szCs w:val="21"/>
              </w:rPr>
              <w:t>Fromme et al., 2002</w:t>
            </w:r>
          </w:p>
        </w:tc>
      </w:tr>
      <w:tr w:rsidR="005C7BC7" w:rsidRPr="005C7BC7" w14:paraId="3EE878A8" w14:textId="77777777" w:rsidTr="001D043C">
        <w:trPr>
          <w:gridAfter w:val="1"/>
          <w:wAfter w:w="61" w:type="dxa"/>
          <w:trHeight w:val="679"/>
        </w:trPr>
        <w:tc>
          <w:tcPr>
            <w:tcW w:w="3532" w:type="dxa"/>
            <w:gridSpan w:val="2"/>
            <w:tcBorders>
              <w:top w:val="nil"/>
              <w:bottom w:val="nil"/>
            </w:tcBorders>
          </w:tcPr>
          <w:p w14:paraId="5A8DB4B3" w14:textId="77777777" w:rsidR="005C7BC7" w:rsidRPr="005C7BC7" w:rsidRDefault="005C7BC7" w:rsidP="005C7BC7">
            <w:pPr>
              <w:spacing w:line="480" w:lineRule="auto"/>
              <w:rPr>
                <w:rFonts w:ascii="Times New Roman" w:hAnsi="Times New Roman" w:cs="Times New Roman"/>
                <w:color w:val="000000" w:themeColor="text1"/>
                <w:szCs w:val="21"/>
              </w:rPr>
            </w:pPr>
            <w:proofErr w:type="spellStart"/>
            <w:r w:rsidRPr="005C7BC7">
              <w:rPr>
                <w:rFonts w:ascii="Times New Roman" w:hAnsi="Times New Roman" w:cs="Times New Roman"/>
                <w:color w:val="000000" w:themeColor="text1"/>
                <w:szCs w:val="21"/>
              </w:rPr>
              <w:t>Haihe</w:t>
            </w:r>
            <w:proofErr w:type="spellEnd"/>
            <w:r w:rsidRPr="005C7BC7">
              <w:rPr>
                <w:rFonts w:ascii="Times New Roman" w:hAnsi="Times New Roman" w:cs="Times New Roman"/>
                <w:color w:val="000000" w:themeColor="text1"/>
                <w:szCs w:val="21"/>
              </w:rPr>
              <w:t xml:space="preserve"> River, Tianjin</w:t>
            </w:r>
          </w:p>
        </w:tc>
        <w:tc>
          <w:tcPr>
            <w:tcW w:w="1766" w:type="dxa"/>
            <w:tcBorders>
              <w:top w:val="nil"/>
              <w:bottom w:val="nil"/>
            </w:tcBorders>
          </w:tcPr>
          <w:p w14:paraId="095A1418"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101.1</w:t>
            </w:r>
          </w:p>
        </w:tc>
        <w:tc>
          <w:tcPr>
            <w:tcW w:w="883" w:type="dxa"/>
            <w:gridSpan w:val="2"/>
            <w:tcBorders>
              <w:top w:val="nil"/>
              <w:bottom w:val="nil"/>
            </w:tcBorders>
          </w:tcPr>
          <w:p w14:paraId="5FC180C2" w14:textId="77777777" w:rsidR="005C7BC7" w:rsidRPr="005C7BC7" w:rsidRDefault="005C7BC7" w:rsidP="005C7BC7">
            <w:pPr>
              <w:spacing w:line="480" w:lineRule="auto"/>
              <w:rPr>
                <w:rFonts w:ascii="Times New Roman" w:hAnsi="Times New Roman" w:cs="Times New Roman"/>
                <w:color w:val="000000" w:themeColor="text1"/>
                <w:szCs w:val="21"/>
              </w:rPr>
            </w:pPr>
            <w:proofErr w:type="spellStart"/>
            <w:r w:rsidRPr="005C7BC7">
              <w:rPr>
                <w:rFonts w:ascii="Times New Roman" w:hAnsi="Times New Roman" w:cs="Times New Roman"/>
                <w:color w:val="000000" w:themeColor="text1"/>
                <w:szCs w:val="21"/>
              </w:rPr>
              <w:t>μg</w:t>
            </w:r>
            <w:proofErr w:type="spellEnd"/>
            <w:r w:rsidRPr="005C7BC7">
              <w:rPr>
                <w:rFonts w:ascii="Times New Roman" w:hAnsi="Times New Roman" w:cs="Times New Roman"/>
                <w:color w:val="000000" w:themeColor="text1"/>
                <w:szCs w:val="21"/>
              </w:rPr>
              <w:t xml:space="preserve">/L </w:t>
            </w:r>
          </w:p>
        </w:tc>
        <w:tc>
          <w:tcPr>
            <w:tcW w:w="2174" w:type="dxa"/>
            <w:gridSpan w:val="2"/>
            <w:tcBorders>
              <w:top w:val="nil"/>
              <w:bottom w:val="nil"/>
            </w:tcBorders>
          </w:tcPr>
          <w:p w14:paraId="1D757A7B"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noProof/>
                <w:color w:val="000000" w:themeColor="text1"/>
                <w:szCs w:val="21"/>
              </w:rPr>
              <w:t>Zhang et al., 2018</w:t>
            </w:r>
          </w:p>
        </w:tc>
      </w:tr>
      <w:tr w:rsidR="005C7BC7" w:rsidRPr="004327A7" w14:paraId="12F9B33E" w14:textId="77777777" w:rsidTr="00BA1841">
        <w:trPr>
          <w:trHeight w:val="342"/>
        </w:trPr>
        <w:tc>
          <w:tcPr>
            <w:tcW w:w="2835" w:type="dxa"/>
            <w:tcBorders>
              <w:top w:val="nil"/>
              <w:bottom w:val="nil"/>
            </w:tcBorders>
          </w:tcPr>
          <w:p w14:paraId="776992CE"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The Yellow River, Shandong</w:t>
            </w:r>
          </w:p>
        </w:tc>
        <w:tc>
          <w:tcPr>
            <w:tcW w:w="2502" w:type="dxa"/>
            <w:gridSpan w:val="3"/>
            <w:tcBorders>
              <w:top w:val="nil"/>
              <w:bottom w:val="nil"/>
            </w:tcBorders>
          </w:tcPr>
          <w:p w14:paraId="2831D782" w14:textId="77777777" w:rsidR="005C7BC7" w:rsidRPr="005C7BC7" w:rsidRDefault="005C7BC7" w:rsidP="005C7BC7">
            <w:pPr>
              <w:spacing w:line="480" w:lineRule="auto"/>
              <w:jc w:val="center"/>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109.93</w:t>
            </w:r>
          </w:p>
        </w:tc>
        <w:tc>
          <w:tcPr>
            <w:tcW w:w="889" w:type="dxa"/>
            <w:gridSpan w:val="2"/>
            <w:tcBorders>
              <w:top w:val="nil"/>
              <w:bottom w:val="nil"/>
            </w:tcBorders>
          </w:tcPr>
          <w:p w14:paraId="1B2554A5" w14:textId="77777777" w:rsidR="005C7BC7" w:rsidRPr="005C7BC7" w:rsidRDefault="005C7BC7" w:rsidP="005C7BC7">
            <w:pPr>
              <w:spacing w:line="480" w:lineRule="auto"/>
              <w:rPr>
                <w:rFonts w:ascii="Times New Roman" w:hAnsi="Times New Roman" w:cs="Times New Roman"/>
                <w:color w:val="000000" w:themeColor="text1"/>
                <w:szCs w:val="21"/>
              </w:rPr>
            </w:pPr>
            <w:proofErr w:type="spellStart"/>
            <w:r w:rsidRPr="005C7BC7">
              <w:rPr>
                <w:rFonts w:ascii="Times New Roman" w:hAnsi="Times New Roman" w:cs="Times New Roman"/>
                <w:color w:val="000000" w:themeColor="text1"/>
                <w:szCs w:val="21"/>
              </w:rPr>
              <w:t>μg</w:t>
            </w:r>
            <w:proofErr w:type="spellEnd"/>
            <w:r w:rsidRPr="005C7BC7">
              <w:rPr>
                <w:rFonts w:ascii="Times New Roman" w:hAnsi="Times New Roman" w:cs="Times New Roman"/>
                <w:color w:val="000000" w:themeColor="text1"/>
                <w:szCs w:val="21"/>
              </w:rPr>
              <w:t>/L</w:t>
            </w:r>
          </w:p>
        </w:tc>
        <w:tc>
          <w:tcPr>
            <w:tcW w:w="2190" w:type="dxa"/>
            <w:gridSpan w:val="2"/>
            <w:tcBorders>
              <w:top w:val="nil"/>
              <w:bottom w:val="nil"/>
            </w:tcBorders>
          </w:tcPr>
          <w:p w14:paraId="022CFD2F"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noProof/>
                <w:color w:val="000000" w:themeColor="text1"/>
                <w:szCs w:val="21"/>
              </w:rPr>
              <w:t>Sha et al., 2007</w:t>
            </w:r>
          </w:p>
        </w:tc>
      </w:tr>
      <w:tr w:rsidR="005C7BC7" w:rsidRPr="004327A7" w14:paraId="0732A947" w14:textId="77777777" w:rsidTr="00BA1841">
        <w:trPr>
          <w:trHeight w:val="342"/>
        </w:trPr>
        <w:tc>
          <w:tcPr>
            <w:tcW w:w="2835" w:type="dxa"/>
            <w:tcBorders>
              <w:top w:val="nil"/>
              <w:bottom w:val="nil"/>
            </w:tcBorders>
          </w:tcPr>
          <w:p w14:paraId="5A768380" w14:textId="77777777" w:rsidR="005C7BC7" w:rsidRPr="005C7BC7" w:rsidRDefault="005C7BC7" w:rsidP="005C7BC7">
            <w:pPr>
              <w:spacing w:line="480" w:lineRule="auto"/>
              <w:rPr>
                <w:rFonts w:ascii="Times New Roman" w:hAnsi="Times New Roman" w:cs="Times New Roman"/>
                <w:color w:val="000000" w:themeColor="text1"/>
                <w:szCs w:val="21"/>
              </w:rPr>
            </w:pPr>
            <w:proofErr w:type="spellStart"/>
            <w:r w:rsidRPr="005C7BC7">
              <w:rPr>
                <w:rFonts w:ascii="Times New Roman" w:hAnsi="Times New Roman" w:cs="Times New Roman"/>
                <w:color w:val="000000" w:themeColor="text1"/>
                <w:szCs w:val="21"/>
              </w:rPr>
              <w:t>Haihe</w:t>
            </w:r>
            <w:proofErr w:type="spellEnd"/>
            <w:r w:rsidRPr="005C7BC7">
              <w:rPr>
                <w:rFonts w:ascii="Times New Roman" w:hAnsi="Times New Roman" w:cs="Times New Roman"/>
                <w:color w:val="000000" w:themeColor="text1"/>
                <w:szCs w:val="21"/>
              </w:rPr>
              <w:t xml:space="preserve"> River, Tianjin</w:t>
            </w:r>
          </w:p>
          <w:p w14:paraId="105E09BA" w14:textId="13AAF858"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Ogun river catchments,</w:t>
            </w:r>
            <w:r w:rsidRPr="005C7BC7">
              <w:rPr>
                <w:color w:val="000000" w:themeColor="text1"/>
              </w:rPr>
              <w:t xml:space="preserve"> </w:t>
            </w:r>
            <w:r w:rsidRPr="005C7BC7">
              <w:rPr>
                <w:rFonts w:ascii="Times New Roman" w:hAnsi="Times New Roman" w:cs="Times New Roman"/>
                <w:color w:val="000000" w:themeColor="text1"/>
                <w:szCs w:val="21"/>
              </w:rPr>
              <w:t>Nigeria</w:t>
            </w:r>
          </w:p>
        </w:tc>
        <w:tc>
          <w:tcPr>
            <w:tcW w:w="2502" w:type="dxa"/>
            <w:gridSpan w:val="3"/>
            <w:tcBorders>
              <w:top w:val="nil"/>
              <w:bottom w:val="nil"/>
            </w:tcBorders>
          </w:tcPr>
          <w:p w14:paraId="7A011AA7" w14:textId="77777777" w:rsidR="005C7BC7" w:rsidRPr="005C7BC7" w:rsidRDefault="005C7BC7" w:rsidP="005C7BC7">
            <w:pPr>
              <w:spacing w:line="480" w:lineRule="auto"/>
              <w:jc w:val="center"/>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189.84</w:t>
            </w:r>
          </w:p>
          <w:p w14:paraId="02A7D188" w14:textId="4DE8091B" w:rsidR="005C7BC7" w:rsidRPr="005C7BC7" w:rsidRDefault="005C7BC7" w:rsidP="005C7BC7">
            <w:pPr>
              <w:spacing w:line="480" w:lineRule="auto"/>
              <w:jc w:val="center"/>
              <w:rPr>
                <w:rFonts w:ascii="Times New Roman" w:hAnsi="Times New Roman" w:cs="Times New Roman"/>
                <w:color w:val="000000" w:themeColor="text1"/>
                <w:szCs w:val="21"/>
              </w:rPr>
            </w:pPr>
            <w:r w:rsidRPr="005C7BC7">
              <w:rPr>
                <w:rFonts w:ascii="Times New Roman" w:hAnsi="Times New Roman" w:cs="Times New Roman" w:hint="eastAsia"/>
                <w:color w:val="000000" w:themeColor="text1"/>
                <w:szCs w:val="21"/>
              </w:rPr>
              <w:t>4</w:t>
            </w:r>
            <w:r w:rsidRPr="005C7BC7">
              <w:rPr>
                <w:rFonts w:ascii="Times New Roman" w:hAnsi="Times New Roman" w:cs="Times New Roman"/>
                <w:color w:val="000000" w:themeColor="text1"/>
                <w:szCs w:val="21"/>
              </w:rPr>
              <w:t>80</w:t>
            </w:r>
          </w:p>
        </w:tc>
        <w:tc>
          <w:tcPr>
            <w:tcW w:w="889" w:type="dxa"/>
            <w:gridSpan w:val="2"/>
            <w:tcBorders>
              <w:top w:val="nil"/>
              <w:bottom w:val="nil"/>
            </w:tcBorders>
          </w:tcPr>
          <w:p w14:paraId="170857D0" w14:textId="77777777" w:rsidR="005C7BC7" w:rsidRPr="005C7BC7" w:rsidRDefault="005C7BC7" w:rsidP="005C7BC7">
            <w:pPr>
              <w:spacing w:line="480" w:lineRule="auto"/>
              <w:rPr>
                <w:rFonts w:ascii="Times New Roman" w:hAnsi="Times New Roman" w:cs="Times New Roman"/>
                <w:color w:val="000000" w:themeColor="text1"/>
                <w:szCs w:val="21"/>
              </w:rPr>
            </w:pPr>
            <w:proofErr w:type="spellStart"/>
            <w:r w:rsidRPr="005C7BC7">
              <w:rPr>
                <w:rFonts w:ascii="Times New Roman" w:hAnsi="Times New Roman" w:cs="Times New Roman"/>
                <w:color w:val="000000" w:themeColor="text1"/>
                <w:szCs w:val="21"/>
              </w:rPr>
              <w:t>μg</w:t>
            </w:r>
            <w:proofErr w:type="spellEnd"/>
            <w:r w:rsidRPr="005C7BC7">
              <w:rPr>
                <w:rFonts w:ascii="Times New Roman" w:hAnsi="Times New Roman" w:cs="Times New Roman"/>
                <w:color w:val="000000" w:themeColor="text1"/>
                <w:szCs w:val="21"/>
              </w:rPr>
              <w:t>/L</w:t>
            </w:r>
          </w:p>
          <w:p w14:paraId="7B1E0147" w14:textId="2473AB28" w:rsidR="005C7BC7" w:rsidRPr="005C7BC7" w:rsidRDefault="005C7BC7" w:rsidP="005C7BC7">
            <w:pPr>
              <w:spacing w:line="480" w:lineRule="auto"/>
              <w:rPr>
                <w:rFonts w:ascii="Times New Roman" w:hAnsi="Times New Roman" w:cs="Times New Roman"/>
                <w:color w:val="000000" w:themeColor="text1"/>
                <w:szCs w:val="21"/>
              </w:rPr>
            </w:pPr>
            <w:proofErr w:type="spellStart"/>
            <w:r w:rsidRPr="005C7BC7">
              <w:rPr>
                <w:rFonts w:ascii="Times New Roman" w:hAnsi="Times New Roman" w:cs="Times New Roman"/>
                <w:color w:val="000000" w:themeColor="text1"/>
                <w:szCs w:val="21"/>
              </w:rPr>
              <w:t>μg</w:t>
            </w:r>
            <w:proofErr w:type="spellEnd"/>
            <w:r w:rsidRPr="005C7BC7">
              <w:rPr>
                <w:rFonts w:ascii="Times New Roman" w:hAnsi="Times New Roman" w:cs="Times New Roman"/>
                <w:color w:val="000000" w:themeColor="text1"/>
                <w:szCs w:val="21"/>
              </w:rPr>
              <w:t>/L</w:t>
            </w:r>
          </w:p>
        </w:tc>
        <w:tc>
          <w:tcPr>
            <w:tcW w:w="2190" w:type="dxa"/>
            <w:gridSpan w:val="2"/>
            <w:tcBorders>
              <w:top w:val="nil"/>
              <w:bottom w:val="nil"/>
            </w:tcBorders>
          </w:tcPr>
          <w:p w14:paraId="2D182E12" w14:textId="77777777" w:rsidR="005C7BC7" w:rsidRPr="005C7BC7" w:rsidRDefault="005C7BC7" w:rsidP="005C7BC7">
            <w:pPr>
              <w:spacing w:line="480" w:lineRule="auto"/>
              <w:rPr>
                <w:rFonts w:ascii="Times New Roman" w:hAnsi="Times New Roman" w:cs="Times New Roman"/>
                <w:noProof/>
                <w:color w:val="000000" w:themeColor="text1"/>
                <w:szCs w:val="21"/>
              </w:rPr>
            </w:pPr>
            <w:r w:rsidRPr="005C7BC7">
              <w:rPr>
                <w:rFonts w:ascii="Times New Roman" w:hAnsi="Times New Roman" w:cs="Times New Roman"/>
                <w:noProof/>
                <w:color w:val="000000" w:themeColor="text1"/>
                <w:szCs w:val="21"/>
              </w:rPr>
              <w:t>Liu et al., 2020</w:t>
            </w:r>
          </w:p>
          <w:p w14:paraId="49240DCF" w14:textId="66168F3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noProof/>
                <w:color w:val="000000" w:themeColor="text1"/>
                <w:szCs w:val="21"/>
              </w:rPr>
              <w:t>Fromme et al., 2002</w:t>
            </w:r>
          </w:p>
        </w:tc>
      </w:tr>
      <w:tr w:rsidR="005C7BC7" w:rsidRPr="004327A7" w14:paraId="1B862ABF" w14:textId="77777777" w:rsidTr="00BA1841">
        <w:trPr>
          <w:trHeight w:val="342"/>
        </w:trPr>
        <w:tc>
          <w:tcPr>
            <w:tcW w:w="2835" w:type="dxa"/>
            <w:tcBorders>
              <w:top w:val="nil"/>
              <w:bottom w:val="nil"/>
            </w:tcBorders>
          </w:tcPr>
          <w:p w14:paraId="3D94AB8F"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Kunming Lake, Yunnan</w:t>
            </w:r>
          </w:p>
        </w:tc>
        <w:tc>
          <w:tcPr>
            <w:tcW w:w="2502" w:type="dxa"/>
            <w:gridSpan w:val="3"/>
            <w:tcBorders>
              <w:top w:val="nil"/>
              <w:bottom w:val="nil"/>
            </w:tcBorders>
          </w:tcPr>
          <w:p w14:paraId="0B867195" w14:textId="77777777" w:rsidR="005C7BC7" w:rsidRPr="005C7BC7" w:rsidRDefault="005C7BC7" w:rsidP="005C7BC7">
            <w:pPr>
              <w:spacing w:line="480" w:lineRule="auto"/>
              <w:jc w:val="center"/>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1.390</w:t>
            </w:r>
          </w:p>
        </w:tc>
        <w:tc>
          <w:tcPr>
            <w:tcW w:w="889" w:type="dxa"/>
            <w:gridSpan w:val="2"/>
            <w:tcBorders>
              <w:top w:val="nil"/>
              <w:bottom w:val="nil"/>
            </w:tcBorders>
          </w:tcPr>
          <w:p w14:paraId="3FC0126F"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mg/L</w:t>
            </w:r>
          </w:p>
        </w:tc>
        <w:tc>
          <w:tcPr>
            <w:tcW w:w="2190" w:type="dxa"/>
            <w:gridSpan w:val="2"/>
            <w:tcBorders>
              <w:top w:val="nil"/>
              <w:bottom w:val="nil"/>
            </w:tcBorders>
          </w:tcPr>
          <w:p w14:paraId="468FF3BB"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noProof/>
                <w:color w:val="000000" w:themeColor="text1"/>
                <w:szCs w:val="21"/>
              </w:rPr>
              <w:t>Junaid et al., 2018</w:t>
            </w:r>
          </w:p>
        </w:tc>
      </w:tr>
      <w:tr w:rsidR="005C7BC7" w:rsidRPr="004327A7" w14:paraId="354647FB" w14:textId="77777777" w:rsidTr="00BA1841">
        <w:trPr>
          <w:trHeight w:val="342"/>
        </w:trPr>
        <w:tc>
          <w:tcPr>
            <w:tcW w:w="2835" w:type="dxa"/>
            <w:tcBorders>
              <w:top w:val="nil"/>
              <w:bottom w:val="nil"/>
            </w:tcBorders>
          </w:tcPr>
          <w:p w14:paraId="78FF2661" w14:textId="0424401D"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Port Elizabeth, South Africa</w:t>
            </w:r>
          </w:p>
        </w:tc>
        <w:tc>
          <w:tcPr>
            <w:tcW w:w="2502" w:type="dxa"/>
            <w:gridSpan w:val="3"/>
            <w:tcBorders>
              <w:top w:val="nil"/>
              <w:bottom w:val="nil"/>
            </w:tcBorders>
          </w:tcPr>
          <w:p w14:paraId="6F704FDF" w14:textId="7DBC5393" w:rsidR="005C7BC7" w:rsidRPr="005C7BC7" w:rsidRDefault="005C7BC7" w:rsidP="005C7BC7">
            <w:pPr>
              <w:spacing w:line="480" w:lineRule="auto"/>
              <w:jc w:val="center"/>
              <w:rPr>
                <w:rFonts w:ascii="Times New Roman" w:hAnsi="Times New Roman" w:cs="Times New Roman"/>
                <w:color w:val="000000" w:themeColor="text1"/>
                <w:szCs w:val="21"/>
              </w:rPr>
            </w:pPr>
            <w:r w:rsidRPr="005C7BC7">
              <w:rPr>
                <w:rFonts w:ascii="Times New Roman" w:hAnsi="Times New Roman" w:cs="Times New Roman" w:hint="eastAsia"/>
                <w:color w:val="000000" w:themeColor="text1"/>
                <w:szCs w:val="21"/>
              </w:rPr>
              <w:t>2</w:t>
            </w:r>
            <w:r w:rsidRPr="005C7BC7">
              <w:rPr>
                <w:rFonts w:ascii="Times New Roman" w:hAnsi="Times New Roman" w:cs="Times New Roman"/>
                <w:color w:val="000000" w:themeColor="text1"/>
                <w:szCs w:val="21"/>
              </w:rPr>
              <w:t>.306</w:t>
            </w:r>
          </w:p>
        </w:tc>
        <w:tc>
          <w:tcPr>
            <w:tcW w:w="889" w:type="dxa"/>
            <w:gridSpan w:val="2"/>
            <w:tcBorders>
              <w:top w:val="nil"/>
              <w:bottom w:val="nil"/>
            </w:tcBorders>
          </w:tcPr>
          <w:p w14:paraId="42B508EF" w14:textId="3CDF33B3"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mg/L</w:t>
            </w:r>
          </w:p>
        </w:tc>
        <w:tc>
          <w:tcPr>
            <w:tcW w:w="2190" w:type="dxa"/>
            <w:gridSpan w:val="2"/>
            <w:tcBorders>
              <w:top w:val="nil"/>
              <w:bottom w:val="nil"/>
            </w:tcBorders>
          </w:tcPr>
          <w:p w14:paraId="36249A75" w14:textId="59CF3943" w:rsidR="005C7BC7" w:rsidRPr="005C7BC7" w:rsidRDefault="005C7BC7" w:rsidP="005C7BC7">
            <w:pPr>
              <w:spacing w:line="480" w:lineRule="auto"/>
              <w:rPr>
                <w:rFonts w:ascii="Times New Roman" w:hAnsi="Times New Roman" w:cs="Times New Roman"/>
                <w:noProof/>
                <w:color w:val="000000" w:themeColor="text1"/>
                <w:szCs w:val="21"/>
              </w:rPr>
            </w:pPr>
            <w:r w:rsidRPr="005C7BC7">
              <w:rPr>
                <w:rFonts w:ascii="Times New Roman" w:hAnsi="Times New Roman" w:cs="Times New Roman"/>
                <w:noProof/>
                <w:color w:val="000000" w:themeColor="text1"/>
                <w:szCs w:val="21"/>
              </w:rPr>
              <w:t>Fatoki and Noma, 2002</w:t>
            </w:r>
          </w:p>
        </w:tc>
      </w:tr>
      <w:tr w:rsidR="005C7BC7" w:rsidRPr="004327A7" w14:paraId="7AC71C59" w14:textId="77777777" w:rsidTr="00BA1841">
        <w:trPr>
          <w:trHeight w:val="342"/>
        </w:trPr>
        <w:tc>
          <w:tcPr>
            <w:tcW w:w="2835" w:type="dxa"/>
            <w:tcBorders>
              <w:top w:val="nil"/>
              <w:bottom w:val="nil"/>
            </w:tcBorders>
          </w:tcPr>
          <w:p w14:paraId="0522A4C0"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The Yellow River, Shandong</w:t>
            </w:r>
          </w:p>
        </w:tc>
        <w:tc>
          <w:tcPr>
            <w:tcW w:w="2502" w:type="dxa"/>
            <w:gridSpan w:val="3"/>
            <w:tcBorders>
              <w:top w:val="nil"/>
              <w:bottom w:val="nil"/>
            </w:tcBorders>
          </w:tcPr>
          <w:p w14:paraId="1D17188B" w14:textId="77777777" w:rsidR="005C7BC7" w:rsidRPr="005C7BC7" w:rsidRDefault="005C7BC7" w:rsidP="005C7BC7">
            <w:pPr>
              <w:spacing w:line="480" w:lineRule="auto"/>
              <w:jc w:val="center"/>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6.35</w:t>
            </w:r>
          </w:p>
        </w:tc>
        <w:tc>
          <w:tcPr>
            <w:tcW w:w="889" w:type="dxa"/>
            <w:gridSpan w:val="2"/>
            <w:tcBorders>
              <w:top w:val="nil"/>
              <w:bottom w:val="nil"/>
            </w:tcBorders>
          </w:tcPr>
          <w:p w14:paraId="1A154837"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mg/L</w:t>
            </w:r>
          </w:p>
        </w:tc>
        <w:tc>
          <w:tcPr>
            <w:tcW w:w="2190" w:type="dxa"/>
            <w:gridSpan w:val="2"/>
            <w:tcBorders>
              <w:top w:val="nil"/>
              <w:bottom w:val="nil"/>
            </w:tcBorders>
          </w:tcPr>
          <w:p w14:paraId="3D8036E7" w14:textId="77777777"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noProof/>
                <w:color w:val="000000" w:themeColor="text1"/>
                <w:szCs w:val="21"/>
              </w:rPr>
              <w:t>Liu et al., 2014b</w:t>
            </w:r>
          </w:p>
        </w:tc>
      </w:tr>
      <w:tr w:rsidR="005C7BC7" w:rsidRPr="00575701" w14:paraId="1337925D" w14:textId="77777777" w:rsidTr="00BA1841">
        <w:trPr>
          <w:trHeight w:val="342"/>
        </w:trPr>
        <w:tc>
          <w:tcPr>
            <w:tcW w:w="2835" w:type="dxa"/>
            <w:tcBorders>
              <w:top w:val="nil"/>
              <w:bottom w:val="single" w:sz="12" w:space="0" w:color="auto"/>
            </w:tcBorders>
          </w:tcPr>
          <w:p w14:paraId="302A548D" w14:textId="40AEC766"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Liao River, Liaoning</w:t>
            </w:r>
          </w:p>
        </w:tc>
        <w:tc>
          <w:tcPr>
            <w:tcW w:w="2502" w:type="dxa"/>
            <w:gridSpan w:val="3"/>
            <w:tcBorders>
              <w:top w:val="nil"/>
              <w:bottom w:val="single" w:sz="12" w:space="0" w:color="auto"/>
            </w:tcBorders>
          </w:tcPr>
          <w:p w14:paraId="62FA5FD1" w14:textId="0C2469A0" w:rsidR="005C7BC7" w:rsidRPr="005C7BC7" w:rsidRDefault="005C7BC7" w:rsidP="005C7BC7">
            <w:pPr>
              <w:spacing w:line="480" w:lineRule="auto"/>
              <w:jc w:val="center"/>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13.050 </w:t>
            </w:r>
          </w:p>
        </w:tc>
        <w:tc>
          <w:tcPr>
            <w:tcW w:w="889" w:type="dxa"/>
            <w:gridSpan w:val="2"/>
            <w:tcBorders>
              <w:top w:val="nil"/>
              <w:bottom w:val="single" w:sz="12" w:space="0" w:color="auto"/>
            </w:tcBorders>
          </w:tcPr>
          <w:p w14:paraId="3A3AB06A" w14:textId="6BF4E33C" w:rsidR="005C7BC7" w:rsidRPr="005C7BC7" w:rsidRDefault="005C7BC7" w:rsidP="005C7BC7">
            <w:pPr>
              <w:spacing w:line="480" w:lineRule="auto"/>
              <w:rPr>
                <w:rFonts w:ascii="Times New Roman" w:hAnsi="Times New Roman" w:cs="Times New Roman"/>
                <w:color w:val="000000" w:themeColor="text1"/>
                <w:szCs w:val="21"/>
              </w:rPr>
            </w:pPr>
            <w:r w:rsidRPr="005C7BC7">
              <w:rPr>
                <w:rFonts w:ascii="Times New Roman" w:hAnsi="Times New Roman" w:cs="Times New Roman"/>
                <w:color w:val="000000" w:themeColor="text1"/>
                <w:szCs w:val="21"/>
              </w:rPr>
              <w:t>mg/L</w:t>
            </w:r>
          </w:p>
        </w:tc>
        <w:tc>
          <w:tcPr>
            <w:tcW w:w="2190" w:type="dxa"/>
            <w:gridSpan w:val="2"/>
            <w:tcBorders>
              <w:top w:val="nil"/>
              <w:bottom w:val="single" w:sz="12" w:space="0" w:color="auto"/>
            </w:tcBorders>
          </w:tcPr>
          <w:p w14:paraId="788EA407" w14:textId="2CBE52E9" w:rsidR="005C7BC7" w:rsidRPr="005C7BC7" w:rsidRDefault="005C7BC7" w:rsidP="005C7BC7">
            <w:pPr>
              <w:spacing w:line="480" w:lineRule="auto"/>
              <w:rPr>
                <w:rFonts w:ascii="Times New Roman" w:hAnsi="Times New Roman" w:cs="Times New Roman"/>
                <w:noProof/>
                <w:color w:val="000000" w:themeColor="text1"/>
                <w:szCs w:val="21"/>
              </w:rPr>
            </w:pPr>
            <w:r w:rsidRPr="005C7BC7">
              <w:rPr>
                <w:rFonts w:ascii="Times New Roman" w:hAnsi="Times New Roman" w:cs="Times New Roman"/>
                <w:noProof/>
                <w:color w:val="000000" w:themeColor="text1"/>
                <w:szCs w:val="21"/>
              </w:rPr>
              <w:t>Junaid et al., 2018</w:t>
            </w:r>
          </w:p>
        </w:tc>
      </w:tr>
    </w:tbl>
    <w:p w14:paraId="0771F228" w14:textId="77777777" w:rsidR="0094755C" w:rsidRPr="004327A7" w:rsidRDefault="0094755C" w:rsidP="00184115">
      <w:pPr>
        <w:spacing w:line="480" w:lineRule="auto"/>
        <w:rPr>
          <w:rFonts w:ascii="Times New Roman" w:hAnsi="Times New Roman" w:cs="Times New Roman"/>
          <w:szCs w:val="21"/>
        </w:rPr>
      </w:pPr>
    </w:p>
    <w:p w14:paraId="39639F74" w14:textId="77777777" w:rsidR="0094755C" w:rsidRPr="004327A7" w:rsidRDefault="0094755C" w:rsidP="00184115">
      <w:pPr>
        <w:widowControl/>
        <w:spacing w:line="480" w:lineRule="auto"/>
        <w:jc w:val="left"/>
        <w:rPr>
          <w:rFonts w:ascii="Times New Roman" w:hAnsi="Times New Roman" w:cs="Times New Roman"/>
          <w:szCs w:val="21"/>
        </w:rPr>
      </w:pPr>
      <w:r w:rsidRPr="004327A7">
        <w:rPr>
          <w:rFonts w:ascii="Times New Roman" w:hAnsi="Times New Roman" w:cs="Times New Roman"/>
          <w:szCs w:val="21"/>
        </w:rPr>
        <w:br w:type="page"/>
      </w:r>
    </w:p>
    <w:p w14:paraId="3DE90473" w14:textId="77777777" w:rsidR="0094755C" w:rsidRPr="004327A7" w:rsidRDefault="0094755C" w:rsidP="00184115">
      <w:pPr>
        <w:spacing w:line="480" w:lineRule="auto"/>
        <w:jc w:val="left"/>
        <w:rPr>
          <w:rFonts w:ascii="Times New Roman" w:hAnsi="Times New Roman" w:cs="Times New Roman"/>
          <w:szCs w:val="21"/>
        </w:rPr>
      </w:pPr>
    </w:p>
    <w:p w14:paraId="2F5C8B6A" w14:textId="77777777" w:rsidR="0094755C" w:rsidRPr="004327A7" w:rsidRDefault="00CC46DA" w:rsidP="00184115">
      <w:pPr>
        <w:spacing w:line="480" w:lineRule="auto"/>
        <w:jc w:val="left"/>
        <w:rPr>
          <w:rFonts w:ascii="Times New Roman" w:hAnsi="Times New Roman" w:cs="Times New Roman"/>
          <w:bCs/>
          <w:szCs w:val="21"/>
        </w:rPr>
      </w:pPr>
      <w:bookmarkStart w:id="2" w:name="_Hlk78052564"/>
      <w:r w:rsidRPr="004327A7">
        <w:rPr>
          <w:rStyle w:val="a4"/>
          <w:rFonts w:eastAsia="DFKai-SB"/>
          <w:b/>
          <w:color w:val="000000"/>
          <w:sz w:val="21"/>
          <w:szCs w:val="21"/>
        </w:rPr>
        <w:t>TABLE</w:t>
      </w:r>
      <w:r w:rsidR="0094755C" w:rsidRPr="004327A7">
        <w:rPr>
          <w:rStyle w:val="a4"/>
          <w:rFonts w:eastAsia="DFKai-SB"/>
          <w:b/>
          <w:color w:val="000000"/>
          <w:sz w:val="21"/>
          <w:szCs w:val="21"/>
        </w:rPr>
        <w:t xml:space="preserve"> S2 </w:t>
      </w:r>
      <w:r w:rsidR="0094755C" w:rsidRPr="004327A7">
        <w:rPr>
          <w:rStyle w:val="a4"/>
          <w:rFonts w:eastAsia="DFKai-SB"/>
          <w:bCs/>
          <w:color w:val="000000"/>
          <w:sz w:val="21"/>
          <w:szCs w:val="21"/>
        </w:rPr>
        <w:t>Primer sequences for the assessment of gene expression using real-time quantitative PCR.</w:t>
      </w:r>
    </w:p>
    <w:tbl>
      <w:tblPr>
        <w:tblW w:w="9610" w:type="dxa"/>
        <w:tblCellSpacing w:w="14" w:type="dxa"/>
        <w:tblInd w:w="-318" w:type="dxa"/>
        <w:tblLayout w:type="fixed"/>
        <w:tblLook w:val="04A0" w:firstRow="1" w:lastRow="0" w:firstColumn="1" w:lastColumn="0" w:noHBand="0" w:noVBand="1"/>
      </w:tblPr>
      <w:tblGrid>
        <w:gridCol w:w="1594"/>
        <w:gridCol w:w="1233"/>
        <w:gridCol w:w="461"/>
        <w:gridCol w:w="4353"/>
        <w:gridCol w:w="1969"/>
      </w:tblGrid>
      <w:tr w:rsidR="0094755C" w:rsidRPr="004327A7" w14:paraId="1C11AA09" w14:textId="77777777" w:rsidTr="00B81BD0">
        <w:trPr>
          <w:trHeight w:val="309"/>
          <w:tblCellSpacing w:w="14" w:type="dxa"/>
        </w:trPr>
        <w:tc>
          <w:tcPr>
            <w:tcW w:w="1552" w:type="dxa"/>
            <w:tcBorders>
              <w:top w:val="single" w:sz="4" w:space="0" w:color="auto"/>
              <w:bottom w:val="single" w:sz="4" w:space="0" w:color="auto"/>
            </w:tcBorders>
          </w:tcPr>
          <w:bookmarkEnd w:id="2"/>
          <w:p w14:paraId="0C5D40F8"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Gene</w:t>
            </w:r>
          </w:p>
        </w:tc>
        <w:tc>
          <w:tcPr>
            <w:tcW w:w="1205" w:type="dxa"/>
            <w:tcBorders>
              <w:top w:val="single" w:sz="4" w:space="0" w:color="auto"/>
              <w:bottom w:val="single" w:sz="4" w:space="0" w:color="auto"/>
            </w:tcBorders>
            <w:shd w:val="clear" w:color="auto" w:fill="auto"/>
            <w:vAlign w:val="center"/>
          </w:tcPr>
          <w:p w14:paraId="70922D4D" w14:textId="77777777" w:rsidR="0094755C" w:rsidRPr="004327A7" w:rsidRDefault="00C51275" w:rsidP="00184115">
            <w:pPr>
              <w:spacing w:line="480" w:lineRule="auto"/>
              <w:rPr>
                <w:rFonts w:ascii="Times New Roman" w:hAnsi="Times New Roman" w:cs="Times New Roman"/>
                <w:szCs w:val="21"/>
              </w:rPr>
            </w:pPr>
            <w:r w:rsidRPr="004327A7">
              <w:rPr>
                <w:rFonts w:ascii="Times New Roman" w:hAnsi="Times New Roman" w:cs="Times New Roman"/>
                <w:szCs w:val="21"/>
              </w:rPr>
              <w:t>Abbreviation</w:t>
            </w:r>
          </w:p>
        </w:tc>
        <w:tc>
          <w:tcPr>
            <w:tcW w:w="4786" w:type="dxa"/>
            <w:gridSpan w:val="2"/>
            <w:tcBorders>
              <w:top w:val="single" w:sz="4" w:space="0" w:color="auto"/>
              <w:bottom w:val="single" w:sz="4" w:space="0" w:color="auto"/>
            </w:tcBorders>
            <w:shd w:val="clear" w:color="auto" w:fill="auto"/>
            <w:vAlign w:val="center"/>
          </w:tcPr>
          <w:p w14:paraId="32E0E08E"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Primer sequence (5' to 3')</w:t>
            </w:r>
          </w:p>
        </w:tc>
        <w:tc>
          <w:tcPr>
            <w:tcW w:w="1927" w:type="dxa"/>
            <w:tcBorders>
              <w:top w:val="single" w:sz="4" w:space="0" w:color="auto"/>
              <w:bottom w:val="single" w:sz="4" w:space="0" w:color="auto"/>
            </w:tcBorders>
            <w:shd w:val="clear" w:color="auto" w:fill="auto"/>
            <w:vAlign w:val="center"/>
          </w:tcPr>
          <w:p w14:paraId="78136B8B"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Reference</w:t>
            </w:r>
          </w:p>
        </w:tc>
      </w:tr>
      <w:tr w:rsidR="0094755C" w:rsidRPr="004327A7" w14:paraId="6E508EE3" w14:textId="77777777" w:rsidTr="00B81BD0">
        <w:trPr>
          <w:trHeight w:val="507"/>
          <w:tblCellSpacing w:w="14" w:type="dxa"/>
        </w:trPr>
        <w:tc>
          <w:tcPr>
            <w:tcW w:w="1552" w:type="dxa"/>
          </w:tcPr>
          <w:p w14:paraId="6CB4DC88" w14:textId="77777777"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Superoxide dismutase</w:t>
            </w:r>
          </w:p>
        </w:tc>
        <w:tc>
          <w:tcPr>
            <w:tcW w:w="1205" w:type="dxa"/>
            <w:shd w:val="clear" w:color="auto" w:fill="auto"/>
          </w:tcPr>
          <w:p w14:paraId="717D2F43" w14:textId="77777777" w:rsidR="0094755C" w:rsidRPr="004327A7" w:rsidRDefault="0094755C" w:rsidP="00184115">
            <w:pPr>
              <w:spacing w:line="480" w:lineRule="auto"/>
              <w:rPr>
                <w:rFonts w:ascii="Times New Roman" w:hAnsi="Times New Roman" w:cs="Times New Roman"/>
                <w:i/>
                <w:iCs/>
                <w:szCs w:val="21"/>
              </w:rPr>
            </w:pPr>
            <w:r w:rsidRPr="004327A7">
              <w:rPr>
                <w:rFonts w:ascii="Times New Roman" w:hAnsi="Times New Roman" w:cs="Times New Roman"/>
                <w:i/>
                <w:iCs/>
                <w:szCs w:val="21"/>
              </w:rPr>
              <w:t>sod</w:t>
            </w:r>
          </w:p>
        </w:tc>
        <w:tc>
          <w:tcPr>
            <w:tcW w:w="433" w:type="dxa"/>
            <w:shd w:val="clear" w:color="auto" w:fill="auto"/>
          </w:tcPr>
          <w:p w14:paraId="6A8AFFDE"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7186E27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5EAA712D"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TTCAACCCAGAGAGCAAGACTC</w:t>
            </w:r>
          </w:p>
          <w:p w14:paraId="4BC4C10F"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GGAGACCAACCAACAGAAACTAA</w:t>
            </w:r>
          </w:p>
        </w:tc>
        <w:tc>
          <w:tcPr>
            <w:tcW w:w="1927" w:type="dxa"/>
            <w:shd w:val="clear" w:color="auto" w:fill="auto"/>
          </w:tcPr>
          <w:p w14:paraId="562F4400"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r w:rsidR="0094755C" w:rsidRPr="004327A7" w14:paraId="0176A08D" w14:textId="77777777" w:rsidTr="00B81BD0">
        <w:trPr>
          <w:trHeight w:val="507"/>
          <w:tblCellSpacing w:w="14" w:type="dxa"/>
        </w:trPr>
        <w:tc>
          <w:tcPr>
            <w:tcW w:w="1552" w:type="dxa"/>
          </w:tcPr>
          <w:p w14:paraId="238680F8" w14:textId="77777777"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Catalase</w:t>
            </w:r>
          </w:p>
        </w:tc>
        <w:tc>
          <w:tcPr>
            <w:tcW w:w="1205" w:type="dxa"/>
            <w:shd w:val="clear" w:color="auto" w:fill="auto"/>
          </w:tcPr>
          <w:p w14:paraId="7A0E7026" w14:textId="77777777" w:rsidR="0094755C" w:rsidRPr="004327A7" w:rsidRDefault="0094755C" w:rsidP="00184115">
            <w:pPr>
              <w:spacing w:line="480" w:lineRule="auto"/>
              <w:rPr>
                <w:rFonts w:ascii="Times New Roman" w:hAnsi="Times New Roman" w:cs="Times New Roman"/>
                <w:i/>
                <w:iCs/>
                <w:szCs w:val="21"/>
              </w:rPr>
            </w:pPr>
            <w:r w:rsidRPr="004327A7">
              <w:rPr>
                <w:rFonts w:ascii="Times New Roman" w:hAnsi="Times New Roman" w:cs="Times New Roman"/>
                <w:i/>
                <w:iCs/>
                <w:szCs w:val="21"/>
              </w:rPr>
              <w:t>cat</w:t>
            </w:r>
          </w:p>
        </w:tc>
        <w:tc>
          <w:tcPr>
            <w:tcW w:w="433" w:type="dxa"/>
            <w:shd w:val="clear" w:color="auto" w:fill="auto"/>
          </w:tcPr>
          <w:p w14:paraId="16F15BA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4455638B"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1AD8917B"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CAGACAGACTGGTGGTGAGC</w:t>
            </w:r>
          </w:p>
          <w:p w14:paraId="0151E831"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ACAGGGATGAGCGGGTAA</w:t>
            </w:r>
          </w:p>
        </w:tc>
        <w:tc>
          <w:tcPr>
            <w:tcW w:w="1927" w:type="dxa"/>
            <w:shd w:val="clear" w:color="auto" w:fill="auto"/>
          </w:tcPr>
          <w:p w14:paraId="3E453E5F"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r w:rsidR="0094755C" w:rsidRPr="004327A7" w14:paraId="24A7A3A0" w14:textId="77777777" w:rsidTr="00B81BD0">
        <w:trPr>
          <w:trHeight w:val="507"/>
          <w:tblCellSpacing w:w="14" w:type="dxa"/>
        </w:trPr>
        <w:tc>
          <w:tcPr>
            <w:tcW w:w="1552" w:type="dxa"/>
          </w:tcPr>
          <w:p w14:paraId="3EF9FE97" w14:textId="77777777"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Glutathione S-transferase</w:t>
            </w:r>
          </w:p>
        </w:tc>
        <w:tc>
          <w:tcPr>
            <w:tcW w:w="1205" w:type="dxa"/>
            <w:shd w:val="clear" w:color="auto" w:fill="auto"/>
          </w:tcPr>
          <w:p w14:paraId="17A8B7A2" w14:textId="77777777" w:rsidR="0094755C" w:rsidRPr="004327A7" w:rsidRDefault="0094755C" w:rsidP="00184115">
            <w:pPr>
              <w:spacing w:line="480" w:lineRule="auto"/>
              <w:rPr>
                <w:rFonts w:ascii="Times New Roman" w:hAnsi="Times New Roman" w:cs="Times New Roman"/>
                <w:i/>
                <w:iCs/>
                <w:szCs w:val="21"/>
              </w:rPr>
            </w:pPr>
            <w:proofErr w:type="spellStart"/>
            <w:r w:rsidRPr="004327A7">
              <w:rPr>
                <w:rFonts w:ascii="Times New Roman" w:hAnsi="Times New Roman" w:cs="Times New Roman"/>
                <w:i/>
                <w:iCs/>
                <w:szCs w:val="21"/>
              </w:rPr>
              <w:t>gst</w:t>
            </w:r>
            <w:proofErr w:type="spellEnd"/>
          </w:p>
        </w:tc>
        <w:tc>
          <w:tcPr>
            <w:tcW w:w="433" w:type="dxa"/>
            <w:shd w:val="clear" w:color="auto" w:fill="auto"/>
          </w:tcPr>
          <w:p w14:paraId="3E997973"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20D5021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26BD6FD1"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ATTGCGTGGGAGATGAGGTG</w:t>
            </w:r>
          </w:p>
          <w:p w14:paraId="4C77616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ATTGTGGGATAGGGGGCAAG</w:t>
            </w:r>
          </w:p>
        </w:tc>
        <w:tc>
          <w:tcPr>
            <w:tcW w:w="1927" w:type="dxa"/>
            <w:shd w:val="clear" w:color="auto" w:fill="auto"/>
          </w:tcPr>
          <w:p w14:paraId="1AE02993"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r w:rsidR="0094755C" w:rsidRPr="004327A7" w14:paraId="04065B07" w14:textId="77777777" w:rsidTr="00B81BD0">
        <w:trPr>
          <w:trHeight w:val="507"/>
          <w:tblCellSpacing w:w="14" w:type="dxa"/>
        </w:trPr>
        <w:tc>
          <w:tcPr>
            <w:tcW w:w="1552" w:type="dxa"/>
          </w:tcPr>
          <w:p w14:paraId="4E3D05F1" w14:textId="77777777"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Glutathione peroxidase</w:t>
            </w:r>
          </w:p>
        </w:tc>
        <w:tc>
          <w:tcPr>
            <w:tcW w:w="1205" w:type="dxa"/>
            <w:shd w:val="clear" w:color="auto" w:fill="auto"/>
          </w:tcPr>
          <w:p w14:paraId="1619E012" w14:textId="77777777" w:rsidR="0094755C" w:rsidRPr="004327A7" w:rsidRDefault="0094755C" w:rsidP="00184115">
            <w:pPr>
              <w:spacing w:line="480" w:lineRule="auto"/>
              <w:rPr>
                <w:rFonts w:ascii="Times New Roman" w:hAnsi="Times New Roman" w:cs="Times New Roman"/>
                <w:i/>
                <w:iCs/>
                <w:szCs w:val="21"/>
              </w:rPr>
            </w:pPr>
            <w:proofErr w:type="spellStart"/>
            <w:r w:rsidRPr="004327A7">
              <w:rPr>
                <w:rFonts w:ascii="Times New Roman" w:hAnsi="Times New Roman" w:cs="Times New Roman"/>
                <w:i/>
                <w:iCs/>
                <w:szCs w:val="21"/>
              </w:rPr>
              <w:t>gpx</w:t>
            </w:r>
            <w:proofErr w:type="spellEnd"/>
          </w:p>
        </w:tc>
        <w:tc>
          <w:tcPr>
            <w:tcW w:w="433" w:type="dxa"/>
            <w:shd w:val="clear" w:color="auto" w:fill="auto"/>
          </w:tcPr>
          <w:p w14:paraId="79B5CD21"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4E8B6CD7"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55DB45B4"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CGAACCCAACTTCCCCTTGT</w:t>
            </w:r>
          </w:p>
          <w:p w14:paraId="580DDCD0"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TAGGATACGGAAGTTGCCCC</w:t>
            </w:r>
          </w:p>
        </w:tc>
        <w:tc>
          <w:tcPr>
            <w:tcW w:w="1927" w:type="dxa"/>
            <w:shd w:val="clear" w:color="auto" w:fill="auto"/>
          </w:tcPr>
          <w:p w14:paraId="26DCE9E9"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r w:rsidR="0094755C" w:rsidRPr="004327A7" w14:paraId="7F228ABE" w14:textId="77777777" w:rsidTr="00B81BD0">
        <w:trPr>
          <w:trHeight w:val="507"/>
          <w:tblCellSpacing w:w="14" w:type="dxa"/>
        </w:trPr>
        <w:tc>
          <w:tcPr>
            <w:tcW w:w="1552" w:type="dxa"/>
          </w:tcPr>
          <w:p w14:paraId="372C1656" w14:textId="23DC245C" w:rsidR="001558B3" w:rsidRPr="004327A7" w:rsidRDefault="0094755C" w:rsidP="00B81BD0">
            <w:pPr>
              <w:widowControl/>
              <w:adjustRightInd w:val="0"/>
              <w:snapToGrid w:val="0"/>
              <w:spacing w:line="480" w:lineRule="auto"/>
              <w:ind w:leftChars="14" w:left="29"/>
              <w:jc w:val="left"/>
              <w:rPr>
                <w:rFonts w:ascii="Times New Roman" w:hAnsi="Times New Roman" w:cs="Times New Roman"/>
                <w:szCs w:val="21"/>
              </w:rPr>
            </w:pPr>
            <w:r w:rsidRPr="004327A7">
              <w:rPr>
                <w:rFonts w:ascii="Times New Roman" w:hAnsi="Times New Roman" w:cs="Times New Roman"/>
                <w:szCs w:val="21"/>
              </w:rPr>
              <w:t>Peroxisome proliferator activated receptor alpha</w:t>
            </w:r>
          </w:p>
        </w:tc>
        <w:tc>
          <w:tcPr>
            <w:tcW w:w="1205" w:type="dxa"/>
            <w:shd w:val="clear" w:color="auto" w:fill="auto"/>
          </w:tcPr>
          <w:p w14:paraId="3161B3E4" w14:textId="77777777" w:rsidR="0094755C" w:rsidRPr="004327A7" w:rsidRDefault="0094755C" w:rsidP="00184115">
            <w:pPr>
              <w:spacing w:line="480" w:lineRule="auto"/>
              <w:rPr>
                <w:rFonts w:ascii="Times New Roman" w:hAnsi="Times New Roman" w:cs="Times New Roman"/>
                <w:i/>
                <w:iCs/>
                <w:szCs w:val="21"/>
              </w:rPr>
            </w:pPr>
            <w:proofErr w:type="spellStart"/>
            <w:r w:rsidRPr="004327A7">
              <w:rPr>
                <w:rFonts w:ascii="Times New Roman" w:hAnsi="Times New Roman" w:cs="Times New Roman"/>
                <w:i/>
                <w:iCs/>
                <w:szCs w:val="21"/>
              </w:rPr>
              <w:t>ppar</w:t>
            </w:r>
            <w:proofErr w:type="spellEnd"/>
            <w:r w:rsidRPr="004327A7">
              <w:rPr>
                <w:rFonts w:ascii="Times New Roman" w:hAnsi="Times New Roman" w:cs="Times New Roman"/>
                <w:i/>
                <w:iCs/>
                <w:szCs w:val="21"/>
              </w:rPr>
              <w:t>-α</w:t>
            </w:r>
          </w:p>
        </w:tc>
        <w:tc>
          <w:tcPr>
            <w:tcW w:w="433" w:type="dxa"/>
            <w:shd w:val="clear" w:color="auto" w:fill="auto"/>
          </w:tcPr>
          <w:p w14:paraId="0C3F09B9"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6964B427"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shd w:val="clear" w:color="auto" w:fill="auto"/>
          </w:tcPr>
          <w:p w14:paraId="576033FA"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CAGGACACTAAGGACGCACC</w:t>
            </w:r>
          </w:p>
          <w:p w14:paraId="20B6E8AC"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GGATGGCTCTGGCTTTCACTT</w:t>
            </w:r>
          </w:p>
        </w:tc>
        <w:tc>
          <w:tcPr>
            <w:tcW w:w="1927" w:type="dxa"/>
            <w:shd w:val="clear" w:color="auto" w:fill="auto"/>
          </w:tcPr>
          <w:p w14:paraId="2408C2B6"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Zhu et al., 2017</w:t>
            </w:r>
          </w:p>
        </w:tc>
      </w:tr>
      <w:tr w:rsidR="0094755C" w:rsidRPr="004327A7" w14:paraId="37B2199C" w14:textId="77777777" w:rsidTr="00B81BD0">
        <w:trPr>
          <w:trHeight w:val="507"/>
          <w:tblCellSpacing w:w="14" w:type="dxa"/>
        </w:trPr>
        <w:tc>
          <w:tcPr>
            <w:tcW w:w="1552" w:type="dxa"/>
            <w:tcBorders>
              <w:bottom w:val="single" w:sz="4" w:space="0" w:color="auto"/>
            </w:tcBorders>
          </w:tcPr>
          <w:p w14:paraId="6B3197ED" w14:textId="2462B25B" w:rsidR="0094755C" w:rsidRPr="004327A7" w:rsidRDefault="0094755C" w:rsidP="00184115">
            <w:pPr>
              <w:widowControl/>
              <w:adjustRightInd w:val="0"/>
              <w:snapToGrid w:val="0"/>
              <w:spacing w:line="480" w:lineRule="auto"/>
              <w:ind w:leftChars="14" w:left="29"/>
              <w:jc w:val="left"/>
              <w:rPr>
                <w:rFonts w:ascii="Times New Roman" w:hAnsi="Times New Roman" w:cs="Times New Roman"/>
                <w:szCs w:val="21"/>
              </w:rPr>
            </w:pPr>
            <w:bookmarkStart w:id="3" w:name="_Hlk75183462"/>
            <w:r w:rsidRPr="004327A7">
              <w:rPr>
                <w:rFonts w:ascii="Times New Roman" w:hAnsi="Times New Roman" w:cs="Times New Roman"/>
                <w:szCs w:val="21"/>
              </w:rPr>
              <w:t>Ornithine decarboxylase</w:t>
            </w:r>
            <w:bookmarkEnd w:id="3"/>
          </w:p>
        </w:tc>
        <w:tc>
          <w:tcPr>
            <w:tcW w:w="1205" w:type="dxa"/>
            <w:tcBorders>
              <w:bottom w:val="single" w:sz="4" w:space="0" w:color="auto"/>
            </w:tcBorders>
            <w:shd w:val="clear" w:color="auto" w:fill="auto"/>
          </w:tcPr>
          <w:p w14:paraId="689E5781" w14:textId="77777777" w:rsidR="0094755C" w:rsidRPr="004327A7" w:rsidRDefault="0094755C" w:rsidP="00184115">
            <w:pPr>
              <w:spacing w:line="480" w:lineRule="auto"/>
              <w:rPr>
                <w:rFonts w:ascii="Times New Roman" w:hAnsi="Times New Roman" w:cs="Times New Roman"/>
                <w:i/>
                <w:iCs/>
                <w:szCs w:val="21"/>
              </w:rPr>
            </w:pPr>
            <w:proofErr w:type="spellStart"/>
            <w:r w:rsidRPr="004327A7">
              <w:rPr>
                <w:rFonts w:ascii="Times New Roman" w:hAnsi="Times New Roman" w:cs="Times New Roman"/>
                <w:i/>
                <w:iCs/>
                <w:szCs w:val="21"/>
              </w:rPr>
              <w:t>odc</w:t>
            </w:r>
            <w:proofErr w:type="spellEnd"/>
          </w:p>
        </w:tc>
        <w:tc>
          <w:tcPr>
            <w:tcW w:w="433" w:type="dxa"/>
            <w:tcBorders>
              <w:bottom w:val="single" w:sz="4" w:space="0" w:color="auto"/>
            </w:tcBorders>
            <w:shd w:val="clear" w:color="auto" w:fill="auto"/>
          </w:tcPr>
          <w:p w14:paraId="1D8FEC2C"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F:</w:t>
            </w:r>
          </w:p>
          <w:p w14:paraId="35641493"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R:</w:t>
            </w:r>
          </w:p>
        </w:tc>
        <w:tc>
          <w:tcPr>
            <w:tcW w:w="4325" w:type="dxa"/>
            <w:tcBorders>
              <w:bottom w:val="single" w:sz="4" w:space="0" w:color="auto"/>
            </w:tcBorders>
            <w:shd w:val="clear" w:color="auto" w:fill="auto"/>
          </w:tcPr>
          <w:p w14:paraId="5B7614E8"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GGGCAAAAGAGCTTAATGTGG</w:t>
            </w:r>
          </w:p>
          <w:p w14:paraId="5C0CE963" w14:textId="77777777" w:rsidR="0094755C" w:rsidRPr="004327A7" w:rsidRDefault="0094755C" w:rsidP="00184115">
            <w:pPr>
              <w:spacing w:line="480" w:lineRule="auto"/>
              <w:rPr>
                <w:rFonts w:ascii="Times New Roman" w:hAnsi="Times New Roman" w:cs="Times New Roman"/>
                <w:szCs w:val="21"/>
              </w:rPr>
            </w:pPr>
            <w:r w:rsidRPr="004327A7">
              <w:rPr>
                <w:rFonts w:ascii="Times New Roman" w:hAnsi="Times New Roman" w:cs="Times New Roman"/>
                <w:szCs w:val="21"/>
              </w:rPr>
              <w:t>CATCGTGCATCTGAGACAGC</w:t>
            </w:r>
          </w:p>
        </w:tc>
        <w:tc>
          <w:tcPr>
            <w:tcW w:w="1927" w:type="dxa"/>
            <w:tcBorders>
              <w:bottom w:val="single" w:sz="4" w:space="0" w:color="auto"/>
            </w:tcBorders>
            <w:shd w:val="clear" w:color="auto" w:fill="auto"/>
          </w:tcPr>
          <w:p w14:paraId="76626463" w14:textId="77777777" w:rsidR="0094755C" w:rsidRPr="004327A7" w:rsidRDefault="0094755C" w:rsidP="00184115">
            <w:pPr>
              <w:spacing w:line="480" w:lineRule="auto"/>
              <w:rPr>
                <w:rFonts w:ascii="Times New Roman" w:hAnsi="Times New Roman" w:cs="Times New Roman"/>
                <w:noProof/>
                <w:szCs w:val="21"/>
              </w:rPr>
            </w:pPr>
            <w:r w:rsidRPr="004327A7">
              <w:rPr>
                <w:rFonts w:ascii="Times New Roman" w:hAnsi="Times New Roman" w:cs="Times New Roman"/>
                <w:noProof/>
                <w:szCs w:val="21"/>
              </w:rPr>
              <w:t>Wallace et al., 2020</w:t>
            </w:r>
          </w:p>
        </w:tc>
      </w:tr>
    </w:tbl>
    <w:p w14:paraId="468D4206" w14:textId="77777777" w:rsidR="0094755C" w:rsidRPr="004327A7" w:rsidRDefault="0094755C" w:rsidP="00184115">
      <w:pPr>
        <w:spacing w:line="480" w:lineRule="auto"/>
        <w:rPr>
          <w:rFonts w:ascii="Times New Roman" w:hAnsi="Times New Roman" w:cs="Times New Roman"/>
          <w:szCs w:val="21"/>
        </w:rPr>
      </w:pPr>
    </w:p>
    <w:p w14:paraId="342ABD8B" w14:textId="77777777" w:rsidR="0094755C" w:rsidRPr="004327A7" w:rsidRDefault="0094755C" w:rsidP="00184115">
      <w:pPr>
        <w:widowControl/>
        <w:spacing w:line="480" w:lineRule="auto"/>
        <w:jc w:val="left"/>
        <w:rPr>
          <w:rFonts w:ascii="Times New Roman" w:hAnsi="Times New Roman" w:cs="Times New Roman"/>
          <w:szCs w:val="21"/>
        </w:rPr>
      </w:pPr>
      <w:r w:rsidRPr="004327A7">
        <w:rPr>
          <w:rFonts w:ascii="Times New Roman" w:hAnsi="Times New Roman" w:cs="Times New Roman"/>
          <w:szCs w:val="21"/>
        </w:rPr>
        <w:br w:type="page"/>
      </w:r>
    </w:p>
    <w:p w14:paraId="66B63D68" w14:textId="77777777" w:rsidR="0094755C" w:rsidRPr="004327A7" w:rsidRDefault="00CC46DA" w:rsidP="00184115">
      <w:pPr>
        <w:spacing w:line="480" w:lineRule="auto"/>
        <w:rPr>
          <w:rStyle w:val="a4"/>
          <w:rFonts w:eastAsia="DFKai-SB"/>
          <w:bCs/>
          <w:color w:val="000000"/>
          <w:sz w:val="21"/>
          <w:szCs w:val="21"/>
        </w:rPr>
      </w:pPr>
      <w:bookmarkStart w:id="4" w:name="OLE_LINK1"/>
      <w:r w:rsidRPr="004327A7">
        <w:rPr>
          <w:rStyle w:val="a4"/>
          <w:rFonts w:eastAsia="DFKai-SB"/>
          <w:b/>
          <w:color w:val="000000"/>
          <w:sz w:val="21"/>
          <w:szCs w:val="21"/>
        </w:rPr>
        <w:lastRenderedPageBreak/>
        <w:t>TABLE</w:t>
      </w:r>
      <w:r w:rsidR="0094755C" w:rsidRPr="004327A7">
        <w:rPr>
          <w:rStyle w:val="a4"/>
          <w:rFonts w:eastAsia="DFKai-SB"/>
          <w:b/>
          <w:color w:val="000000"/>
          <w:sz w:val="21"/>
          <w:szCs w:val="21"/>
        </w:rPr>
        <w:t xml:space="preserve"> S3 </w:t>
      </w:r>
      <w:r w:rsidR="0094755C" w:rsidRPr="004327A7">
        <w:rPr>
          <w:rFonts w:ascii="Times New Roman" w:eastAsia="DFKai-SB" w:hAnsi="Times New Roman" w:cs="Times New Roman"/>
          <w:bCs/>
          <w:color w:val="000000"/>
          <w:szCs w:val="21"/>
          <w:lang w:eastAsia="zh-TW"/>
        </w:rPr>
        <w:t xml:space="preserve">Measurement of </w:t>
      </w:r>
      <w:r w:rsidR="00A5767D" w:rsidRPr="004327A7">
        <w:rPr>
          <w:rFonts w:ascii="Times New Roman" w:eastAsia="DFKai-SB" w:hAnsi="Times New Roman" w:cs="Times New Roman"/>
          <w:bCs/>
          <w:color w:val="000000"/>
          <w:szCs w:val="21"/>
          <w:lang w:eastAsia="zh-TW"/>
        </w:rPr>
        <w:t>DEHP</w:t>
      </w:r>
      <w:r w:rsidR="0094755C" w:rsidRPr="004327A7">
        <w:rPr>
          <w:rFonts w:ascii="Times New Roman" w:eastAsia="DFKai-SB" w:hAnsi="Times New Roman" w:cs="Times New Roman"/>
          <w:bCs/>
          <w:color w:val="000000"/>
          <w:szCs w:val="21"/>
          <w:lang w:eastAsia="zh-TW"/>
        </w:rPr>
        <w:t xml:space="preserve"> in each treatment</w:t>
      </w:r>
    </w:p>
    <w:tbl>
      <w:tblPr>
        <w:tblStyle w:val="a9"/>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2765"/>
        <w:gridCol w:w="2766"/>
      </w:tblGrid>
      <w:tr w:rsidR="004D4D15" w:rsidRPr="004327A7" w14:paraId="08B5001C" w14:textId="77777777" w:rsidTr="004D4D15">
        <w:tc>
          <w:tcPr>
            <w:tcW w:w="2765" w:type="dxa"/>
            <w:tcBorders>
              <w:top w:val="single" w:sz="4" w:space="0" w:color="auto"/>
              <w:bottom w:val="single" w:sz="4" w:space="0" w:color="auto"/>
            </w:tcBorders>
          </w:tcPr>
          <w:bookmarkEnd w:id="4"/>
          <w:p w14:paraId="785EBCA8"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Time</w:t>
            </w:r>
          </w:p>
        </w:tc>
        <w:tc>
          <w:tcPr>
            <w:tcW w:w="2765" w:type="dxa"/>
            <w:tcBorders>
              <w:top w:val="single" w:sz="4" w:space="0" w:color="auto"/>
              <w:bottom w:val="single" w:sz="4" w:space="0" w:color="auto"/>
            </w:tcBorders>
          </w:tcPr>
          <w:p w14:paraId="65787F3A"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Nominal Dosage (</w:t>
            </w: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w:t>
            </w:r>
          </w:p>
        </w:tc>
        <w:tc>
          <w:tcPr>
            <w:tcW w:w="2766" w:type="dxa"/>
            <w:tcBorders>
              <w:top w:val="single" w:sz="4" w:space="0" w:color="auto"/>
              <w:bottom w:val="single" w:sz="4" w:space="0" w:color="auto"/>
            </w:tcBorders>
          </w:tcPr>
          <w:p w14:paraId="5AB5BA32"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Measured concentrations of DEHP (</w:t>
            </w:r>
            <w:proofErr w:type="spellStart"/>
            <w:r w:rsidRPr="004327A7">
              <w:rPr>
                <w:rFonts w:ascii="Times New Roman" w:hAnsi="Times New Roman" w:cs="Times New Roman"/>
                <w:szCs w:val="21"/>
              </w:rPr>
              <w:t>μg</w:t>
            </w:r>
            <w:proofErr w:type="spellEnd"/>
            <w:r w:rsidRPr="004327A7">
              <w:rPr>
                <w:rFonts w:ascii="Times New Roman" w:hAnsi="Times New Roman" w:cs="Times New Roman"/>
                <w:szCs w:val="21"/>
              </w:rPr>
              <w:t>/L) (n=3)</w:t>
            </w:r>
          </w:p>
        </w:tc>
      </w:tr>
      <w:tr w:rsidR="004D4D15" w:rsidRPr="004327A7" w14:paraId="0225EE72" w14:textId="77777777" w:rsidTr="004D4D15">
        <w:tc>
          <w:tcPr>
            <w:tcW w:w="2765" w:type="dxa"/>
            <w:tcBorders>
              <w:top w:val="single" w:sz="4" w:space="0" w:color="auto"/>
            </w:tcBorders>
          </w:tcPr>
          <w:p w14:paraId="22D1F3E3" w14:textId="77777777" w:rsidR="004D4D15" w:rsidRPr="004327A7" w:rsidRDefault="004D4D15" w:rsidP="00184115">
            <w:pPr>
              <w:spacing w:line="480" w:lineRule="auto"/>
              <w:rPr>
                <w:rFonts w:ascii="Times New Roman" w:hAnsi="Times New Roman" w:cs="Times New Roman"/>
                <w:szCs w:val="21"/>
              </w:rPr>
            </w:pPr>
            <w:bookmarkStart w:id="5" w:name="_Hlk77778384"/>
            <w:r w:rsidRPr="004327A7">
              <w:rPr>
                <w:rFonts w:ascii="Times New Roman" w:hAnsi="Times New Roman" w:cs="Times New Roman"/>
                <w:szCs w:val="21"/>
              </w:rPr>
              <w:t>T</w:t>
            </w:r>
            <w:r w:rsidRPr="00767E7A">
              <w:rPr>
                <w:rFonts w:ascii="Times New Roman" w:hAnsi="Times New Roman" w:cs="Times New Roman"/>
                <w:szCs w:val="21"/>
                <w:vertAlign w:val="subscript"/>
              </w:rPr>
              <w:t>0</w:t>
            </w:r>
          </w:p>
        </w:tc>
        <w:tc>
          <w:tcPr>
            <w:tcW w:w="2765" w:type="dxa"/>
            <w:tcBorders>
              <w:top w:val="single" w:sz="4" w:space="0" w:color="auto"/>
            </w:tcBorders>
          </w:tcPr>
          <w:p w14:paraId="6B860A67"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 (Control)</w:t>
            </w:r>
          </w:p>
        </w:tc>
        <w:tc>
          <w:tcPr>
            <w:tcW w:w="2766" w:type="dxa"/>
            <w:tcBorders>
              <w:top w:val="single" w:sz="4" w:space="0" w:color="auto"/>
            </w:tcBorders>
          </w:tcPr>
          <w:p w14:paraId="104A0170" w14:textId="77777777" w:rsidR="004D4D15" w:rsidRPr="004327A7" w:rsidRDefault="002177E2" w:rsidP="00184115">
            <w:pPr>
              <w:spacing w:line="480" w:lineRule="auto"/>
              <w:rPr>
                <w:rFonts w:ascii="Times New Roman" w:hAnsi="Times New Roman" w:cs="Times New Roman"/>
                <w:szCs w:val="21"/>
              </w:rPr>
            </w:pPr>
            <w:proofErr w:type="spellStart"/>
            <w:r w:rsidRPr="004327A7">
              <w:rPr>
                <w:rFonts w:ascii="Times New Roman" w:hAnsi="Times New Roman" w:cs="Times New Roman"/>
                <w:szCs w:val="21"/>
              </w:rPr>
              <w:t>n.</w:t>
            </w:r>
            <w:proofErr w:type="gramStart"/>
            <w:r w:rsidRPr="004327A7">
              <w:rPr>
                <w:rFonts w:ascii="Times New Roman" w:hAnsi="Times New Roman" w:cs="Times New Roman"/>
                <w:szCs w:val="21"/>
              </w:rPr>
              <w:t>d.</w:t>
            </w:r>
            <w:r w:rsidRPr="004327A7">
              <w:rPr>
                <w:rFonts w:ascii="Times New Roman" w:hAnsi="Times New Roman" w:cs="Times New Roman"/>
                <w:szCs w:val="21"/>
                <w:vertAlign w:val="superscript"/>
              </w:rPr>
              <w:t>a</w:t>
            </w:r>
            <w:proofErr w:type="spellEnd"/>
            <w:proofErr w:type="gramEnd"/>
          </w:p>
        </w:tc>
      </w:tr>
      <w:tr w:rsidR="004D4D15" w:rsidRPr="004327A7" w14:paraId="23BB891B" w14:textId="77777777" w:rsidTr="004D4D15">
        <w:tc>
          <w:tcPr>
            <w:tcW w:w="2765" w:type="dxa"/>
          </w:tcPr>
          <w:p w14:paraId="04394D35"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255389CE"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0.2</w:t>
            </w:r>
          </w:p>
        </w:tc>
        <w:tc>
          <w:tcPr>
            <w:tcW w:w="2766" w:type="dxa"/>
          </w:tcPr>
          <w:p w14:paraId="10DA5A01"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0.18±0.016</w:t>
            </w:r>
          </w:p>
        </w:tc>
      </w:tr>
      <w:tr w:rsidR="004D4D15" w:rsidRPr="004327A7" w14:paraId="5E2A9510" w14:textId="77777777" w:rsidTr="004D4D15">
        <w:tc>
          <w:tcPr>
            <w:tcW w:w="2765" w:type="dxa"/>
          </w:tcPr>
          <w:p w14:paraId="6C879D7F"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29B1FAAD"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0.6</w:t>
            </w:r>
          </w:p>
        </w:tc>
        <w:tc>
          <w:tcPr>
            <w:tcW w:w="2766" w:type="dxa"/>
          </w:tcPr>
          <w:p w14:paraId="2BEA7F83"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0.61±0.10</w:t>
            </w:r>
            <w:r w:rsidR="005D13BD" w:rsidRPr="004327A7">
              <w:rPr>
                <w:rFonts w:ascii="Times New Roman" w:hAnsi="Times New Roman" w:cs="Times New Roman"/>
                <w:szCs w:val="21"/>
              </w:rPr>
              <w:t>3</w:t>
            </w:r>
          </w:p>
        </w:tc>
      </w:tr>
      <w:tr w:rsidR="004D4D15" w:rsidRPr="004327A7" w14:paraId="3F14BF61" w14:textId="77777777" w:rsidTr="004D4D15">
        <w:tc>
          <w:tcPr>
            <w:tcW w:w="2765" w:type="dxa"/>
          </w:tcPr>
          <w:p w14:paraId="22A563CD"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3DF272E9"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1.8</w:t>
            </w:r>
          </w:p>
        </w:tc>
        <w:tc>
          <w:tcPr>
            <w:tcW w:w="2766" w:type="dxa"/>
          </w:tcPr>
          <w:p w14:paraId="192F1A68"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1.78±0.119</w:t>
            </w:r>
          </w:p>
        </w:tc>
      </w:tr>
      <w:tr w:rsidR="004D4D15" w:rsidRPr="004327A7" w14:paraId="1D6702E1" w14:textId="77777777" w:rsidTr="004D4D15">
        <w:tc>
          <w:tcPr>
            <w:tcW w:w="2765" w:type="dxa"/>
          </w:tcPr>
          <w:p w14:paraId="19FEBD8A"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5CBA0DAE"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5.4</w:t>
            </w:r>
          </w:p>
        </w:tc>
        <w:tc>
          <w:tcPr>
            <w:tcW w:w="2766" w:type="dxa"/>
          </w:tcPr>
          <w:p w14:paraId="68ABAF0A"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5.94±0.246</w:t>
            </w:r>
          </w:p>
        </w:tc>
      </w:tr>
      <w:bookmarkEnd w:id="5"/>
      <w:tr w:rsidR="004D4D15" w:rsidRPr="004327A7" w14:paraId="6BFB97E3" w14:textId="77777777" w:rsidTr="004D4D15">
        <w:tc>
          <w:tcPr>
            <w:tcW w:w="2765" w:type="dxa"/>
          </w:tcPr>
          <w:p w14:paraId="13E628F7"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T</w:t>
            </w:r>
            <w:r w:rsidRPr="00767E7A">
              <w:rPr>
                <w:rFonts w:ascii="Times New Roman" w:hAnsi="Times New Roman" w:cs="Times New Roman"/>
                <w:szCs w:val="21"/>
                <w:vertAlign w:val="subscript"/>
              </w:rPr>
              <w:t>48</w:t>
            </w:r>
          </w:p>
        </w:tc>
        <w:tc>
          <w:tcPr>
            <w:tcW w:w="2765" w:type="dxa"/>
          </w:tcPr>
          <w:p w14:paraId="7FBE3A2F"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 (Control)</w:t>
            </w:r>
          </w:p>
        </w:tc>
        <w:tc>
          <w:tcPr>
            <w:tcW w:w="2766" w:type="dxa"/>
          </w:tcPr>
          <w:p w14:paraId="3FCB0E97" w14:textId="77777777" w:rsidR="004D4D15" w:rsidRPr="004327A7" w:rsidRDefault="002177E2" w:rsidP="00184115">
            <w:pPr>
              <w:spacing w:line="480" w:lineRule="auto"/>
              <w:rPr>
                <w:rFonts w:ascii="Times New Roman" w:hAnsi="Times New Roman" w:cs="Times New Roman"/>
                <w:szCs w:val="21"/>
              </w:rPr>
            </w:pPr>
            <w:proofErr w:type="spellStart"/>
            <w:r w:rsidRPr="004327A7">
              <w:rPr>
                <w:rFonts w:ascii="Times New Roman" w:hAnsi="Times New Roman" w:cs="Times New Roman"/>
                <w:szCs w:val="21"/>
              </w:rPr>
              <w:t>n.</w:t>
            </w:r>
            <w:proofErr w:type="gramStart"/>
            <w:r w:rsidRPr="004327A7">
              <w:rPr>
                <w:rFonts w:ascii="Times New Roman" w:hAnsi="Times New Roman" w:cs="Times New Roman"/>
                <w:szCs w:val="21"/>
              </w:rPr>
              <w:t>d.</w:t>
            </w:r>
            <w:r w:rsidR="00DB110F" w:rsidRPr="004327A7">
              <w:rPr>
                <w:rFonts w:ascii="Times New Roman" w:hAnsi="Times New Roman" w:cs="Times New Roman"/>
                <w:szCs w:val="21"/>
                <w:vertAlign w:val="superscript"/>
              </w:rPr>
              <w:t>a</w:t>
            </w:r>
            <w:proofErr w:type="spellEnd"/>
            <w:proofErr w:type="gramEnd"/>
          </w:p>
        </w:tc>
      </w:tr>
      <w:tr w:rsidR="004D4D15" w:rsidRPr="004327A7" w14:paraId="780AA538" w14:textId="77777777" w:rsidTr="004D4D15">
        <w:tc>
          <w:tcPr>
            <w:tcW w:w="2765" w:type="dxa"/>
          </w:tcPr>
          <w:p w14:paraId="2DFEC1EC"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2162484A"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0.2</w:t>
            </w:r>
          </w:p>
        </w:tc>
        <w:tc>
          <w:tcPr>
            <w:tcW w:w="2766" w:type="dxa"/>
          </w:tcPr>
          <w:p w14:paraId="527BF248"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0.17±0.018</w:t>
            </w:r>
          </w:p>
        </w:tc>
      </w:tr>
      <w:tr w:rsidR="004D4D15" w:rsidRPr="004327A7" w14:paraId="0E38A146" w14:textId="77777777" w:rsidTr="004D4D15">
        <w:tc>
          <w:tcPr>
            <w:tcW w:w="2765" w:type="dxa"/>
          </w:tcPr>
          <w:p w14:paraId="4B715938"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56788731"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0.6</w:t>
            </w:r>
          </w:p>
        </w:tc>
        <w:tc>
          <w:tcPr>
            <w:tcW w:w="2766" w:type="dxa"/>
          </w:tcPr>
          <w:p w14:paraId="68E75870"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0.50±0.072</w:t>
            </w:r>
          </w:p>
        </w:tc>
      </w:tr>
      <w:tr w:rsidR="004D4D15" w:rsidRPr="004327A7" w14:paraId="13A27F46" w14:textId="77777777" w:rsidTr="004D4D15">
        <w:tc>
          <w:tcPr>
            <w:tcW w:w="2765" w:type="dxa"/>
          </w:tcPr>
          <w:p w14:paraId="2D8FB314"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7CD5C607"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1.8</w:t>
            </w:r>
          </w:p>
        </w:tc>
        <w:tc>
          <w:tcPr>
            <w:tcW w:w="2766" w:type="dxa"/>
          </w:tcPr>
          <w:p w14:paraId="301AEA7D"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1.62±0.09</w:t>
            </w:r>
            <w:r w:rsidR="005D13BD" w:rsidRPr="004327A7">
              <w:rPr>
                <w:rFonts w:ascii="Times New Roman" w:hAnsi="Times New Roman" w:cs="Times New Roman"/>
                <w:szCs w:val="21"/>
              </w:rPr>
              <w:t>7</w:t>
            </w:r>
          </w:p>
        </w:tc>
      </w:tr>
      <w:tr w:rsidR="004D4D15" w:rsidRPr="004327A7" w14:paraId="51DF53DE" w14:textId="77777777" w:rsidTr="004D4D15">
        <w:tc>
          <w:tcPr>
            <w:tcW w:w="2765" w:type="dxa"/>
          </w:tcPr>
          <w:p w14:paraId="5BF96D4E" w14:textId="77777777" w:rsidR="004D4D15" w:rsidRPr="004327A7" w:rsidRDefault="004D4D15" w:rsidP="00184115">
            <w:pPr>
              <w:spacing w:line="480" w:lineRule="auto"/>
              <w:rPr>
                <w:rFonts w:ascii="Times New Roman" w:hAnsi="Times New Roman" w:cs="Times New Roman"/>
                <w:szCs w:val="21"/>
              </w:rPr>
            </w:pPr>
          </w:p>
        </w:tc>
        <w:tc>
          <w:tcPr>
            <w:tcW w:w="2765" w:type="dxa"/>
          </w:tcPr>
          <w:p w14:paraId="0AE3311D" w14:textId="77777777" w:rsidR="004D4D15" w:rsidRPr="004327A7" w:rsidRDefault="004D4D15" w:rsidP="00184115">
            <w:pPr>
              <w:spacing w:line="480" w:lineRule="auto"/>
              <w:rPr>
                <w:rFonts w:ascii="Times New Roman" w:hAnsi="Times New Roman" w:cs="Times New Roman"/>
                <w:szCs w:val="21"/>
              </w:rPr>
            </w:pPr>
            <w:r w:rsidRPr="004327A7">
              <w:rPr>
                <w:rFonts w:ascii="Times New Roman" w:hAnsi="Times New Roman" w:cs="Times New Roman"/>
                <w:szCs w:val="21"/>
              </w:rPr>
              <w:t>5.4</w:t>
            </w:r>
          </w:p>
        </w:tc>
        <w:tc>
          <w:tcPr>
            <w:tcW w:w="2766" w:type="dxa"/>
          </w:tcPr>
          <w:p w14:paraId="48DFEEF7" w14:textId="77777777" w:rsidR="004D4D15" w:rsidRPr="004327A7" w:rsidRDefault="002D140C" w:rsidP="00184115">
            <w:pPr>
              <w:spacing w:line="480" w:lineRule="auto"/>
              <w:rPr>
                <w:rFonts w:ascii="Times New Roman" w:hAnsi="Times New Roman" w:cs="Times New Roman"/>
                <w:szCs w:val="21"/>
              </w:rPr>
            </w:pPr>
            <w:r w:rsidRPr="004327A7">
              <w:rPr>
                <w:rFonts w:ascii="Times New Roman" w:hAnsi="Times New Roman" w:cs="Times New Roman"/>
                <w:szCs w:val="21"/>
              </w:rPr>
              <w:t>5.28±0.290</w:t>
            </w:r>
          </w:p>
        </w:tc>
      </w:tr>
    </w:tbl>
    <w:p w14:paraId="7FA15931" w14:textId="77777777" w:rsidR="002177E2" w:rsidRPr="004327A7" w:rsidRDefault="00DB110F" w:rsidP="00184115">
      <w:pPr>
        <w:spacing w:line="480" w:lineRule="auto"/>
        <w:rPr>
          <w:rFonts w:ascii="Times New Roman" w:hAnsi="Times New Roman" w:cs="Times New Roman"/>
          <w:szCs w:val="21"/>
        </w:rPr>
      </w:pPr>
      <w:r w:rsidRPr="004327A7">
        <w:rPr>
          <w:rFonts w:ascii="Times New Roman" w:hAnsi="Times New Roman" w:cs="Times New Roman"/>
          <w:szCs w:val="21"/>
          <w:vertAlign w:val="superscript"/>
        </w:rPr>
        <w:t>a</w:t>
      </w:r>
      <w:r w:rsidR="002177E2" w:rsidRPr="004327A7">
        <w:rPr>
          <w:rFonts w:ascii="Times New Roman" w:hAnsi="Times New Roman" w:cs="Times New Roman"/>
          <w:szCs w:val="21"/>
        </w:rPr>
        <w:t xml:space="preserve"> n.d.= not detect </w:t>
      </w:r>
    </w:p>
    <w:p w14:paraId="6BE79C11" w14:textId="385EBB57" w:rsidR="00B01C43" w:rsidRPr="0079747F" w:rsidRDefault="002F78A8">
      <w:pPr>
        <w:widowControl/>
        <w:jc w:val="left"/>
        <w:rPr>
          <w:rStyle w:val="a4"/>
          <w:rFonts w:eastAsia="DFKai-SB"/>
          <w:b/>
          <w:color w:val="000000"/>
          <w:sz w:val="21"/>
        </w:rPr>
      </w:pPr>
      <w:r w:rsidRPr="004327A7">
        <w:rPr>
          <w:rFonts w:ascii="Times New Roman" w:hAnsi="Times New Roman" w:cs="Times New Roman"/>
          <w:szCs w:val="21"/>
        </w:rPr>
        <w:br w:type="page"/>
      </w:r>
    </w:p>
    <w:p w14:paraId="382FCC5D" w14:textId="16F2EEF1" w:rsidR="0079747F" w:rsidRPr="0079747F" w:rsidRDefault="0079747F" w:rsidP="0079747F">
      <w:pPr>
        <w:widowControl/>
        <w:jc w:val="left"/>
        <w:rPr>
          <w:rFonts w:ascii="Times New Roman" w:hAnsi="Times New Roman" w:cs="Times New Roman"/>
          <w:b/>
          <w:bCs/>
          <w:szCs w:val="21"/>
        </w:rPr>
      </w:pPr>
      <w:r w:rsidRPr="0079747F">
        <w:rPr>
          <w:rFonts w:ascii="Times New Roman" w:hAnsi="Times New Roman" w:cs="Times New Roman"/>
          <w:b/>
          <w:bCs/>
          <w:szCs w:val="21"/>
        </w:rPr>
        <w:lastRenderedPageBreak/>
        <w:t>Gas Chromatography Tandem Mass Spectrometer</w:t>
      </w:r>
    </w:p>
    <w:p w14:paraId="1CBFF00B" w14:textId="77777777" w:rsidR="0079747F" w:rsidRPr="0079747F" w:rsidRDefault="0079747F" w:rsidP="0079747F">
      <w:pPr>
        <w:widowControl/>
        <w:jc w:val="left"/>
        <w:rPr>
          <w:rFonts w:ascii="Times New Roman" w:hAnsi="Times New Roman" w:cs="Times New Roman"/>
          <w:szCs w:val="21"/>
        </w:rPr>
      </w:pPr>
      <w:r w:rsidRPr="0079747F">
        <w:rPr>
          <w:rFonts w:ascii="Times New Roman" w:hAnsi="Times New Roman" w:cs="Times New Roman"/>
          <w:szCs w:val="21"/>
        </w:rPr>
        <w:t xml:space="preserve">The analytical conditions were as follows: Agilent HP-5 MS column (30 </w:t>
      </w:r>
      <w:r w:rsidRPr="0079747F">
        <w:rPr>
          <w:rFonts w:ascii="Times New Roman" w:hAnsi="Times New Roman" w:cs="Times New Roman"/>
          <w:szCs w:val="21"/>
          <w:lang w:val="en-GB"/>
        </w:rPr>
        <w:t xml:space="preserve">× 250 </w:t>
      </w:r>
      <w:proofErr w:type="spellStart"/>
      <w:r w:rsidRPr="0079747F">
        <w:rPr>
          <w:rFonts w:ascii="Times New Roman" w:hAnsi="Times New Roman" w:cs="Times New Roman"/>
          <w:szCs w:val="21"/>
          <w:lang w:val="en-GB"/>
        </w:rPr>
        <w:t>μm</w:t>
      </w:r>
      <w:proofErr w:type="spellEnd"/>
      <w:r w:rsidRPr="0079747F">
        <w:rPr>
          <w:rFonts w:ascii="Times New Roman" w:hAnsi="Times New Roman" w:cs="Times New Roman"/>
          <w:szCs w:val="21"/>
          <w:lang w:val="en-GB"/>
        </w:rPr>
        <w:t xml:space="preserve"> × 0.25 </w:t>
      </w:r>
      <w:proofErr w:type="spellStart"/>
      <w:r w:rsidRPr="0079747F">
        <w:rPr>
          <w:rFonts w:ascii="Times New Roman" w:hAnsi="Times New Roman" w:cs="Times New Roman"/>
          <w:szCs w:val="21"/>
          <w:lang w:val="en-GB"/>
        </w:rPr>
        <w:t>μm</w:t>
      </w:r>
      <w:proofErr w:type="spellEnd"/>
      <w:r w:rsidRPr="0079747F">
        <w:rPr>
          <w:rFonts w:ascii="Times New Roman" w:hAnsi="Times New Roman" w:cs="Times New Roman"/>
          <w:szCs w:val="21"/>
        </w:rPr>
        <w:t xml:space="preserve">); column temperature: held at 80 ℃ for 1 min, increased at a speed of 20 ℃/min, to 290 ℃ and held for 5 min; Inlet temperature:280 ℃, MSD transmission line temperature:280 ℃, flow rate: 1.0 mL/min; MS ionization temperature: 230 ℃, MS quadrupole temperature: 150 ℃. The retention time of DEHP is 11.997 min, and m/z are 149 and 167. </w:t>
      </w:r>
    </w:p>
    <w:p w14:paraId="7A5C1D6D" w14:textId="77777777" w:rsidR="00B01C43" w:rsidRPr="0079747F" w:rsidRDefault="00B01C43" w:rsidP="00B01C43">
      <w:pPr>
        <w:widowControl/>
        <w:jc w:val="center"/>
        <w:rPr>
          <w:rFonts w:ascii="Times New Roman" w:hAnsi="Times New Roman" w:cs="Times New Roman"/>
          <w:szCs w:val="21"/>
        </w:rPr>
      </w:pPr>
    </w:p>
    <w:p w14:paraId="2CC8E237" w14:textId="00D4D7DB" w:rsidR="00B01C43" w:rsidRDefault="00B01C43">
      <w:pPr>
        <w:widowControl/>
        <w:jc w:val="left"/>
        <w:rPr>
          <w:rFonts w:ascii="Times New Roman" w:hAnsi="Times New Roman" w:cs="Times New Roman"/>
          <w:szCs w:val="21"/>
        </w:rPr>
      </w:pPr>
      <w:r>
        <w:rPr>
          <w:rFonts w:ascii="Times New Roman" w:hAnsi="Times New Roman" w:cs="Times New Roman"/>
          <w:szCs w:val="21"/>
        </w:rPr>
        <w:br w:type="page"/>
      </w:r>
    </w:p>
    <w:p w14:paraId="278011BC" w14:textId="77777777" w:rsidR="002F78A8" w:rsidRPr="004327A7" w:rsidRDefault="002F78A8" w:rsidP="00184115">
      <w:pPr>
        <w:widowControl/>
        <w:spacing w:line="480" w:lineRule="auto"/>
        <w:jc w:val="left"/>
        <w:rPr>
          <w:rFonts w:ascii="Times New Roman" w:hAnsi="Times New Roman" w:cs="Times New Roman"/>
          <w:szCs w:val="21"/>
        </w:rPr>
      </w:pPr>
    </w:p>
    <w:p w14:paraId="2F5B2E57" w14:textId="7393C884" w:rsidR="0094755C" w:rsidRDefault="00184115" w:rsidP="00184115">
      <w:pPr>
        <w:widowControl/>
        <w:adjustRightInd w:val="0"/>
        <w:snapToGrid w:val="0"/>
        <w:spacing w:line="480" w:lineRule="auto"/>
        <w:ind w:left="422" w:hangingChars="200" w:hanging="422"/>
        <w:rPr>
          <w:rFonts w:ascii="Times New Roman" w:eastAsia="宋体" w:hAnsi="Times New Roman" w:cs="Times New Roman"/>
          <w:b/>
          <w:bCs/>
          <w:color w:val="000000" w:themeColor="text1"/>
          <w:kern w:val="28"/>
          <w:szCs w:val="21"/>
        </w:rPr>
      </w:pPr>
      <w:r w:rsidRPr="004327A7">
        <w:rPr>
          <w:rFonts w:ascii="Times New Roman" w:eastAsia="宋体" w:hAnsi="Times New Roman" w:cs="Times New Roman"/>
          <w:b/>
          <w:bCs/>
          <w:color w:val="000000" w:themeColor="text1"/>
          <w:kern w:val="28"/>
          <w:szCs w:val="21"/>
        </w:rPr>
        <w:t>R</w:t>
      </w:r>
      <w:r w:rsidR="00767E7A">
        <w:rPr>
          <w:rFonts w:ascii="Times New Roman" w:eastAsia="宋体" w:hAnsi="Times New Roman" w:cs="Times New Roman" w:hint="eastAsia"/>
          <w:b/>
          <w:bCs/>
          <w:color w:val="000000" w:themeColor="text1"/>
          <w:kern w:val="28"/>
          <w:szCs w:val="21"/>
        </w:rPr>
        <w:t>eferences</w:t>
      </w:r>
    </w:p>
    <w:p w14:paraId="07805E07" w14:textId="7B3A1B68" w:rsidR="00BA1841" w:rsidRPr="00BA1841" w:rsidRDefault="00BA1841"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BA1841">
        <w:rPr>
          <w:rFonts w:ascii="Times New Roman" w:eastAsia="宋体" w:hAnsi="Times New Roman" w:cs="Times New Roman"/>
          <w:color w:val="000000" w:themeColor="text1"/>
          <w:kern w:val="28"/>
          <w:szCs w:val="21"/>
        </w:rPr>
        <w:t xml:space="preserve">Adeniyi AA, </w:t>
      </w:r>
      <w:proofErr w:type="spellStart"/>
      <w:r w:rsidRPr="00BA1841">
        <w:rPr>
          <w:rFonts w:ascii="Times New Roman" w:eastAsia="宋体" w:hAnsi="Times New Roman" w:cs="Times New Roman"/>
          <w:color w:val="000000" w:themeColor="text1"/>
          <w:kern w:val="28"/>
          <w:szCs w:val="21"/>
        </w:rPr>
        <w:t>Okedeyi</w:t>
      </w:r>
      <w:proofErr w:type="spellEnd"/>
      <w:r w:rsidRPr="00BA1841">
        <w:rPr>
          <w:rFonts w:ascii="Times New Roman" w:eastAsia="宋体" w:hAnsi="Times New Roman" w:cs="Times New Roman"/>
          <w:color w:val="000000" w:themeColor="text1"/>
          <w:kern w:val="28"/>
          <w:szCs w:val="21"/>
        </w:rPr>
        <w:t xml:space="preserve"> OO, Yusuf KA</w:t>
      </w:r>
      <w:r>
        <w:rPr>
          <w:rFonts w:ascii="Times New Roman" w:eastAsia="宋体" w:hAnsi="Times New Roman" w:cs="Times New Roman"/>
          <w:color w:val="000000" w:themeColor="text1"/>
          <w:kern w:val="28"/>
          <w:szCs w:val="21"/>
        </w:rPr>
        <w:t xml:space="preserve"> (2011)</w:t>
      </w:r>
      <w:r w:rsidRPr="00BA1841">
        <w:rPr>
          <w:rFonts w:ascii="Times New Roman" w:eastAsia="宋体" w:hAnsi="Times New Roman" w:cs="Times New Roman"/>
          <w:color w:val="000000" w:themeColor="text1"/>
          <w:kern w:val="28"/>
          <w:szCs w:val="21"/>
        </w:rPr>
        <w:t xml:space="preserve"> Flame ionization gas chromatographic determination of phthalate esters in water, surface sediments and fish species in the </w:t>
      </w:r>
      <w:proofErr w:type="gramStart"/>
      <w:r w:rsidRPr="00BA1841">
        <w:rPr>
          <w:rFonts w:ascii="Times New Roman" w:eastAsia="宋体" w:hAnsi="Times New Roman" w:cs="Times New Roman"/>
          <w:color w:val="000000" w:themeColor="text1"/>
          <w:kern w:val="28"/>
          <w:szCs w:val="21"/>
        </w:rPr>
        <w:t>Ogun river</w:t>
      </w:r>
      <w:proofErr w:type="gramEnd"/>
      <w:r w:rsidRPr="00BA1841">
        <w:rPr>
          <w:rFonts w:ascii="Times New Roman" w:eastAsia="宋体" w:hAnsi="Times New Roman" w:cs="Times New Roman"/>
          <w:color w:val="000000" w:themeColor="text1"/>
          <w:kern w:val="28"/>
          <w:szCs w:val="21"/>
        </w:rPr>
        <w:t xml:space="preserve"> catchments, Ketu, Lagos, Nigeria. Environmental Monitoring &amp; Assessment</w:t>
      </w:r>
      <w:r>
        <w:rPr>
          <w:rFonts w:ascii="Times New Roman" w:eastAsia="宋体" w:hAnsi="Times New Roman" w:cs="Times New Roman"/>
          <w:color w:val="000000" w:themeColor="text1"/>
          <w:kern w:val="28"/>
          <w:szCs w:val="21"/>
        </w:rPr>
        <w:t xml:space="preserve"> </w:t>
      </w:r>
      <w:r w:rsidRPr="00BA1841">
        <w:rPr>
          <w:rFonts w:ascii="Times New Roman" w:eastAsia="宋体" w:hAnsi="Times New Roman" w:cs="Times New Roman"/>
          <w:color w:val="000000" w:themeColor="text1"/>
          <w:kern w:val="28"/>
          <w:szCs w:val="21"/>
        </w:rPr>
        <w:t>172:561-569.</w:t>
      </w:r>
    </w:p>
    <w:p w14:paraId="580D8450" w14:textId="3C52C1E4"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Ai S, Gao X, Wang X, Li J, Fan B, Zh</w:t>
      </w:r>
      <w:r w:rsidR="00184115" w:rsidRPr="004327A7">
        <w:rPr>
          <w:rFonts w:ascii="Times New Roman" w:eastAsia="宋体" w:hAnsi="Times New Roman" w:cs="Times New Roman"/>
          <w:color w:val="000000" w:themeColor="text1"/>
          <w:kern w:val="28"/>
          <w:szCs w:val="21"/>
        </w:rPr>
        <w:t>a</w:t>
      </w:r>
      <w:r w:rsidRPr="004327A7">
        <w:rPr>
          <w:rFonts w:ascii="Times New Roman" w:eastAsia="宋体" w:hAnsi="Times New Roman" w:cs="Times New Roman"/>
          <w:color w:val="000000" w:themeColor="text1"/>
          <w:kern w:val="28"/>
          <w:szCs w:val="21"/>
        </w:rPr>
        <w:t xml:space="preserve">o S, </w:t>
      </w:r>
      <w:r w:rsidR="00E041F3" w:rsidRPr="004327A7">
        <w:rPr>
          <w:rFonts w:ascii="Times New Roman" w:eastAsia="宋体" w:hAnsi="Times New Roman" w:cs="Times New Roman"/>
          <w:color w:val="000000" w:themeColor="text1"/>
          <w:kern w:val="28"/>
          <w:szCs w:val="21"/>
        </w:rPr>
        <w:t>Liu Z</w:t>
      </w:r>
      <w:r w:rsidR="00843018" w:rsidRPr="004327A7">
        <w:rPr>
          <w:rFonts w:ascii="Times New Roman" w:eastAsia="宋体" w:hAnsi="Times New Roman" w:cs="Times New Roman"/>
          <w:color w:val="000000" w:themeColor="text1"/>
          <w:kern w:val="28"/>
          <w:szCs w:val="21"/>
        </w:rPr>
        <w:t xml:space="preserve"> (</w:t>
      </w:r>
      <w:r w:rsidR="001558B3" w:rsidRPr="004327A7">
        <w:rPr>
          <w:rFonts w:ascii="Times New Roman" w:eastAsia="宋体" w:hAnsi="Times New Roman" w:cs="Times New Roman"/>
          <w:color w:val="000000" w:themeColor="text1"/>
          <w:kern w:val="28"/>
          <w:szCs w:val="21"/>
        </w:rPr>
        <w:t>2021</w:t>
      </w:r>
      <w:r w:rsidR="00843018" w:rsidRPr="004327A7">
        <w:rPr>
          <w:rFonts w:ascii="Times New Roman" w:eastAsia="宋体" w:hAnsi="Times New Roman" w:cs="Times New Roman"/>
          <w:color w:val="000000" w:themeColor="text1"/>
          <w:kern w:val="28"/>
          <w:szCs w:val="21"/>
        </w:rPr>
        <w:t>)</w:t>
      </w:r>
      <w:r w:rsidR="001558B3"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Exposure and tiered ecological risk assessment of phthalate esters in the surface water of Poyang Lake, China. Chemosphere 262</w:t>
      </w:r>
      <w:r w:rsidR="00843018"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127864.</w:t>
      </w:r>
    </w:p>
    <w:p w14:paraId="1999E08F" w14:textId="5D8167BA" w:rsidR="0094755C" w:rsidRPr="004327A7" w:rsidRDefault="00E041F3"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Cheng Z, Liu JB, Gao M, Shi GZ, Fu XJ, Cai P</w:t>
      </w:r>
      <w:r w:rsidR="00843018" w:rsidRPr="004327A7">
        <w:rPr>
          <w:rFonts w:ascii="Times New Roman" w:eastAsia="宋体" w:hAnsi="Times New Roman" w:cs="Times New Roman"/>
          <w:color w:val="000000" w:themeColor="text1"/>
          <w:kern w:val="28"/>
          <w:szCs w:val="21"/>
        </w:rPr>
        <w:t xml:space="preserve"> et al (</w:t>
      </w:r>
      <w:r w:rsidR="007F0627" w:rsidRPr="004327A7">
        <w:rPr>
          <w:rFonts w:ascii="Times New Roman" w:eastAsia="宋体" w:hAnsi="Times New Roman" w:cs="Times New Roman"/>
          <w:color w:val="000000" w:themeColor="text1"/>
          <w:kern w:val="28"/>
          <w:szCs w:val="21"/>
        </w:rPr>
        <w:t>2019</w:t>
      </w:r>
      <w:r w:rsidR="00843018" w:rsidRPr="004327A7">
        <w:rPr>
          <w:rFonts w:ascii="Times New Roman" w:eastAsia="宋体" w:hAnsi="Times New Roman" w:cs="Times New Roman"/>
          <w:color w:val="000000" w:themeColor="text1"/>
          <w:kern w:val="28"/>
          <w:szCs w:val="21"/>
        </w:rPr>
        <w:t>)</w:t>
      </w:r>
      <w:r w:rsidR="007F0627" w:rsidRPr="004327A7">
        <w:rPr>
          <w:rFonts w:ascii="Times New Roman" w:eastAsia="宋体" w:hAnsi="Times New Roman" w:cs="Times New Roman"/>
          <w:color w:val="000000" w:themeColor="text1"/>
          <w:kern w:val="28"/>
          <w:szCs w:val="21"/>
        </w:rPr>
        <w:t xml:space="preserve"> </w:t>
      </w:r>
      <w:r w:rsidR="0094755C" w:rsidRPr="004327A7">
        <w:rPr>
          <w:rFonts w:ascii="Times New Roman" w:eastAsia="宋体" w:hAnsi="Times New Roman" w:cs="Times New Roman"/>
          <w:color w:val="000000" w:themeColor="text1"/>
          <w:kern w:val="28"/>
          <w:szCs w:val="21"/>
        </w:rPr>
        <w:t xml:space="preserve">Occurrence and distribution of phthalate esters in freshwater aquaculture fish ponds in Pearl River Delta, China. Environ </w:t>
      </w:r>
      <w:proofErr w:type="spellStart"/>
      <w:r w:rsidR="0094755C" w:rsidRPr="004327A7">
        <w:rPr>
          <w:rFonts w:ascii="Times New Roman" w:eastAsia="宋体" w:hAnsi="Times New Roman" w:cs="Times New Roman"/>
          <w:color w:val="000000" w:themeColor="text1"/>
          <w:kern w:val="28"/>
          <w:szCs w:val="21"/>
        </w:rPr>
        <w:t>Pollut</w:t>
      </w:r>
      <w:proofErr w:type="spellEnd"/>
      <w:r w:rsidR="0094755C" w:rsidRPr="004327A7">
        <w:rPr>
          <w:rFonts w:ascii="Times New Roman" w:eastAsia="宋体" w:hAnsi="Times New Roman" w:cs="Times New Roman"/>
          <w:color w:val="000000" w:themeColor="text1"/>
          <w:kern w:val="28"/>
          <w:szCs w:val="21"/>
        </w:rPr>
        <w:t xml:space="preserve"> 245</w:t>
      </w:r>
      <w:r w:rsidR="00843018" w:rsidRPr="004327A7">
        <w:rPr>
          <w:rFonts w:ascii="Times New Roman" w:eastAsia="宋体" w:hAnsi="Times New Roman" w:cs="Times New Roman"/>
          <w:color w:val="000000" w:themeColor="text1"/>
          <w:kern w:val="28"/>
          <w:szCs w:val="21"/>
        </w:rPr>
        <w:t>:</w:t>
      </w:r>
      <w:r w:rsidR="0094755C" w:rsidRPr="004327A7">
        <w:rPr>
          <w:rFonts w:ascii="Times New Roman" w:eastAsia="宋体" w:hAnsi="Times New Roman" w:cs="Times New Roman"/>
          <w:color w:val="000000" w:themeColor="text1"/>
          <w:kern w:val="28"/>
          <w:szCs w:val="21"/>
        </w:rPr>
        <w:t>883-888.</w:t>
      </w:r>
    </w:p>
    <w:p w14:paraId="3F488C37" w14:textId="3C2C4E26"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Gao D, Li Z, Wen Z, Ren N</w:t>
      </w:r>
      <w:r w:rsidR="003B0151" w:rsidRPr="004327A7">
        <w:rPr>
          <w:rFonts w:ascii="Times New Roman" w:eastAsia="宋体" w:hAnsi="Times New Roman" w:cs="Times New Roman"/>
          <w:color w:val="000000" w:themeColor="text1"/>
          <w:kern w:val="28"/>
          <w:szCs w:val="21"/>
        </w:rPr>
        <w:t xml:space="preserve"> (</w:t>
      </w:r>
      <w:r w:rsidR="00875D71" w:rsidRPr="004327A7">
        <w:rPr>
          <w:rFonts w:ascii="Times New Roman" w:eastAsia="宋体" w:hAnsi="Times New Roman" w:cs="Times New Roman"/>
          <w:color w:val="000000" w:themeColor="text1"/>
          <w:kern w:val="28"/>
          <w:szCs w:val="21"/>
        </w:rPr>
        <w:t>2014</w:t>
      </w:r>
      <w:r w:rsidR="003B0151" w:rsidRPr="004327A7">
        <w:rPr>
          <w:rFonts w:ascii="Times New Roman" w:eastAsia="宋体" w:hAnsi="Times New Roman" w:cs="Times New Roman"/>
          <w:color w:val="000000" w:themeColor="text1"/>
          <w:kern w:val="28"/>
          <w:szCs w:val="21"/>
        </w:rPr>
        <w:t>)</w:t>
      </w:r>
      <w:r w:rsidR="00875D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Occurrence and fate of phthalate esters in full-scale domestic wastewater treatment plants and their impact on receiving waters along the Songhua River in China. Chemosphere</w:t>
      </w:r>
      <w:r w:rsidR="00875D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95</w:t>
      </w:r>
      <w:r w:rsidR="003B015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24-32.</w:t>
      </w:r>
    </w:p>
    <w:p w14:paraId="5D37F1A5" w14:textId="274E8E68" w:rsidR="0094755C"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Gao X, Li J, Wang X, Zhou J, Fan B, Li W, </w:t>
      </w:r>
      <w:r w:rsidR="00E041F3" w:rsidRPr="004327A7">
        <w:rPr>
          <w:rFonts w:ascii="Times New Roman" w:eastAsia="宋体" w:hAnsi="Times New Roman" w:cs="Times New Roman"/>
          <w:color w:val="000000" w:themeColor="text1"/>
          <w:kern w:val="28"/>
          <w:szCs w:val="21"/>
        </w:rPr>
        <w:t>Liu Z</w:t>
      </w:r>
      <w:r w:rsidR="00D44D81" w:rsidRPr="004327A7">
        <w:rPr>
          <w:rFonts w:ascii="Times New Roman" w:eastAsia="宋体" w:hAnsi="Times New Roman" w:cs="Times New Roman"/>
          <w:color w:val="000000" w:themeColor="text1"/>
          <w:kern w:val="28"/>
          <w:szCs w:val="21"/>
        </w:rPr>
        <w:t xml:space="preserve"> (</w:t>
      </w:r>
      <w:r w:rsidR="00875D71" w:rsidRPr="004327A7">
        <w:rPr>
          <w:rFonts w:ascii="Times New Roman" w:eastAsia="宋体" w:hAnsi="Times New Roman" w:cs="Times New Roman"/>
          <w:color w:val="000000" w:themeColor="text1"/>
          <w:kern w:val="28"/>
          <w:szCs w:val="21"/>
        </w:rPr>
        <w:t>2019</w:t>
      </w:r>
      <w:r w:rsidR="00D44D81" w:rsidRPr="004327A7">
        <w:rPr>
          <w:rFonts w:ascii="Times New Roman" w:eastAsia="宋体" w:hAnsi="Times New Roman" w:cs="Times New Roman"/>
          <w:color w:val="000000" w:themeColor="text1"/>
          <w:kern w:val="28"/>
          <w:szCs w:val="21"/>
        </w:rPr>
        <w:t>)</w:t>
      </w:r>
      <w:r w:rsidR="00875D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Exposure and ecological risk of phthalate esters in the </w:t>
      </w:r>
      <w:proofErr w:type="spellStart"/>
      <w:r w:rsidRPr="004327A7">
        <w:rPr>
          <w:rFonts w:ascii="Times New Roman" w:eastAsia="宋体" w:hAnsi="Times New Roman" w:cs="Times New Roman"/>
          <w:color w:val="000000" w:themeColor="text1"/>
          <w:kern w:val="28"/>
          <w:szCs w:val="21"/>
        </w:rPr>
        <w:t>Taihu</w:t>
      </w:r>
      <w:proofErr w:type="spellEnd"/>
      <w:r w:rsidRPr="004327A7">
        <w:rPr>
          <w:rFonts w:ascii="Times New Roman" w:eastAsia="宋体" w:hAnsi="Times New Roman" w:cs="Times New Roman"/>
          <w:color w:val="000000" w:themeColor="text1"/>
          <w:kern w:val="28"/>
          <w:szCs w:val="21"/>
        </w:rPr>
        <w:t xml:space="preserve"> Lake basin, China. </w:t>
      </w:r>
      <w:proofErr w:type="spellStart"/>
      <w:r w:rsidRPr="004327A7">
        <w:rPr>
          <w:rFonts w:ascii="Times New Roman" w:eastAsia="宋体" w:hAnsi="Times New Roman" w:cs="Times New Roman"/>
          <w:color w:val="000000" w:themeColor="text1"/>
          <w:kern w:val="28"/>
          <w:szCs w:val="21"/>
        </w:rPr>
        <w:t>Ecotoxicol</w:t>
      </w:r>
      <w:proofErr w:type="spellEnd"/>
      <w:r w:rsidRPr="004327A7">
        <w:rPr>
          <w:rFonts w:ascii="Times New Roman" w:eastAsia="宋体" w:hAnsi="Times New Roman" w:cs="Times New Roman"/>
          <w:color w:val="000000" w:themeColor="text1"/>
          <w:kern w:val="28"/>
          <w:szCs w:val="21"/>
        </w:rPr>
        <w:t xml:space="preserve"> Environ </w:t>
      </w:r>
      <w:proofErr w:type="spellStart"/>
      <w:r w:rsidRPr="004327A7">
        <w:rPr>
          <w:rFonts w:ascii="Times New Roman" w:eastAsia="宋体" w:hAnsi="Times New Roman" w:cs="Times New Roman"/>
          <w:color w:val="000000" w:themeColor="text1"/>
          <w:kern w:val="28"/>
          <w:szCs w:val="21"/>
        </w:rPr>
        <w:t>Saf</w:t>
      </w:r>
      <w:proofErr w:type="spellEnd"/>
      <w:r w:rsidRPr="004327A7">
        <w:rPr>
          <w:rFonts w:ascii="Times New Roman" w:eastAsia="宋体" w:hAnsi="Times New Roman" w:cs="Times New Roman"/>
          <w:color w:val="000000" w:themeColor="text1"/>
          <w:kern w:val="28"/>
          <w:szCs w:val="21"/>
        </w:rPr>
        <w:t xml:space="preserve"> 171</w:t>
      </w:r>
      <w:r w:rsidR="00D44D8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564-570.</w:t>
      </w:r>
    </w:p>
    <w:p w14:paraId="0BB9E5D9" w14:textId="05747E02" w:rsidR="00B463B2" w:rsidRPr="00B463B2" w:rsidRDefault="00B463B2" w:rsidP="00B463B2">
      <w:pPr>
        <w:widowControl/>
        <w:adjustRightInd w:val="0"/>
        <w:snapToGrid w:val="0"/>
        <w:spacing w:line="480" w:lineRule="auto"/>
        <w:ind w:left="420" w:hangingChars="200" w:hanging="420"/>
        <w:rPr>
          <w:rFonts w:ascii="Times New Roman" w:eastAsia="宋体" w:hAnsi="Times New Roman" w:cs="Times New Roman"/>
          <w:bCs/>
          <w:color w:val="000000" w:themeColor="text1"/>
          <w:kern w:val="28"/>
          <w:szCs w:val="21"/>
        </w:rPr>
      </w:pPr>
      <w:proofErr w:type="spellStart"/>
      <w:r w:rsidRPr="00B463B2">
        <w:rPr>
          <w:rFonts w:ascii="Times New Roman" w:eastAsia="宋体" w:hAnsi="Times New Roman" w:cs="Times New Roman"/>
          <w:bCs/>
          <w:color w:val="000000" w:themeColor="text1"/>
          <w:kern w:val="28"/>
          <w:szCs w:val="21"/>
        </w:rPr>
        <w:t>Fatoki</w:t>
      </w:r>
      <w:proofErr w:type="spellEnd"/>
      <w:r w:rsidRPr="00B463B2">
        <w:rPr>
          <w:rFonts w:ascii="Times New Roman" w:eastAsia="宋体" w:hAnsi="Times New Roman" w:cs="Times New Roman"/>
          <w:bCs/>
          <w:color w:val="000000" w:themeColor="text1"/>
          <w:kern w:val="28"/>
          <w:szCs w:val="21"/>
        </w:rPr>
        <w:t xml:space="preserve"> OS, Noma A (2002) Solid Phase Extraction Method for Selective Determination of Phthalate Esters in the Aquatic Environment. Water Air &amp; Soil Pollution 140:85-98.</w:t>
      </w:r>
    </w:p>
    <w:p w14:paraId="083239B0" w14:textId="5432ED17" w:rsidR="00BA1841" w:rsidRPr="004327A7" w:rsidRDefault="00BA1841"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proofErr w:type="spellStart"/>
      <w:r w:rsidRPr="00BA1841">
        <w:rPr>
          <w:rFonts w:ascii="Times New Roman" w:eastAsia="宋体" w:hAnsi="Times New Roman" w:cs="Times New Roman"/>
          <w:color w:val="000000" w:themeColor="text1"/>
          <w:kern w:val="28"/>
          <w:szCs w:val="21"/>
        </w:rPr>
        <w:t>Fromme</w:t>
      </w:r>
      <w:proofErr w:type="spellEnd"/>
      <w:r w:rsidRPr="00BA1841">
        <w:rPr>
          <w:rFonts w:ascii="Times New Roman" w:eastAsia="宋体" w:hAnsi="Times New Roman" w:cs="Times New Roman"/>
          <w:color w:val="000000" w:themeColor="text1"/>
          <w:kern w:val="28"/>
          <w:szCs w:val="21"/>
        </w:rPr>
        <w:t xml:space="preserve"> H, </w:t>
      </w:r>
      <w:proofErr w:type="spellStart"/>
      <w:r w:rsidRPr="00BA1841">
        <w:rPr>
          <w:rFonts w:ascii="Times New Roman" w:eastAsia="宋体" w:hAnsi="Times New Roman" w:cs="Times New Roman"/>
          <w:color w:val="000000" w:themeColor="text1"/>
          <w:kern w:val="28"/>
          <w:szCs w:val="21"/>
        </w:rPr>
        <w:t>Küchler</w:t>
      </w:r>
      <w:proofErr w:type="spellEnd"/>
      <w:r w:rsidRPr="00BA1841">
        <w:rPr>
          <w:rFonts w:ascii="Times New Roman" w:eastAsia="宋体" w:hAnsi="Times New Roman" w:cs="Times New Roman"/>
          <w:color w:val="000000" w:themeColor="text1"/>
          <w:kern w:val="28"/>
          <w:szCs w:val="21"/>
        </w:rPr>
        <w:t xml:space="preserve"> T, Otto T, </w:t>
      </w:r>
      <w:proofErr w:type="spellStart"/>
      <w:r w:rsidRPr="00BA1841">
        <w:rPr>
          <w:rFonts w:ascii="Times New Roman" w:eastAsia="宋体" w:hAnsi="Times New Roman" w:cs="Times New Roman"/>
          <w:color w:val="000000" w:themeColor="text1"/>
          <w:kern w:val="28"/>
          <w:szCs w:val="21"/>
        </w:rPr>
        <w:t>Pilz</w:t>
      </w:r>
      <w:proofErr w:type="spellEnd"/>
      <w:r w:rsidRPr="00BA1841">
        <w:rPr>
          <w:rFonts w:ascii="Times New Roman" w:eastAsia="宋体" w:hAnsi="Times New Roman" w:cs="Times New Roman"/>
          <w:color w:val="000000" w:themeColor="text1"/>
          <w:kern w:val="28"/>
          <w:szCs w:val="21"/>
        </w:rPr>
        <w:t xml:space="preserve"> K, Müller J, Wenzel A (2002) Occurrence of phthalates and bisphenol A and F in the environment. Water Research 36:1429-1438.</w:t>
      </w:r>
    </w:p>
    <w:p w14:paraId="463E34B6" w14:textId="391C914D"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He W, Qin N, Kong X, Liu W, He Q, Ouyang</w:t>
      </w:r>
      <w:r w:rsidR="00E041F3"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H</w:t>
      </w:r>
      <w:r w:rsidR="00D44D81" w:rsidRPr="004327A7">
        <w:rPr>
          <w:rFonts w:ascii="Times New Roman" w:eastAsia="宋体" w:hAnsi="Times New Roman" w:cs="Times New Roman"/>
          <w:color w:val="000000" w:themeColor="text1"/>
          <w:kern w:val="28"/>
          <w:szCs w:val="21"/>
        </w:rPr>
        <w:t xml:space="preserve"> et al (</w:t>
      </w:r>
      <w:r w:rsidR="00875D71" w:rsidRPr="004327A7">
        <w:rPr>
          <w:rFonts w:ascii="Times New Roman" w:eastAsia="宋体" w:hAnsi="Times New Roman" w:cs="Times New Roman"/>
          <w:color w:val="000000" w:themeColor="text1"/>
          <w:kern w:val="28"/>
          <w:szCs w:val="21"/>
        </w:rPr>
        <w:t>2013</w:t>
      </w:r>
      <w:r w:rsidR="00D44D81" w:rsidRPr="004327A7">
        <w:rPr>
          <w:rFonts w:ascii="Times New Roman" w:eastAsia="宋体" w:hAnsi="Times New Roman" w:cs="Times New Roman"/>
          <w:color w:val="000000" w:themeColor="text1"/>
          <w:kern w:val="28"/>
          <w:szCs w:val="21"/>
        </w:rPr>
        <w:t>)</w:t>
      </w:r>
      <w:r w:rsidR="00875D71" w:rsidRPr="004327A7">
        <w:rPr>
          <w:rFonts w:ascii="Times New Roman" w:eastAsia="宋体" w:hAnsi="Times New Roman" w:cs="Times New Roman"/>
          <w:color w:val="000000" w:themeColor="text1"/>
          <w:kern w:val="28"/>
          <w:szCs w:val="21"/>
        </w:rPr>
        <w:t xml:space="preserve"> </w:t>
      </w:r>
      <w:proofErr w:type="spellStart"/>
      <w:r w:rsidRPr="004327A7">
        <w:rPr>
          <w:rFonts w:ascii="Times New Roman" w:eastAsia="宋体" w:hAnsi="Times New Roman" w:cs="Times New Roman"/>
          <w:color w:val="000000" w:themeColor="text1"/>
          <w:kern w:val="28"/>
          <w:szCs w:val="21"/>
        </w:rPr>
        <w:t>Spatio</w:t>
      </w:r>
      <w:proofErr w:type="spellEnd"/>
      <w:r w:rsidRPr="004327A7">
        <w:rPr>
          <w:rFonts w:ascii="Times New Roman" w:eastAsia="宋体" w:hAnsi="Times New Roman" w:cs="Times New Roman"/>
          <w:color w:val="000000" w:themeColor="text1"/>
          <w:kern w:val="28"/>
          <w:szCs w:val="21"/>
        </w:rPr>
        <w:t>-temporal distributions and the ecological and health risks of phthalate esters (PAEs) in the surface water of a large, shallow Chinese lake. Sci Total Environ</w:t>
      </w:r>
      <w:r w:rsidR="00875D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461-462</w:t>
      </w:r>
      <w:r w:rsidR="00D44D8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672-</w:t>
      </w:r>
      <w:r w:rsidR="00236DC5" w:rsidRPr="004327A7">
        <w:rPr>
          <w:rFonts w:ascii="Times New Roman" w:eastAsia="宋体" w:hAnsi="Times New Roman" w:cs="Times New Roman"/>
          <w:color w:val="000000" w:themeColor="text1"/>
          <w:kern w:val="28"/>
          <w:szCs w:val="21"/>
        </w:rPr>
        <w:t>6</w:t>
      </w:r>
      <w:r w:rsidRPr="004327A7">
        <w:rPr>
          <w:rFonts w:ascii="Times New Roman" w:eastAsia="宋体" w:hAnsi="Times New Roman" w:cs="Times New Roman"/>
          <w:color w:val="000000" w:themeColor="text1"/>
          <w:kern w:val="28"/>
          <w:szCs w:val="21"/>
        </w:rPr>
        <w:t>80.</w:t>
      </w:r>
    </w:p>
    <w:p w14:paraId="5B7907ED" w14:textId="29A74709"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Junaid M, Jia PP, Tang YM, </w:t>
      </w:r>
      <w:proofErr w:type="spellStart"/>
      <w:r w:rsidRPr="004327A7">
        <w:rPr>
          <w:rFonts w:ascii="Times New Roman" w:eastAsia="宋体" w:hAnsi="Times New Roman" w:cs="Times New Roman"/>
          <w:color w:val="000000" w:themeColor="text1"/>
          <w:kern w:val="28"/>
          <w:szCs w:val="21"/>
        </w:rPr>
        <w:t>Xiong</w:t>
      </w:r>
      <w:proofErr w:type="spellEnd"/>
      <w:r w:rsidRPr="004327A7">
        <w:rPr>
          <w:rFonts w:ascii="Times New Roman" w:eastAsia="宋体" w:hAnsi="Times New Roman" w:cs="Times New Roman"/>
          <w:color w:val="000000" w:themeColor="text1"/>
          <w:kern w:val="28"/>
          <w:szCs w:val="21"/>
        </w:rPr>
        <w:t xml:space="preserve"> WX, Huang HY, Strauss PR</w:t>
      </w:r>
      <w:r w:rsidR="004350EF" w:rsidRPr="004327A7">
        <w:rPr>
          <w:rFonts w:ascii="Times New Roman" w:eastAsia="宋体" w:hAnsi="Times New Roman" w:cs="Times New Roman"/>
          <w:color w:val="000000" w:themeColor="text1"/>
          <w:kern w:val="28"/>
          <w:szCs w:val="21"/>
        </w:rPr>
        <w:t xml:space="preserve"> et al (</w:t>
      </w:r>
      <w:r w:rsidR="003637DA" w:rsidRPr="004327A7">
        <w:rPr>
          <w:rFonts w:ascii="Times New Roman" w:eastAsia="宋体" w:hAnsi="Times New Roman" w:cs="Times New Roman"/>
          <w:color w:val="000000" w:themeColor="text1"/>
          <w:kern w:val="28"/>
          <w:szCs w:val="21"/>
        </w:rPr>
        <w:t>201</w:t>
      </w:r>
      <w:r w:rsidR="004350EF" w:rsidRPr="004327A7">
        <w:rPr>
          <w:rFonts w:ascii="Times New Roman" w:eastAsia="宋体" w:hAnsi="Times New Roman" w:cs="Times New Roman"/>
          <w:color w:val="000000" w:themeColor="text1"/>
          <w:kern w:val="28"/>
          <w:szCs w:val="21"/>
        </w:rPr>
        <w:t>8)</w:t>
      </w:r>
      <w:r w:rsidR="003637DA"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Mechanistic toxicity of DEHP at environmentally relevant concentrations (ERCs) and ecological risk assessment in the Three Gorges Reservoir Area, China Environ </w:t>
      </w:r>
      <w:proofErr w:type="spellStart"/>
      <w:r w:rsidRPr="004327A7">
        <w:rPr>
          <w:rFonts w:ascii="Times New Roman" w:eastAsia="宋体" w:hAnsi="Times New Roman" w:cs="Times New Roman"/>
          <w:color w:val="000000" w:themeColor="text1"/>
          <w:kern w:val="28"/>
          <w:szCs w:val="21"/>
        </w:rPr>
        <w:t>Pollut</w:t>
      </w:r>
      <w:proofErr w:type="spellEnd"/>
      <w:r w:rsidRPr="004327A7">
        <w:rPr>
          <w:rFonts w:ascii="Times New Roman" w:eastAsia="宋体" w:hAnsi="Times New Roman" w:cs="Times New Roman"/>
          <w:color w:val="000000" w:themeColor="text1"/>
          <w:kern w:val="28"/>
          <w:szCs w:val="21"/>
        </w:rPr>
        <w:t xml:space="preserve"> 242</w:t>
      </w:r>
      <w:r w:rsidR="004350EF"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1939-1949.</w:t>
      </w:r>
    </w:p>
    <w:p w14:paraId="4D31F8D2" w14:textId="42CE4004"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Li R, Liang J, Gong Z, Zhang N, Duan H</w:t>
      </w:r>
      <w:r w:rsidR="001624EF" w:rsidRPr="004327A7">
        <w:rPr>
          <w:rFonts w:ascii="Times New Roman" w:eastAsia="宋体" w:hAnsi="Times New Roman" w:cs="Times New Roman"/>
          <w:color w:val="000000" w:themeColor="text1"/>
          <w:kern w:val="28"/>
          <w:szCs w:val="21"/>
        </w:rPr>
        <w:t xml:space="preserve"> (</w:t>
      </w:r>
      <w:r w:rsidR="003637DA" w:rsidRPr="004327A7">
        <w:rPr>
          <w:rFonts w:ascii="Times New Roman" w:eastAsia="宋体" w:hAnsi="Times New Roman" w:cs="Times New Roman"/>
          <w:color w:val="000000" w:themeColor="text1"/>
          <w:kern w:val="28"/>
          <w:szCs w:val="21"/>
        </w:rPr>
        <w:t>2017</w:t>
      </w:r>
      <w:r w:rsidR="001624EF" w:rsidRPr="004327A7">
        <w:rPr>
          <w:rFonts w:ascii="Times New Roman" w:eastAsia="宋体" w:hAnsi="Times New Roman" w:cs="Times New Roman"/>
          <w:color w:val="000000" w:themeColor="text1"/>
          <w:kern w:val="28"/>
          <w:szCs w:val="21"/>
        </w:rPr>
        <w:t>)</w:t>
      </w:r>
      <w:r w:rsidR="003637DA"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Occurrence, spatial distribution, historical </w:t>
      </w:r>
      <w:proofErr w:type="gramStart"/>
      <w:r w:rsidRPr="004327A7">
        <w:rPr>
          <w:rFonts w:ascii="Times New Roman" w:eastAsia="宋体" w:hAnsi="Times New Roman" w:cs="Times New Roman"/>
          <w:color w:val="000000" w:themeColor="text1"/>
          <w:kern w:val="28"/>
          <w:szCs w:val="21"/>
        </w:rPr>
        <w:t>trend</w:t>
      </w:r>
      <w:proofErr w:type="gramEnd"/>
      <w:r w:rsidRPr="004327A7">
        <w:rPr>
          <w:rFonts w:ascii="Times New Roman" w:eastAsia="宋体" w:hAnsi="Times New Roman" w:cs="Times New Roman"/>
          <w:color w:val="000000" w:themeColor="text1"/>
          <w:kern w:val="28"/>
          <w:szCs w:val="21"/>
        </w:rPr>
        <w:t xml:space="preserve"> and ecological risk of phthalate esters in the </w:t>
      </w:r>
      <w:proofErr w:type="spellStart"/>
      <w:r w:rsidRPr="004327A7">
        <w:rPr>
          <w:rFonts w:ascii="Times New Roman" w:eastAsia="宋体" w:hAnsi="Times New Roman" w:cs="Times New Roman"/>
          <w:color w:val="000000" w:themeColor="text1"/>
          <w:kern w:val="28"/>
          <w:szCs w:val="21"/>
        </w:rPr>
        <w:t>Jiulong</w:t>
      </w:r>
      <w:proofErr w:type="spellEnd"/>
      <w:r w:rsidRPr="004327A7">
        <w:rPr>
          <w:rFonts w:ascii="Times New Roman" w:eastAsia="宋体" w:hAnsi="Times New Roman" w:cs="Times New Roman"/>
          <w:color w:val="000000" w:themeColor="text1"/>
          <w:kern w:val="28"/>
          <w:szCs w:val="21"/>
        </w:rPr>
        <w:t xml:space="preserve"> River, Southeast China. Sci Total Environ 580</w:t>
      </w:r>
      <w:r w:rsidR="001624EF"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388-397.</w:t>
      </w:r>
    </w:p>
    <w:p w14:paraId="11237572" w14:textId="175A7B4F"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lastRenderedPageBreak/>
        <w:t xml:space="preserve">Liu CS, Chang JC, </w:t>
      </w:r>
      <w:proofErr w:type="spellStart"/>
      <w:r w:rsidRPr="004327A7">
        <w:rPr>
          <w:rFonts w:ascii="Times New Roman" w:eastAsia="宋体" w:hAnsi="Times New Roman" w:cs="Times New Roman"/>
          <w:color w:val="000000" w:themeColor="text1"/>
          <w:kern w:val="28"/>
          <w:szCs w:val="21"/>
        </w:rPr>
        <w:t>Kuo</w:t>
      </w:r>
      <w:proofErr w:type="spellEnd"/>
      <w:r w:rsidRPr="004327A7">
        <w:rPr>
          <w:rFonts w:ascii="Times New Roman" w:eastAsia="宋体" w:hAnsi="Times New Roman" w:cs="Times New Roman"/>
          <w:color w:val="000000" w:themeColor="text1"/>
          <w:kern w:val="28"/>
          <w:szCs w:val="21"/>
        </w:rPr>
        <w:t xml:space="preserve"> SJ, Liu KH, Lin TT, Cheng WL</w:t>
      </w:r>
      <w:r w:rsidR="007C7A73" w:rsidRPr="004327A7">
        <w:rPr>
          <w:rFonts w:ascii="Times New Roman" w:eastAsia="宋体" w:hAnsi="Times New Roman" w:cs="Times New Roman"/>
          <w:color w:val="000000" w:themeColor="text1"/>
          <w:kern w:val="28"/>
          <w:szCs w:val="21"/>
        </w:rPr>
        <w:t xml:space="preserve"> (</w:t>
      </w:r>
      <w:r w:rsidR="00104668" w:rsidRPr="004327A7">
        <w:rPr>
          <w:rFonts w:ascii="Times New Roman" w:eastAsia="宋体" w:hAnsi="Times New Roman" w:cs="Times New Roman"/>
          <w:color w:val="000000" w:themeColor="text1"/>
          <w:kern w:val="28"/>
          <w:szCs w:val="21"/>
        </w:rPr>
        <w:t>2014a</w:t>
      </w:r>
      <w:r w:rsidR="007C7A73" w:rsidRPr="004327A7">
        <w:rPr>
          <w:rFonts w:ascii="Times New Roman" w:eastAsia="宋体" w:hAnsi="Times New Roman" w:cs="Times New Roman"/>
          <w:color w:val="000000" w:themeColor="text1"/>
          <w:kern w:val="28"/>
          <w:szCs w:val="21"/>
        </w:rPr>
        <w:t>)</w:t>
      </w:r>
      <w:r w:rsidR="00104668"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Delivering healthy mitochondria for the therapy of mitochondrial diseases and beyond. Int J </w:t>
      </w:r>
      <w:proofErr w:type="spellStart"/>
      <w:r w:rsidRPr="004327A7">
        <w:rPr>
          <w:rFonts w:ascii="Times New Roman" w:eastAsia="宋体" w:hAnsi="Times New Roman" w:cs="Times New Roman"/>
          <w:color w:val="000000" w:themeColor="text1"/>
          <w:kern w:val="28"/>
          <w:szCs w:val="21"/>
        </w:rPr>
        <w:t>Biochem</w:t>
      </w:r>
      <w:proofErr w:type="spellEnd"/>
      <w:r w:rsidRPr="004327A7">
        <w:rPr>
          <w:rFonts w:ascii="Times New Roman" w:eastAsia="宋体" w:hAnsi="Times New Roman" w:cs="Times New Roman"/>
          <w:color w:val="000000" w:themeColor="text1"/>
          <w:kern w:val="28"/>
          <w:szCs w:val="21"/>
        </w:rPr>
        <w:t xml:space="preserve"> Cell Biol 53</w:t>
      </w:r>
      <w:r w:rsidR="007C7A73"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141-</w:t>
      </w:r>
      <w:r w:rsidR="00733AC5" w:rsidRPr="004327A7">
        <w:rPr>
          <w:rFonts w:ascii="Times New Roman" w:eastAsia="宋体" w:hAnsi="Times New Roman" w:cs="Times New Roman"/>
          <w:color w:val="000000" w:themeColor="text1"/>
          <w:kern w:val="28"/>
          <w:szCs w:val="21"/>
        </w:rPr>
        <w:t>14</w:t>
      </w:r>
      <w:r w:rsidRPr="004327A7">
        <w:rPr>
          <w:rFonts w:ascii="Times New Roman" w:eastAsia="宋体" w:hAnsi="Times New Roman" w:cs="Times New Roman"/>
          <w:color w:val="000000" w:themeColor="text1"/>
          <w:kern w:val="28"/>
          <w:szCs w:val="21"/>
        </w:rPr>
        <w:t>6.</w:t>
      </w:r>
    </w:p>
    <w:p w14:paraId="185D5222" w14:textId="60208FD2"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Liu H, Cui K, Zeng F, Chen L, Cheng Y, Li H</w:t>
      </w:r>
      <w:r w:rsidR="00A32B85" w:rsidRPr="004327A7">
        <w:rPr>
          <w:rFonts w:ascii="Times New Roman" w:eastAsia="宋体" w:hAnsi="Times New Roman" w:cs="Times New Roman"/>
          <w:color w:val="000000" w:themeColor="text1"/>
          <w:kern w:val="28"/>
          <w:szCs w:val="21"/>
        </w:rPr>
        <w:t xml:space="preserve"> et al (</w:t>
      </w:r>
      <w:r w:rsidR="00104668" w:rsidRPr="004327A7">
        <w:rPr>
          <w:rFonts w:ascii="Times New Roman" w:eastAsia="宋体" w:hAnsi="Times New Roman" w:cs="Times New Roman"/>
          <w:color w:val="000000" w:themeColor="text1"/>
          <w:kern w:val="28"/>
          <w:szCs w:val="21"/>
        </w:rPr>
        <w:t>2014b</w:t>
      </w:r>
      <w:r w:rsidR="00A32B85" w:rsidRPr="004327A7">
        <w:rPr>
          <w:rFonts w:ascii="Times New Roman" w:eastAsia="宋体" w:hAnsi="Times New Roman" w:cs="Times New Roman"/>
          <w:color w:val="000000" w:themeColor="text1"/>
          <w:kern w:val="28"/>
          <w:szCs w:val="21"/>
        </w:rPr>
        <w:t>)</w:t>
      </w:r>
      <w:r w:rsidR="00104668"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Occurrence and distribution of phthalate esters in riverine sediments from the Pearl River Delta region, South China. Mar </w:t>
      </w:r>
      <w:proofErr w:type="spellStart"/>
      <w:r w:rsidRPr="004327A7">
        <w:rPr>
          <w:rFonts w:ascii="Times New Roman" w:eastAsia="宋体" w:hAnsi="Times New Roman" w:cs="Times New Roman"/>
          <w:color w:val="000000" w:themeColor="text1"/>
          <w:kern w:val="28"/>
          <w:szCs w:val="21"/>
        </w:rPr>
        <w:t>Pollut</w:t>
      </w:r>
      <w:proofErr w:type="spellEnd"/>
      <w:r w:rsidRPr="004327A7">
        <w:rPr>
          <w:rFonts w:ascii="Times New Roman" w:eastAsia="宋体" w:hAnsi="Times New Roman" w:cs="Times New Roman"/>
          <w:color w:val="000000" w:themeColor="text1"/>
          <w:kern w:val="28"/>
          <w:szCs w:val="21"/>
        </w:rPr>
        <w:t xml:space="preserve"> Bull 83</w:t>
      </w:r>
      <w:r w:rsidR="00A32B85"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358-</w:t>
      </w:r>
      <w:r w:rsidR="00733AC5" w:rsidRPr="004327A7">
        <w:rPr>
          <w:rFonts w:ascii="Times New Roman" w:eastAsia="宋体" w:hAnsi="Times New Roman" w:cs="Times New Roman"/>
          <w:color w:val="000000" w:themeColor="text1"/>
          <w:kern w:val="28"/>
          <w:szCs w:val="21"/>
        </w:rPr>
        <w:t>3</w:t>
      </w:r>
      <w:r w:rsidRPr="004327A7">
        <w:rPr>
          <w:rFonts w:ascii="Times New Roman" w:eastAsia="宋体" w:hAnsi="Times New Roman" w:cs="Times New Roman"/>
          <w:color w:val="000000" w:themeColor="text1"/>
          <w:kern w:val="28"/>
          <w:szCs w:val="21"/>
        </w:rPr>
        <w:t>65.</w:t>
      </w:r>
    </w:p>
    <w:p w14:paraId="4F24B346" w14:textId="356DFB5B"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Liu Y, He Y, Zhang J, Cai C, </w:t>
      </w:r>
      <w:proofErr w:type="spellStart"/>
      <w:r w:rsidRPr="004327A7">
        <w:rPr>
          <w:rFonts w:ascii="Times New Roman" w:eastAsia="宋体" w:hAnsi="Times New Roman" w:cs="Times New Roman"/>
          <w:color w:val="000000" w:themeColor="text1"/>
          <w:kern w:val="28"/>
          <w:szCs w:val="21"/>
        </w:rPr>
        <w:t>Breider</w:t>
      </w:r>
      <w:proofErr w:type="spellEnd"/>
      <w:r w:rsidRPr="004327A7">
        <w:rPr>
          <w:rFonts w:ascii="Times New Roman" w:eastAsia="宋体" w:hAnsi="Times New Roman" w:cs="Times New Roman"/>
          <w:color w:val="000000" w:themeColor="text1"/>
          <w:kern w:val="28"/>
          <w:szCs w:val="21"/>
        </w:rPr>
        <w:t xml:space="preserve"> F, Tao S, </w:t>
      </w:r>
      <w:r w:rsidR="00F81BB3" w:rsidRPr="004327A7">
        <w:rPr>
          <w:rFonts w:ascii="Times New Roman" w:eastAsia="宋体" w:hAnsi="Times New Roman" w:cs="Times New Roman"/>
          <w:color w:val="000000" w:themeColor="text1"/>
          <w:kern w:val="28"/>
          <w:szCs w:val="21"/>
        </w:rPr>
        <w:t>Liu W</w:t>
      </w:r>
      <w:r w:rsidRPr="004327A7">
        <w:rPr>
          <w:rFonts w:ascii="Times New Roman" w:eastAsia="宋体" w:hAnsi="Times New Roman" w:cs="Times New Roman"/>
          <w:color w:val="000000" w:themeColor="text1"/>
          <w:kern w:val="28"/>
          <w:szCs w:val="21"/>
        </w:rPr>
        <w:t xml:space="preserve"> </w:t>
      </w:r>
      <w:r w:rsidR="00FA2ABC" w:rsidRPr="004327A7">
        <w:rPr>
          <w:rFonts w:ascii="Times New Roman" w:eastAsia="宋体" w:hAnsi="Times New Roman" w:cs="Times New Roman"/>
          <w:color w:val="000000" w:themeColor="text1"/>
          <w:kern w:val="28"/>
          <w:szCs w:val="21"/>
        </w:rPr>
        <w:t>(</w:t>
      </w:r>
      <w:r w:rsidR="001E6056" w:rsidRPr="004327A7">
        <w:rPr>
          <w:rFonts w:ascii="Times New Roman" w:eastAsia="宋体" w:hAnsi="Times New Roman" w:cs="Times New Roman"/>
          <w:color w:val="000000" w:themeColor="text1"/>
          <w:kern w:val="28"/>
          <w:szCs w:val="21"/>
        </w:rPr>
        <w:t>2020</w:t>
      </w:r>
      <w:r w:rsidR="00FA2ABC" w:rsidRPr="004327A7">
        <w:rPr>
          <w:rFonts w:ascii="Times New Roman" w:eastAsia="宋体" w:hAnsi="Times New Roman" w:cs="Times New Roman"/>
          <w:color w:val="000000" w:themeColor="text1"/>
          <w:kern w:val="28"/>
          <w:szCs w:val="21"/>
        </w:rPr>
        <w:t>)</w:t>
      </w:r>
      <w:r w:rsidR="001E6056"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Distribution, partitioning behavior, and ecological risk assessment of phthalate esters in sediment particle-pore water systems from the main stream of the </w:t>
      </w:r>
      <w:proofErr w:type="spellStart"/>
      <w:r w:rsidRPr="004327A7">
        <w:rPr>
          <w:rFonts w:ascii="Times New Roman" w:eastAsia="宋体" w:hAnsi="Times New Roman" w:cs="Times New Roman"/>
          <w:color w:val="000000" w:themeColor="text1"/>
          <w:kern w:val="28"/>
          <w:szCs w:val="21"/>
        </w:rPr>
        <w:t>Haihe</w:t>
      </w:r>
      <w:proofErr w:type="spellEnd"/>
      <w:r w:rsidRPr="004327A7">
        <w:rPr>
          <w:rFonts w:ascii="Times New Roman" w:eastAsia="宋体" w:hAnsi="Times New Roman" w:cs="Times New Roman"/>
          <w:color w:val="000000" w:themeColor="text1"/>
          <w:kern w:val="28"/>
          <w:szCs w:val="21"/>
        </w:rPr>
        <w:t xml:space="preserve"> River, Northern China. Sci Total Environ 745</w:t>
      </w:r>
      <w:r w:rsidR="00FA2ABC"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141131.</w:t>
      </w:r>
    </w:p>
    <w:p w14:paraId="4DFE64DD" w14:textId="58BA92D5"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Mu X, Chen X, Liu J, Yuan L, Wang D, Qian L</w:t>
      </w:r>
      <w:r w:rsidR="004C42CD" w:rsidRPr="004327A7">
        <w:rPr>
          <w:rFonts w:ascii="Times New Roman" w:eastAsia="宋体" w:hAnsi="Times New Roman" w:cs="Times New Roman"/>
          <w:color w:val="000000" w:themeColor="text1"/>
          <w:kern w:val="28"/>
          <w:szCs w:val="21"/>
        </w:rPr>
        <w:t xml:space="preserve"> et al (</w:t>
      </w:r>
      <w:r w:rsidR="001E6056" w:rsidRPr="004327A7">
        <w:rPr>
          <w:rFonts w:ascii="Times New Roman" w:eastAsia="宋体" w:hAnsi="Times New Roman" w:cs="Times New Roman"/>
          <w:color w:val="000000" w:themeColor="text1"/>
          <w:kern w:val="28"/>
          <w:szCs w:val="21"/>
        </w:rPr>
        <w:t>2020</w:t>
      </w:r>
      <w:r w:rsidR="004C42CD"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 xml:space="preserve"> A multi-omics approach reveals molecular mechanisms by which phthalates induce cardiac defects in zebrafish (</w:t>
      </w:r>
      <w:r w:rsidRPr="004327A7">
        <w:rPr>
          <w:rFonts w:ascii="Times New Roman" w:eastAsia="宋体" w:hAnsi="Times New Roman" w:cs="Times New Roman"/>
          <w:i/>
          <w:iCs/>
          <w:color w:val="000000" w:themeColor="text1"/>
          <w:kern w:val="28"/>
          <w:szCs w:val="21"/>
        </w:rPr>
        <w:t>Danio rerio</w:t>
      </w:r>
      <w:r w:rsidRPr="004327A7">
        <w:rPr>
          <w:rFonts w:ascii="Times New Roman" w:eastAsia="宋体" w:hAnsi="Times New Roman" w:cs="Times New Roman"/>
          <w:color w:val="000000" w:themeColor="text1"/>
          <w:kern w:val="28"/>
          <w:szCs w:val="21"/>
        </w:rPr>
        <w:t xml:space="preserve">). Environ </w:t>
      </w:r>
      <w:proofErr w:type="spellStart"/>
      <w:r w:rsidRPr="004327A7">
        <w:rPr>
          <w:rFonts w:ascii="Times New Roman" w:eastAsia="宋体" w:hAnsi="Times New Roman" w:cs="Times New Roman"/>
          <w:color w:val="000000" w:themeColor="text1"/>
          <w:kern w:val="28"/>
          <w:szCs w:val="21"/>
        </w:rPr>
        <w:t>Pollut</w:t>
      </w:r>
      <w:proofErr w:type="spellEnd"/>
      <w:r w:rsidRPr="004327A7">
        <w:rPr>
          <w:rFonts w:ascii="Times New Roman" w:eastAsia="宋体" w:hAnsi="Times New Roman" w:cs="Times New Roman"/>
          <w:color w:val="000000" w:themeColor="text1"/>
          <w:kern w:val="28"/>
          <w:szCs w:val="21"/>
        </w:rPr>
        <w:t xml:space="preserve"> 265</w:t>
      </w:r>
      <w:r w:rsidR="007F4559"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113876.</w:t>
      </w:r>
    </w:p>
    <w:p w14:paraId="3370435C" w14:textId="517CF1BF"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Pu SY, Hamid N, Ren YW, Pei DS </w:t>
      </w:r>
      <w:r w:rsidR="007F4559" w:rsidRPr="004327A7">
        <w:rPr>
          <w:rFonts w:ascii="Times New Roman" w:eastAsia="宋体" w:hAnsi="Times New Roman" w:cs="Times New Roman"/>
          <w:color w:val="000000" w:themeColor="text1"/>
          <w:kern w:val="28"/>
          <w:szCs w:val="21"/>
        </w:rPr>
        <w:t>(</w:t>
      </w:r>
      <w:r w:rsidR="001E6056" w:rsidRPr="004327A7">
        <w:rPr>
          <w:rFonts w:ascii="Times New Roman" w:eastAsia="宋体" w:hAnsi="Times New Roman" w:cs="Times New Roman"/>
          <w:color w:val="000000" w:themeColor="text1"/>
          <w:kern w:val="28"/>
          <w:szCs w:val="21"/>
        </w:rPr>
        <w:t>2020</w:t>
      </w:r>
      <w:r w:rsidR="007F4559" w:rsidRPr="004327A7">
        <w:rPr>
          <w:rFonts w:ascii="Times New Roman" w:eastAsia="宋体" w:hAnsi="Times New Roman" w:cs="Times New Roman"/>
          <w:color w:val="000000" w:themeColor="text1"/>
          <w:kern w:val="28"/>
          <w:szCs w:val="21"/>
        </w:rPr>
        <w:t>)</w:t>
      </w:r>
      <w:r w:rsidR="001E6056"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Effects of phthalate acid esters on zebrafish larvae: Development and skeletal morphogenesis. Chemosphere 246</w:t>
      </w:r>
      <w:r w:rsidR="007F4559"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125808.</w:t>
      </w:r>
    </w:p>
    <w:p w14:paraId="74D4E86D" w14:textId="74BDBEF8"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Sha Y, Xia</w:t>
      </w:r>
      <w:r w:rsidR="00B163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X, Yang Z, Huang GH</w:t>
      </w:r>
      <w:r w:rsidR="00D5696B" w:rsidRPr="004327A7">
        <w:rPr>
          <w:rFonts w:ascii="Times New Roman" w:eastAsia="宋体" w:hAnsi="Times New Roman" w:cs="Times New Roman"/>
          <w:color w:val="000000" w:themeColor="text1"/>
          <w:kern w:val="28"/>
          <w:szCs w:val="21"/>
        </w:rPr>
        <w:t xml:space="preserve"> (</w:t>
      </w:r>
      <w:r w:rsidR="00B16371" w:rsidRPr="004327A7">
        <w:rPr>
          <w:rFonts w:ascii="Times New Roman" w:eastAsia="宋体" w:hAnsi="Times New Roman" w:cs="Times New Roman"/>
          <w:color w:val="000000" w:themeColor="text1"/>
          <w:kern w:val="28"/>
          <w:szCs w:val="21"/>
        </w:rPr>
        <w:t>2007</w:t>
      </w:r>
      <w:r w:rsidR="00D5696B" w:rsidRPr="004327A7">
        <w:rPr>
          <w:rFonts w:ascii="Times New Roman" w:eastAsia="宋体" w:hAnsi="Times New Roman" w:cs="Times New Roman"/>
          <w:color w:val="000000" w:themeColor="text1"/>
          <w:kern w:val="28"/>
          <w:szCs w:val="21"/>
        </w:rPr>
        <w:t>)</w:t>
      </w:r>
      <w:r w:rsidR="00B163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Distribution of PAEs in the middle and lower reaches of the Yellow River, China. Environ </w:t>
      </w:r>
      <w:proofErr w:type="spellStart"/>
      <w:r w:rsidRPr="004327A7">
        <w:rPr>
          <w:rFonts w:ascii="Times New Roman" w:eastAsia="宋体" w:hAnsi="Times New Roman" w:cs="Times New Roman"/>
          <w:color w:val="000000" w:themeColor="text1"/>
          <w:kern w:val="28"/>
          <w:szCs w:val="21"/>
        </w:rPr>
        <w:t>Monit</w:t>
      </w:r>
      <w:proofErr w:type="spellEnd"/>
      <w:r w:rsidRPr="004327A7">
        <w:rPr>
          <w:rFonts w:ascii="Times New Roman" w:eastAsia="宋体" w:hAnsi="Times New Roman" w:cs="Times New Roman"/>
          <w:color w:val="000000" w:themeColor="text1"/>
          <w:kern w:val="28"/>
          <w:szCs w:val="21"/>
        </w:rPr>
        <w:t xml:space="preserve"> Assess</w:t>
      </w:r>
      <w:r w:rsidR="00B1637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124</w:t>
      </w:r>
      <w:r w:rsidR="00D5696B"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277-</w:t>
      </w:r>
      <w:r w:rsidR="001D2D7E" w:rsidRPr="004327A7">
        <w:rPr>
          <w:rFonts w:ascii="Times New Roman" w:eastAsia="宋体" w:hAnsi="Times New Roman" w:cs="Times New Roman"/>
          <w:color w:val="000000" w:themeColor="text1"/>
          <w:kern w:val="28"/>
          <w:szCs w:val="21"/>
        </w:rPr>
        <w:t>2</w:t>
      </w:r>
      <w:r w:rsidRPr="004327A7">
        <w:rPr>
          <w:rFonts w:ascii="Times New Roman" w:eastAsia="宋体" w:hAnsi="Times New Roman" w:cs="Times New Roman"/>
          <w:color w:val="000000" w:themeColor="text1"/>
          <w:kern w:val="28"/>
          <w:szCs w:val="21"/>
        </w:rPr>
        <w:t>87.</w:t>
      </w:r>
    </w:p>
    <w:p w14:paraId="26E58CCB" w14:textId="38BA1209"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Sun</w:t>
      </w:r>
      <w:r w:rsidR="008441E0"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J, Huang J, Zhang A, Liu W, Cheng W</w:t>
      </w:r>
      <w:r w:rsidR="00B65C0B" w:rsidRPr="004327A7">
        <w:rPr>
          <w:rFonts w:ascii="Times New Roman" w:eastAsia="宋体" w:hAnsi="Times New Roman" w:cs="Times New Roman"/>
          <w:color w:val="000000" w:themeColor="text1"/>
          <w:kern w:val="28"/>
          <w:szCs w:val="21"/>
        </w:rPr>
        <w:t xml:space="preserve"> (</w:t>
      </w:r>
      <w:r w:rsidR="00280EFF" w:rsidRPr="004327A7">
        <w:rPr>
          <w:rFonts w:ascii="Times New Roman" w:eastAsia="宋体" w:hAnsi="Times New Roman" w:cs="Times New Roman"/>
          <w:color w:val="000000" w:themeColor="text1"/>
          <w:kern w:val="28"/>
          <w:szCs w:val="21"/>
        </w:rPr>
        <w:t>2013</w:t>
      </w:r>
      <w:r w:rsidR="00B65C0B" w:rsidRPr="004327A7">
        <w:rPr>
          <w:rFonts w:ascii="Times New Roman" w:eastAsia="宋体" w:hAnsi="Times New Roman" w:cs="Times New Roman"/>
          <w:color w:val="000000" w:themeColor="text1"/>
          <w:kern w:val="28"/>
          <w:szCs w:val="21"/>
        </w:rPr>
        <w:t>)</w:t>
      </w:r>
      <w:r w:rsidR="00280EFF"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Occurrence of phthalate esters in sediments in Qiantang River, China and inference with urbanization and river flow regime. J Hazard Mater 248-249</w:t>
      </w:r>
      <w:r w:rsidR="00B65C0B"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142-</w:t>
      </w:r>
      <w:r w:rsidR="00C64308" w:rsidRPr="004327A7">
        <w:rPr>
          <w:rFonts w:ascii="Times New Roman" w:eastAsia="宋体" w:hAnsi="Times New Roman" w:cs="Times New Roman"/>
          <w:color w:val="000000" w:themeColor="text1"/>
          <w:kern w:val="28"/>
          <w:szCs w:val="21"/>
        </w:rPr>
        <w:t>14</w:t>
      </w:r>
      <w:r w:rsidRPr="004327A7">
        <w:rPr>
          <w:rFonts w:ascii="Times New Roman" w:eastAsia="宋体" w:hAnsi="Times New Roman" w:cs="Times New Roman"/>
          <w:color w:val="000000" w:themeColor="text1"/>
          <w:kern w:val="28"/>
          <w:szCs w:val="21"/>
        </w:rPr>
        <w:t>9.</w:t>
      </w:r>
    </w:p>
    <w:p w14:paraId="4F571080" w14:textId="4657F435"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Wallace SJ, Leclerc AJA, Prosser R, </w:t>
      </w:r>
      <w:proofErr w:type="spellStart"/>
      <w:r w:rsidRPr="004327A7">
        <w:rPr>
          <w:rFonts w:ascii="Times New Roman" w:eastAsia="宋体" w:hAnsi="Times New Roman" w:cs="Times New Roman"/>
          <w:color w:val="000000" w:themeColor="text1"/>
          <w:kern w:val="28"/>
          <w:szCs w:val="21"/>
        </w:rPr>
        <w:t>Solla</w:t>
      </w:r>
      <w:proofErr w:type="spellEnd"/>
      <w:r w:rsidRPr="004327A7">
        <w:rPr>
          <w:rFonts w:ascii="Times New Roman" w:eastAsia="宋体" w:hAnsi="Times New Roman" w:cs="Times New Roman"/>
          <w:color w:val="000000" w:themeColor="text1"/>
          <w:kern w:val="28"/>
          <w:szCs w:val="21"/>
        </w:rPr>
        <w:t xml:space="preserve"> SR</w:t>
      </w:r>
      <w:r w:rsidR="00627F45" w:rsidRPr="004327A7">
        <w:rPr>
          <w:rFonts w:ascii="Times New Roman" w:eastAsia="宋体" w:hAnsi="Times New Roman" w:cs="Times New Roman"/>
          <w:color w:val="000000" w:themeColor="text1"/>
          <w:kern w:val="28"/>
          <w:szCs w:val="21"/>
        </w:rPr>
        <w:t>D</w:t>
      </w:r>
      <w:r w:rsidRPr="004327A7">
        <w:rPr>
          <w:rFonts w:ascii="Times New Roman" w:eastAsia="宋体" w:hAnsi="Times New Roman" w:cs="Times New Roman"/>
          <w:color w:val="000000" w:themeColor="text1"/>
          <w:kern w:val="28"/>
          <w:szCs w:val="21"/>
        </w:rPr>
        <w:t xml:space="preserve">, Balakrishnan V, Langlois VS </w:t>
      </w:r>
      <w:r w:rsidR="00627F45" w:rsidRPr="004327A7">
        <w:rPr>
          <w:rFonts w:ascii="Times New Roman" w:eastAsia="宋体" w:hAnsi="Times New Roman" w:cs="Times New Roman"/>
          <w:color w:val="000000" w:themeColor="text1"/>
          <w:kern w:val="28"/>
          <w:szCs w:val="21"/>
        </w:rPr>
        <w:t>(</w:t>
      </w:r>
      <w:r w:rsidR="002C558D" w:rsidRPr="004327A7">
        <w:rPr>
          <w:rFonts w:ascii="Times New Roman" w:eastAsia="宋体" w:hAnsi="Times New Roman" w:cs="Times New Roman"/>
          <w:color w:val="000000" w:themeColor="text1"/>
          <w:kern w:val="28"/>
          <w:szCs w:val="21"/>
        </w:rPr>
        <w:t>2020</w:t>
      </w:r>
      <w:r w:rsidR="00627F45" w:rsidRPr="004327A7">
        <w:rPr>
          <w:rFonts w:ascii="Times New Roman" w:eastAsia="宋体" w:hAnsi="Times New Roman" w:cs="Times New Roman"/>
          <w:color w:val="000000" w:themeColor="text1"/>
          <w:kern w:val="28"/>
          <w:szCs w:val="21"/>
        </w:rPr>
        <w:t>)</w:t>
      </w:r>
      <w:r w:rsidR="002C558D"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Sub-lethal effects of calcium </w:t>
      </w:r>
      <w:proofErr w:type="spellStart"/>
      <w:r w:rsidRPr="004327A7">
        <w:rPr>
          <w:rFonts w:ascii="Times New Roman" w:eastAsia="宋体" w:hAnsi="Times New Roman" w:cs="Times New Roman"/>
          <w:color w:val="000000" w:themeColor="text1"/>
          <w:kern w:val="28"/>
          <w:szCs w:val="21"/>
        </w:rPr>
        <w:t>dinonylnaphthalenesulfonate</w:t>
      </w:r>
      <w:proofErr w:type="spellEnd"/>
      <w:r w:rsidRPr="004327A7">
        <w:rPr>
          <w:rFonts w:ascii="Times New Roman" w:eastAsia="宋体" w:hAnsi="Times New Roman" w:cs="Times New Roman"/>
          <w:color w:val="000000" w:themeColor="text1"/>
          <w:kern w:val="28"/>
          <w:szCs w:val="21"/>
        </w:rPr>
        <w:t xml:space="preserve"> on Western clawed frog embryos. </w:t>
      </w:r>
      <w:r w:rsidR="00DB307B" w:rsidRPr="004327A7">
        <w:rPr>
          <w:rFonts w:ascii="Times New Roman" w:eastAsia="宋体" w:hAnsi="Times New Roman" w:cs="Times New Roman"/>
          <w:color w:val="000000" w:themeColor="text1"/>
          <w:kern w:val="28"/>
          <w:szCs w:val="21"/>
        </w:rPr>
        <w:t>Comparative Biochemistry and Physiology Part D Genomics and Proteomics</w:t>
      </w:r>
      <w:r w:rsidRPr="004327A7">
        <w:rPr>
          <w:rFonts w:ascii="Times New Roman" w:eastAsia="宋体" w:hAnsi="Times New Roman" w:cs="Times New Roman"/>
          <w:color w:val="000000" w:themeColor="text1"/>
          <w:kern w:val="28"/>
          <w:szCs w:val="21"/>
        </w:rPr>
        <w:t xml:space="preserve"> 34</w:t>
      </w:r>
      <w:r w:rsidR="00627F45"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100658.</w:t>
      </w:r>
    </w:p>
    <w:p w14:paraId="5A20E6A6" w14:textId="2BAB52BB"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Wang F, Xia X, Sha Y</w:t>
      </w:r>
      <w:r w:rsidR="002463C1" w:rsidRPr="004327A7">
        <w:rPr>
          <w:rFonts w:ascii="Times New Roman" w:eastAsia="宋体" w:hAnsi="Times New Roman" w:cs="Times New Roman"/>
          <w:color w:val="000000" w:themeColor="text1"/>
          <w:kern w:val="28"/>
          <w:szCs w:val="21"/>
        </w:rPr>
        <w:t xml:space="preserve"> (</w:t>
      </w:r>
      <w:r w:rsidR="002C558D" w:rsidRPr="004327A7">
        <w:rPr>
          <w:rFonts w:ascii="Times New Roman" w:eastAsia="宋体" w:hAnsi="Times New Roman" w:cs="Times New Roman"/>
          <w:color w:val="000000" w:themeColor="text1"/>
          <w:kern w:val="28"/>
          <w:szCs w:val="21"/>
        </w:rPr>
        <w:t>2008</w:t>
      </w:r>
      <w:r w:rsidR="002463C1" w:rsidRPr="004327A7">
        <w:rPr>
          <w:rFonts w:ascii="Times New Roman" w:eastAsia="宋体" w:hAnsi="Times New Roman" w:cs="Times New Roman"/>
          <w:color w:val="000000" w:themeColor="text1"/>
          <w:kern w:val="28"/>
          <w:szCs w:val="21"/>
        </w:rPr>
        <w:t>)</w:t>
      </w:r>
      <w:r w:rsidR="002C558D"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Distribution of phthalic acid esters in Wuhan section of the Yangtze River, China. J Hazard Mater 154</w:t>
      </w:r>
      <w:r w:rsidR="002463C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317-</w:t>
      </w:r>
      <w:r w:rsidR="00215CE0" w:rsidRPr="004327A7">
        <w:rPr>
          <w:rFonts w:ascii="Times New Roman" w:eastAsia="宋体" w:hAnsi="Times New Roman" w:cs="Times New Roman"/>
          <w:color w:val="000000" w:themeColor="text1"/>
          <w:kern w:val="28"/>
          <w:szCs w:val="21"/>
        </w:rPr>
        <w:t>3</w:t>
      </w:r>
      <w:r w:rsidRPr="004327A7">
        <w:rPr>
          <w:rFonts w:ascii="Times New Roman" w:eastAsia="宋体" w:hAnsi="Times New Roman" w:cs="Times New Roman"/>
          <w:color w:val="000000" w:themeColor="text1"/>
          <w:kern w:val="28"/>
          <w:szCs w:val="21"/>
        </w:rPr>
        <w:t>24.</w:t>
      </w:r>
    </w:p>
    <w:p w14:paraId="3B3D5A94" w14:textId="467BDD6E"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Wang H, Wang C, Wu W, Mo Z, Wang Z</w:t>
      </w:r>
      <w:r w:rsidR="002463C1"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200</w:t>
      </w:r>
      <w:r w:rsidR="002463C1" w:rsidRPr="004327A7">
        <w:rPr>
          <w:rFonts w:ascii="Times New Roman" w:eastAsia="宋体" w:hAnsi="Times New Roman" w:cs="Times New Roman"/>
          <w:color w:val="000000" w:themeColor="text1"/>
          <w:kern w:val="28"/>
          <w:szCs w:val="21"/>
        </w:rPr>
        <w:t>3)</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Persistent organic pollutants in water and surface sediments of </w:t>
      </w:r>
      <w:proofErr w:type="spellStart"/>
      <w:r w:rsidRPr="004327A7">
        <w:rPr>
          <w:rFonts w:ascii="Times New Roman" w:eastAsia="宋体" w:hAnsi="Times New Roman" w:cs="Times New Roman"/>
          <w:color w:val="000000" w:themeColor="text1"/>
          <w:kern w:val="28"/>
          <w:szCs w:val="21"/>
        </w:rPr>
        <w:t>Taihu</w:t>
      </w:r>
      <w:proofErr w:type="spellEnd"/>
      <w:r w:rsidRPr="004327A7">
        <w:rPr>
          <w:rFonts w:ascii="Times New Roman" w:eastAsia="宋体" w:hAnsi="Times New Roman" w:cs="Times New Roman"/>
          <w:color w:val="000000" w:themeColor="text1"/>
          <w:kern w:val="28"/>
          <w:szCs w:val="21"/>
        </w:rPr>
        <w:t xml:space="preserve"> Lake, China and risk assessment. Chemosphere 50</w:t>
      </w:r>
      <w:r w:rsidR="002463C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557-562.</w:t>
      </w:r>
    </w:p>
    <w:p w14:paraId="3BC8A54D" w14:textId="4A7BAB43" w:rsidR="0094755C" w:rsidRPr="004327A7" w:rsidRDefault="00174F00"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proofErr w:type="spellStart"/>
      <w:r w:rsidRPr="004327A7">
        <w:rPr>
          <w:rFonts w:ascii="Times New Roman" w:eastAsia="宋体" w:hAnsi="Times New Roman" w:cs="Times New Roman"/>
          <w:color w:val="000000" w:themeColor="text1"/>
          <w:kern w:val="28"/>
          <w:szCs w:val="21"/>
        </w:rPr>
        <w:t>Weizhen</w:t>
      </w:r>
      <w:proofErr w:type="spellEnd"/>
      <w:r w:rsidRPr="004327A7">
        <w:rPr>
          <w:rFonts w:ascii="Times New Roman" w:eastAsia="宋体" w:hAnsi="Times New Roman" w:cs="Times New Roman"/>
          <w:color w:val="000000" w:themeColor="text1"/>
          <w:kern w:val="28"/>
          <w:szCs w:val="21"/>
        </w:rPr>
        <w:t xml:space="preserve"> Z, </w:t>
      </w:r>
      <w:proofErr w:type="spellStart"/>
      <w:r w:rsidRPr="004327A7">
        <w:rPr>
          <w:rFonts w:ascii="Times New Roman" w:eastAsia="宋体" w:hAnsi="Times New Roman" w:cs="Times New Roman"/>
          <w:color w:val="000000" w:themeColor="text1"/>
          <w:kern w:val="28"/>
          <w:szCs w:val="21"/>
        </w:rPr>
        <w:t>Xiaowei</w:t>
      </w:r>
      <w:proofErr w:type="spellEnd"/>
      <w:r w:rsidRPr="004327A7">
        <w:rPr>
          <w:rFonts w:ascii="Times New Roman" w:eastAsia="宋体" w:hAnsi="Times New Roman" w:cs="Times New Roman"/>
          <w:color w:val="000000" w:themeColor="text1"/>
          <w:kern w:val="28"/>
          <w:szCs w:val="21"/>
        </w:rPr>
        <w:t xml:space="preserve"> Z, Peng G, Ning W, </w:t>
      </w:r>
      <w:proofErr w:type="spellStart"/>
      <w:r w:rsidRPr="004327A7">
        <w:rPr>
          <w:rFonts w:ascii="Times New Roman" w:eastAsia="宋体" w:hAnsi="Times New Roman" w:cs="Times New Roman"/>
          <w:color w:val="000000" w:themeColor="text1"/>
          <w:kern w:val="28"/>
          <w:szCs w:val="21"/>
        </w:rPr>
        <w:t>Zini</w:t>
      </w:r>
      <w:proofErr w:type="spellEnd"/>
      <w:r w:rsidRPr="004327A7">
        <w:rPr>
          <w:rFonts w:ascii="Times New Roman" w:eastAsia="宋体" w:hAnsi="Times New Roman" w:cs="Times New Roman"/>
          <w:color w:val="000000" w:themeColor="text1"/>
          <w:kern w:val="28"/>
          <w:szCs w:val="21"/>
        </w:rPr>
        <w:t xml:space="preserve"> L, Jian H, Zheng Z</w:t>
      </w:r>
      <w:r w:rsidR="002463C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2020</w:t>
      </w:r>
      <w:r w:rsidR="002463C1"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0094755C" w:rsidRPr="004327A7">
        <w:rPr>
          <w:rFonts w:ascii="Times New Roman" w:eastAsia="宋体" w:hAnsi="Times New Roman" w:cs="Times New Roman"/>
          <w:color w:val="000000" w:themeColor="text1"/>
          <w:kern w:val="28"/>
          <w:szCs w:val="21"/>
        </w:rPr>
        <w:t xml:space="preserve">Distribution and risk assessment of phthalates in water and sediment of the Pearl River Delta. Environ Sci </w:t>
      </w:r>
      <w:proofErr w:type="spellStart"/>
      <w:r w:rsidR="0094755C" w:rsidRPr="004327A7">
        <w:rPr>
          <w:rFonts w:ascii="Times New Roman" w:eastAsia="宋体" w:hAnsi="Times New Roman" w:cs="Times New Roman"/>
          <w:color w:val="000000" w:themeColor="text1"/>
          <w:kern w:val="28"/>
          <w:szCs w:val="21"/>
        </w:rPr>
        <w:t>Pollut</w:t>
      </w:r>
      <w:proofErr w:type="spellEnd"/>
      <w:r w:rsidR="0094755C" w:rsidRPr="004327A7">
        <w:rPr>
          <w:rFonts w:ascii="Times New Roman" w:eastAsia="宋体" w:hAnsi="Times New Roman" w:cs="Times New Roman"/>
          <w:color w:val="000000" w:themeColor="text1"/>
          <w:kern w:val="28"/>
          <w:szCs w:val="21"/>
        </w:rPr>
        <w:t xml:space="preserve"> Res Int 27</w:t>
      </w:r>
      <w:r w:rsidR="002463C1" w:rsidRPr="004327A7">
        <w:rPr>
          <w:rFonts w:ascii="Times New Roman" w:eastAsia="宋体" w:hAnsi="Times New Roman" w:cs="Times New Roman"/>
          <w:color w:val="000000" w:themeColor="text1"/>
          <w:kern w:val="28"/>
          <w:szCs w:val="21"/>
        </w:rPr>
        <w:t>:</w:t>
      </w:r>
      <w:r w:rsidR="0094755C" w:rsidRPr="004327A7">
        <w:rPr>
          <w:rFonts w:ascii="Times New Roman" w:eastAsia="宋体" w:hAnsi="Times New Roman" w:cs="Times New Roman"/>
          <w:color w:val="000000" w:themeColor="text1"/>
          <w:kern w:val="28"/>
          <w:szCs w:val="21"/>
        </w:rPr>
        <w:t>12550-12565.</w:t>
      </w:r>
    </w:p>
    <w:p w14:paraId="1B7A4408" w14:textId="4AB415CD"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lastRenderedPageBreak/>
        <w:t xml:space="preserve">Wu CF, </w:t>
      </w:r>
      <w:proofErr w:type="spellStart"/>
      <w:r w:rsidRPr="004327A7">
        <w:rPr>
          <w:rFonts w:ascii="Times New Roman" w:eastAsia="宋体" w:hAnsi="Times New Roman" w:cs="Times New Roman"/>
          <w:color w:val="000000" w:themeColor="text1"/>
          <w:kern w:val="28"/>
          <w:szCs w:val="21"/>
        </w:rPr>
        <w:t>Hsiung</w:t>
      </w:r>
      <w:proofErr w:type="spellEnd"/>
      <w:r w:rsidRPr="004327A7">
        <w:rPr>
          <w:rFonts w:ascii="Times New Roman" w:eastAsia="宋体" w:hAnsi="Times New Roman" w:cs="Times New Roman"/>
          <w:color w:val="000000" w:themeColor="text1"/>
          <w:kern w:val="28"/>
          <w:szCs w:val="21"/>
        </w:rPr>
        <w:t xml:space="preserve"> CA, Tsai HJ, Tsai YC, Hsieh HM, Chen BH, </w:t>
      </w:r>
      <w:r w:rsidR="00174F00" w:rsidRPr="004327A7">
        <w:rPr>
          <w:rFonts w:ascii="Times New Roman" w:eastAsia="宋体" w:hAnsi="Times New Roman" w:cs="Times New Roman"/>
          <w:color w:val="000000" w:themeColor="text1"/>
          <w:kern w:val="28"/>
          <w:szCs w:val="21"/>
        </w:rPr>
        <w:t>Wu MT</w:t>
      </w:r>
      <w:r w:rsidR="00920D54"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2018</w:t>
      </w:r>
      <w:r w:rsidR="00920D54"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Interaction of melamine and di-(2-ethylhexyl) phthalate exposure on markers of early renal damage in children: The 2011 Taiwan food scandal. Environ </w:t>
      </w:r>
      <w:proofErr w:type="spellStart"/>
      <w:r w:rsidRPr="004327A7">
        <w:rPr>
          <w:rFonts w:ascii="Times New Roman" w:eastAsia="宋体" w:hAnsi="Times New Roman" w:cs="Times New Roman"/>
          <w:color w:val="000000" w:themeColor="text1"/>
          <w:kern w:val="28"/>
          <w:szCs w:val="21"/>
        </w:rPr>
        <w:t>Pollut</w:t>
      </w:r>
      <w:proofErr w:type="spellEnd"/>
      <w:r w:rsidRPr="004327A7">
        <w:rPr>
          <w:rFonts w:ascii="Times New Roman" w:eastAsia="宋体" w:hAnsi="Times New Roman" w:cs="Times New Roman"/>
          <w:color w:val="000000" w:themeColor="text1"/>
          <w:kern w:val="28"/>
          <w:szCs w:val="21"/>
        </w:rPr>
        <w:t xml:space="preserve"> 235</w:t>
      </w:r>
      <w:r w:rsidR="00920D54"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453-461.</w:t>
      </w:r>
    </w:p>
    <w:p w14:paraId="3C909E34" w14:textId="4C701703"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Zeng F, Wen</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J, Cui K, Wu L, Liu M, Li Y</w:t>
      </w:r>
      <w:r w:rsidR="002641AD" w:rsidRPr="004327A7">
        <w:rPr>
          <w:rFonts w:ascii="Times New Roman" w:eastAsia="宋体" w:hAnsi="Times New Roman" w:cs="Times New Roman"/>
          <w:color w:val="000000" w:themeColor="text1"/>
          <w:kern w:val="28"/>
          <w:szCs w:val="21"/>
        </w:rPr>
        <w:t xml:space="preserve"> et al (</w:t>
      </w:r>
      <w:r w:rsidR="00762CE1" w:rsidRPr="004327A7">
        <w:rPr>
          <w:rFonts w:ascii="Times New Roman" w:eastAsia="宋体" w:hAnsi="Times New Roman" w:cs="Times New Roman"/>
          <w:color w:val="000000" w:themeColor="text1"/>
          <w:kern w:val="28"/>
          <w:szCs w:val="21"/>
        </w:rPr>
        <w:t>2009</w:t>
      </w:r>
      <w:r w:rsidR="002641AD"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bookmarkStart w:id="6" w:name="OLE_LINK2"/>
      <w:r w:rsidRPr="004327A7">
        <w:rPr>
          <w:rFonts w:ascii="Times New Roman" w:eastAsia="宋体" w:hAnsi="Times New Roman" w:cs="Times New Roman"/>
          <w:color w:val="000000" w:themeColor="text1"/>
          <w:kern w:val="28"/>
          <w:szCs w:val="21"/>
        </w:rPr>
        <w:t>Seasonal distribution of phthalate esters in surface water of the urban lakes in the subtropical city</w:t>
      </w:r>
      <w:bookmarkEnd w:id="6"/>
      <w:r w:rsidRPr="004327A7">
        <w:rPr>
          <w:rFonts w:ascii="Times New Roman" w:eastAsia="宋体" w:hAnsi="Times New Roman" w:cs="Times New Roman"/>
          <w:color w:val="000000" w:themeColor="text1"/>
          <w:kern w:val="28"/>
          <w:szCs w:val="21"/>
        </w:rPr>
        <w:t>, Guangzhou, China. J Hazard Mater 169</w:t>
      </w:r>
      <w:r w:rsidR="002641AD"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719-</w:t>
      </w:r>
      <w:r w:rsidR="002175C8" w:rsidRPr="004327A7">
        <w:rPr>
          <w:rFonts w:ascii="Times New Roman" w:eastAsia="宋体" w:hAnsi="Times New Roman" w:cs="Times New Roman"/>
          <w:color w:val="000000" w:themeColor="text1"/>
          <w:kern w:val="28"/>
          <w:szCs w:val="21"/>
        </w:rPr>
        <w:t>7</w:t>
      </w:r>
      <w:r w:rsidRPr="004327A7">
        <w:rPr>
          <w:rFonts w:ascii="Times New Roman" w:eastAsia="宋体" w:hAnsi="Times New Roman" w:cs="Times New Roman"/>
          <w:color w:val="000000" w:themeColor="text1"/>
          <w:kern w:val="28"/>
          <w:szCs w:val="21"/>
        </w:rPr>
        <w:t>25.</w:t>
      </w:r>
    </w:p>
    <w:p w14:paraId="13120CAE" w14:textId="4CE1C46B"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Zhang Y, Li X, Gao J, Wang H</w:t>
      </w:r>
      <w:r w:rsidR="00A430EF"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2018</w:t>
      </w:r>
      <w:r w:rsidR="00A430EF"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Influence of DEHP on thyroid, sex steroid-related genes and gonadal differentiation in Rana </w:t>
      </w:r>
      <w:proofErr w:type="spellStart"/>
      <w:r w:rsidRPr="004327A7">
        <w:rPr>
          <w:rFonts w:ascii="Times New Roman" w:eastAsia="宋体" w:hAnsi="Times New Roman" w:cs="Times New Roman"/>
          <w:color w:val="000000" w:themeColor="text1"/>
          <w:kern w:val="28"/>
          <w:szCs w:val="21"/>
        </w:rPr>
        <w:t>chensinensis</w:t>
      </w:r>
      <w:proofErr w:type="spellEnd"/>
      <w:r w:rsidRPr="004327A7">
        <w:rPr>
          <w:rFonts w:ascii="Times New Roman" w:eastAsia="宋体" w:hAnsi="Times New Roman" w:cs="Times New Roman"/>
          <w:color w:val="000000" w:themeColor="text1"/>
          <w:kern w:val="28"/>
          <w:szCs w:val="21"/>
        </w:rPr>
        <w:t xml:space="preserve"> tadpoles. Environ </w:t>
      </w:r>
      <w:proofErr w:type="spellStart"/>
      <w:r w:rsidRPr="004327A7">
        <w:rPr>
          <w:rFonts w:ascii="Times New Roman" w:eastAsia="宋体" w:hAnsi="Times New Roman" w:cs="Times New Roman"/>
          <w:color w:val="000000" w:themeColor="text1"/>
          <w:kern w:val="28"/>
          <w:szCs w:val="21"/>
        </w:rPr>
        <w:t>Toxicol</w:t>
      </w:r>
      <w:proofErr w:type="spellEnd"/>
      <w:r w:rsidRPr="004327A7">
        <w:rPr>
          <w:rFonts w:ascii="Times New Roman" w:eastAsia="宋体" w:hAnsi="Times New Roman" w:cs="Times New Roman"/>
          <w:color w:val="000000" w:themeColor="text1"/>
          <w:kern w:val="28"/>
          <w:szCs w:val="21"/>
        </w:rPr>
        <w:t xml:space="preserve"> 33</w:t>
      </w:r>
      <w:r w:rsidR="00A430EF"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112-121.</w:t>
      </w:r>
    </w:p>
    <w:p w14:paraId="367D363E" w14:textId="4EE1C239"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Zhang ZM, Zhang HH, Li JL, Yang GP</w:t>
      </w:r>
      <w:r w:rsidR="007A2E32"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2017</w:t>
      </w:r>
      <w:r w:rsidR="007A2E32"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Determination of Phthalic Acid Esters in Seawater and Sediment by Solid-phase Microextraction and Gas Chromatography-Mass Spectrometry. Chinese Journal of Analytical Chemistry</w:t>
      </w:r>
      <w:r w:rsidR="00762CE1"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 xml:space="preserve"> 45</w:t>
      </w:r>
      <w:r w:rsidR="007A2E32"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348-356.</w:t>
      </w:r>
    </w:p>
    <w:p w14:paraId="7C96C9DA" w14:textId="56E66C03"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r w:rsidRPr="004327A7">
        <w:rPr>
          <w:rFonts w:ascii="Times New Roman" w:eastAsia="宋体" w:hAnsi="Times New Roman" w:cs="Times New Roman"/>
          <w:color w:val="000000" w:themeColor="text1"/>
          <w:kern w:val="28"/>
          <w:szCs w:val="21"/>
        </w:rPr>
        <w:t xml:space="preserve">Zhu J, </w:t>
      </w:r>
      <w:proofErr w:type="spellStart"/>
      <w:r w:rsidRPr="004327A7">
        <w:rPr>
          <w:rFonts w:ascii="Times New Roman" w:eastAsia="宋体" w:hAnsi="Times New Roman" w:cs="Times New Roman"/>
          <w:color w:val="000000" w:themeColor="text1"/>
          <w:kern w:val="28"/>
          <w:szCs w:val="21"/>
        </w:rPr>
        <w:t>Janesick</w:t>
      </w:r>
      <w:proofErr w:type="spellEnd"/>
      <w:r w:rsidRPr="004327A7">
        <w:rPr>
          <w:rFonts w:ascii="Times New Roman" w:eastAsia="宋体" w:hAnsi="Times New Roman" w:cs="Times New Roman"/>
          <w:color w:val="000000" w:themeColor="text1"/>
          <w:kern w:val="28"/>
          <w:szCs w:val="21"/>
        </w:rPr>
        <w:t xml:space="preserve"> A, Wu L, Hu L, Tang W, Blumberg B, </w:t>
      </w:r>
      <w:r w:rsidR="00BF722A" w:rsidRPr="004327A7">
        <w:rPr>
          <w:rFonts w:ascii="Times New Roman" w:eastAsia="宋体" w:hAnsi="Times New Roman" w:cs="Times New Roman"/>
          <w:color w:val="000000" w:themeColor="text1"/>
          <w:kern w:val="28"/>
          <w:szCs w:val="21"/>
        </w:rPr>
        <w:t>Shi H</w:t>
      </w:r>
      <w:r w:rsidR="009952AD" w:rsidRPr="004327A7">
        <w:rPr>
          <w:rFonts w:ascii="Times New Roman" w:eastAsia="宋体" w:hAnsi="Times New Roman" w:cs="Times New Roman"/>
          <w:color w:val="000000" w:themeColor="text1"/>
          <w:kern w:val="28"/>
          <w:szCs w:val="21"/>
        </w:rPr>
        <w:t xml:space="preserve"> (</w:t>
      </w:r>
      <w:r w:rsidR="00762CE1" w:rsidRPr="004327A7">
        <w:rPr>
          <w:rFonts w:ascii="Times New Roman" w:eastAsia="宋体" w:hAnsi="Times New Roman" w:cs="Times New Roman"/>
          <w:color w:val="000000" w:themeColor="text1"/>
          <w:kern w:val="28"/>
          <w:szCs w:val="21"/>
        </w:rPr>
        <w:t>2017</w:t>
      </w:r>
      <w:r w:rsidR="009952AD" w:rsidRPr="004327A7">
        <w:rPr>
          <w:rFonts w:ascii="Times New Roman" w:eastAsia="宋体" w:hAnsi="Times New Roman" w:cs="Times New Roman"/>
          <w:color w:val="000000" w:themeColor="text1"/>
          <w:kern w:val="28"/>
          <w:szCs w:val="21"/>
        </w:rPr>
        <w:t>)</w:t>
      </w:r>
      <w:r w:rsidR="00762CE1" w:rsidRPr="004327A7">
        <w:rPr>
          <w:rFonts w:ascii="Times New Roman" w:eastAsia="宋体" w:hAnsi="Times New Roman" w:cs="Times New Roman"/>
          <w:color w:val="000000" w:themeColor="text1"/>
          <w:kern w:val="28"/>
          <w:szCs w:val="21"/>
        </w:rPr>
        <w:t xml:space="preserve"> </w:t>
      </w:r>
      <w:r w:rsidRPr="004327A7">
        <w:rPr>
          <w:rFonts w:ascii="Times New Roman" w:eastAsia="宋体" w:hAnsi="Times New Roman" w:cs="Times New Roman"/>
          <w:color w:val="000000" w:themeColor="text1"/>
          <w:kern w:val="28"/>
          <w:szCs w:val="21"/>
        </w:rPr>
        <w:t xml:space="preserve">The unexpected teratogenicity of RXR antagonist UVI3003 via activation of </w:t>
      </w:r>
      <w:proofErr w:type="spellStart"/>
      <w:r w:rsidRPr="004327A7">
        <w:rPr>
          <w:rFonts w:ascii="Times New Roman" w:eastAsia="宋体" w:hAnsi="Times New Roman" w:cs="Times New Roman"/>
          <w:color w:val="000000" w:themeColor="text1"/>
          <w:kern w:val="28"/>
          <w:szCs w:val="21"/>
        </w:rPr>
        <w:t>PPARgamma</w:t>
      </w:r>
      <w:proofErr w:type="spellEnd"/>
      <w:r w:rsidRPr="004327A7">
        <w:rPr>
          <w:rFonts w:ascii="Times New Roman" w:eastAsia="宋体" w:hAnsi="Times New Roman" w:cs="Times New Roman"/>
          <w:color w:val="000000" w:themeColor="text1"/>
          <w:kern w:val="28"/>
          <w:szCs w:val="21"/>
        </w:rPr>
        <w:t xml:space="preserve"> in Xenopus tropicalis. </w:t>
      </w:r>
      <w:proofErr w:type="spellStart"/>
      <w:r w:rsidRPr="004327A7">
        <w:rPr>
          <w:rFonts w:ascii="Times New Roman" w:eastAsia="宋体" w:hAnsi="Times New Roman" w:cs="Times New Roman"/>
          <w:color w:val="000000" w:themeColor="text1"/>
          <w:kern w:val="28"/>
          <w:szCs w:val="21"/>
        </w:rPr>
        <w:t>Toxicol</w:t>
      </w:r>
      <w:proofErr w:type="spellEnd"/>
      <w:r w:rsidRPr="004327A7">
        <w:rPr>
          <w:rFonts w:ascii="Times New Roman" w:eastAsia="宋体" w:hAnsi="Times New Roman" w:cs="Times New Roman"/>
          <w:color w:val="000000" w:themeColor="text1"/>
          <w:kern w:val="28"/>
          <w:szCs w:val="21"/>
        </w:rPr>
        <w:t xml:space="preserve"> Appl </w:t>
      </w:r>
      <w:proofErr w:type="spellStart"/>
      <w:r w:rsidRPr="004327A7">
        <w:rPr>
          <w:rFonts w:ascii="Times New Roman" w:eastAsia="宋体" w:hAnsi="Times New Roman" w:cs="Times New Roman"/>
          <w:color w:val="000000" w:themeColor="text1"/>
          <w:kern w:val="28"/>
          <w:szCs w:val="21"/>
        </w:rPr>
        <w:t>Pharmacol</w:t>
      </w:r>
      <w:proofErr w:type="spellEnd"/>
      <w:r w:rsidRPr="004327A7">
        <w:rPr>
          <w:rFonts w:ascii="Times New Roman" w:eastAsia="宋体" w:hAnsi="Times New Roman" w:cs="Times New Roman"/>
          <w:color w:val="000000" w:themeColor="text1"/>
          <w:kern w:val="28"/>
          <w:szCs w:val="21"/>
        </w:rPr>
        <w:t xml:space="preserve"> 314</w:t>
      </w:r>
      <w:r w:rsidR="009952AD" w:rsidRPr="004327A7">
        <w:rPr>
          <w:rFonts w:ascii="Times New Roman" w:eastAsia="宋体" w:hAnsi="Times New Roman" w:cs="Times New Roman"/>
          <w:color w:val="000000" w:themeColor="text1"/>
          <w:kern w:val="28"/>
          <w:szCs w:val="21"/>
        </w:rPr>
        <w:t>:</w:t>
      </w:r>
      <w:r w:rsidRPr="004327A7">
        <w:rPr>
          <w:rFonts w:ascii="Times New Roman" w:eastAsia="宋体" w:hAnsi="Times New Roman" w:cs="Times New Roman"/>
          <w:color w:val="000000" w:themeColor="text1"/>
          <w:kern w:val="28"/>
          <w:szCs w:val="21"/>
        </w:rPr>
        <w:t>91-97.</w:t>
      </w:r>
    </w:p>
    <w:p w14:paraId="3FCAAE86" w14:textId="77777777" w:rsidR="0094755C" w:rsidRPr="004327A7" w:rsidRDefault="0094755C"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p>
    <w:p w14:paraId="5D962E1C" w14:textId="77777777" w:rsidR="00C214DE" w:rsidRPr="004327A7" w:rsidRDefault="00C214DE" w:rsidP="00184115">
      <w:pPr>
        <w:widowControl/>
        <w:adjustRightInd w:val="0"/>
        <w:snapToGrid w:val="0"/>
        <w:spacing w:line="480" w:lineRule="auto"/>
        <w:ind w:left="420" w:hangingChars="200" w:hanging="420"/>
        <w:rPr>
          <w:rFonts w:ascii="Times New Roman" w:eastAsia="宋体" w:hAnsi="Times New Roman" w:cs="Times New Roman"/>
          <w:color w:val="000000" w:themeColor="text1"/>
          <w:kern w:val="28"/>
          <w:szCs w:val="21"/>
        </w:rPr>
      </w:pPr>
    </w:p>
    <w:sectPr w:rsidR="00C214DE" w:rsidRPr="004327A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BBB96" w14:textId="77777777" w:rsidR="00601BE7" w:rsidRDefault="00601BE7" w:rsidP="000156EF">
      <w:r>
        <w:separator/>
      </w:r>
    </w:p>
  </w:endnote>
  <w:endnote w:type="continuationSeparator" w:id="0">
    <w:p w14:paraId="1376E8A8" w14:textId="77777777" w:rsidR="00601BE7" w:rsidRDefault="00601BE7" w:rsidP="00015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FKai-SB">
    <w:altName w:val="宋体"/>
    <w:charset w:val="88"/>
    <w:family w:val="script"/>
    <w:pitch w:val="fixed"/>
    <w:sig w:usb0="00000003" w:usb1="080E0000"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0542481"/>
      <w:docPartObj>
        <w:docPartGallery w:val="Page Numbers (Bottom of Page)"/>
        <w:docPartUnique/>
      </w:docPartObj>
    </w:sdtPr>
    <w:sdtEndPr/>
    <w:sdtContent>
      <w:p w14:paraId="6573C36F" w14:textId="77777777" w:rsidR="00094CBD" w:rsidRDefault="00094CBD" w:rsidP="00094CBD">
        <w:pPr>
          <w:pStyle w:val="a7"/>
          <w:jc w:val="center"/>
        </w:pPr>
        <w:r>
          <w:t>S</w:t>
        </w:r>
        <w:r>
          <w:fldChar w:fldCharType="begin"/>
        </w:r>
        <w:r>
          <w:instrText>PAGE   \* MERGEFORMAT</w:instrText>
        </w:r>
        <w:r>
          <w:fldChar w:fldCharType="separate"/>
        </w:r>
        <w:r>
          <w:rPr>
            <w:lang w:val="zh-CN"/>
          </w:rPr>
          <w:t>2</w:t>
        </w:r>
        <w:r>
          <w:fldChar w:fldCharType="end"/>
        </w:r>
      </w:p>
    </w:sdtContent>
  </w:sdt>
  <w:p w14:paraId="251D5C4E" w14:textId="77777777" w:rsidR="00094CBD" w:rsidRDefault="00094CB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36A805" w14:textId="77777777" w:rsidR="00601BE7" w:rsidRDefault="00601BE7" w:rsidP="000156EF">
      <w:r>
        <w:separator/>
      </w:r>
    </w:p>
  </w:footnote>
  <w:footnote w:type="continuationSeparator" w:id="0">
    <w:p w14:paraId="10A23F88" w14:textId="77777777" w:rsidR="00601BE7" w:rsidRDefault="00601BE7" w:rsidP="000156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94755C"/>
    <w:rsid w:val="000070E0"/>
    <w:rsid w:val="0001568F"/>
    <w:rsid w:val="000156EF"/>
    <w:rsid w:val="00030CAA"/>
    <w:rsid w:val="000507E1"/>
    <w:rsid w:val="00073AE5"/>
    <w:rsid w:val="00094CBD"/>
    <w:rsid w:val="00096C5F"/>
    <w:rsid w:val="000A3DAE"/>
    <w:rsid w:val="000B5FF1"/>
    <w:rsid w:val="000C0A56"/>
    <w:rsid w:val="000C285A"/>
    <w:rsid w:val="0010260B"/>
    <w:rsid w:val="00104668"/>
    <w:rsid w:val="0011039C"/>
    <w:rsid w:val="001220E9"/>
    <w:rsid w:val="00126C95"/>
    <w:rsid w:val="00145F4A"/>
    <w:rsid w:val="001558B3"/>
    <w:rsid w:val="001624EF"/>
    <w:rsid w:val="00174F00"/>
    <w:rsid w:val="00183DE4"/>
    <w:rsid w:val="00184115"/>
    <w:rsid w:val="001D293E"/>
    <w:rsid w:val="001D2D7E"/>
    <w:rsid w:val="001E2576"/>
    <w:rsid w:val="001E6056"/>
    <w:rsid w:val="00215CE0"/>
    <w:rsid w:val="002175C8"/>
    <w:rsid w:val="002177E2"/>
    <w:rsid w:val="00220DB1"/>
    <w:rsid w:val="0022192A"/>
    <w:rsid w:val="00221DF1"/>
    <w:rsid w:val="00236DC5"/>
    <w:rsid w:val="002463C1"/>
    <w:rsid w:val="00254275"/>
    <w:rsid w:val="00254BE1"/>
    <w:rsid w:val="002641AD"/>
    <w:rsid w:val="00272FB1"/>
    <w:rsid w:val="00280EFF"/>
    <w:rsid w:val="002846BF"/>
    <w:rsid w:val="0028771E"/>
    <w:rsid w:val="002A1FE0"/>
    <w:rsid w:val="002C558D"/>
    <w:rsid w:val="002D140C"/>
    <w:rsid w:val="002E3217"/>
    <w:rsid w:val="002E4FEF"/>
    <w:rsid w:val="002F78A8"/>
    <w:rsid w:val="003637DA"/>
    <w:rsid w:val="00373E21"/>
    <w:rsid w:val="0038521E"/>
    <w:rsid w:val="003862FA"/>
    <w:rsid w:val="003969BE"/>
    <w:rsid w:val="003B0151"/>
    <w:rsid w:val="003B4626"/>
    <w:rsid w:val="003D1963"/>
    <w:rsid w:val="003D2E09"/>
    <w:rsid w:val="003D60F8"/>
    <w:rsid w:val="004167AB"/>
    <w:rsid w:val="004327A7"/>
    <w:rsid w:val="00433591"/>
    <w:rsid w:val="004350EF"/>
    <w:rsid w:val="00435DB3"/>
    <w:rsid w:val="004869A0"/>
    <w:rsid w:val="004C42CD"/>
    <w:rsid w:val="004D3D8A"/>
    <w:rsid w:val="004D4D15"/>
    <w:rsid w:val="004D71A4"/>
    <w:rsid w:val="004F17AB"/>
    <w:rsid w:val="00502B62"/>
    <w:rsid w:val="00517E98"/>
    <w:rsid w:val="00531B04"/>
    <w:rsid w:val="0056542F"/>
    <w:rsid w:val="00575701"/>
    <w:rsid w:val="005A30DC"/>
    <w:rsid w:val="005B0F40"/>
    <w:rsid w:val="005B1846"/>
    <w:rsid w:val="005C7BC7"/>
    <w:rsid w:val="005D13BD"/>
    <w:rsid w:val="005D4282"/>
    <w:rsid w:val="00601BE7"/>
    <w:rsid w:val="0060740F"/>
    <w:rsid w:val="00627229"/>
    <w:rsid w:val="00627F45"/>
    <w:rsid w:val="00634A6B"/>
    <w:rsid w:val="0064013C"/>
    <w:rsid w:val="0064124D"/>
    <w:rsid w:val="00683C3A"/>
    <w:rsid w:val="00685505"/>
    <w:rsid w:val="006A34E8"/>
    <w:rsid w:val="006A461D"/>
    <w:rsid w:val="006A76E5"/>
    <w:rsid w:val="0072626C"/>
    <w:rsid w:val="00733AC5"/>
    <w:rsid w:val="00744675"/>
    <w:rsid w:val="00762CE1"/>
    <w:rsid w:val="00767E7A"/>
    <w:rsid w:val="00780F0D"/>
    <w:rsid w:val="00793864"/>
    <w:rsid w:val="0079747F"/>
    <w:rsid w:val="007A2E32"/>
    <w:rsid w:val="007B1DA9"/>
    <w:rsid w:val="007B31D5"/>
    <w:rsid w:val="007C7A73"/>
    <w:rsid w:val="007F0627"/>
    <w:rsid w:val="007F4559"/>
    <w:rsid w:val="00813110"/>
    <w:rsid w:val="0084063A"/>
    <w:rsid w:val="00843018"/>
    <w:rsid w:val="008441E0"/>
    <w:rsid w:val="008556E2"/>
    <w:rsid w:val="00872E9E"/>
    <w:rsid w:val="008736B3"/>
    <w:rsid w:val="008754C9"/>
    <w:rsid w:val="00875D71"/>
    <w:rsid w:val="0088362B"/>
    <w:rsid w:val="008B0A70"/>
    <w:rsid w:val="008C23E0"/>
    <w:rsid w:val="008D2BE7"/>
    <w:rsid w:val="008E2DE3"/>
    <w:rsid w:val="008F074B"/>
    <w:rsid w:val="00904558"/>
    <w:rsid w:val="00916FF9"/>
    <w:rsid w:val="00920D54"/>
    <w:rsid w:val="00931564"/>
    <w:rsid w:val="0094755C"/>
    <w:rsid w:val="009653E1"/>
    <w:rsid w:val="009734CD"/>
    <w:rsid w:val="0098174C"/>
    <w:rsid w:val="009952AD"/>
    <w:rsid w:val="009B78E2"/>
    <w:rsid w:val="009F1AB5"/>
    <w:rsid w:val="00A12310"/>
    <w:rsid w:val="00A21464"/>
    <w:rsid w:val="00A30193"/>
    <w:rsid w:val="00A32B85"/>
    <w:rsid w:val="00A33140"/>
    <w:rsid w:val="00A348CF"/>
    <w:rsid w:val="00A37628"/>
    <w:rsid w:val="00A4036E"/>
    <w:rsid w:val="00A430EF"/>
    <w:rsid w:val="00A5767D"/>
    <w:rsid w:val="00A60966"/>
    <w:rsid w:val="00A631FC"/>
    <w:rsid w:val="00A80E8D"/>
    <w:rsid w:val="00A95F0F"/>
    <w:rsid w:val="00AA6875"/>
    <w:rsid w:val="00AD7418"/>
    <w:rsid w:val="00AD7C2D"/>
    <w:rsid w:val="00B01C43"/>
    <w:rsid w:val="00B0480B"/>
    <w:rsid w:val="00B16371"/>
    <w:rsid w:val="00B2021A"/>
    <w:rsid w:val="00B25721"/>
    <w:rsid w:val="00B463B2"/>
    <w:rsid w:val="00B46E41"/>
    <w:rsid w:val="00B65C0B"/>
    <w:rsid w:val="00B81BD0"/>
    <w:rsid w:val="00BA1841"/>
    <w:rsid w:val="00BE3520"/>
    <w:rsid w:val="00BF722A"/>
    <w:rsid w:val="00C10378"/>
    <w:rsid w:val="00C114EA"/>
    <w:rsid w:val="00C214DE"/>
    <w:rsid w:val="00C249C8"/>
    <w:rsid w:val="00C2516C"/>
    <w:rsid w:val="00C36862"/>
    <w:rsid w:val="00C374EF"/>
    <w:rsid w:val="00C458B6"/>
    <w:rsid w:val="00C51275"/>
    <w:rsid w:val="00C627D9"/>
    <w:rsid w:val="00C64308"/>
    <w:rsid w:val="00C64F26"/>
    <w:rsid w:val="00C729E2"/>
    <w:rsid w:val="00C7484C"/>
    <w:rsid w:val="00C76BF7"/>
    <w:rsid w:val="00CC46DA"/>
    <w:rsid w:val="00CC5E77"/>
    <w:rsid w:val="00D12C2D"/>
    <w:rsid w:val="00D23416"/>
    <w:rsid w:val="00D44D81"/>
    <w:rsid w:val="00D4640C"/>
    <w:rsid w:val="00D5423C"/>
    <w:rsid w:val="00D5696B"/>
    <w:rsid w:val="00D6552C"/>
    <w:rsid w:val="00D73821"/>
    <w:rsid w:val="00D80571"/>
    <w:rsid w:val="00DB110F"/>
    <w:rsid w:val="00DB20E6"/>
    <w:rsid w:val="00DB307B"/>
    <w:rsid w:val="00DE168B"/>
    <w:rsid w:val="00DF7A79"/>
    <w:rsid w:val="00E041F3"/>
    <w:rsid w:val="00E247E0"/>
    <w:rsid w:val="00E83E61"/>
    <w:rsid w:val="00EA03D9"/>
    <w:rsid w:val="00ED21E1"/>
    <w:rsid w:val="00F213B9"/>
    <w:rsid w:val="00F216F5"/>
    <w:rsid w:val="00F81BB3"/>
    <w:rsid w:val="00FA2ABC"/>
    <w:rsid w:val="00FC2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14A583"/>
  <w15:chartTrackingRefBased/>
  <w15:docId w15:val="{AF4DE87D-8629-4BF4-A345-4C76C69DC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755C"/>
    <w:pPr>
      <w:widowControl w:val="0"/>
      <w:jc w:val="both"/>
    </w:pPr>
  </w:style>
  <w:style w:type="paragraph" w:styleId="1">
    <w:name w:val="heading 1"/>
    <w:basedOn w:val="a"/>
    <w:next w:val="a"/>
    <w:link w:val="10"/>
    <w:uiPriority w:val="9"/>
    <w:qFormat/>
    <w:rsid w:val="00AD7C2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表"/>
    <w:basedOn w:val="a"/>
    <w:link w:val="a4"/>
    <w:qFormat/>
    <w:rsid w:val="0094755C"/>
    <w:pPr>
      <w:widowControl/>
      <w:spacing w:line="360" w:lineRule="auto"/>
    </w:pPr>
    <w:rPr>
      <w:rFonts w:ascii="Times New Roman" w:eastAsia="Times New Roman" w:hAnsi="Times New Roman" w:cs="Times New Roman"/>
      <w:sz w:val="24"/>
      <w:lang w:eastAsia="zh-TW"/>
    </w:rPr>
  </w:style>
  <w:style w:type="character" w:customStyle="1" w:styleId="a4">
    <w:name w:val="表 字元"/>
    <w:link w:val="a3"/>
    <w:rsid w:val="0094755C"/>
    <w:rPr>
      <w:rFonts w:ascii="Times New Roman" w:eastAsia="Times New Roman" w:hAnsi="Times New Roman" w:cs="Times New Roman"/>
      <w:sz w:val="24"/>
      <w:lang w:eastAsia="zh-TW"/>
    </w:rPr>
  </w:style>
  <w:style w:type="paragraph" w:styleId="a5">
    <w:name w:val="header"/>
    <w:basedOn w:val="a"/>
    <w:link w:val="a6"/>
    <w:uiPriority w:val="99"/>
    <w:unhideWhenUsed/>
    <w:rsid w:val="0094755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4755C"/>
    <w:rPr>
      <w:sz w:val="18"/>
      <w:szCs w:val="18"/>
    </w:rPr>
  </w:style>
  <w:style w:type="paragraph" w:styleId="a7">
    <w:name w:val="footer"/>
    <w:basedOn w:val="a"/>
    <w:link w:val="a8"/>
    <w:uiPriority w:val="99"/>
    <w:unhideWhenUsed/>
    <w:rsid w:val="0094755C"/>
    <w:pPr>
      <w:tabs>
        <w:tab w:val="center" w:pos="4153"/>
        <w:tab w:val="right" w:pos="8306"/>
      </w:tabs>
      <w:snapToGrid w:val="0"/>
      <w:jc w:val="left"/>
    </w:pPr>
    <w:rPr>
      <w:sz w:val="18"/>
      <w:szCs w:val="18"/>
    </w:rPr>
  </w:style>
  <w:style w:type="character" w:customStyle="1" w:styleId="a8">
    <w:name w:val="页脚 字符"/>
    <w:basedOn w:val="a0"/>
    <w:link w:val="a7"/>
    <w:uiPriority w:val="99"/>
    <w:rsid w:val="0094755C"/>
    <w:rPr>
      <w:sz w:val="18"/>
      <w:szCs w:val="18"/>
    </w:rPr>
  </w:style>
  <w:style w:type="table" w:styleId="a9">
    <w:name w:val="Table Grid"/>
    <w:basedOn w:val="a1"/>
    <w:uiPriority w:val="39"/>
    <w:rsid w:val="009475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94755C"/>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4755C"/>
    <w:rPr>
      <w:rFonts w:ascii="等线" w:eastAsia="等线" w:hAnsi="等线"/>
      <w:noProof/>
      <w:sz w:val="20"/>
    </w:rPr>
  </w:style>
  <w:style w:type="paragraph" w:customStyle="1" w:styleId="EndNoteBibliography">
    <w:name w:val="EndNote Bibliography"/>
    <w:basedOn w:val="a"/>
    <w:link w:val="EndNoteBibliography0"/>
    <w:rsid w:val="0094755C"/>
    <w:rPr>
      <w:rFonts w:ascii="等线" w:eastAsia="等线" w:hAnsi="等线"/>
      <w:noProof/>
      <w:sz w:val="20"/>
    </w:rPr>
  </w:style>
  <w:style w:type="character" w:customStyle="1" w:styleId="EndNoteBibliography0">
    <w:name w:val="EndNote Bibliography 字符"/>
    <w:basedOn w:val="a0"/>
    <w:link w:val="EndNoteBibliography"/>
    <w:rsid w:val="0094755C"/>
    <w:rPr>
      <w:rFonts w:ascii="等线" w:eastAsia="等线" w:hAnsi="等线"/>
      <w:noProof/>
      <w:sz w:val="20"/>
    </w:rPr>
  </w:style>
  <w:style w:type="character" w:customStyle="1" w:styleId="10">
    <w:name w:val="标题 1 字符"/>
    <w:basedOn w:val="a0"/>
    <w:link w:val="1"/>
    <w:uiPriority w:val="9"/>
    <w:rsid w:val="00AD7C2D"/>
    <w:rPr>
      <w:b/>
      <w:bCs/>
      <w:kern w:val="44"/>
      <w:sz w:val="44"/>
      <w:szCs w:val="44"/>
    </w:rPr>
  </w:style>
  <w:style w:type="character" w:styleId="aa">
    <w:name w:val="Hyperlink"/>
    <w:basedOn w:val="a0"/>
    <w:uiPriority w:val="99"/>
    <w:unhideWhenUsed/>
    <w:rsid w:val="004327A7"/>
    <w:rPr>
      <w:color w:val="0563C1" w:themeColor="hyperlink"/>
      <w:u w:val="single"/>
    </w:rPr>
  </w:style>
  <w:style w:type="character" w:styleId="ab">
    <w:name w:val="Unresolved Mention"/>
    <w:basedOn w:val="a0"/>
    <w:uiPriority w:val="99"/>
    <w:semiHidden/>
    <w:unhideWhenUsed/>
    <w:rsid w:val="004327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zhengli8244@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5A4B83-4626-40BD-9F82-05650F15DB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1418</Words>
  <Characters>8083</Characters>
  <Application>Microsoft Office Word</Application>
  <DocSecurity>0</DocSecurity>
  <Lines>67</Lines>
  <Paragraphs>18</Paragraphs>
  <ScaleCrop>false</ScaleCrop>
  <Company/>
  <LinksUpToDate>false</LinksUpToDate>
  <CharactersWithSpaces>9483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潘 小颖</dc:creator>
  <cp:keywords/>
  <dc:description/>
  <cp:lastModifiedBy>潘 小颖</cp:lastModifiedBy>
  <cp:revision>9</cp:revision>
  <dcterms:created xsi:type="dcterms:W3CDTF">2022-02-28T08:33:00Z</dcterms:created>
  <dcterms:modified xsi:type="dcterms:W3CDTF">2022-04-26T06:56:00Z</dcterms:modified>
</cp:coreProperties>
</file>