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568589" w14:textId="77777777" w:rsidR="00BB4056" w:rsidRPr="002144B4" w:rsidRDefault="00BB4056" w:rsidP="00BB4056">
      <w:pPr>
        <w:spacing w:line="360" w:lineRule="auto"/>
        <w:jc w:val="center"/>
        <w:rPr>
          <w:rFonts w:ascii="Times New Roman" w:eastAsia="黑体" w:hAnsi="Times New Roman" w:cs="Times New Roman"/>
          <w:b/>
          <w:sz w:val="32"/>
          <w:szCs w:val="32"/>
        </w:rPr>
      </w:pPr>
      <w:bookmarkStart w:id="0" w:name="OLE_LINK3"/>
      <w:bookmarkStart w:id="1" w:name="OLE_LINK4"/>
      <w:r w:rsidRPr="002144B4">
        <w:rPr>
          <w:rFonts w:ascii="Times New Roman" w:eastAsia="黑体" w:hAnsi="Times New Roman" w:cs="Times New Roman" w:hint="eastAsia"/>
          <w:b/>
          <w:sz w:val="32"/>
          <w:szCs w:val="32"/>
        </w:rPr>
        <w:t>Supporting Information</w:t>
      </w:r>
    </w:p>
    <w:p w14:paraId="184DB16A" w14:textId="569DD427" w:rsidR="00BB4056" w:rsidRPr="00DB51B8" w:rsidRDefault="00135B93" w:rsidP="008A540B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bookmarkStart w:id="2" w:name="_Hlk89370669"/>
      <w:bookmarkStart w:id="3" w:name="_Hlk90299645"/>
      <w:bookmarkEnd w:id="0"/>
      <w:bookmarkEnd w:id="1"/>
      <w:r w:rsidRPr="001606F3">
        <w:rPr>
          <w:rFonts w:ascii="Times New Roman" w:hAnsi="Times New Roman" w:cs="Times New Roman"/>
          <w:b/>
          <w:sz w:val="24"/>
        </w:rPr>
        <w:t xml:space="preserve">Rational design of </w:t>
      </w:r>
      <w:r>
        <w:rPr>
          <w:rFonts w:ascii="Times New Roman" w:hAnsi="Times New Roman" w:cs="Times New Roman"/>
          <w:b/>
          <w:sz w:val="24"/>
        </w:rPr>
        <w:t xml:space="preserve">direct </w:t>
      </w:r>
      <w:r w:rsidRPr="001606F3">
        <w:rPr>
          <w:rFonts w:ascii="Times New Roman" w:hAnsi="Times New Roman" w:cs="Times New Roman"/>
          <w:b/>
          <w:sz w:val="24"/>
        </w:rPr>
        <w:t>Z</w:t>
      </w:r>
      <w:r w:rsidRPr="005B124F">
        <w:rPr>
          <w:rFonts w:ascii="Times New Roman" w:hAnsi="Times New Roman" w:cs="Times New Roman"/>
          <w:b/>
          <w:sz w:val="24"/>
        </w:rPr>
        <w:t>–</w:t>
      </w:r>
      <w:r w:rsidRPr="001606F3">
        <w:rPr>
          <w:rFonts w:ascii="Times New Roman" w:hAnsi="Times New Roman" w:cs="Times New Roman"/>
          <w:b/>
          <w:sz w:val="24"/>
        </w:rPr>
        <w:t xml:space="preserve">scheme </w:t>
      </w:r>
      <w:r>
        <w:rPr>
          <w:rFonts w:ascii="Times New Roman" w:hAnsi="Times New Roman" w:cs="Times New Roman"/>
          <w:b/>
          <w:sz w:val="24"/>
        </w:rPr>
        <w:t>m</w:t>
      </w:r>
      <w:r w:rsidRPr="00BF1602">
        <w:rPr>
          <w:rFonts w:ascii="Times New Roman" w:hAnsi="Times New Roman" w:cs="Times New Roman"/>
          <w:b/>
          <w:sz w:val="24"/>
        </w:rPr>
        <w:t xml:space="preserve">agnetic </w:t>
      </w:r>
      <w:r w:rsidRPr="007D2E26">
        <w:rPr>
          <w:rFonts w:ascii="Times New Roman" w:hAnsi="Times New Roman" w:cs="Times New Roman"/>
          <w:b/>
          <w:sz w:val="24"/>
        </w:rPr>
        <w:t>ZnIn</w:t>
      </w:r>
      <w:r w:rsidRPr="007D2E26">
        <w:rPr>
          <w:rFonts w:ascii="Times New Roman" w:hAnsi="Times New Roman" w:cs="Times New Roman"/>
          <w:b/>
          <w:sz w:val="24"/>
          <w:vertAlign w:val="subscript"/>
        </w:rPr>
        <w:t>2</w:t>
      </w:r>
      <w:r w:rsidRPr="007D2E26">
        <w:rPr>
          <w:rFonts w:ascii="Times New Roman" w:hAnsi="Times New Roman" w:cs="Times New Roman"/>
          <w:b/>
          <w:sz w:val="24"/>
        </w:rPr>
        <w:t>S</w:t>
      </w:r>
      <w:r w:rsidRPr="007D2E26">
        <w:rPr>
          <w:rFonts w:ascii="Times New Roman" w:hAnsi="Times New Roman" w:cs="Times New Roman"/>
          <w:b/>
          <w:sz w:val="24"/>
          <w:vertAlign w:val="subscript"/>
        </w:rPr>
        <w:t>4</w:t>
      </w:r>
      <w:r>
        <w:rPr>
          <w:rFonts w:ascii="Times New Roman" w:hAnsi="Times New Roman" w:cs="Times New Roman"/>
          <w:b/>
          <w:sz w:val="24"/>
        </w:rPr>
        <w:t>/</w:t>
      </w:r>
      <w:r>
        <w:rPr>
          <w:rFonts w:ascii="Times New Roman" w:hAnsi="Times New Roman" w:cs="Times New Roman" w:hint="eastAsia"/>
          <w:b/>
          <w:sz w:val="24"/>
        </w:rPr>
        <w:t>Zn</w:t>
      </w:r>
      <w:r>
        <w:rPr>
          <w:rFonts w:ascii="Times New Roman" w:hAnsi="Times New Roman" w:cs="Times New Roman"/>
          <w:b/>
          <w:sz w:val="24"/>
        </w:rPr>
        <w:t>Fe</w:t>
      </w:r>
      <w:r w:rsidRPr="003D39C7">
        <w:rPr>
          <w:rFonts w:ascii="Times New Roman" w:hAnsi="Times New Roman" w:cs="Times New Roman"/>
          <w:b/>
          <w:sz w:val="24"/>
          <w:vertAlign w:val="subscript"/>
        </w:rPr>
        <w:t>2</w:t>
      </w:r>
      <w:r>
        <w:rPr>
          <w:rFonts w:ascii="Times New Roman" w:hAnsi="Times New Roman" w:cs="Times New Roman"/>
          <w:b/>
          <w:sz w:val="24"/>
        </w:rPr>
        <w:t>O</w:t>
      </w:r>
      <w:r w:rsidRPr="003D39C7">
        <w:rPr>
          <w:rFonts w:ascii="Times New Roman" w:hAnsi="Times New Roman" w:cs="Times New Roman"/>
          <w:b/>
          <w:sz w:val="24"/>
          <w:vertAlign w:val="subscript"/>
        </w:rPr>
        <w:t>4</w:t>
      </w:r>
      <w:r w:rsidRPr="005B1B1D">
        <w:rPr>
          <w:rFonts w:ascii="Times New Roman" w:hAnsi="Times New Roman" w:cs="Times New Roman"/>
          <w:b/>
          <w:sz w:val="24"/>
        </w:rPr>
        <w:t xml:space="preserve"> </w:t>
      </w:r>
      <w:r w:rsidRPr="001606F3">
        <w:rPr>
          <w:rFonts w:ascii="Times New Roman" w:hAnsi="Times New Roman" w:cs="Times New Roman"/>
          <w:b/>
          <w:sz w:val="24"/>
        </w:rPr>
        <w:t>heterojunction</w:t>
      </w:r>
      <w:r w:rsidRPr="00827EEF">
        <w:rPr>
          <w:rFonts w:ascii="Times New Roman" w:hAnsi="Times New Roman" w:cs="Times New Roman"/>
          <w:b/>
          <w:sz w:val="24"/>
        </w:rPr>
        <w:t xml:space="preserve"> </w:t>
      </w:r>
      <w:r w:rsidRPr="00BE0863">
        <w:rPr>
          <w:rFonts w:ascii="Times New Roman" w:hAnsi="Times New Roman" w:cs="Times New Roman"/>
          <w:b/>
          <w:sz w:val="24"/>
        </w:rPr>
        <w:t xml:space="preserve">toward enhanced </w:t>
      </w:r>
      <w:bookmarkEnd w:id="2"/>
      <w:r w:rsidRPr="00BF1602">
        <w:rPr>
          <w:rFonts w:ascii="Times New Roman" w:hAnsi="Times New Roman" w:cs="Times New Roman"/>
          <w:b/>
          <w:sz w:val="24"/>
        </w:rPr>
        <w:t xml:space="preserve">photocatalytic </w:t>
      </w:r>
      <w:bookmarkStart w:id="4" w:name="OLE_LINK6"/>
      <w:r>
        <w:rPr>
          <w:rFonts w:ascii="Times New Roman" w:hAnsi="Times New Roman" w:cs="Times New Roman"/>
          <w:b/>
          <w:sz w:val="24"/>
        </w:rPr>
        <w:t>waste</w:t>
      </w:r>
      <w:r w:rsidRPr="00BF1602">
        <w:rPr>
          <w:rFonts w:ascii="Times New Roman" w:hAnsi="Times New Roman" w:cs="Times New Roman"/>
          <w:b/>
          <w:sz w:val="24"/>
        </w:rPr>
        <w:t>water</w:t>
      </w:r>
      <w:bookmarkEnd w:id="4"/>
      <w:r w:rsidRPr="00BF1602">
        <w:rPr>
          <w:rFonts w:ascii="Times New Roman" w:hAnsi="Times New Roman" w:cs="Times New Roman"/>
          <w:b/>
          <w:sz w:val="24"/>
        </w:rPr>
        <w:t xml:space="preserve"> remediation</w:t>
      </w:r>
      <w:r w:rsidR="00DB51B8">
        <w:rPr>
          <w:rFonts w:ascii="Times New Roman" w:hAnsi="Times New Roman" w:cs="Times New Roman"/>
          <w:b/>
          <w:sz w:val="24"/>
        </w:rPr>
        <w:t xml:space="preserve"> </w:t>
      </w:r>
    </w:p>
    <w:bookmarkEnd w:id="3"/>
    <w:p w14:paraId="779BDE69" w14:textId="57158F66" w:rsidR="00BB4056" w:rsidRPr="00044164" w:rsidRDefault="00BB4056" w:rsidP="00BB4056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proofErr w:type="spellStart"/>
      <w:r w:rsidRPr="00044164">
        <w:rPr>
          <w:rFonts w:ascii="Times New Roman" w:hAnsi="Times New Roman" w:cs="Times New Roman"/>
          <w:szCs w:val="21"/>
        </w:rPr>
        <w:t>Qiang</w:t>
      </w:r>
      <w:proofErr w:type="spellEnd"/>
      <w:r w:rsidRPr="00044164">
        <w:t xml:space="preserve"> </w:t>
      </w:r>
      <w:r w:rsidRPr="00044164">
        <w:rPr>
          <w:rFonts w:ascii="Times New Roman" w:hAnsi="Times New Roman" w:cs="Times New Roman"/>
          <w:szCs w:val="21"/>
        </w:rPr>
        <w:t>G</w:t>
      </w:r>
      <w:r w:rsidRPr="00044164">
        <w:rPr>
          <w:rFonts w:ascii="Times New Roman" w:hAnsi="Times New Roman" w:cs="Times New Roman" w:hint="eastAsia"/>
          <w:szCs w:val="21"/>
        </w:rPr>
        <w:t>ao</w:t>
      </w:r>
      <w:bookmarkStart w:id="5" w:name="OLE_LINK15"/>
      <w:bookmarkStart w:id="6" w:name="OLE_LINK16"/>
      <w:r>
        <w:rPr>
          <w:rFonts w:ascii="Times New Roman" w:hAnsi="Times New Roman" w:cs="Times New Roman" w:hint="eastAsia"/>
          <w:szCs w:val="21"/>
          <w:vertAlign w:val="superscript"/>
        </w:rPr>
        <w:t xml:space="preserve"> </w:t>
      </w:r>
      <w:proofErr w:type="spellStart"/>
      <w:r>
        <w:rPr>
          <w:rFonts w:ascii="Times New Roman" w:hAnsi="Times New Roman" w:cs="Times New Roman" w:hint="eastAsia"/>
          <w:szCs w:val="21"/>
          <w:vertAlign w:val="superscript"/>
        </w:rPr>
        <w:t>a</w:t>
      </w:r>
      <w:r w:rsidRPr="00044164">
        <w:rPr>
          <w:rFonts w:ascii="Times New Roman" w:hAnsi="Times New Roman" w:cs="Times New Roman" w:hint="eastAsia"/>
          <w:szCs w:val="21"/>
          <w:vertAlign w:val="superscript"/>
        </w:rPr>
        <w:t>,</w:t>
      </w:r>
      <w:bookmarkEnd w:id="5"/>
      <w:bookmarkEnd w:id="6"/>
      <w:r>
        <w:rPr>
          <w:rFonts w:ascii="Times New Roman" w:hAnsi="Times New Roman" w:cs="Times New Roman" w:hint="eastAsia"/>
          <w:szCs w:val="21"/>
          <w:vertAlign w:val="superscript"/>
        </w:rPr>
        <w:t>b</w:t>
      </w:r>
      <w:proofErr w:type="spellEnd"/>
      <w:r w:rsidR="00370D83">
        <w:rPr>
          <w:rFonts w:ascii="Times New Roman" w:hAnsi="Times New Roman" w:cs="Times New Roman" w:hint="eastAsia"/>
          <w:szCs w:val="21"/>
          <w:vertAlign w:val="superscript"/>
        </w:rPr>
        <w:t>,</w:t>
      </w:r>
      <w:r w:rsidR="00370D83" w:rsidRPr="00044164">
        <w:rPr>
          <w:rFonts w:ascii="Times New Roman" w:hAnsi="Times New Roman" w:cs="Times New Roman" w:hint="eastAsia"/>
          <w:szCs w:val="21"/>
        </w:rPr>
        <w:t>*</w:t>
      </w:r>
      <w:r w:rsidRPr="00044164">
        <w:rPr>
          <w:rFonts w:ascii="Times New Roman" w:hAnsi="Times New Roman" w:cs="Times New Roman" w:hint="eastAsia"/>
          <w:szCs w:val="21"/>
        </w:rPr>
        <w:t xml:space="preserve">, </w:t>
      </w:r>
      <w:bookmarkStart w:id="7" w:name="_Hlk99482119"/>
      <w:proofErr w:type="spellStart"/>
      <w:r w:rsidR="00135B93">
        <w:rPr>
          <w:rFonts w:ascii="Times New Roman" w:hAnsi="Times New Roman" w:cs="Times New Roman"/>
          <w:szCs w:val="21"/>
        </w:rPr>
        <w:t>Zhi</w:t>
      </w:r>
      <w:proofErr w:type="spellEnd"/>
      <w:r w:rsidR="00135B93">
        <w:rPr>
          <w:rFonts w:ascii="Times New Roman" w:hAnsi="Times New Roman" w:cs="Times New Roman"/>
          <w:szCs w:val="21"/>
        </w:rPr>
        <w:t xml:space="preserve"> Wang</w:t>
      </w:r>
      <w:r w:rsidR="00135B93" w:rsidRPr="00EA6C76">
        <w:rPr>
          <w:rFonts w:ascii="Times New Roman" w:hAnsi="Times New Roman" w:cs="Times New Roman" w:hint="eastAsia"/>
          <w:szCs w:val="21"/>
          <w:vertAlign w:val="superscript"/>
        </w:rPr>
        <w:t xml:space="preserve"> </w:t>
      </w:r>
      <w:r w:rsidR="00135B93">
        <w:rPr>
          <w:rFonts w:ascii="Times New Roman" w:hAnsi="Times New Roman" w:cs="Times New Roman"/>
          <w:szCs w:val="21"/>
          <w:vertAlign w:val="superscript"/>
        </w:rPr>
        <w:t>a</w:t>
      </w:r>
      <w:r w:rsidR="00135B93">
        <w:rPr>
          <w:rFonts w:ascii="Times New Roman" w:hAnsi="Times New Roman" w:cs="Times New Roman" w:hint="eastAsia"/>
          <w:szCs w:val="21"/>
        </w:rPr>
        <w:t>,</w:t>
      </w:r>
      <w:r w:rsidR="00135B93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783A05">
        <w:rPr>
          <w:rFonts w:ascii="Times New Roman" w:hAnsi="Times New Roman" w:cs="Times New Roman"/>
          <w:szCs w:val="21"/>
        </w:rPr>
        <w:t>Junxi</w:t>
      </w:r>
      <w:proofErr w:type="spellEnd"/>
      <w:r w:rsidR="00783A05">
        <w:rPr>
          <w:rFonts w:ascii="Times New Roman" w:hAnsi="Times New Roman" w:cs="Times New Roman"/>
          <w:szCs w:val="21"/>
        </w:rPr>
        <w:t xml:space="preserve"> Li</w:t>
      </w:r>
      <w:r w:rsidR="00783A05" w:rsidRPr="00EA6C76">
        <w:rPr>
          <w:rFonts w:ascii="Times New Roman" w:hAnsi="Times New Roman" w:cs="Times New Roman" w:hint="eastAsia"/>
          <w:szCs w:val="21"/>
          <w:vertAlign w:val="superscript"/>
        </w:rPr>
        <w:t xml:space="preserve"> </w:t>
      </w:r>
      <w:r w:rsidR="00783A05">
        <w:rPr>
          <w:rFonts w:ascii="Times New Roman" w:hAnsi="Times New Roman" w:cs="Times New Roman"/>
          <w:szCs w:val="21"/>
          <w:vertAlign w:val="superscript"/>
        </w:rPr>
        <w:t>b</w:t>
      </w:r>
      <w:bookmarkEnd w:id="7"/>
      <w:r w:rsidR="00783A05">
        <w:rPr>
          <w:rFonts w:ascii="Times New Roman" w:hAnsi="Times New Roman" w:cs="Times New Roman" w:hint="eastAsia"/>
          <w:szCs w:val="21"/>
        </w:rPr>
        <w:t>,</w:t>
      </w:r>
      <w:r w:rsidR="00783A05">
        <w:rPr>
          <w:rFonts w:ascii="Times New Roman" w:hAnsi="Times New Roman" w:cs="Times New Roman"/>
          <w:szCs w:val="21"/>
        </w:rPr>
        <w:t xml:space="preserve"> Bin Liu</w:t>
      </w:r>
      <w:r w:rsidR="00783A05" w:rsidRPr="00827EEF">
        <w:rPr>
          <w:rFonts w:ascii="Times New Roman" w:hAnsi="Times New Roman" w:cs="Times New Roman" w:hint="eastAsia"/>
          <w:szCs w:val="21"/>
          <w:vertAlign w:val="superscript"/>
        </w:rPr>
        <w:t xml:space="preserve"> </w:t>
      </w:r>
      <w:r w:rsidR="00783A05">
        <w:rPr>
          <w:rFonts w:ascii="Times New Roman" w:hAnsi="Times New Roman" w:cs="Times New Roman"/>
          <w:szCs w:val="21"/>
          <w:vertAlign w:val="superscript"/>
        </w:rPr>
        <w:t>b</w:t>
      </w:r>
      <w:r w:rsidR="00783A05">
        <w:rPr>
          <w:rFonts w:ascii="Times New Roman" w:hAnsi="Times New Roman" w:cs="Times New Roman" w:hint="eastAsia"/>
          <w:szCs w:val="21"/>
          <w:vertAlign w:val="superscript"/>
        </w:rPr>
        <w:t>,</w:t>
      </w:r>
      <w:r w:rsidR="00783A05" w:rsidRPr="00044164">
        <w:rPr>
          <w:rFonts w:ascii="Times New Roman" w:hAnsi="Times New Roman" w:cs="Times New Roman" w:hint="eastAsia"/>
          <w:szCs w:val="21"/>
        </w:rPr>
        <w:t>*</w:t>
      </w:r>
      <w:r w:rsidR="00F274BA">
        <w:rPr>
          <w:rFonts w:ascii="Times New Roman" w:hAnsi="Times New Roman" w:cs="Times New Roman"/>
          <w:szCs w:val="21"/>
        </w:rPr>
        <w:t xml:space="preserve">, </w:t>
      </w:r>
      <w:proofErr w:type="spellStart"/>
      <w:r w:rsidR="00F274BA" w:rsidRPr="00044164">
        <w:rPr>
          <w:rFonts w:ascii="Times New Roman" w:hAnsi="Times New Roman" w:cs="Times New Roman"/>
          <w:szCs w:val="21"/>
        </w:rPr>
        <w:t>Chenguang</w:t>
      </w:r>
      <w:proofErr w:type="spellEnd"/>
      <w:r w:rsidR="00F274BA" w:rsidRPr="00044164">
        <w:t xml:space="preserve"> </w:t>
      </w:r>
      <w:r w:rsidR="00F274BA" w:rsidRPr="00044164">
        <w:rPr>
          <w:rFonts w:ascii="Times New Roman" w:hAnsi="Times New Roman" w:cs="Times New Roman"/>
          <w:szCs w:val="21"/>
        </w:rPr>
        <w:t>L</w:t>
      </w:r>
      <w:r w:rsidR="00F274BA" w:rsidRPr="00044164">
        <w:rPr>
          <w:rFonts w:ascii="Times New Roman" w:hAnsi="Times New Roman" w:cs="Times New Roman" w:hint="eastAsia"/>
          <w:szCs w:val="21"/>
        </w:rPr>
        <w:t xml:space="preserve">iu </w:t>
      </w:r>
      <w:r w:rsidR="00F274BA">
        <w:rPr>
          <w:rFonts w:ascii="Times New Roman" w:hAnsi="Times New Roman" w:cs="Times New Roman"/>
          <w:szCs w:val="21"/>
          <w:vertAlign w:val="superscript"/>
        </w:rPr>
        <w:t>b</w:t>
      </w:r>
      <w:bookmarkStart w:id="8" w:name="_GoBack"/>
      <w:bookmarkEnd w:id="8"/>
    </w:p>
    <w:p w14:paraId="52AF25BE" w14:textId="77777777" w:rsidR="00CA6BF9" w:rsidRDefault="00CA6BF9" w:rsidP="00CA6BF9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t>a</w:t>
      </w:r>
      <w:r w:rsidRPr="00C5648D">
        <w:rPr>
          <w:rFonts w:ascii="Times New Roman" w:hAnsi="Times New Roman" w:cs="Times New Roman"/>
          <w:szCs w:val="21"/>
        </w:rPr>
        <w:t xml:space="preserve"> School of Chemi</w:t>
      </w:r>
      <w:r w:rsidRPr="00C5648D">
        <w:rPr>
          <w:rFonts w:ascii="Times New Roman" w:hAnsi="Times New Roman" w:cs="Times New Roman" w:hint="eastAsia"/>
          <w:szCs w:val="21"/>
        </w:rPr>
        <w:t>stry and Chemical</w:t>
      </w:r>
      <w:r w:rsidRPr="00C5648D">
        <w:rPr>
          <w:rFonts w:ascii="Times New Roman" w:hAnsi="Times New Roman" w:cs="Times New Roman"/>
          <w:szCs w:val="21"/>
        </w:rPr>
        <w:t xml:space="preserve"> </w:t>
      </w:r>
      <w:r w:rsidRPr="00C5648D">
        <w:rPr>
          <w:rFonts w:ascii="Times New Roman" w:hAnsi="Times New Roman" w:cs="Times New Roman" w:hint="eastAsia"/>
          <w:szCs w:val="21"/>
        </w:rPr>
        <w:t>E</w:t>
      </w:r>
      <w:r w:rsidRPr="00C5648D">
        <w:rPr>
          <w:rFonts w:ascii="Times New Roman" w:hAnsi="Times New Roman" w:cs="Times New Roman"/>
          <w:szCs w:val="21"/>
        </w:rPr>
        <w:t>ngineering, Qinghai Normal University</w:t>
      </w:r>
      <w:r w:rsidRPr="00C5648D">
        <w:rPr>
          <w:rFonts w:ascii="Times New Roman" w:hAnsi="Times New Roman" w:cs="Times New Roman" w:hint="eastAsia"/>
          <w:szCs w:val="21"/>
        </w:rPr>
        <w:t>, Xining 810008,</w:t>
      </w:r>
      <w:r>
        <w:rPr>
          <w:rFonts w:ascii="Times New Roman" w:hAnsi="Times New Roman" w:cs="Times New Roman" w:hint="eastAsia"/>
          <w:szCs w:val="21"/>
        </w:rPr>
        <w:t xml:space="preserve"> </w:t>
      </w:r>
    </w:p>
    <w:p w14:paraId="2447C6F0" w14:textId="77777777" w:rsidR="00CA6BF9" w:rsidRDefault="00CA6BF9" w:rsidP="00CA6BF9">
      <w:pPr>
        <w:spacing w:line="360" w:lineRule="auto"/>
        <w:jc w:val="left"/>
        <w:rPr>
          <w:rFonts w:ascii="Times New Roman" w:hAnsi="Times New Roman" w:cs="Times New Roman"/>
          <w:szCs w:val="21"/>
          <w:vertAlign w:val="superscript"/>
        </w:rPr>
      </w:pPr>
      <w:r w:rsidRPr="00C5648D">
        <w:rPr>
          <w:rFonts w:ascii="Times New Roman" w:hAnsi="Times New Roman" w:cs="Times New Roman" w:hint="eastAsia"/>
          <w:szCs w:val="21"/>
        </w:rPr>
        <w:t>P</w:t>
      </w:r>
      <w:r>
        <w:rPr>
          <w:rFonts w:ascii="Times New Roman" w:hAnsi="Times New Roman" w:cs="Times New Roman" w:hint="eastAsia"/>
          <w:szCs w:val="21"/>
        </w:rPr>
        <w:t xml:space="preserve">. </w:t>
      </w:r>
      <w:r w:rsidRPr="00C5648D">
        <w:rPr>
          <w:rFonts w:ascii="Times New Roman" w:hAnsi="Times New Roman" w:cs="Times New Roman" w:hint="eastAsia"/>
          <w:szCs w:val="21"/>
        </w:rPr>
        <w:t>R</w:t>
      </w:r>
      <w:r>
        <w:rPr>
          <w:rFonts w:ascii="Times New Roman" w:hAnsi="Times New Roman" w:cs="Times New Roman" w:hint="eastAsia"/>
          <w:szCs w:val="21"/>
        </w:rPr>
        <w:t>.</w:t>
      </w:r>
      <w:r w:rsidRPr="00C5648D">
        <w:rPr>
          <w:rFonts w:ascii="Times New Roman" w:hAnsi="Times New Roman" w:cs="Times New Roman" w:hint="eastAsia"/>
          <w:szCs w:val="21"/>
        </w:rPr>
        <w:t xml:space="preserve"> China</w:t>
      </w:r>
    </w:p>
    <w:p w14:paraId="61BB5A9A" w14:textId="3246BBE6" w:rsidR="00DB51B8" w:rsidRPr="00ED17EE" w:rsidRDefault="00CA6BF9" w:rsidP="00ED17EE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t>b</w:t>
      </w:r>
      <w:r w:rsidRPr="00C5648D">
        <w:rPr>
          <w:rFonts w:ascii="Times New Roman" w:hAnsi="Times New Roman" w:cs="Times New Roman" w:hint="eastAsia"/>
          <w:szCs w:val="21"/>
        </w:rPr>
        <w:t xml:space="preserve"> </w:t>
      </w:r>
      <w:r w:rsidRPr="00C5648D">
        <w:rPr>
          <w:rFonts w:ascii="Times New Roman" w:hAnsi="Times New Roman" w:cs="Times New Roman"/>
          <w:szCs w:val="21"/>
        </w:rPr>
        <w:t xml:space="preserve">State Key Laboratory of Heavy Oil Processing, </w:t>
      </w:r>
      <w:bookmarkStart w:id="9" w:name="OLE_LINK8"/>
      <w:bookmarkStart w:id="10" w:name="OLE_LINK11"/>
      <w:r w:rsidRPr="00C5648D">
        <w:rPr>
          <w:rFonts w:ascii="Times New Roman" w:hAnsi="Times New Roman" w:cs="Times New Roman"/>
          <w:szCs w:val="21"/>
        </w:rPr>
        <w:t>China University of Petroleum</w:t>
      </w:r>
      <w:r w:rsidRPr="00C5648D">
        <w:rPr>
          <w:rFonts w:ascii="Times New Roman" w:hAnsi="Times New Roman" w:cs="Times New Roman" w:hint="eastAsia"/>
          <w:szCs w:val="21"/>
        </w:rPr>
        <w:t xml:space="preserve"> </w:t>
      </w:r>
      <w:r w:rsidRPr="00C5648D">
        <w:rPr>
          <w:rFonts w:ascii="Times New Roman" w:hAnsi="Times New Roman" w:cs="Times New Roman"/>
          <w:szCs w:val="21"/>
        </w:rPr>
        <w:t>(East China)</w:t>
      </w:r>
      <w:bookmarkEnd w:id="9"/>
      <w:bookmarkEnd w:id="10"/>
      <w:r w:rsidRPr="00C5648D">
        <w:rPr>
          <w:rFonts w:ascii="Times New Roman" w:hAnsi="Times New Roman" w:cs="Times New Roman"/>
          <w:szCs w:val="21"/>
        </w:rPr>
        <w:t>, Qingdao 266580, P</w:t>
      </w:r>
      <w:r>
        <w:rPr>
          <w:rFonts w:ascii="Times New Roman" w:hAnsi="Times New Roman" w:cs="Times New Roman" w:hint="eastAsia"/>
          <w:szCs w:val="21"/>
        </w:rPr>
        <w:t xml:space="preserve">. </w:t>
      </w:r>
      <w:r w:rsidRPr="00C5648D">
        <w:rPr>
          <w:rFonts w:ascii="Times New Roman" w:hAnsi="Times New Roman" w:cs="Times New Roman"/>
          <w:szCs w:val="21"/>
        </w:rPr>
        <w:t>R</w:t>
      </w:r>
      <w:r>
        <w:rPr>
          <w:rFonts w:ascii="Times New Roman" w:hAnsi="Times New Roman" w:cs="Times New Roman" w:hint="eastAsia"/>
          <w:szCs w:val="21"/>
        </w:rPr>
        <w:t>.</w:t>
      </w:r>
      <w:r w:rsidRPr="00C5648D">
        <w:rPr>
          <w:rFonts w:ascii="Times New Roman" w:hAnsi="Times New Roman" w:cs="Times New Roman"/>
          <w:szCs w:val="21"/>
        </w:rPr>
        <w:t xml:space="preserve"> China</w:t>
      </w:r>
      <w:r w:rsidR="00BB4056" w:rsidRPr="00C5648D">
        <w:rPr>
          <w:rFonts w:ascii="Times New Roman" w:hAnsi="Times New Roman" w:cs="Times New Roman" w:hint="eastAsia"/>
          <w:color w:val="FF0000"/>
          <w:szCs w:val="21"/>
        </w:rPr>
        <w:tab/>
      </w:r>
    </w:p>
    <w:p w14:paraId="7B4E05D0" w14:textId="77777777" w:rsidR="00783A05" w:rsidRDefault="00783A05" w:rsidP="00783A05">
      <w:pPr>
        <w:spacing w:line="360" w:lineRule="auto"/>
        <w:rPr>
          <w:rFonts w:ascii="Times New Roman" w:hAnsi="Times New Roman" w:cs="Times New Roman"/>
          <w:szCs w:val="21"/>
        </w:rPr>
      </w:pPr>
      <w:bookmarkStart w:id="11" w:name="_Hlk90298931"/>
      <w:bookmarkStart w:id="12" w:name="_Hlk99482258"/>
      <w:r w:rsidRPr="00C5648D">
        <w:rPr>
          <w:rFonts w:ascii="Times New Roman" w:hAnsi="Times New Roman" w:cs="Times New Roman"/>
          <w:szCs w:val="21"/>
        </w:rPr>
        <w:t>*Corresponding authors</w:t>
      </w:r>
      <w:r>
        <w:rPr>
          <w:rFonts w:ascii="Times New Roman" w:hAnsi="Times New Roman" w:cs="Times New Roman" w:hint="eastAsia"/>
          <w:szCs w:val="21"/>
        </w:rPr>
        <w:t xml:space="preserve">: </w:t>
      </w:r>
      <w:r w:rsidRPr="00C5648D">
        <w:rPr>
          <w:rFonts w:ascii="Times New Roman" w:hAnsi="Times New Roman" w:cs="Times New Roman"/>
          <w:szCs w:val="21"/>
        </w:rPr>
        <w:t xml:space="preserve">Professor </w:t>
      </w:r>
      <w:r>
        <w:rPr>
          <w:rFonts w:ascii="Times New Roman" w:hAnsi="Times New Roman" w:cs="Times New Roman"/>
          <w:szCs w:val="21"/>
        </w:rPr>
        <w:t xml:space="preserve">B. Liu; </w:t>
      </w:r>
      <w:r w:rsidRPr="00C5648D">
        <w:rPr>
          <w:rFonts w:ascii="Times New Roman" w:hAnsi="Times New Roman" w:cs="Times New Roman"/>
          <w:szCs w:val="21"/>
        </w:rPr>
        <w:t>E-mail</w:t>
      </w:r>
      <w:r w:rsidRPr="00212006">
        <w:t xml:space="preserve"> </w:t>
      </w:r>
      <w:r w:rsidRPr="00212006">
        <w:rPr>
          <w:rFonts w:ascii="Times New Roman" w:hAnsi="Times New Roman" w:cs="Times New Roman"/>
          <w:szCs w:val="21"/>
        </w:rPr>
        <w:t>addresses</w:t>
      </w:r>
      <w:r>
        <w:rPr>
          <w:rFonts w:ascii="Times New Roman" w:hAnsi="Times New Roman" w:cs="Times New Roman"/>
          <w:szCs w:val="21"/>
        </w:rPr>
        <w:t>: liubin@upc.edu.cn</w:t>
      </w:r>
    </w:p>
    <w:p w14:paraId="3E578357" w14:textId="1A52DBA8" w:rsidR="00BB4056" w:rsidRDefault="00783A05" w:rsidP="00783A05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                  </w:t>
      </w:r>
      <w:bookmarkEnd w:id="11"/>
      <w:bookmarkEnd w:id="12"/>
    </w:p>
    <w:p w14:paraId="37753B8E" w14:textId="77777777" w:rsidR="00BB4056" w:rsidRDefault="00BB4056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03967E13" w14:textId="3CE5B1E8" w:rsidR="009D6A06" w:rsidRDefault="009D6A06" w:rsidP="006430B3">
      <w:pPr>
        <w:spacing w:line="360" w:lineRule="auto"/>
        <w:rPr>
          <w:rStyle w:val="fontstyle01"/>
          <w:rFonts w:ascii="Times New Roman" w:hAnsi="Times New Roman" w:cs="Times New Roman"/>
          <w:sz w:val="21"/>
          <w:szCs w:val="24"/>
        </w:rPr>
      </w:pPr>
      <w:r w:rsidRPr="009D6A06">
        <w:rPr>
          <w:rStyle w:val="fontstyle01"/>
          <w:rFonts w:ascii="Times New Roman" w:hAnsi="Times New Roman" w:cs="Times New Roman"/>
          <w:sz w:val="21"/>
          <w:szCs w:val="24"/>
        </w:rPr>
        <w:lastRenderedPageBreak/>
        <w:t>Chemicals and Materials</w:t>
      </w:r>
    </w:p>
    <w:p w14:paraId="52E6F742" w14:textId="68776483" w:rsidR="009D6A06" w:rsidRPr="009D6A06" w:rsidRDefault="009D6A06" w:rsidP="009D6A06">
      <w:pPr>
        <w:spacing w:line="360" w:lineRule="auto"/>
        <w:ind w:firstLineChars="100" w:firstLine="210"/>
        <w:rPr>
          <w:rFonts w:ascii="Times New Roman" w:hAnsi="Times New Roman" w:cs="Times New Roman"/>
          <w:b/>
          <w:bCs/>
          <w:color w:val="000000"/>
          <w:szCs w:val="24"/>
        </w:rPr>
      </w:pPr>
      <w:r w:rsidRPr="009D6A06">
        <w:rPr>
          <w:rStyle w:val="fontstyle01"/>
          <w:rFonts w:ascii="Times New Roman" w:hAnsi="Times New Roman" w:cs="Times New Roman"/>
          <w:b w:val="0"/>
          <w:color w:val="auto"/>
          <w:sz w:val="21"/>
          <w:szCs w:val="24"/>
        </w:rPr>
        <w:t>All the used chemicals in this work were analytical grade</w:t>
      </w:r>
      <w:r w:rsidRPr="009D6A06">
        <w:rPr>
          <w:rStyle w:val="fontstyle01"/>
          <w:rFonts w:ascii="Times New Roman" w:hAnsi="Times New Roman" w:cs="Times New Roman" w:hint="eastAsia"/>
          <w:b w:val="0"/>
          <w:color w:val="auto"/>
          <w:sz w:val="21"/>
          <w:szCs w:val="24"/>
        </w:rPr>
        <w:t xml:space="preserve"> </w:t>
      </w:r>
      <w:r w:rsidRPr="009D6A06">
        <w:rPr>
          <w:rStyle w:val="fontstyle01"/>
          <w:rFonts w:ascii="Times New Roman" w:hAnsi="Times New Roman" w:cs="Times New Roman"/>
          <w:b w:val="0"/>
          <w:color w:val="auto"/>
          <w:sz w:val="21"/>
          <w:szCs w:val="24"/>
        </w:rPr>
        <w:t>without further purification.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</w:rPr>
        <w:t xml:space="preserve"> Zinc sulfate heptahydrate (ZnSO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  <w:vertAlign w:val="subscript"/>
        </w:rPr>
        <w:t>4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</w:rPr>
        <w:t>·7H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  <w:vertAlign w:val="subscript"/>
        </w:rPr>
        <w:t>2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</w:rPr>
        <w:t>O), ferrous ammonia sulfate hexahydrate ((NH</w:t>
      </w:r>
      <w:proofErr w:type="gramStart"/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  <w:vertAlign w:val="subscript"/>
        </w:rPr>
        <w:t>4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</w:rPr>
        <w:t>)Fe</w:t>
      </w:r>
      <w:proofErr w:type="gramEnd"/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</w:rPr>
        <w:t>(SO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  <w:vertAlign w:val="subscript"/>
        </w:rPr>
        <w:t>4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</w:rPr>
        <w:t>)·6H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  <w:vertAlign w:val="subscript"/>
        </w:rPr>
        <w:t>2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</w:rPr>
        <w:t>O), zinc chloride (ZnCl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  <w:vertAlign w:val="subscript"/>
        </w:rPr>
        <w:t>2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</w:rPr>
        <w:t>), ethylene glycol (C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  <w:vertAlign w:val="subscript"/>
        </w:rPr>
        <w:t>2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</w:rPr>
        <w:t>H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  <w:vertAlign w:val="subscript"/>
        </w:rPr>
        <w:t>6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</w:rPr>
        <w:t>O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  <w:vertAlign w:val="subscript"/>
        </w:rPr>
        <w:t>2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</w:rPr>
        <w:t>), oxalic acid dihydrate (C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  <w:vertAlign w:val="subscript"/>
        </w:rPr>
        <w:t>2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</w:rPr>
        <w:t>H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  <w:vertAlign w:val="subscript"/>
        </w:rPr>
        <w:t>2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</w:rPr>
        <w:t>O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  <w:vertAlign w:val="subscript"/>
        </w:rPr>
        <w:t>4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</w:rPr>
        <w:t>·2H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  <w:vertAlign w:val="subscript"/>
        </w:rPr>
        <w:t>2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</w:rPr>
        <w:t xml:space="preserve">O), and hydrochloric acid (HCl, 35%) were purchased from </w:t>
      </w:r>
      <w:proofErr w:type="spellStart"/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</w:rPr>
        <w:t>Sinopharm</w:t>
      </w:r>
      <w:proofErr w:type="spellEnd"/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</w:rPr>
        <w:t xml:space="preserve"> Chemical Reagent Co., Ltd. Indium chloride hydrate (InCl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  <w:vertAlign w:val="subscript"/>
        </w:rPr>
        <w:t>3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</w:rPr>
        <w:t>·4H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  <w:vertAlign w:val="subscript"/>
        </w:rPr>
        <w:t>2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</w:rPr>
        <w:t>O, 97%), thioacetamide (C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  <w:vertAlign w:val="subscript"/>
        </w:rPr>
        <w:t>2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</w:rPr>
        <w:t>H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  <w:vertAlign w:val="subscript"/>
        </w:rPr>
        <w:t>5</w:t>
      </w:r>
      <w:r w:rsidRPr="009D6A06">
        <w:rPr>
          <w:rStyle w:val="fontstyle01"/>
          <w:rFonts w:ascii="Times New Roman" w:hAnsi="Times New Roman" w:cs="Times New Roman"/>
          <w:b w:val="0"/>
          <w:sz w:val="21"/>
          <w:szCs w:val="24"/>
        </w:rPr>
        <w:t>NS, 99%), methanol (MeOH), and ethyl alcohol (EtOH) were acquired from Aladdin. Deionized distilled water was used throughout in the experiment.</w:t>
      </w:r>
    </w:p>
    <w:p w14:paraId="4B5D958A" w14:textId="233356D2" w:rsidR="006430B3" w:rsidRPr="002856BA" w:rsidRDefault="006430B3" w:rsidP="006430B3">
      <w:pPr>
        <w:spacing w:line="360" w:lineRule="auto"/>
        <w:rPr>
          <w:rFonts w:ascii="Times New Roman" w:hAnsi="Times New Roman" w:cs="Times New Roman"/>
          <w:b/>
          <w:bCs/>
          <w:color w:val="000000"/>
          <w:szCs w:val="24"/>
        </w:rPr>
      </w:pPr>
      <w:r w:rsidRPr="002856BA">
        <w:rPr>
          <w:rFonts w:ascii="Times New Roman" w:hAnsi="Times New Roman" w:cs="Times New Roman"/>
          <w:b/>
          <w:bCs/>
          <w:color w:val="000000"/>
          <w:szCs w:val="24"/>
        </w:rPr>
        <w:t>Characterization</w:t>
      </w:r>
    </w:p>
    <w:p w14:paraId="2652BE91" w14:textId="6573F25F" w:rsidR="006F3151" w:rsidRPr="006D2868" w:rsidRDefault="006430B3" w:rsidP="006D2868">
      <w:pPr>
        <w:spacing w:line="360" w:lineRule="auto"/>
        <w:ind w:firstLineChars="100" w:firstLine="210"/>
        <w:rPr>
          <w:rFonts w:ascii="Times New Roman" w:hAnsi="Times New Roman" w:cs="Times New Roman"/>
          <w:bCs/>
          <w:color w:val="000000"/>
          <w:szCs w:val="24"/>
        </w:rPr>
      </w:pPr>
      <w:r w:rsidRPr="002856BA">
        <w:rPr>
          <w:rFonts w:ascii="Times New Roman" w:hAnsi="Times New Roman" w:cs="Times New Roman"/>
          <w:bCs/>
          <w:color w:val="000000"/>
          <w:szCs w:val="24"/>
        </w:rPr>
        <w:t>X</w:t>
      </w:r>
      <w:r w:rsidRPr="006B639C">
        <w:rPr>
          <w:rFonts w:ascii="Times New Roman" w:hAnsi="Times New Roman" w:cs="Times New Roman"/>
          <w:color w:val="000000"/>
          <w:szCs w:val="24"/>
        </w:rPr>
        <w:t>−</w:t>
      </w:r>
      <w:r w:rsidRPr="002856BA">
        <w:rPr>
          <w:rFonts w:ascii="Times New Roman" w:hAnsi="Times New Roman" w:cs="Times New Roman"/>
          <w:bCs/>
          <w:color w:val="000000"/>
          <w:szCs w:val="24"/>
        </w:rPr>
        <w:t>ray diffraction (XRD) patterns were taken with a D8 Advance X</w:t>
      </w:r>
      <w:r w:rsidR="006B639C" w:rsidRPr="006B639C">
        <w:rPr>
          <w:rFonts w:ascii="Times New Roman" w:hAnsi="Times New Roman" w:cs="Times New Roman"/>
          <w:color w:val="000000"/>
          <w:szCs w:val="21"/>
        </w:rPr>
        <w:t>−</w:t>
      </w:r>
      <w:r w:rsidRPr="002856BA">
        <w:rPr>
          <w:rFonts w:ascii="Times New Roman" w:hAnsi="Times New Roman" w:cs="Times New Roman"/>
          <w:bCs/>
          <w:color w:val="000000"/>
          <w:szCs w:val="24"/>
        </w:rPr>
        <w:t>ray diffractometer system</w:t>
      </w:r>
      <w:r w:rsidR="00586200">
        <w:rPr>
          <w:rFonts w:ascii="Times New Roman" w:hAnsi="Times New Roman" w:cs="Times New Roman"/>
          <w:bCs/>
          <w:color w:val="000000"/>
          <w:szCs w:val="24"/>
        </w:rPr>
        <w:t xml:space="preserve"> </w:t>
      </w:r>
      <w:r w:rsidRPr="002856BA">
        <w:rPr>
          <w:rFonts w:ascii="Times New Roman" w:hAnsi="Times New Roman" w:cs="Times New Roman"/>
          <w:bCs/>
          <w:color w:val="000000"/>
          <w:szCs w:val="24"/>
        </w:rPr>
        <w:t>using a Cu</w:t>
      </w:r>
      <w:r w:rsidRPr="006B639C">
        <w:rPr>
          <w:rFonts w:ascii="Times New Roman" w:hAnsi="Times New Roman" w:cs="Times New Roman"/>
          <w:color w:val="000000"/>
          <w:szCs w:val="24"/>
        </w:rPr>
        <w:t>−</w:t>
      </w:r>
      <w:r w:rsidRPr="002856BA">
        <w:rPr>
          <w:rFonts w:ascii="Times New Roman" w:hAnsi="Times New Roman" w:cs="Times New Roman"/>
          <w:bCs/>
          <w:color w:val="000000"/>
          <w:szCs w:val="24"/>
        </w:rPr>
        <w:t>Kα source.</w:t>
      </w:r>
      <w:r w:rsidRPr="00C221CE">
        <w:rPr>
          <w:rFonts w:ascii="Times New Roman" w:hAnsi="Times New Roman" w:cs="Times New Roman"/>
          <w:bCs/>
          <w:color w:val="FF0000"/>
          <w:szCs w:val="24"/>
        </w:rPr>
        <w:t xml:space="preserve"> </w:t>
      </w:r>
      <w:r w:rsidR="00586200" w:rsidRPr="00276EDE">
        <w:rPr>
          <w:rFonts w:ascii="Times New Roman" w:hAnsi="Times New Roman" w:cs="Times New Roman"/>
          <w:szCs w:val="21"/>
        </w:rPr>
        <w:t>N</w:t>
      </w:r>
      <w:r w:rsidR="00586200" w:rsidRPr="00276EDE">
        <w:rPr>
          <w:rFonts w:ascii="Times New Roman" w:hAnsi="Times New Roman" w:cs="Times New Roman"/>
          <w:szCs w:val="21"/>
          <w:vertAlign w:val="subscript"/>
        </w:rPr>
        <w:t>2</w:t>
      </w:r>
      <w:r w:rsidR="00586200" w:rsidRPr="00276EDE">
        <w:rPr>
          <w:rFonts w:ascii="Times New Roman" w:hAnsi="Times New Roman" w:cs="Times New Roman"/>
          <w:szCs w:val="21"/>
        </w:rPr>
        <w:t xml:space="preserve"> adsorption</w:t>
      </w:r>
      <w:r w:rsidR="00586200" w:rsidRPr="0023078A">
        <w:rPr>
          <w:rFonts w:ascii="Times New Roman" w:hAnsi="Times New Roman" w:cs="Times New Roman"/>
          <w:color w:val="000000"/>
          <w:szCs w:val="24"/>
        </w:rPr>
        <w:t>−</w:t>
      </w:r>
      <w:r w:rsidR="00586200" w:rsidRPr="00276EDE">
        <w:rPr>
          <w:rFonts w:ascii="Times New Roman" w:hAnsi="Times New Roman" w:cs="Times New Roman"/>
          <w:szCs w:val="21"/>
        </w:rPr>
        <w:t>desorption analysis</w:t>
      </w:r>
      <w:r w:rsidR="00586200" w:rsidRPr="00276EDE">
        <w:rPr>
          <w:rFonts w:ascii="Times New Roman" w:hAnsi="Times New Roman" w:cs="Times New Roman" w:hint="eastAsia"/>
          <w:szCs w:val="21"/>
        </w:rPr>
        <w:t xml:space="preserve"> </w:t>
      </w:r>
      <w:r w:rsidR="00586200" w:rsidRPr="00276EDE">
        <w:rPr>
          <w:rFonts w:ascii="Times New Roman" w:hAnsi="Times New Roman" w:cs="Times New Roman"/>
          <w:szCs w:val="21"/>
        </w:rPr>
        <w:t>was performed</w:t>
      </w:r>
      <w:r w:rsidR="00586200" w:rsidRPr="00276EDE">
        <w:t xml:space="preserve"> </w:t>
      </w:r>
      <w:r w:rsidR="00586200" w:rsidRPr="00276EDE">
        <w:rPr>
          <w:rFonts w:ascii="Times New Roman" w:hAnsi="Times New Roman" w:cs="Times New Roman"/>
          <w:szCs w:val="21"/>
        </w:rPr>
        <w:t>at 77 K with Micromeritics ASAP 2420</w:t>
      </w:r>
      <w:r w:rsidR="00586200">
        <w:rPr>
          <w:rFonts w:ascii="Times New Roman" w:hAnsi="Times New Roman" w:cs="Times New Roman"/>
          <w:szCs w:val="21"/>
        </w:rPr>
        <w:t xml:space="preserve"> </w:t>
      </w:r>
      <w:r w:rsidR="00586200" w:rsidRPr="00276EDE">
        <w:rPr>
          <w:rFonts w:ascii="Times New Roman" w:hAnsi="Times New Roman" w:cs="Times New Roman"/>
          <w:szCs w:val="21"/>
        </w:rPr>
        <w:t>in a relative pressure (P/P</w:t>
      </w:r>
      <w:r w:rsidR="00586200" w:rsidRPr="003E3D4B">
        <w:rPr>
          <w:rFonts w:ascii="Times New Roman" w:hAnsi="Times New Roman" w:cs="Times New Roman"/>
          <w:szCs w:val="21"/>
          <w:vertAlign w:val="subscript"/>
        </w:rPr>
        <w:t>0</w:t>
      </w:r>
      <w:r w:rsidR="00586200" w:rsidRPr="00276EDE">
        <w:rPr>
          <w:rFonts w:ascii="Times New Roman" w:hAnsi="Times New Roman" w:cs="Times New Roman"/>
          <w:szCs w:val="21"/>
        </w:rPr>
        <w:t>) range from 10</w:t>
      </w:r>
      <w:r w:rsidR="00586200" w:rsidRPr="00276EDE">
        <w:rPr>
          <w:rFonts w:ascii="Times New Roman" w:hAnsi="Times New Roman" w:cs="Times New Roman"/>
          <w:szCs w:val="21"/>
          <w:vertAlign w:val="superscript"/>
        </w:rPr>
        <w:t xml:space="preserve">−6 </w:t>
      </w:r>
      <w:r w:rsidR="00586200" w:rsidRPr="00276EDE">
        <w:rPr>
          <w:rFonts w:ascii="Times New Roman" w:hAnsi="Times New Roman" w:cs="Times New Roman"/>
          <w:szCs w:val="21"/>
        </w:rPr>
        <w:t>to 1</w:t>
      </w:r>
      <w:r w:rsidR="00586200" w:rsidRPr="00276EDE">
        <w:rPr>
          <w:rFonts w:ascii="Times New Roman" w:hAnsi="Times New Roman" w:cs="Times New Roman" w:hint="eastAsia"/>
          <w:szCs w:val="21"/>
        </w:rPr>
        <w:t>.</w:t>
      </w:r>
      <w:r w:rsidR="00586200">
        <w:rPr>
          <w:rFonts w:ascii="Times New Roman" w:hAnsi="Times New Roman" w:cs="Times New Roman"/>
          <w:szCs w:val="21"/>
        </w:rPr>
        <w:t xml:space="preserve"> </w:t>
      </w:r>
      <w:r w:rsidRPr="002856BA">
        <w:rPr>
          <w:rFonts w:ascii="Times New Roman" w:hAnsi="Times New Roman" w:cs="Times New Roman"/>
          <w:bCs/>
          <w:color w:val="000000"/>
          <w:szCs w:val="24"/>
        </w:rPr>
        <w:t>The field emission scanning electron microscopy (FESEM) analysis w</w:t>
      </w:r>
      <w:r w:rsidR="006560D4">
        <w:rPr>
          <w:rFonts w:ascii="Times New Roman" w:hAnsi="Times New Roman" w:cs="Times New Roman"/>
          <w:bCs/>
          <w:color w:val="000000"/>
          <w:szCs w:val="24"/>
        </w:rPr>
        <w:t xml:space="preserve">as </w:t>
      </w:r>
      <w:r w:rsidRPr="002856BA">
        <w:rPr>
          <w:rFonts w:ascii="Times New Roman" w:hAnsi="Times New Roman" w:cs="Times New Roman"/>
          <w:bCs/>
          <w:color w:val="000000"/>
          <w:szCs w:val="24"/>
        </w:rPr>
        <w:t>collected with an S</w:t>
      </w:r>
      <w:r w:rsidRPr="006B639C">
        <w:rPr>
          <w:rFonts w:ascii="Times New Roman" w:hAnsi="Times New Roman" w:cs="Times New Roman"/>
          <w:color w:val="000000"/>
          <w:szCs w:val="24"/>
        </w:rPr>
        <w:t>−</w:t>
      </w:r>
      <w:r w:rsidRPr="002856BA">
        <w:rPr>
          <w:rFonts w:ascii="Times New Roman" w:hAnsi="Times New Roman" w:cs="Times New Roman"/>
          <w:bCs/>
          <w:color w:val="000000"/>
          <w:szCs w:val="24"/>
        </w:rPr>
        <w:t>4800 accelerating voltage of 15 kV.</w:t>
      </w:r>
      <w:r w:rsidRPr="002856BA">
        <w:rPr>
          <w:rFonts w:ascii="Times New Roman" w:hAnsi="Times New Roman" w:cs="Times New Roman"/>
          <w:bCs/>
          <w:color w:val="000000" w:themeColor="text1"/>
          <w:szCs w:val="24"/>
        </w:rPr>
        <w:t xml:space="preserve"> </w:t>
      </w:r>
      <w:r w:rsidR="00C221CE" w:rsidRPr="00276EDE">
        <w:rPr>
          <w:rFonts w:ascii="Times New Roman" w:hAnsi="Times New Roman" w:cs="Times New Roman"/>
          <w:szCs w:val="21"/>
        </w:rPr>
        <w:t>Transmission electron microscopy (TEM)</w:t>
      </w:r>
      <w:r w:rsidR="006560D4" w:rsidRPr="006560D4">
        <w:rPr>
          <w:rFonts w:ascii="Times New Roman" w:hAnsi="Times New Roman" w:cs="Times New Roman"/>
          <w:bCs/>
          <w:color w:val="000000"/>
          <w:szCs w:val="24"/>
        </w:rPr>
        <w:t xml:space="preserve"> </w:t>
      </w:r>
      <w:r w:rsidR="00C221CE" w:rsidRPr="00276EDE">
        <w:rPr>
          <w:rFonts w:ascii="Times New Roman" w:hAnsi="Times New Roman" w:cs="Times New Roman" w:hint="eastAsia"/>
          <w:szCs w:val="21"/>
        </w:rPr>
        <w:t xml:space="preserve">was </w:t>
      </w:r>
      <w:r w:rsidR="00C221CE" w:rsidRPr="00276EDE">
        <w:rPr>
          <w:rFonts w:ascii="Times New Roman" w:hAnsi="Times New Roman" w:cs="Times New Roman"/>
          <w:szCs w:val="21"/>
        </w:rPr>
        <w:t>carried out</w:t>
      </w:r>
      <w:r w:rsidR="00C221CE" w:rsidRPr="00276EDE">
        <w:rPr>
          <w:rFonts w:ascii="Times New Roman" w:hAnsi="Times New Roman" w:cs="Times New Roman" w:hint="eastAsia"/>
          <w:szCs w:val="21"/>
        </w:rPr>
        <w:t xml:space="preserve"> </w:t>
      </w:r>
      <w:r w:rsidR="00C221CE" w:rsidRPr="00276EDE">
        <w:rPr>
          <w:rFonts w:ascii="Times New Roman" w:hAnsi="Times New Roman" w:cs="Times New Roman"/>
          <w:szCs w:val="21"/>
        </w:rPr>
        <w:t>with JEOL</w:t>
      </w:r>
      <w:r w:rsidR="00C221CE" w:rsidRPr="0023078A">
        <w:rPr>
          <w:rFonts w:ascii="Times New Roman" w:hAnsi="Times New Roman" w:cs="Times New Roman"/>
          <w:color w:val="000000"/>
          <w:szCs w:val="24"/>
        </w:rPr>
        <w:t>−</w:t>
      </w:r>
      <w:r w:rsidR="00C221CE" w:rsidRPr="00276EDE">
        <w:rPr>
          <w:rFonts w:ascii="Times New Roman" w:hAnsi="Times New Roman" w:cs="Times New Roman"/>
          <w:szCs w:val="21"/>
        </w:rPr>
        <w:t>2100F system</w:t>
      </w:r>
      <w:r w:rsidR="00586200" w:rsidRPr="00586200">
        <w:rPr>
          <w:rFonts w:ascii="Times New Roman" w:hAnsi="Times New Roman" w:cs="Times New Roman"/>
          <w:szCs w:val="21"/>
        </w:rPr>
        <w:t xml:space="preserve"> </w:t>
      </w:r>
      <w:r w:rsidR="00C221CE" w:rsidRPr="00276EDE">
        <w:rPr>
          <w:rFonts w:ascii="Times New Roman" w:hAnsi="Times New Roman" w:cs="Times New Roman"/>
          <w:szCs w:val="21"/>
        </w:rPr>
        <w:t>at an acceleration voltage of 200 kV</w:t>
      </w:r>
      <w:r w:rsidR="00C221CE" w:rsidRPr="00276EDE">
        <w:rPr>
          <w:rFonts w:ascii="Times New Roman" w:hAnsi="Times New Roman" w:cs="Times New Roman" w:hint="eastAsia"/>
          <w:szCs w:val="21"/>
        </w:rPr>
        <w:t>.</w:t>
      </w:r>
      <w:r w:rsidR="006560D4">
        <w:rPr>
          <w:rFonts w:ascii="Times New Roman" w:hAnsi="Times New Roman" w:cs="Times New Roman"/>
          <w:szCs w:val="21"/>
        </w:rPr>
        <w:t xml:space="preserve"> </w:t>
      </w:r>
      <w:r w:rsidR="006560D4" w:rsidRPr="006560D4">
        <w:rPr>
          <w:rFonts w:ascii="Times New Roman" w:hAnsi="Times New Roman" w:cs="Times New Roman"/>
          <w:szCs w:val="21"/>
        </w:rPr>
        <w:t>The high angle annular dark field</w:t>
      </w:r>
      <w:r w:rsidR="006560D4">
        <w:rPr>
          <w:rFonts w:ascii="Times New Roman" w:hAnsi="Times New Roman" w:cs="Times New Roman" w:hint="eastAsia"/>
          <w:szCs w:val="21"/>
        </w:rPr>
        <w:t xml:space="preserve"> </w:t>
      </w:r>
      <w:r w:rsidR="006560D4" w:rsidRPr="006560D4">
        <w:rPr>
          <w:rFonts w:ascii="Times New Roman" w:hAnsi="Times New Roman" w:cs="Times New Roman"/>
          <w:szCs w:val="21"/>
        </w:rPr>
        <w:t>scanning transmission electron microscopy image (HAADF</w:t>
      </w:r>
      <w:r w:rsidR="006B639C" w:rsidRPr="006B639C">
        <w:rPr>
          <w:rFonts w:ascii="Times New Roman" w:hAnsi="Times New Roman" w:cs="Times New Roman"/>
          <w:color w:val="000000"/>
          <w:szCs w:val="21"/>
        </w:rPr>
        <w:t>−</w:t>
      </w:r>
      <w:r w:rsidR="006560D4" w:rsidRPr="006560D4">
        <w:rPr>
          <w:rFonts w:ascii="Times New Roman" w:hAnsi="Times New Roman" w:cs="Times New Roman"/>
          <w:szCs w:val="21"/>
        </w:rPr>
        <w:t>STEM)</w:t>
      </w:r>
      <w:r w:rsidR="006560D4">
        <w:rPr>
          <w:rFonts w:ascii="Times New Roman" w:hAnsi="Times New Roman" w:cs="Times New Roman" w:hint="eastAsia"/>
          <w:szCs w:val="21"/>
        </w:rPr>
        <w:t xml:space="preserve"> </w:t>
      </w:r>
      <w:r w:rsidR="006560D4" w:rsidRPr="006560D4">
        <w:rPr>
          <w:rFonts w:ascii="Times New Roman" w:hAnsi="Times New Roman" w:cs="Times New Roman"/>
          <w:szCs w:val="21"/>
        </w:rPr>
        <w:t>mapping was acquired on FEI TITAN G2 (200 kV)</w:t>
      </w:r>
      <w:r w:rsidR="006560D4">
        <w:rPr>
          <w:rFonts w:ascii="Times New Roman" w:hAnsi="Times New Roman" w:cs="Times New Roman"/>
          <w:szCs w:val="21"/>
        </w:rPr>
        <w:t>.</w:t>
      </w:r>
      <w:r w:rsidRPr="00C221CE">
        <w:rPr>
          <w:rFonts w:ascii="Times New Roman" w:hAnsi="Times New Roman" w:cs="Times New Roman"/>
          <w:bCs/>
          <w:color w:val="FF0000"/>
          <w:szCs w:val="24"/>
        </w:rPr>
        <w:t xml:space="preserve"> </w:t>
      </w:r>
      <w:r w:rsidRPr="002856BA">
        <w:rPr>
          <w:rFonts w:ascii="Times New Roman" w:hAnsi="Times New Roman" w:cs="Times New Roman"/>
          <w:bCs/>
          <w:color w:val="000000" w:themeColor="text1"/>
          <w:szCs w:val="24"/>
        </w:rPr>
        <w:t>X</w:t>
      </w:r>
      <w:r w:rsidR="006B639C" w:rsidRPr="006B639C">
        <w:rPr>
          <w:rFonts w:ascii="Times New Roman" w:hAnsi="Times New Roman" w:cs="Times New Roman"/>
          <w:color w:val="000000"/>
          <w:szCs w:val="21"/>
        </w:rPr>
        <w:t>−</w:t>
      </w:r>
      <w:r w:rsidRPr="002856BA">
        <w:rPr>
          <w:rFonts w:ascii="Times New Roman" w:hAnsi="Times New Roman" w:cs="Times New Roman"/>
          <w:bCs/>
          <w:color w:val="000000" w:themeColor="text1"/>
          <w:szCs w:val="24"/>
        </w:rPr>
        <w:t>ray photo</w:t>
      </w:r>
      <w:r w:rsidRPr="002856BA">
        <w:rPr>
          <w:rFonts w:ascii="Times New Roman" w:hAnsi="Times New Roman" w:cs="Times New Roman"/>
          <w:bCs/>
          <w:color w:val="000000"/>
          <w:szCs w:val="24"/>
        </w:rPr>
        <w:t>electron spectroscopy (XPS) was analyzed by an AMICUS ESCA 3400</w:t>
      </w:r>
      <w:r w:rsidR="00586200">
        <w:rPr>
          <w:rFonts w:ascii="Times New Roman" w:hAnsi="Times New Roman" w:cs="Times New Roman"/>
          <w:bCs/>
          <w:color w:val="000000"/>
          <w:szCs w:val="24"/>
        </w:rPr>
        <w:t xml:space="preserve"> </w:t>
      </w:r>
      <w:r w:rsidRPr="002856BA">
        <w:rPr>
          <w:rFonts w:ascii="Times New Roman" w:hAnsi="Times New Roman" w:cs="Times New Roman"/>
          <w:bCs/>
          <w:color w:val="000000"/>
          <w:szCs w:val="24"/>
        </w:rPr>
        <w:t>using Al Kα radiation.</w:t>
      </w:r>
      <w:r w:rsidRPr="002856BA">
        <w:rPr>
          <w:szCs w:val="24"/>
        </w:rPr>
        <w:t xml:space="preserve"> </w:t>
      </w:r>
      <w:r w:rsidRPr="002856BA">
        <w:rPr>
          <w:rFonts w:ascii="Times New Roman" w:hAnsi="Times New Roman" w:cs="Times New Roman"/>
          <w:bCs/>
          <w:color w:val="000000"/>
          <w:szCs w:val="24"/>
        </w:rPr>
        <w:t>UV</w:t>
      </w:r>
      <w:r w:rsidRPr="006B639C">
        <w:rPr>
          <w:rFonts w:ascii="Times New Roman" w:hAnsi="Times New Roman" w:cs="Times New Roman"/>
          <w:color w:val="000000"/>
          <w:szCs w:val="21"/>
        </w:rPr>
        <w:t>−</w:t>
      </w:r>
      <w:r w:rsidRPr="002856BA">
        <w:rPr>
          <w:rFonts w:ascii="Times New Roman" w:hAnsi="Times New Roman" w:cs="Times New Roman"/>
          <w:bCs/>
          <w:color w:val="000000"/>
          <w:szCs w:val="24"/>
        </w:rPr>
        <w:t>visible diffuse reflectance spectroscopy (DRS) was examined on Hitachi U</w:t>
      </w:r>
      <w:r w:rsidRPr="006B639C">
        <w:rPr>
          <w:rFonts w:ascii="Times New Roman" w:hAnsi="Times New Roman" w:cs="Times New Roman"/>
          <w:color w:val="000000"/>
          <w:szCs w:val="24"/>
        </w:rPr>
        <w:t>−</w:t>
      </w:r>
      <w:r w:rsidRPr="002856BA">
        <w:rPr>
          <w:rFonts w:ascii="Times New Roman" w:hAnsi="Times New Roman" w:cs="Times New Roman"/>
          <w:bCs/>
          <w:color w:val="000000"/>
          <w:szCs w:val="24"/>
        </w:rPr>
        <w:t>4100 using with BaSO</w:t>
      </w:r>
      <w:r w:rsidRPr="009E7FFB">
        <w:rPr>
          <w:rFonts w:ascii="Times New Roman" w:hAnsi="Times New Roman" w:cs="Times New Roman"/>
          <w:bCs/>
          <w:color w:val="000000"/>
          <w:szCs w:val="24"/>
          <w:vertAlign w:val="subscript"/>
        </w:rPr>
        <w:t>4</w:t>
      </w:r>
      <w:r w:rsidRPr="002856BA">
        <w:rPr>
          <w:rFonts w:ascii="Times New Roman" w:hAnsi="Times New Roman" w:cs="Times New Roman"/>
          <w:bCs/>
          <w:color w:val="000000"/>
          <w:szCs w:val="24"/>
        </w:rPr>
        <w:t xml:space="preserve"> as reference material.</w:t>
      </w:r>
      <w:r w:rsidR="006560D4">
        <w:rPr>
          <w:rFonts w:ascii="Times New Roman" w:hAnsi="Times New Roman" w:cs="Times New Roman"/>
          <w:bCs/>
          <w:color w:val="000000"/>
          <w:szCs w:val="24"/>
        </w:rPr>
        <w:t xml:space="preserve"> </w:t>
      </w:r>
      <w:r w:rsidRPr="002856BA">
        <w:rPr>
          <w:rFonts w:ascii="Times New Roman" w:hAnsi="Times New Roman" w:cs="Times New Roman"/>
          <w:bCs/>
          <w:color w:val="000000"/>
          <w:szCs w:val="24"/>
        </w:rPr>
        <w:t xml:space="preserve">The </w:t>
      </w:r>
      <w:r w:rsidRPr="002856BA">
        <w:rPr>
          <w:rFonts w:ascii="Times New Roman" w:hAnsi="Times New Roman" w:cs="Times New Roman" w:hint="eastAsia"/>
          <w:bCs/>
          <w:color w:val="000000"/>
          <w:szCs w:val="24"/>
        </w:rPr>
        <w:t>p</w:t>
      </w:r>
      <w:r w:rsidRPr="002856BA">
        <w:rPr>
          <w:rFonts w:ascii="Times New Roman" w:hAnsi="Times New Roman" w:cs="Times New Roman"/>
          <w:bCs/>
          <w:color w:val="000000"/>
          <w:szCs w:val="24"/>
        </w:rPr>
        <w:t>hotocurrent tests and electrochemical impedance spectroscopy (EIS) were carried out via a CHI760 electrochemical workstation with a standard three-electrode probe.</w:t>
      </w:r>
      <w:r w:rsidR="000A283E" w:rsidRPr="000A283E">
        <w:t xml:space="preserve"> </w:t>
      </w:r>
      <w:r w:rsidR="000A283E" w:rsidRPr="000A283E">
        <w:rPr>
          <w:rFonts w:ascii="Times New Roman" w:hAnsi="Times New Roman" w:cs="Times New Roman"/>
          <w:bCs/>
          <w:color w:val="000000"/>
          <w:szCs w:val="24"/>
        </w:rPr>
        <w:t>Magnetism of samples was measured at room temperature</w:t>
      </w:r>
      <w:r w:rsidR="000A283E">
        <w:rPr>
          <w:rFonts w:ascii="Times New Roman" w:hAnsi="Times New Roman" w:cs="Times New Roman" w:hint="eastAsia"/>
          <w:bCs/>
          <w:color w:val="000000"/>
          <w:szCs w:val="24"/>
        </w:rPr>
        <w:t xml:space="preserve"> </w:t>
      </w:r>
      <w:r w:rsidR="000A283E" w:rsidRPr="000A283E">
        <w:rPr>
          <w:rFonts w:ascii="Times New Roman" w:hAnsi="Times New Roman" w:cs="Times New Roman"/>
          <w:bCs/>
          <w:color w:val="000000"/>
          <w:szCs w:val="24"/>
        </w:rPr>
        <w:t xml:space="preserve">using vibrating sample magnetometers (VSM, </w:t>
      </w:r>
      <w:r w:rsidR="000A283E" w:rsidRPr="00593227">
        <w:rPr>
          <w:rFonts w:ascii="Times New Roman" w:hAnsi="Times New Roman" w:cs="Times New Roman" w:hint="eastAsia"/>
        </w:rPr>
        <w:t>Quantum Design</w:t>
      </w:r>
      <w:r w:rsidR="000A283E" w:rsidRPr="000A283E">
        <w:rPr>
          <w:rFonts w:ascii="Times New Roman" w:hAnsi="Times New Roman" w:cs="Times New Roman"/>
          <w:bCs/>
          <w:color w:val="000000"/>
          <w:szCs w:val="24"/>
        </w:rPr>
        <w:t xml:space="preserve"> </w:t>
      </w:r>
      <w:r w:rsidR="000A283E">
        <w:rPr>
          <w:rFonts w:ascii="Times New Roman" w:hAnsi="Times New Roman" w:cs="Times New Roman"/>
        </w:rPr>
        <w:t>PPMS-9</w:t>
      </w:r>
      <w:r w:rsidR="000A283E" w:rsidRPr="000A283E">
        <w:rPr>
          <w:rFonts w:ascii="Times New Roman" w:hAnsi="Times New Roman" w:cs="Times New Roman"/>
          <w:bCs/>
          <w:color w:val="000000"/>
          <w:szCs w:val="24"/>
        </w:rPr>
        <w:t>) in the</w:t>
      </w:r>
      <w:r w:rsidR="000A283E">
        <w:rPr>
          <w:rFonts w:ascii="Times New Roman" w:hAnsi="Times New Roman" w:cs="Times New Roman" w:hint="eastAsia"/>
          <w:bCs/>
          <w:color w:val="000000"/>
          <w:szCs w:val="24"/>
        </w:rPr>
        <w:t xml:space="preserve"> </w:t>
      </w:r>
      <w:r w:rsidR="000A283E" w:rsidRPr="000A283E">
        <w:rPr>
          <w:rFonts w:ascii="Times New Roman" w:hAnsi="Times New Roman" w:cs="Times New Roman"/>
          <w:bCs/>
          <w:color w:val="000000"/>
          <w:szCs w:val="24"/>
        </w:rPr>
        <w:t>field range of -</w:t>
      </w:r>
      <w:r w:rsidR="000A283E">
        <w:rPr>
          <w:rFonts w:ascii="Times New Roman" w:hAnsi="Times New Roman" w:cs="Times New Roman"/>
          <w:bCs/>
          <w:color w:val="000000"/>
          <w:szCs w:val="24"/>
        </w:rPr>
        <w:t>30</w:t>
      </w:r>
      <w:r w:rsidR="000A283E" w:rsidRPr="000A283E">
        <w:rPr>
          <w:rFonts w:ascii="Times New Roman" w:hAnsi="Times New Roman" w:cs="Times New Roman"/>
          <w:bCs/>
          <w:color w:val="000000"/>
          <w:szCs w:val="24"/>
        </w:rPr>
        <w:t xml:space="preserve">000 </w:t>
      </w:r>
      <w:r w:rsidR="000A283E">
        <w:rPr>
          <w:rFonts w:ascii="Times New Roman" w:hAnsi="Times New Roman" w:cs="Times New Roman"/>
          <w:bCs/>
          <w:color w:val="000000"/>
          <w:szCs w:val="24"/>
        </w:rPr>
        <w:t>~</w:t>
      </w:r>
      <w:r w:rsidR="000A283E" w:rsidRPr="000A283E">
        <w:rPr>
          <w:rFonts w:ascii="Times New Roman" w:hAnsi="Times New Roman" w:cs="Times New Roman"/>
          <w:bCs/>
          <w:color w:val="000000"/>
          <w:szCs w:val="24"/>
        </w:rPr>
        <w:t xml:space="preserve"> +</w:t>
      </w:r>
      <w:r w:rsidR="000A283E">
        <w:rPr>
          <w:rFonts w:ascii="Times New Roman" w:hAnsi="Times New Roman" w:cs="Times New Roman"/>
          <w:bCs/>
          <w:color w:val="000000"/>
          <w:szCs w:val="24"/>
        </w:rPr>
        <w:t>30</w:t>
      </w:r>
      <w:r w:rsidR="000A283E" w:rsidRPr="000A283E">
        <w:rPr>
          <w:rFonts w:ascii="Times New Roman" w:hAnsi="Times New Roman" w:cs="Times New Roman"/>
          <w:bCs/>
          <w:color w:val="000000"/>
          <w:szCs w:val="24"/>
        </w:rPr>
        <w:t xml:space="preserve">000 </w:t>
      </w:r>
      <w:proofErr w:type="spellStart"/>
      <w:r w:rsidR="000A283E" w:rsidRPr="000A283E">
        <w:rPr>
          <w:rFonts w:ascii="Times New Roman" w:hAnsi="Times New Roman" w:cs="Times New Roman"/>
          <w:bCs/>
          <w:color w:val="000000"/>
          <w:szCs w:val="24"/>
        </w:rPr>
        <w:t>Oe</w:t>
      </w:r>
      <w:proofErr w:type="spellEnd"/>
      <w:r w:rsidR="00135B93">
        <w:rPr>
          <w:rFonts w:ascii="Times New Roman" w:hAnsi="Times New Roman" w:cs="Times New Roman"/>
          <w:bCs/>
          <w:color w:val="000000"/>
          <w:szCs w:val="24"/>
        </w:rPr>
        <w:t>.</w:t>
      </w:r>
    </w:p>
    <w:sectPr w:rsidR="006F3151" w:rsidRPr="006D28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AB80FC" w14:textId="77777777" w:rsidR="00E02D93" w:rsidRDefault="00E02D93" w:rsidP="006430B3">
      <w:r>
        <w:separator/>
      </w:r>
    </w:p>
  </w:endnote>
  <w:endnote w:type="continuationSeparator" w:id="0">
    <w:p w14:paraId="63BD3C12" w14:textId="77777777" w:rsidR="00E02D93" w:rsidRDefault="00E02D93" w:rsidP="006430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liverBL">
    <w:altName w:val="Cambria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22F386" w14:textId="77777777" w:rsidR="00E02D93" w:rsidRDefault="00E02D93" w:rsidP="006430B3">
      <w:r>
        <w:separator/>
      </w:r>
    </w:p>
  </w:footnote>
  <w:footnote w:type="continuationSeparator" w:id="0">
    <w:p w14:paraId="3F96B442" w14:textId="77777777" w:rsidR="00E02D93" w:rsidRDefault="00E02D93" w:rsidP="006430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30BAA"/>
    <w:rsid w:val="00001B41"/>
    <w:rsid w:val="000104A4"/>
    <w:rsid w:val="00026E93"/>
    <w:rsid w:val="0003234A"/>
    <w:rsid w:val="00063D23"/>
    <w:rsid w:val="000A283E"/>
    <w:rsid w:val="000E3568"/>
    <w:rsid w:val="000F057F"/>
    <w:rsid w:val="000F152B"/>
    <w:rsid w:val="00102132"/>
    <w:rsid w:val="00120F65"/>
    <w:rsid w:val="001240C0"/>
    <w:rsid w:val="0013014B"/>
    <w:rsid w:val="001306DC"/>
    <w:rsid w:val="00130BAA"/>
    <w:rsid w:val="00135B93"/>
    <w:rsid w:val="001513BF"/>
    <w:rsid w:val="0015258A"/>
    <w:rsid w:val="001614DB"/>
    <w:rsid w:val="00162B1C"/>
    <w:rsid w:val="00164066"/>
    <w:rsid w:val="001774C3"/>
    <w:rsid w:val="00180988"/>
    <w:rsid w:val="001B44B0"/>
    <w:rsid w:val="001D4CA1"/>
    <w:rsid w:val="001D5FE3"/>
    <w:rsid w:val="001E2E34"/>
    <w:rsid w:val="001E494D"/>
    <w:rsid w:val="00205D09"/>
    <w:rsid w:val="00217690"/>
    <w:rsid w:val="00275D38"/>
    <w:rsid w:val="00283C4A"/>
    <w:rsid w:val="002A7BBC"/>
    <w:rsid w:val="002A7CAF"/>
    <w:rsid w:val="002C3527"/>
    <w:rsid w:val="002C410A"/>
    <w:rsid w:val="002E5010"/>
    <w:rsid w:val="00304233"/>
    <w:rsid w:val="00305886"/>
    <w:rsid w:val="00313AF9"/>
    <w:rsid w:val="00317F7C"/>
    <w:rsid w:val="00335F30"/>
    <w:rsid w:val="00350173"/>
    <w:rsid w:val="003540EC"/>
    <w:rsid w:val="00357B50"/>
    <w:rsid w:val="0036791B"/>
    <w:rsid w:val="00370D83"/>
    <w:rsid w:val="00372438"/>
    <w:rsid w:val="003978F4"/>
    <w:rsid w:val="003A1C7E"/>
    <w:rsid w:val="003A49E3"/>
    <w:rsid w:val="003B7870"/>
    <w:rsid w:val="003C0F9D"/>
    <w:rsid w:val="003F18BB"/>
    <w:rsid w:val="003F2F94"/>
    <w:rsid w:val="003F54C9"/>
    <w:rsid w:val="003F6648"/>
    <w:rsid w:val="00425007"/>
    <w:rsid w:val="00442B8F"/>
    <w:rsid w:val="00445027"/>
    <w:rsid w:val="00445E8D"/>
    <w:rsid w:val="00463E52"/>
    <w:rsid w:val="004831A1"/>
    <w:rsid w:val="004849BA"/>
    <w:rsid w:val="004922AA"/>
    <w:rsid w:val="004A0E70"/>
    <w:rsid w:val="004B0C14"/>
    <w:rsid w:val="004C6BE3"/>
    <w:rsid w:val="004F4334"/>
    <w:rsid w:val="00503507"/>
    <w:rsid w:val="00515A52"/>
    <w:rsid w:val="00532CEB"/>
    <w:rsid w:val="00551AFA"/>
    <w:rsid w:val="00560C46"/>
    <w:rsid w:val="00563B89"/>
    <w:rsid w:val="00575667"/>
    <w:rsid w:val="0057570B"/>
    <w:rsid w:val="005843F6"/>
    <w:rsid w:val="00586200"/>
    <w:rsid w:val="00591696"/>
    <w:rsid w:val="005C46C2"/>
    <w:rsid w:val="005D5ABE"/>
    <w:rsid w:val="005F2219"/>
    <w:rsid w:val="005F29CB"/>
    <w:rsid w:val="005F6CBB"/>
    <w:rsid w:val="00616112"/>
    <w:rsid w:val="006236A5"/>
    <w:rsid w:val="00636C49"/>
    <w:rsid w:val="006430B3"/>
    <w:rsid w:val="00644A36"/>
    <w:rsid w:val="006560D4"/>
    <w:rsid w:val="00657778"/>
    <w:rsid w:val="00661A6C"/>
    <w:rsid w:val="00661ACF"/>
    <w:rsid w:val="00665732"/>
    <w:rsid w:val="00683BC2"/>
    <w:rsid w:val="006A7B87"/>
    <w:rsid w:val="006B639C"/>
    <w:rsid w:val="006C7007"/>
    <w:rsid w:val="006D2868"/>
    <w:rsid w:val="006F3151"/>
    <w:rsid w:val="007022B1"/>
    <w:rsid w:val="00717E36"/>
    <w:rsid w:val="00771091"/>
    <w:rsid w:val="00783A05"/>
    <w:rsid w:val="0078660A"/>
    <w:rsid w:val="007A7319"/>
    <w:rsid w:val="007B66E0"/>
    <w:rsid w:val="007C3A8B"/>
    <w:rsid w:val="007F2AB2"/>
    <w:rsid w:val="007F7C5C"/>
    <w:rsid w:val="00803C5B"/>
    <w:rsid w:val="00810317"/>
    <w:rsid w:val="00811F6F"/>
    <w:rsid w:val="008207C2"/>
    <w:rsid w:val="008431B0"/>
    <w:rsid w:val="008A540B"/>
    <w:rsid w:val="008E067B"/>
    <w:rsid w:val="00906D32"/>
    <w:rsid w:val="00906E30"/>
    <w:rsid w:val="0090762C"/>
    <w:rsid w:val="0092573A"/>
    <w:rsid w:val="00927ABD"/>
    <w:rsid w:val="00952C9C"/>
    <w:rsid w:val="00964FD7"/>
    <w:rsid w:val="009851DF"/>
    <w:rsid w:val="00992DE7"/>
    <w:rsid w:val="00993228"/>
    <w:rsid w:val="0099322D"/>
    <w:rsid w:val="009A25EE"/>
    <w:rsid w:val="009B53B4"/>
    <w:rsid w:val="009D4EA7"/>
    <w:rsid w:val="009D6A06"/>
    <w:rsid w:val="009E1CCD"/>
    <w:rsid w:val="009F2E06"/>
    <w:rsid w:val="00A008B5"/>
    <w:rsid w:val="00A341A3"/>
    <w:rsid w:val="00A34C1A"/>
    <w:rsid w:val="00A73BBB"/>
    <w:rsid w:val="00AB3340"/>
    <w:rsid w:val="00AC38C3"/>
    <w:rsid w:val="00AD48F9"/>
    <w:rsid w:val="00AD6415"/>
    <w:rsid w:val="00AF1E36"/>
    <w:rsid w:val="00B00CEE"/>
    <w:rsid w:val="00B037E7"/>
    <w:rsid w:val="00B3558D"/>
    <w:rsid w:val="00B4346E"/>
    <w:rsid w:val="00B53D6B"/>
    <w:rsid w:val="00B56966"/>
    <w:rsid w:val="00B70E9F"/>
    <w:rsid w:val="00B809BA"/>
    <w:rsid w:val="00B91427"/>
    <w:rsid w:val="00BB4056"/>
    <w:rsid w:val="00BC4C1C"/>
    <w:rsid w:val="00BD699D"/>
    <w:rsid w:val="00BD7411"/>
    <w:rsid w:val="00BF08E4"/>
    <w:rsid w:val="00C17B60"/>
    <w:rsid w:val="00C221CE"/>
    <w:rsid w:val="00C2605E"/>
    <w:rsid w:val="00C50619"/>
    <w:rsid w:val="00CA3FE0"/>
    <w:rsid w:val="00CA4904"/>
    <w:rsid w:val="00CA6BF9"/>
    <w:rsid w:val="00CE61F3"/>
    <w:rsid w:val="00CF565E"/>
    <w:rsid w:val="00CF78CA"/>
    <w:rsid w:val="00CF7A2B"/>
    <w:rsid w:val="00D3667F"/>
    <w:rsid w:val="00D43F5A"/>
    <w:rsid w:val="00D5023A"/>
    <w:rsid w:val="00D50587"/>
    <w:rsid w:val="00D80B95"/>
    <w:rsid w:val="00D91D47"/>
    <w:rsid w:val="00DB4DDC"/>
    <w:rsid w:val="00DB51B8"/>
    <w:rsid w:val="00E02D93"/>
    <w:rsid w:val="00E05D88"/>
    <w:rsid w:val="00E071D4"/>
    <w:rsid w:val="00E1766A"/>
    <w:rsid w:val="00E2460F"/>
    <w:rsid w:val="00E45530"/>
    <w:rsid w:val="00E47160"/>
    <w:rsid w:val="00E65A3E"/>
    <w:rsid w:val="00E85EF8"/>
    <w:rsid w:val="00E95B49"/>
    <w:rsid w:val="00EA7BD3"/>
    <w:rsid w:val="00EC1B72"/>
    <w:rsid w:val="00EC5728"/>
    <w:rsid w:val="00ED17EE"/>
    <w:rsid w:val="00ED25C2"/>
    <w:rsid w:val="00F274BA"/>
    <w:rsid w:val="00F61691"/>
    <w:rsid w:val="00F81C4D"/>
    <w:rsid w:val="00F919A9"/>
    <w:rsid w:val="00F95320"/>
    <w:rsid w:val="00FA7ACE"/>
    <w:rsid w:val="00FB6DA4"/>
    <w:rsid w:val="00FE086A"/>
    <w:rsid w:val="00FE6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EE3BD5"/>
  <w15:chartTrackingRefBased/>
  <w15:docId w15:val="{BDC6553C-F07F-490D-B5E7-1213E2984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430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30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30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30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30B3"/>
    <w:rPr>
      <w:sz w:val="18"/>
      <w:szCs w:val="18"/>
    </w:rPr>
  </w:style>
  <w:style w:type="character" w:customStyle="1" w:styleId="fontstyle01">
    <w:name w:val="fontstyle01"/>
    <w:basedOn w:val="a0"/>
    <w:rsid w:val="006430B3"/>
    <w:rPr>
      <w:rFonts w:ascii="GulliverBL" w:hAnsi="GulliverBL" w:hint="default"/>
      <w:b/>
      <w:bCs/>
      <w:i w:val="0"/>
      <w:iCs w:val="0"/>
      <w:color w:val="000000"/>
      <w:sz w:val="16"/>
      <w:szCs w:val="16"/>
    </w:rPr>
  </w:style>
  <w:style w:type="table" w:customStyle="1" w:styleId="1">
    <w:name w:val="网格型1"/>
    <w:basedOn w:val="a1"/>
    <w:uiPriority w:val="39"/>
    <w:qFormat/>
    <w:rsid w:val="00B9142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BB4056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BB4056"/>
    <w:rPr>
      <w:color w:val="605E5C"/>
      <w:shd w:val="clear" w:color="auto" w:fill="E1DFDD"/>
    </w:rPr>
  </w:style>
  <w:style w:type="table" w:styleId="a9">
    <w:name w:val="Table Grid"/>
    <w:basedOn w:val="a1"/>
    <w:uiPriority w:val="59"/>
    <w:rsid w:val="005862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163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95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1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9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1329</TotalTime>
  <Pages>1</Pages>
  <Words>348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yt c</dc:creator>
  <cp:keywords/>
  <dc:description/>
  <cp:lastModifiedBy>yt c</cp:lastModifiedBy>
  <cp:revision>75</cp:revision>
  <dcterms:created xsi:type="dcterms:W3CDTF">2020-12-21T02:56:00Z</dcterms:created>
  <dcterms:modified xsi:type="dcterms:W3CDTF">2022-05-04T11:32:00Z</dcterms:modified>
</cp:coreProperties>
</file>