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707B7" w14:textId="77777777" w:rsidR="00A8124C" w:rsidRDefault="00A8124C" w:rsidP="00A8124C">
      <w:pPr>
        <w:spacing w:line="480" w:lineRule="auto"/>
        <w:rPr>
          <w:rFonts w:cs="Arial"/>
          <w:b/>
          <w:bCs/>
          <w:sz w:val="32"/>
          <w:szCs w:val="32"/>
        </w:rPr>
      </w:pPr>
      <w:r w:rsidRPr="000A6D55">
        <w:rPr>
          <w:rFonts w:cs="Arial"/>
          <w:b/>
          <w:bCs/>
          <w:sz w:val="32"/>
          <w:szCs w:val="32"/>
        </w:rPr>
        <w:t xml:space="preserve">Glucocorticoid </w:t>
      </w:r>
      <w:r>
        <w:rPr>
          <w:rFonts w:cs="Arial"/>
          <w:b/>
          <w:bCs/>
          <w:sz w:val="32"/>
          <w:szCs w:val="32"/>
        </w:rPr>
        <w:t xml:space="preserve">Receptor </w:t>
      </w:r>
      <w:r w:rsidRPr="000A6D55">
        <w:rPr>
          <w:rFonts w:cs="Arial"/>
          <w:b/>
          <w:bCs/>
          <w:sz w:val="32"/>
          <w:szCs w:val="32"/>
        </w:rPr>
        <w:t xml:space="preserve">Regulated KCNA5 Mediates Cell </w:t>
      </w:r>
      <w:r w:rsidRPr="60517D87">
        <w:rPr>
          <w:rFonts w:cs="Arial"/>
          <w:b/>
          <w:bCs/>
          <w:sz w:val="32"/>
          <w:szCs w:val="32"/>
        </w:rPr>
        <w:t>Proliferation</w:t>
      </w:r>
      <w:r w:rsidRPr="000A6D55">
        <w:rPr>
          <w:rFonts w:cs="Arial"/>
          <w:b/>
          <w:bCs/>
          <w:sz w:val="32"/>
          <w:szCs w:val="32"/>
        </w:rPr>
        <w:t xml:space="preserve"> in </w:t>
      </w:r>
      <w:r>
        <w:rPr>
          <w:rFonts w:cs="Arial"/>
          <w:b/>
          <w:bCs/>
          <w:sz w:val="32"/>
          <w:szCs w:val="32"/>
        </w:rPr>
        <w:t>Human Fetal Membranes</w:t>
      </w:r>
    </w:p>
    <w:p w14:paraId="0DFFB141" w14:textId="77777777" w:rsidR="00A8124C" w:rsidRPr="004B56F2" w:rsidRDefault="00A8124C" w:rsidP="00A8124C">
      <w:pPr>
        <w:spacing w:line="480" w:lineRule="auto"/>
      </w:pPr>
      <w:r w:rsidRPr="004B56F2">
        <w:t>Sarah J Cunningham</w:t>
      </w:r>
      <w:r w:rsidRPr="00AA1725">
        <w:rPr>
          <w:vertAlign w:val="superscript"/>
        </w:rPr>
        <w:t>123</w:t>
      </w:r>
      <w:r w:rsidRPr="004B56F2">
        <w:t>, Alejandro Barrera</w:t>
      </w:r>
      <w:r w:rsidRPr="00AA1725">
        <w:rPr>
          <w:vertAlign w:val="superscript"/>
        </w:rPr>
        <w:t>13</w:t>
      </w:r>
      <w:r w:rsidRPr="004B56F2">
        <w:t xml:space="preserve">, </w:t>
      </w:r>
      <w:proofErr w:type="spellStart"/>
      <w:r w:rsidRPr="004B56F2">
        <w:t>Laavanya</w:t>
      </w:r>
      <w:proofErr w:type="spellEnd"/>
      <w:r w:rsidRPr="004B56F2">
        <w:t xml:space="preserve"> Sankaranarayanan</w:t>
      </w:r>
      <w:r w:rsidRPr="00AA1725">
        <w:rPr>
          <w:vertAlign w:val="superscript"/>
        </w:rPr>
        <w:t>123</w:t>
      </w:r>
      <w:r w:rsidRPr="004B56F2">
        <w:t xml:space="preserve">, </w:t>
      </w:r>
      <w:r>
        <w:t>Terrence</w:t>
      </w:r>
      <w:r w:rsidRPr="004B56F2">
        <w:t xml:space="preserve"> K Allen</w:t>
      </w:r>
      <w:r w:rsidRPr="00AA1725">
        <w:rPr>
          <w:vertAlign w:val="superscript"/>
        </w:rPr>
        <w:t>4</w:t>
      </w:r>
      <w:r w:rsidRPr="004B56F2">
        <w:t>, Timothy E Reddy</w:t>
      </w:r>
      <w:r w:rsidRPr="00AA1725">
        <w:rPr>
          <w:vertAlign w:val="superscript"/>
        </w:rPr>
        <w:t>123</w:t>
      </w:r>
      <w:r w:rsidRPr="004B56F2">
        <w:t>*</w:t>
      </w:r>
    </w:p>
    <w:p w14:paraId="253FBFD0" w14:textId="77777777" w:rsidR="00A8124C" w:rsidRPr="004B56F2" w:rsidRDefault="00A8124C" w:rsidP="00A8124C">
      <w:pPr>
        <w:spacing w:line="480" w:lineRule="auto"/>
      </w:pPr>
      <w:r w:rsidRPr="004B56F2">
        <w:t>1Department of Biostatistics and Bioinformatics, Duke University, Durham, NC, USA</w:t>
      </w:r>
    </w:p>
    <w:p w14:paraId="19AE670E" w14:textId="77777777" w:rsidR="00A8124C" w:rsidRPr="004B56F2" w:rsidRDefault="00A8124C" w:rsidP="00A8124C">
      <w:pPr>
        <w:spacing w:line="480" w:lineRule="auto"/>
      </w:pPr>
      <w:r w:rsidRPr="004B56F2">
        <w:t>2University Program in Genetics and Genomics, Duke University, Durham, NC, USA</w:t>
      </w:r>
    </w:p>
    <w:p w14:paraId="52B44B6B" w14:textId="77777777" w:rsidR="00A8124C" w:rsidRPr="004B56F2" w:rsidRDefault="00A8124C" w:rsidP="00A8124C">
      <w:pPr>
        <w:spacing w:line="480" w:lineRule="auto"/>
      </w:pPr>
      <w:r w:rsidRPr="004B56F2">
        <w:t>3Center for Advanced Genomics Technologies, Duke University, Durham, NC, USA</w:t>
      </w:r>
    </w:p>
    <w:p w14:paraId="69BE1EB6" w14:textId="77777777" w:rsidR="00A8124C" w:rsidRPr="004B56F2" w:rsidRDefault="00A8124C" w:rsidP="00A8124C">
      <w:pPr>
        <w:spacing w:line="480" w:lineRule="auto"/>
      </w:pPr>
      <w:r w:rsidRPr="004B56F2">
        <w:t>4Department of Anesthesiology, Duke University Hospital, Durham, NC, USA</w:t>
      </w:r>
    </w:p>
    <w:p w14:paraId="3DAD19F6" w14:textId="77777777" w:rsidR="00A8124C" w:rsidRDefault="00A8124C" w:rsidP="00A8124C">
      <w:pPr>
        <w:spacing w:line="480" w:lineRule="auto"/>
        <w:rPr>
          <w:rFonts w:cs="Arial"/>
          <w:b/>
          <w:bCs/>
        </w:rPr>
      </w:pPr>
      <w:r w:rsidRPr="009E50BC">
        <w:rPr>
          <w:rFonts w:cs="Arial"/>
          <w:b/>
          <w:bCs/>
        </w:rPr>
        <w:t>*Correspondence</w:t>
      </w:r>
      <w:r>
        <w:rPr>
          <w:rFonts w:cs="Arial"/>
          <w:b/>
          <w:bCs/>
        </w:rPr>
        <w:t>:</w:t>
      </w:r>
    </w:p>
    <w:p w14:paraId="34C9D726" w14:textId="77777777" w:rsidR="00A8124C" w:rsidRPr="004B56F2" w:rsidRDefault="00A8124C" w:rsidP="00A8124C">
      <w:pPr>
        <w:spacing w:line="480" w:lineRule="auto"/>
      </w:pPr>
      <w:r w:rsidRPr="004B56F2">
        <w:t>Corresponding Author</w:t>
      </w:r>
    </w:p>
    <w:p w14:paraId="3E4F8C0B" w14:textId="77777777" w:rsidR="00A8124C" w:rsidRPr="004B56F2" w:rsidRDefault="00A8124C" w:rsidP="00A8124C">
      <w:pPr>
        <w:spacing w:line="480" w:lineRule="auto"/>
      </w:pPr>
      <w:r w:rsidRPr="004B56F2">
        <w:t>Tim.Reddy@Duke.edu</w:t>
      </w:r>
    </w:p>
    <w:p w14:paraId="044B617C" w14:textId="0CBC6787" w:rsidR="007B3D31" w:rsidRDefault="007B65CA"/>
    <w:p w14:paraId="32DC5E3E" w14:textId="4B182CD7" w:rsidR="00A8124C" w:rsidRDefault="00A8124C"/>
    <w:p w14:paraId="797D1669" w14:textId="4ED19FF9" w:rsidR="00A8124C" w:rsidRDefault="00A8124C"/>
    <w:p w14:paraId="5AF2E79A" w14:textId="33ABD81C" w:rsidR="00A8124C" w:rsidRDefault="00A8124C"/>
    <w:p w14:paraId="628E89DB" w14:textId="114B6EAD" w:rsidR="00A8124C" w:rsidRDefault="00A8124C"/>
    <w:p w14:paraId="15E1ADB4" w14:textId="0DD1977A" w:rsidR="00A8124C" w:rsidRDefault="00A8124C"/>
    <w:p w14:paraId="3CACE8EE" w14:textId="5070C27C" w:rsidR="00A8124C" w:rsidRDefault="00A8124C"/>
    <w:p w14:paraId="10E1E897" w14:textId="45A49EA7" w:rsidR="00A8124C" w:rsidRDefault="00A8124C"/>
    <w:p w14:paraId="5767568A" w14:textId="326FDF39" w:rsidR="00A8124C" w:rsidRDefault="00A8124C"/>
    <w:p w14:paraId="08D3678D" w14:textId="31383788" w:rsidR="00A8124C" w:rsidRDefault="00A8124C"/>
    <w:p w14:paraId="54B735CB" w14:textId="1397A156" w:rsidR="00A8124C" w:rsidRDefault="00A8124C"/>
    <w:p w14:paraId="3B152BFF" w14:textId="3645A19D" w:rsidR="00A8124C" w:rsidRDefault="00A8124C"/>
    <w:p w14:paraId="2855E4EB" w14:textId="023BDFE5" w:rsidR="00A8124C" w:rsidRDefault="00A8124C"/>
    <w:p w14:paraId="4E090378" w14:textId="4AD7040A" w:rsidR="00A8124C" w:rsidRDefault="00A8124C"/>
    <w:p w14:paraId="35C2BE43" w14:textId="0B09E6E3" w:rsidR="00A8124C" w:rsidRDefault="00A8124C"/>
    <w:p w14:paraId="15EB3E13" w14:textId="7CB92DCC" w:rsidR="00A8124C" w:rsidRDefault="00A8124C"/>
    <w:p w14:paraId="671EF593" w14:textId="29BFFC05" w:rsidR="00A8124C" w:rsidRDefault="00A8124C"/>
    <w:p w14:paraId="453409B5" w14:textId="78653FF0" w:rsidR="00A8124C" w:rsidRDefault="00A8124C"/>
    <w:p w14:paraId="5F52DC90" w14:textId="08E45C41" w:rsidR="00A8124C" w:rsidRDefault="00A8124C"/>
    <w:p w14:paraId="3BB3D838" w14:textId="7D7AB56E" w:rsidR="00A8124C" w:rsidRDefault="00A8124C"/>
    <w:p w14:paraId="678F3C0A" w14:textId="7CFF27DE" w:rsidR="00A8124C" w:rsidRDefault="00A8124C"/>
    <w:p w14:paraId="63A9607D" w14:textId="73E78A87" w:rsidR="00A8124C" w:rsidRDefault="00A8124C"/>
    <w:p w14:paraId="14BA4532" w14:textId="48FD5539" w:rsidR="00A8124C" w:rsidRDefault="00A8124C"/>
    <w:p w14:paraId="39BB3F2E" w14:textId="6E495B16" w:rsidR="00A8124C" w:rsidRDefault="00A8124C">
      <w:r>
        <w:rPr>
          <w:noProof/>
        </w:rPr>
        <w:lastRenderedPageBreak/>
        <w:drawing>
          <wp:inline distT="0" distB="0" distL="0" distR="0" wp14:anchorId="0F38561A" wp14:editId="39BD2FD4">
            <wp:extent cx="5943600" cy="33159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988A1" w14:textId="0F5A88D8" w:rsidR="00A8124C" w:rsidRDefault="00A8124C" w:rsidP="00A8124C">
      <w:pPr>
        <w:widowControl w:val="0"/>
        <w:autoSpaceDE w:val="0"/>
        <w:autoSpaceDN w:val="0"/>
        <w:adjustRightInd w:val="0"/>
        <w:spacing w:line="480" w:lineRule="auto"/>
      </w:pPr>
      <w:r>
        <w:rPr>
          <w:u w:val="single"/>
        </w:rPr>
        <w:t>Supplementary Figure</w:t>
      </w:r>
      <w:r w:rsidRPr="00444EE5">
        <w:rPr>
          <w:u w:val="single"/>
        </w:rPr>
        <w:t xml:space="preserve"> </w:t>
      </w:r>
      <w:r>
        <w:rPr>
          <w:u w:val="single"/>
        </w:rPr>
        <w:t>1</w:t>
      </w:r>
      <w:r w:rsidRPr="00444EE5">
        <w:rPr>
          <w:u w:val="single"/>
        </w:rPr>
        <w:t>.</w:t>
      </w:r>
      <w:r w:rsidRPr="00A54DED">
        <w:t xml:space="preserve"> </w:t>
      </w:r>
      <w:r>
        <w:t>Known glucocorticoid regulated genes. We found known glucocorticoid regulated genes OAS1 (</w:t>
      </w:r>
      <w:r w:rsidRPr="00D56767">
        <w:rPr>
          <w:b/>
          <w:bCs/>
        </w:rPr>
        <w:t>A</w:t>
      </w:r>
      <w:r>
        <w:t>), OAS2 (</w:t>
      </w:r>
      <w:r w:rsidRPr="00D56767">
        <w:rPr>
          <w:b/>
          <w:bCs/>
        </w:rPr>
        <w:t>B</w:t>
      </w:r>
      <w:r>
        <w:t>), KLF9 (</w:t>
      </w:r>
      <w:r w:rsidRPr="00D56767">
        <w:rPr>
          <w:b/>
          <w:bCs/>
        </w:rPr>
        <w:t>C</w:t>
      </w:r>
      <w:r>
        <w:t>), IL-34 (</w:t>
      </w:r>
      <w:r w:rsidRPr="00D56767">
        <w:rPr>
          <w:b/>
          <w:bCs/>
        </w:rPr>
        <w:t>D</w:t>
      </w:r>
      <w:r>
        <w:t>), IL-20RB (</w:t>
      </w:r>
      <w:r w:rsidRPr="00D56767">
        <w:rPr>
          <w:b/>
          <w:bCs/>
        </w:rPr>
        <w:t>E</w:t>
      </w:r>
      <w:r>
        <w:t>), PER1 (</w:t>
      </w:r>
      <w:r w:rsidRPr="00D56767">
        <w:rPr>
          <w:b/>
          <w:bCs/>
        </w:rPr>
        <w:t>F</w:t>
      </w:r>
      <w:r>
        <w:t xml:space="preserve">) to be differentially regulated by glucocorticoid receptor knockdown. Gene counts were first normalized by library size. The bar plots in red represent samples treated with a control siRNA and the ones in blue represent the glucocorticoid receptor knockdown. </w:t>
      </w:r>
    </w:p>
    <w:p w14:paraId="1F40876F" w14:textId="09987350" w:rsidR="007B65CA" w:rsidRDefault="007B65CA" w:rsidP="00A8124C">
      <w:pPr>
        <w:widowControl w:val="0"/>
        <w:autoSpaceDE w:val="0"/>
        <w:autoSpaceDN w:val="0"/>
        <w:adjustRightInd w:val="0"/>
        <w:spacing w:line="480" w:lineRule="auto"/>
      </w:pPr>
    </w:p>
    <w:p w14:paraId="388C6A34" w14:textId="7DD311D2" w:rsidR="007B65CA" w:rsidRDefault="007B65CA" w:rsidP="00A8124C">
      <w:pPr>
        <w:widowControl w:val="0"/>
        <w:autoSpaceDE w:val="0"/>
        <w:autoSpaceDN w:val="0"/>
        <w:adjustRightInd w:val="0"/>
        <w:spacing w:line="480" w:lineRule="auto"/>
      </w:pPr>
    </w:p>
    <w:p w14:paraId="255FA9B0" w14:textId="61FD9D47" w:rsidR="007B65CA" w:rsidRDefault="007B65CA" w:rsidP="00A8124C">
      <w:pPr>
        <w:widowControl w:val="0"/>
        <w:autoSpaceDE w:val="0"/>
        <w:autoSpaceDN w:val="0"/>
        <w:adjustRightInd w:val="0"/>
        <w:spacing w:line="480" w:lineRule="auto"/>
      </w:pPr>
    </w:p>
    <w:p w14:paraId="59878C8D" w14:textId="4027DC4F" w:rsidR="007B65CA" w:rsidRDefault="007B65CA" w:rsidP="00A8124C">
      <w:pPr>
        <w:widowControl w:val="0"/>
        <w:autoSpaceDE w:val="0"/>
        <w:autoSpaceDN w:val="0"/>
        <w:adjustRightInd w:val="0"/>
        <w:spacing w:line="480" w:lineRule="auto"/>
      </w:pPr>
    </w:p>
    <w:p w14:paraId="543B896E" w14:textId="0B142CC9" w:rsidR="007B65CA" w:rsidRDefault="007B65CA" w:rsidP="00A8124C">
      <w:pPr>
        <w:widowControl w:val="0"/>
        <w:autoSpaceDE w:val="0"/>
        <w:autoSpaceDN w:val="0"/>
        <w:adjustRightInd w:val="0"/>
        <w:spacing w:line="480" w:lineRule="auto"/>
      </w:pPr>
    </w:p>
    <w:p w14:paraId="2006DD1C" w14:textId="425D3697" w:rsidR="007B65CA" w:rsidRDefault="007B65CA" w:rsidP="00A8124C">
      <w:pPr>
        <w:widowControl w:val="0"/>
        <w:autoSpaceDE w:val="0"/>
        <w:autoSpaceDN w:val="0"/>
        <w:adjustRightInd w:val="0"/>
        <w:spacing w:line="480" w:lineRule="auto"/>
      </w:pPr>
    </w:p>
    <w:p w14:paraId="0D041A45" w14:textId="77777777" w:rsidR="007B65CA" w:rsidRPr="00A54DED" w:rsidRDefault="007B65CA" w:rsidP="00A8124C">
      <w:pPr>
        <w:widowControl w:val="0"/>
        <w:autoSpaceDE w:val="0"/>
        <w:autoSpaceDN w:val="0"/>
        <w:adjustRightInd w:val="0"/>
        <w:spacing w:line="480" w:lineRule="auto"/>
      </w:pPr>
    </w:p>
    <w:tbl>
      <w:tblPr>
        <w:tblW w:w="935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2"/>
        <w:gridCol w:w="6030"/>
      </w:tblGrid>
      <w:tr w:rsidR="00A32022" w:rsidRPr="00887B80" w14:paraId="7DE4CC21" w14:textId="77777777" w:rsidTr="00584B64">
        <w:trPr>
          <w:trHeight w:val="600"/>
        </w:trPr>
        <w:tc>
          <w:tcPr>
            <w:tcW w:w="332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A05DFEA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</w:rPr>
            </w:pPr>
          </w:p>
          <w:p w14:paraId="4E6BFC3C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</w:rPr>
            </w:pPr>
            <w:r w:rsidRPr="00887B80">
              <w:rPr>
                <w:rFonts w:cs="Arial"/>
                <w:color w:val="000000"/>
                <w:sz w:val="28"/>
                <w:szCs w:val="28"/>
              </w:rPr>
              <w:t>Name</w:t>
            </w:r>
          </w:p>
        </w:tc>
        <w:tc>
          <w:tcPr>
            <w:tcW w:w="603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FB856C0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</w:rPr>
            </w:pPr>
            <w:r w:rsidRPr="00887B80">
              <w:rPr>
                <w:rFonts w:cs="Arial"/>
                <w:color w:val="000000"/>
                <w:sz w:val="28"/>
                <w:szCs w:val="28"/>
              </w:rPr>
              <w:t>Sequence</w:t>
            </w:r>
          </w:p>
        </w:tc>
      </w:tr>
      <w:tr w:rsidR="00A32022" w:rsidRPr="00887B80" w14:paraId="4FC6682D" w14:textId="77777777" w:rsidTr="00584B64">
        <w:trPr>
          <w:trHeight w:val="600"/>
        </w:trPr>
        <w:tc>
          <w:tcPr>
            <w:tcW w:w="3322" w:type="dxa"/>
            <w:tcBorders>
              <w:top w:val="single" w:sz="24" w:space="0" w:color="auto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D77F9A9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Non-targeting</w:t>
            </w:r>
          </w:p>
        </w:tc>
        <w:tc>
          <w:tcPr>
            <w:tcW w:w="6030" w:type="dxa"/>
            <w:tcBorders>
              <w:top w:val="single" w:sz="24" w:space="0" w:color="auto"/>
              <w:left w:val="single" w:sz="12" w:space="0" w:color="000000"/>
              <w:bottom w:val="single" w:sz="12" w:space="0" w:color="000000"/>
              <w:right w:val="single" w:sz="2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EB1A2FC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000000"/>
              </w:rPr>
              <w:t>GTATTACTGATATTGGTGGGG</w:t>
            </w:r>
          </w:p>
        </w:tc>
      </w:tr>
      <w:tr w:rsidR="00A32022" w:rsidRPr="00887B80" w14:paraId="5F684F5F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9975CE5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ED368CE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ACACCCGCTGCCACGAGACCG</w:t>
            </w:r>
          </w:p>
        </w:tc>
      </w:tr>
      <w:tr w:rsidR="00A32022" w:rsidRPr="00887B80" w14:paraId="082FC190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FB9D39E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6F821A6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AACCTTCAGCCGCCCCTCTCG</w:t>
            </w:r>
          </w:p>
        </w:tc>
      </w:tr>
      <w:tr w:rsidR="00A32022" w:rsidRPr="00887B80" w14:paraId="401F4382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216623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B5828BA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TTGACGTCAGGGCCAAGCGAG</w:t>
            </w:r>
          </w:p>
        </w:tc>
      </w:tr>
      <w:tr w:rsidR="00A32022" w:rsidRPr="00887B80" w14:paraId="33C75054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6" w:space="0" w:color="9E9E9E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A6DA733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6" w:space="0" w:color="9E9E9E"/>
              <w:right w:val="single" w:sz="24" w:space="0" w:color="auto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BB40241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GGCAGCGGGTGTCTCCCCGGG</w:t>
            </w:r>
          </w:p>
        </w:tc>
      </w:tr>
      <w:tr w:rsidR="00A32022" w:rsidRPr="00887B80" w14:paraId="71D7BFD3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06182C2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7E1F098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CGCCCCCTACTCACGCTCCGG</w:t>
            </w:r>
          </w:p>
        </w:tc>
      </w:tr>
      <w:tr w:rsidR="00A32022" w:rsidRPr="00887B80" w14:paraId="6C546556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E6EA40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1B588F8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CGCCCGCGGAGCGTGAGTAGG</w:t>
            </w:r>
          </w:p>
        </w:tc>
      </w:tr>
      <w:tr w:rsidR="00A32022" w:rsidRPr="00887B80" w14:paraId="6FED3D3D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12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C08CE0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01E9584D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GCCCGCGGAGCGTGAGTAGGG</w:t>
            </w:r>
          </w:p>
        </w:tc>
      </w:tr>
      <w:tr w:rsidR="00A32022" w:rsidRPr="00887B80" w14:paraId="23D00C2E" w14:textId="77777777" w:rsidTr="00584B64">
        <w:trPr>
          <w:trHeight w:val="600"/>
        </w:trPr>
        <w:tc>
          <w:tcPr>
            <w:tcW w:w="3322" w:type="dxa"/>
            <w:tcBorders>
              <w:top w:val="single" w:sz="12" w:space="0" w:color="000000"/>
              <w:left w:val="single" w:sz="24" w:space="0" w:color="auto"/>
              <w:bottom w:val="single" w:sz="24" w:space="0" w:color="000000"/>
              <w:right w:val="single" w:sz="12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B534100" w14:textId="77777777" w:rsidR="00A32022" w:rsidRPr="00887B80" w:rsidRDefault="00A32022" w:rsidP="00584B64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7B80">
              <w:rPr>
                <w:rFonts w:cs="Arial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6030" w:type="dxa"/>
            <w:tcBorders>
              <w:top w:val="single" w:sz="12" w:space="0" w:color="000000"/>
              <w:left w:val="single" w:sz="12" w:space="0" w:color="000000"/>
              <w:bottom w:val="single" w:sz="24" w:space="0" w:color="000000"/>
              <w:right w:val="single" w:sz="24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3F186E0" w14:textId="77777777" w:rsidR="00A32022" w:rsidRPr="00887B80" w:rsidRDefault="00A32022" w:rsidP="00584B64">
            <w:pPr>
              <w:jc w:val="center"/>
              <w:rPr>
                <w:rFonts w:cs="Arial"/>
              </w:rPr>
            </w:pPr>
            <w:r w:rsidRPr="00887B80">
              <w:rPr>
                <w:rFonts w:cs="Arial"/>
                <w:color w:val="201F1E"/>
                <w:shd w:val="clear" w:color="auto" w:fill="FFFFFF"/>
              </w:rPr>
              <w:t>GCGCCCGCGGAGCGTGAGTAG</w:t>
            </w:r>
          </w:p>
        </w:tc>
      </w:tr>
    </w:tbl>
    <w:p w14:paraId="7F6FFB27" w14:textId="77777777" w:rsidR="00A32022" w:rsidRDefault="00A32022" w:rsidP="00A32022">
      <w:pPr>
        <w:widowControl w:val="0"/>
        <w:autoSpaceDE w:val="0"/>
        <w:autoSpaceDN w:val="0"/>
        <w:adjustRightInd w:val="0"/>
        <w:spacing w:line="480" w:lineRule="auto"/>
      </w:pPr>
    </w:p>
    <w:p w14:paraId="0602FB16" w14:textId="4824E147" w:rsidR="00A32022" w:rsidRPr="00357E2F" w:rsidRDefault="00A32022" w:rsidP="00A32022">
      <w:pPr>
        <w:widowControl w:val="0"/>
        <w:autoSpaceDE w:val="0"/>
        <w:autoSpaceDN w:val="0"/>
        <w:adjustRightInd w:val="0"/>
        <w:spacing w:line="480" w:lineRule="auto"/>
        <w:rPr>
          <w:u w:val="single"/>
        </w:rPr>
      </w:pPr>
      <w:r>
        <w:rPr>
          <w:u w:val="single"/>
        </w:rPr>
        <w:t>Supplement</w:t>
      </w:r>
      <w:r>
        <w:rPr>
          <w:u w:val="single"/>
        </w:rPr>
        <w:t xml:space="preserve"> 3</w:t>
      </w:r>
      <w:r w:rsidRPr="007C2333">
        <w:rPr>
          <w:u w:val="single"/>
        </w:rPr>
        <w:t>.</w:t>
      </w:r>
      <w:r w:rsidRPr="002770F1">
        <w:t xml:space="preserve"> </w:t>
      </w:r>
      <w:r>
        <w:t xml:space="preserve">Guide RNAs tested. </w:t>
      </w:r>
      <w:r w:rsidRPr="002770F1">
        <w:t>Sequence</w:t>
      </w:r>
      <w:r>
        <w:t xml:space="preserve"> data</w:t>
      </w:r>
      <w:r w:rsidRPr="002770F1">
        <w:t xml:space="preserve"> for each guide RNA </w:t>
      </w:r>
      <w:r>
        <w:t xml:space="preserve">tested in dCas9-P300 CRISPR experiment. </w:t>
      </w:r>
    </w:p>
    <w:p w14:paraId="742BA804" w14:textId="77777777" w:rsidR="00A8124C" w:rsidRDefault="00A8124C"/>
    <w:sectPr w:rsidR="00A8124C" w:rsidSect="00060C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24C"/>
    <w:rsid w:val="00060C2E"/>
    <w:rsid w:val="007B65CA"/>
    <w:rsid w:val="00A32022"/>
    <w:rsid w:val="00A8124C"/>
    <w:rsid w:val="00C01ECB"/>
    <w:rsid w:val="00F0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5C49F9"/>
  <w14:defaultImageDpi w14:val="32767"/>
  <w15:chartTrackingRefBased/>
  <w15:docId w15:val="{B229817A-A3EF-D64B-9B6B-C37790A3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8124C"/>
    <w:rPr>
      <w:rFonts w:ascii="Arial" w:eastAsia="Times New Roman" w:hAnsi="Arial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Cunningham</dc:creator>
  <cp:keywords/>
  <dc:description/>
  <cp:lastModifiedBy>Sarah Cunningham</cp:lastModifiedBy>
  <cp:revision>1</cp:revision>
  <dcterms:created xsi:type="dcterms:W3CDTF">2022-05-17T21:46:00Z</dcterms:created>
  <dcterms:modified xsi:type="dcterms:W3CDTF">2022-05-17T21:57:00Z</dcterms:modified>
</cp:coreProperties>
</file>