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46623" w:rsidRPr="00646623" w:rsidRDefault="00646623" w:rsidP="00646623">
      <w:pPr>
        <w:pStyle w:val="1"/>
        <w:jc w:val="center"/>
        <w:rPr>
          <w:rFonts w:ascii="Times New Roman" w:hAnsi="Times New Roman" w:cs="Times New Roman"/>
        </w:rPr>
      </w:pPr>
      <w:r w:rsidRPr="00646623">
        <w:rPr>
          <w:rFonts w:ascii="Times New Roman" w:hAnsi="Times New Roman" w:cs="Times New Roman"/>
        </w:rPr>
        <w:t>Supplemental material</w:t>
      </w:r>
    </w:p>
    <w:sdt>
      <w:sdtPr>
        <w:rPr>
          <w:rFonts w:ascii="Times New Roman" w:eastAsiaTheme="minorEastAsia" w:hAnsi="Times New Roman" w:cs="Times New Roman"/>
          <w:color w:val="auto"/>
          <w:sz w:val="22"/>
          <w:szCs w:val="22"/>
          <w:lang w:val="zh-CN"/>
        </w:rPr>
        <w:id w:val="-497814006"/>
        <w:docPartObj>
          <w:docPartGallery w:val="Table of Contents"/>
          <w:docPartUnique/>
        </w:docPartObj>
      </w:sdtPr>
      <w:sdtEndPr>
        <w:rPr>
          <w:rFonts w:asciiTheme="minorHAnsi" w:hAnsiTheme="minorHAnsi"/>
        </w:rPr>
      </w:sdtEndPr>
      <w:sdtContent>
        <w:p w:rsidR="00646623" w:rsidRPr="00646623" w:rsidRDefault="00646623">
          <w:pPr>
            <w:pStyle w:val="TOC"/>
            <w:rPr>
              <w:rFonts w:ascii="Times New Roman" w:hAnsi="Times New Roman" w:cs="Times New Roman"/>
            </w:rPr>
          </w:pPr>
        </w:p>
        <w:p w:rsidR="00646623" w:rsidRPr="00646623" w:rsidRDefault="00646623">
          <w:pPr>
            <w:pStyle w:val="TOC1"/>
            <w:rPr>
              <w:rFonts w:ascii="Times New Roman" w:hAnsi="Times New Roman"/>
            </w:rPr>
          </w:pPr>
          <w:r w:rsidRPr="00646623">
            <w:rPr>
              <w:rFonts w:ascii="Times New Roman" w:hAnsi="Times New Roman"/>
            </w:rPr>
            <w:t xml:space="preserve">Supplemental tables </w:t>
          </w:r>
          <w:r w:rsidRPr="00646623">
            <w:rPr>
              <w:rFonts w:ascii="Times New Roman" w:hAnsi="Times New Roman"/>
            </w:rPr>
            <w:ptab w:relativeTo="margin" w:alignment="right" w:leader="dot"/>
          </w:r>
          <w:r w:rsidRPr="00646623">
            <w:rPr>
              <w:rFonts w:ascii="Times New Roman" w:hAnsi="Times New Roman"/>
              <w:b/>
              <w:bCs/>
            </w:rPr>
            <w:t>1</w:t>
          </w:r>
        </w:p>
        <w:p w:rsidR="00646623" w:rsidRPr="00646623" w:rsidRDefault="00646623">
          <w:pPr>
            <w:pStyle w:val="TOC2"/>
            <w:ind w:left="216"/>
            <w:rPr>
              <w:rFonts w:ascii="Times New Roman" w:hAnsi="Times New Roman"/>
            </w:rPr>
          </w:pPr>
          <w:r w:rsidRPr="00646623">
            <w:rPr>
              <w:rFonts w:ascii="Times New Roman" w:hAnsi="Times New Roman"/>
            </w:rPr>
            <w:t>Table S1</w:t>
          </w:r>
          <w:r w:rsidRPr="00646623">
            <w:rPr>
              <w:rFonts w:ascii="Times New Roman" w:hAnsi="Times New Roman"/>
            </w:rPr>
            <w:ptab w:relativeTo="margin" w:alignment="right" w:leader="dot"/>
          </w:r>
          <w:r w:rsidRPr="00646623">
            <w:rPr>
              <w:rFonts w:ascii="Times New Roman" w:hAnsi="Times New Roman"/>
            </w:rPr>
            <w:t>2</w:t>
          </w:r>
        </w:p>
        <w:p w:rsidR="00646623" w:rsidRPr="00646623" w:rsidRDefault="00646623" w:rsidP="00646623">
          <w:pPr>
            <w:pStyle w:val="TOC2"/>
            <w:ind w:left="0"/>
            <w:rPr>
              <w:rFonts w:ascii="Times New Roman" w:hAnsi="Times New Roman"/>
            </w:rPr>
          </w:pPr>
          <w:r w:rsidRPr="00646623">
            <w:rPr>
              <w:rFonts w:ascii="Times New Roman" w:hAnsi="Times New Roman"/>
            </w:rPr>
            <w:t xml:space="preserve">  Table S2</w:t>
          </w:r>
          <w:r w:rsidRPr="00646623">
            <w:rPr>
              <w:rFonts w:ascii="Times New Roman" w:hAnsi="Times New Roman"/>
            </w:rPr>
            <w:ptab w:relativeTo="margin" w:alignment="right" w:leader="dot"/>
          </w:r>
          <w:r w:rsidR="003B1929">
            <w:rPr>
              <w:rFonts w:ascii="Times New Roman" w:hAnsi="Times New Roman"/>
            </w:rPr>
            <w:t>4</w:t>
          </w:r>
        </w:p>
        <w:p w:rsidR="003B1929" w:rsidRPr="00646623" w:rsidRDefault="003B1929" w:rsidP="003B1929">
          <w:pPr>
            <w:pStyle w:val="TOC2"/>
            <w:ind w:left="0"/>
            <w:rPr>
              <w:rFonts w:ascii="Times New Roman" w:hAnsi="Times New Roman"/>
            </w:rPr>
          </w:pPr>
          <w:r w:rsidRPr="00646623">
            <w:rPr>
              <w:rFonts w:ascii="Times New Roman" w:hAnsi="Times New Roman"/>
            </w:rPr>
            <w:t xml:space="preserve">  </w:t>
          </w:r>
          <w:r>
            <w:rPr>
              <w:rFonts w:ascii="Times New Roman" w:hAnsi="Times New Roman"/>
            </w:rPr>
            <w:t>Figure S1</w:t>
          </w:r>
          <w:r w:rsidRPr="00646623">
            <w:rPr>
              <w:rFonts w:ascii="Times New Roman" w:hAnsi="Times New Roman"/>
            </w:rPr>
            <w:ptab w:relativeTo="margin" w:alignment="right" w:leader="dot"/>
          </w:r>
          <w:r>
            <w:rPr>
              <w:rFonts w:ascii="Times New Roman" w:hAnsi="Times New Roman"/>
            </w:rPr>
            <w:t>6</w:t>
          </w:r>
        </w:p>
        <w:p w:rsidR="003B1929" w:rsidRPr="00646623" w:rsidRDefault="003B1929" w:rsidP="003B1929">
          <w:pPr>
            <w:pStyle w:val="TOC2"/>
            <w:ind w:left="0"/>
            <w:rPr>
              <w:rFonts w:ascii="Times New Roman" w:hAnsi="Times New Roman"/>
            </w:rPr>
          </w:pPr>
          <w:r w:rsidRPr="00646623">
            <w:rPr>
              <w:rFonts w:ascii="Times New Roman" w:hAnsi="Times New Roman"/>
            </w:rPr>
            <w:t xml:space="preserve">  </w:t>
          </w:r>
          <w:r>
            <w:rPr>
              <w:rFonts w:ascii="Times New Roman" w:hAnsi="Times New Roman"/>
            </w:rPr>
            <w:t>Figure S2</w:t>
          </w:r>
          <w:r w:rsidRPr="00646623">
            <w:rPr>
              <w:rFonts w:ascii="Times New Roman" w:hAnsi="Times New Roman"/>
            </w:rPr>
            <w:ptab w:relativeTo="margin" w:alignment="right" w:leader="dot"/>
          </w:r>
          <w:r w:rsidR="0050210D">
            <w:rPr>
              <w:rFonts w:ascii="Times New Roman" w:hAnsi="Times New Roman"/>
            </w:rPr>
            <w:t>7</w:t>
          </w:r>
        </w:p>
        <w:p w:rsidR="00BB5F37" w:rsidRDefault="003B1929" w:rsidP="003B1929">
          <w:pPr>
            <w:pStyle w:val="TOC2"/>
            <w:ind w:left="0"/>
            <w:rPr>
              <w:rFonts w:ascii="Times New Roman" w:hAnsi="Times New Roman"/>
            </w:rPr>
          </w:pPr>
          <w:r w:rsidRPr="00646623">
            <w:rPr>
              <w:rFonts w:ascii="Times New Roman" w:hAnsi="Times New Roman"/>
            </w:rPr>
            <w:t xml:space="preserve">  </w:t>
          </w:r>
          <w:r>
            <w:rPr>
              <w:rFonts w:ascii="Times New Roman" w:hAnsi="Times New Roman"/>
            </w:rPr>
            <w:t>Figure S3</w:t>
          </w:r>
          <w:r w:rsidRPr="00646623">
            <w:rPr>
              <w:rFonts w:ascii="Times New Roman" w:hAnsi="Times New Roman"/>
            </w:rPr>
            <w:ptab w:relativeTo="margin" w:alignment="right" w:leader="dot"/>
          </w:r>
          <w:r w:rsidR="0050210D">
            <w:rPr>
              <w:rFonts w:ascii="Times New Roman" w:hAnsi="Times New Roman"/>
            </w:rPr>
            <w:t>8</w:t>
          </w:r>
        </w:p>
        <w:p w:rsidR="00646623" w:rsidRPr="00BB5F37" w:rsidRDefault="00BB5F37" w:rsidP="00BB5F37">
          <w:pPr>
            <w:pStyle w:val="TOC2"/>
            <w:ind w:left="0" w:firstLineChars="100" w:firstLine="220"/>
            <w:rPr>
              <w:rFonts w:ascii="Times New Roman" w:hAnsi="Times New Roman"/>
            </w:rPr>
          </w:pPr>
          <w:r>
            <w:rPr>
              <w:rFonts w:ascii="Times New Roman" w:hAnsi="Times New Roman"/>
            </w:rPr>
            <w:t>Method</w:t>
          </w:r>
          <w:r>
            <w:rPr>
              <w:rFonts w:ascii="Times New Roman" w:hAnsi="Times New Roman"/>
            </w:rPr>
            <w:t xml:space="preserve"> S</w:t>
          </w:r>
          <w:r>
            <w:rPr>
              <w:rFonts w:ascii="Times New Roman" w:hAnsi="Times New Roman"/>
            </w:rPr>
            <w:t>1</w:t>
          </w:r>
          <w:r w:rsidRPr="00646623">
            <w:rPr>
              <w:rFonts w:ascii="Times New Roman" w:hAnsi="Times New Roman"/>
            </w:rPr>
            <w:ptab w:relativeTo="margin" w:alignment="right" w:leader="dot"/>
          </w:r>
          <w:r>
            <w:rPr>
              <w:rFonts w:ascii="Times New Roman" w:hAnsi="Times New Roman"/>
            </w:rPr>
            <w:t>9</w:t>
          </w:r>
        </w:p>
      </w:sdtContent>
    </w:sdt>
    <w:p w:rsidR="00646623" w:rsidRDefault="00646623">
      <w:pPr>
        <w:widowControl/>
        <w:jc w:val="left"/>
      </w:pPr>
      <w:r>
        <w:br w:type="page"/>
      </w:r>
      <w:bookmarkStart w:id="0" w:name="_GoBack"/>
      <w:bookmarkEnd w:id="0"/>
    </w:p>
    <w:p w:rsidR="003B1929" w:rsidRPr="00C518DF" w:rsidRDefault="003B1929" w:rsidP="003B1929">
      <w:pPr>
        <w:rPr>
          <w:rFonts w:ascii="Times New Roman" w:hAnsi="Times New Roman" w:cs="Times New Roman"/>
          <w:b/>
          <w:sz w:val="24"/>
        </w:rPr>
      </w:pPr>
      <w:r w:rsidRPr="003E0E05">
        <w:rPr>
          <w:rFonts w:ascii="Times New Roman" w:hAnsi="Times New Roman" w:cs="Times New Roman"/>
          <w:b/>
          <w:sz w:val="24"/>
        </w:rPr>
        <w:lastRenderedPageBreak/>
        <w:t>Table S</w:t>
      </w:r>
      <w:r>
        <w:rPr>
          <w:rFonts w:ascii="Times New Roman" w:hAnsi="Times New Roman" w:cs="Times New Roman"/>
          <w:b/>
          <w:sz w:val="24"/>
        </w:rPr>
        <w:t>1:</w:t>
      </w:r>
      <w:r w:rsidRPr="003E0E05">
        <w:rPr>
          <w:rFonts w:ascii="Times New Roman" w:hAnsi="Times New Roman" w:cs="Times New Roman"/>
          <w:b/>
          <w:sz w:val="24"/>
        </w:rPr>
        <w:t xml:space="preserve"> Construction of convolutional neural network used in this study</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2765"/>
        <w:gridCol w:w="2766"/>
      </w:tblGrid>
      <w:tr w:rsidR="003B1929" w:rsidTr="00654E3D">
        <w:tc>
          <w:tcPr>
            <w:tcW w:w="2765" w:type="dxa"/>
            <w:tcBorders>
              <w:top w:val="single" w:sz="12" w:space="0" w:color="auto"/>
              <w:bottom w:val="single" w:sz="6" w:space="0" w:color="auto"/>
            </w:tcBorders>
            <w:vAlign w:val="center"/>
          </w:tcPr>
          <w:p w:rsidR="003B1929" w:rsidRPr="003E0E05" w:rsidRDefault="003B1929" w:rsidP="00654E3D">
            <w:pPr>
              <w:jc w:val="center"/>
              <w:rPr>
                <w:rFonts w:ascii="Times New Roman" w:hAnsi="Times New Roman" w:cs="Times New Roman"/>
                <w:b/>
                <w:sz w:val="24"/>
              </w:rPr>
            </w:pPr>
            <w:r w:rsidRPr="003E0E05">
              <w:rPr>
                <w:rFonts w:ascii="Times New Roman" w:hAnsi="Times New Roman" w:cs="Times New Roman"/>
                <w:b/>
                <w:sz w:val="24"/>
              </w:rPr>
              <w:t>Layer</w:t>
            </w:r>
          </w:p>
        </w:tc>
        <w:tc>
          <w:tcPr>
            <w:tcW w:w="2765" w:type="dxa"/>
            <w:tcBorders>
              <w:top w:val="single" w:sz="12" w:space="0" w:color="auto"/>
              <w:bottom w:val="single" w:sz="6" w:space="0" w:color="auto"/>
            </w:tcBorders>
            <w:vAlign w:val="center"/>
          </w:tcPr>
          <w:p w:rsidR="003B1929" w:rsidRPr="003E0E05" w:rsidRDefault="003B1929" w:rsidP="00654E3D">
            <w:pPr>
              <w:jc w:val="center"/>
              <w:rPr>
                <w:rFonts w:ascii="Times New Roman" w:hAnsi="Times New Roman" w:cs="Times New Roman"/>
                <w:b/>
                <w:sz w:val="24"/>
              </w:rPr>
            </w:pPr>
            <w:r w:rsidRPr="003E0E05">
              <w:rPr>
                <w:rFonts w:ascii="Times New Roman" w:hAnsi="Times New Roman" w:cs="Times New Roman"/>
                <w:b/>
                <w:sz w:val="24"/>
              </w:rPr>
              <w:t>Output Shape</w:t>
            </w:r>
          </w:p>
        </w:tc>
        <w:tc>
          <w:tcPr>
            <w:tcW w:w="2766" w:type="dxa"/>
            <w:tcBorders>
              <w:top w:val="single" w:sz="12" w:space="0" w:color="auto"/>
              <w:bottom w:val="single" w:sz="6" w:space="0" w:color="auto"/>
            </w:tcBorders>
            <w:vAlign w:val="center"/>
          </w:tcPr>
          <w:p w:rsidR="003B1929" w:rsidRPr="003E0E05" w:rsidRDefault="003B1929" w:rsidP="00654E3D">
            <w:pPr>
              <w:jc w:val="center"/>
              <w:rPr>
                <w:rFonts w:ascii="Times New Roman" w:hAnsi="Times New Roman" w:cs="Times New Roman"/>
                <w:b/>
                <w:sz w:val="24"/>
              </w:rPr>
            </w:pPr>
            <w:r w:rsidRPr="003E0E05">
              <w:rPr>
                <w:rFonts w:ascii="Times New Roman" w:hAnsi="Times New Roman" w:cs="Times New Roman"/>
                <w:b/>
                <w:sz w:val="24"/>
              </w:rPr>
              <w:t>Parameters</w:t>
            </w:r>
          </w:p>
        </w:tc>
      </w:tr>
      <w:tr w:rsidR="003B1929" w:rsidTr="00654E3D">
        <w:tc>
          <w:tcPr>
            <w:tcW w:w="2765" w:type="dxa"/>
            <w:tcBorders>
              <w:top w:val="single" w:sz="6" w:space="0" w:color="auto"/>
            </w:tcBorders>
            <w:vAlign w:val="center"/>
          </w:tcPr>
          <w:p w:rsidR="003B1929" w:rsidRPr="003E0E05" w:rsidRDefault="003B1929" w:rsidP="00654E3D">
            <w:pPr>
              <w:rPr>
                <w:rFonts w:ascii="Times New Roman" w:hAnsi="Times New Roman" w:cs="Times New Roman"/>
                <w:sz w:val="24"/>
              </w:rPr>
            </w:pPr>
            <w:r w:rsidRPr="003E0E05">
              <w:rPr>
                <w:rFonts w:ascii="Times New Roman" w:hAnsi="Times New Roman" w:cs="Times New Roman"/>
                <w:sz w:val="24"/>
              </w:rPr>
              <w:t>separable_conv2d</w:t>
            </w:r>
          </w:p>
        </w:tc>
        <w:tc>
          <w:tcPr>
            <w:tcW w:w="2765" w:type="dxa"/>
            <w:tcBorders>
              <w:top w:val="single" w:sz="6" w:space="0" w:color="auto"/>
            </w:tcBorders>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50</w:t>
            </w:r>
            <w:r w:rsidRPr="003E0E05">
              <w:rPr>
                <w:rFonts w:ascii="Times New Roman" w:eastAsiaTheme="minorHAnsi" w:hAnsi="Times New Roman" w:cs="Times New Roman"/>
                <w:sz w:val="24"/>
              </w:rPr>
              <w:t>×</w:t>
            </w:r>
            <w:r w:rsidRPr="003E0E05">
              <w:rPr>
                <w:rFonts w:ascii="Times New Roman" w:hAnsi="Times New Roman" w:cs="Times New Roman"/>
                <w:sz w:val="24"/>
              </w:rPr>
              <w:t>50</w:t>
            </w:r>
            <w:r w:rsidRPr="003E0E05">
              <w:rPr>
                <w:rFonts w:ascii="Times New Roman" w:eastAsiaTheme="minorHAnsi" w:hAnsi="Times New Roman" w:cs="Times New Roman"/>
                <w:sz w:val="24"/>
              </w:rPr>
              <w:t>×</w:t>
            </w:r>
            <w:r w:rsidRPr="003E0E05">
              <w:rPr>
                <w:rFonts w:ascii="Times New Roman" w:hAnsi="Times New Roman" w:cs="Times New Roman"/>
                <w:sz w:val="24"/>
              </w:rPr>
              <w:t>32</w:t>
            </w:r>
          </w:p>
        </w:tc>
        <w:tc>
          <w:tcPr>
            <w:tcW w:w="2766" w:type="dxa"/>
            <w:tcBorders>
              <w:top w:val="single" w:sz="6" w:space="0" w:color="auto"/>
            </w:tcBorders>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155</w:t>
            </w:r>
          </w:p>
        </w:tc>
      </w:tr>
      <w:tr w:rsidR="003B1929" w:rsidTr="00654E3D">
        <w:tc>
          <w:tcPr>
            <w:tcW w:w="2765" w:type="dxa"/>
            <w:vAlign w:val="center"/>
          </w:tcPr>
          <w:p w:rsidR="003B1929" w:rsidRPr="003E0E05" w:rsidRDefault="003B1929" w:rsidP="00654E3D">
            <w:pPr>
              <w:rPr>
                <w:rFonts w:ascii="Times New Roman" w:hAnsi="Times New Roman" w:cs="Times New Roman"/>
                <w:sz w:val="24"/>
              </w:rPr>
            </w:pPr>
            <w:r w:rsidRPr="003E0E05">
              <w:rPr>
                <w:rFonts w:ascii="Times New Roman" w:hAnsi="Times New Roman" w:cs="Times New Roman"/>
                <w:sz w:val="24"/>
              </w:rPr>
              <w:t>activation (</w:t>
            </w:r>
            <w:proofErr w:type="spellStart"/>
            <w:r w:rsidRPr="003E0E05">
              <w:rPr>
                <w:rFonts w:ascii="Times New Roman" w:hAnsi="Times New Roman" w:cs="Times New Roman"/>
                <w:sz w:val="24"/>
              </w:rPr>
              <w:t>relu</w:t>
            </w:r>
            <w:proofErr w:type="spellEnd"/>
            <w:r w:rsidRPr="003E0E05">
              <w:rPr>
                <w:rFonts w:ascii="Times New Roman" w:hAnsi="Times New Roman" w:cs="Times New Roman"/>
                <w:sz w:val="24"/>
              </w:rPr>
              <w:t>)</w:t>
            </w:r>
          </w:p>
        </w:tc>
        <w:tc>
          <w:tcPr>
            <w:tcW w:w="2765"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50</w:t>
            </w:r>
            <w:r w:rsidRPr="003E0E05">
              <w:rPr>
                <w:rFonts w:ascii="Times New Roman" w:eastAsiaTheme="minorHAnsi" w:hAnsi="Times New Roman" w:cs="Times New Roman"/>
                <w:sz w:val="24"/>
              </w:rPr>
              <w:t>×</w:t>
            </w:r>
            <w:r w:rsidRPr="003E0E05">
              <w:rPr>
                <w:rFonts w:ascii="Times New Roman" w:hAnsi="Times New Roman" w:cs="Times New Roman"/>
                <w:sz w:val="24"/>
              </w:rPr>
              <w:t>50</w:t>
            </w:r>
            <w:r w:rsidRPr="003E0E05">
              <w:rPr>
                <w:rFonts w:ascii="Times New Roman" w:eastAsiaTheme="minorHAnsi" w:hAnsi="Times New Roman" w:cs="Times New Roman"/>
                <w:sz w:val="24"/>
              </w:rPr>
              <w:t>×</w:t>
            </w:r>
            <w:r w:rsidRPr="003E0E05">
              <w:rPr>
                <w:rFonts w:ascii="Times New Roman" w:hAnsi="Times New Roman" w:cs="Times New Roman"/>
                <w:sz w:val="24"/>
              </w:rPr>
              <w:t>32</w:t>
            </w:r>
          </w:p>
        </w:tc>
        <w:tc>
          <w:tcPr>
            <w:tcW w:w="2766"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0</w:t>
            </w:r>
          </w:p>
        </w:tc>
      </w:tr>
      <w:tr w:rsidR="003B1929" w:rsidTr="00654E3D">
        <w:tc>
          <w:tcPr>
            <w:tcW w:w="2765" w:type="dxa"/>
            <w:vAlign w:val="center"/>
          </w:tcPr>
          <w:p w:rsidR="003B1929" w:rsidRPr="003E0E05" w:rsidRDefault="003B1929" w:rsidP="00654E3D">
            <w:pPr>
              <w:rPr>
                <w:rFonts w:ascii="Times New Roman" w:hAnsi="Times New Roman" w:cs="Times New Roman"/>
                <w:sz w:val="24"/>
              </w:rPr>
            </w:pPr>
            <w:proofErr w:type="spellStart"/>
            <w:r w:rsidRPr="003E0E05">
              <w:rPr>
                <w:rFonts w:ascii="Times New Roman" w:hAnsi="Times New Roman" w:cs="Times New Roman"/>
                <w:sz w:val="24"/>
              </w:rPr>
              <w:t>batch_normalization</w:t>
            </w:r>
            <w:proofErr w:type="spellEnd"/>
          </w:p>
        </w:tc>
        <w:tc>
          <w:tcPr>
            <w:tcW w:w="2765"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50</w:t>
            </w:r>
            <w:r w:rsidRPr="003E0E05">
              <w:rPr>
                <w:rFonts w:ascii="Times New Roman" w:eastAsiaTheme="minorHAnsi" w:hAnsi="Times New Roman" w:cs="Times New Roman"/>
                <w:sz w:val="24"/>
              </w:rPr>
              <w:t>×</w:t>
            </w:r>
            <w:r w:rsidRPr="003E0E05">
              <w:rPr>
                <w:rFonts w:ascii="Times New Roman" w:hAnsi="Times New Roman" w:cs="Times New Roman"/>
                <w:sz w:val="24"/>
              </w:rPr>
              <w:t>50</w:t>
            </w:r>
            <w:r w:rsidRPr="003E0E05">
              <w:rPr>
                <w:rFonts w:ascii="Times New Roman" w:eastAsiaTheme="minorHAnsi" w:hAnsi="Times New Roman" w:cs="Times New Roman"/>
                <w:sz w:val="24"/>
              </w:rPr>
              <w:t>×</w:t>
            </w:r>
            <w:r w:rsidRPr="003E0E05">
              <w:rPr>
                <w:rFonts w:ascii="Times New Roman" w:hAnsi="Times New Roman" w:cs="Times New Roman"/>
                <w:sz w:val="24"/>
              </w:rPr>
              <w:t>32</w:t>
            </w:r>
          </w:p>
        </w:tc>
        <w:tc>
          <w:tcPr>
            <w:tcW w:w="2766"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128</w:t>
            </w:r>
          </w:p>
        </w:tc>
      </w:tr>
      <w:tr w:rsidR="003B1929" w:rsidTr="00654E3D">
        <w:tc>
          <w:tcPr>
            <w:tcW w:w="2765" w:type="dxa"/>
            <w:vAlign w:val="center"/>
          </w:tcPr>
          <w:p w:rsidR="003B1929" w:rsidRPr="003E0E05" w:rsidRDefault="003B1929" w:rsidP="00654E3D">
            <w:pPr>
              <w:rPr>
                <w:rFonts w:ascii="Times New Roman" w:hAnsi="Times New Roman" w:cs="Times New Roman"/>
                <w:sz w:val="24"/>
              </w:rPr>
            </w:pPr>
            <w:r w:rsidRPr="003E0E05">
              <w:rPr>
                <w:rFonts w:ascii="Times New Roman" w:hAnsi="Times New Roman" w:cs="Times New Roman"/>
                <w:sz w:val="24"/>
              </w:rPr>
              <w:t>max_pooling2d</w:t>
            </w:r>
          </w:p>
        </w:tc>
        <w:tc>
          <w:tcPr>
            <w:tcW w:w="2765"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eastAsiaTheme="minorHAnsi" w:hAnsi="Times New Roman" w:cs="Times New Roman"/>
                <w:sz w:val="24"/>
              </w:rPr>
              <w:t>25×2</w:t>
            </w:r>
            <w:r w:rsidRPr="003E0E05">
              <w:rPr>
                <w:rFonts w:ascii="Times New Roman" w:hAnsi="Times New Roman" w:cs="Times New Roman"/>
                <w:sz w:val="24"/>
              </w:rPr>
              <w:t>5</w:t>
            </w:r>
            <w:r w:rsidRPr="003E0E05">
              <w:rPr>
                <w:rFonts w:ascii="Times New Roman" w:eastAsiaTheme="minorHAnsi" w:hAnsi="Times New Roman" w:cs="Times New Roman"/>
                <w:sz w:val="24"/>
              </w:rPr>
              <w:t>×</w:t>
            </w:r>
            <w:r w:rsidRPr="003E0E05">
              <w:rPr>
                <w:rFonts w:ascii="Times New Roman" w:hAnsi="Times New Roman" w:cs="Times New Roman"/>
                <w:sz w:val="24"/>
              </w:rPr>
              <w:t>32</w:t>
            </w:r>
          </w:p>
        </w:tc>
        <w:tc>
          <w:tcPr>
            <w:tcW w:w="2766"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0</w:t>
            </w:r>
          </w:p>
        </w:tc>
      </w:tr>
      <w:tr w:rsidR="003B1929" w:rsidTr="00654E3D">
        <w:tc>
          <w:tcPr>
            <w:tcW w:w="2765" w:type="dxa"/>
            <w:vAlign w:val="center"/>
          </w:tcPr>
          <w:p w:rsidR="003B1929" w:rsidRPr="003E0E05" w:rsidRDefault="003B1929" w:rsidP="00654E3D">
            <w:pPr>
              <w:rPr>
                <w:rFonts w:ascii="Times New Roman" w:hAnsi="Times New Roman" w:cs="Times New Roman"/>
                <w:sz w:val="24"/>
              </w:rPr>
            </w:pPr>
            <w:r w:rsidRPr="003E0E05">
              <w:rPr>
                <w:rFonts w:ascii="Times New Roman" w:hAnsi="Times New Roman" w:cs="Times New Roman"/>
                <w:sz w:val="24"/>
              </w:rPr>
              <w:t>dropout</w:t>
            </w:r>
          </w:p>
        </w:tc>
        <w:tc>
          <w:tcPr>
            <w:tcW w:w="2765"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eastAsiaTheme="minorHAnsi" w:hAnsi="Times New Roman" w:cs="Times New Roman"/>
                <w:sz w:val="24"/>
              </w:rPr>
              <w:t>25×2</w:t>
            </w:r>
            <w:r w:rsidRPr="003E0E05">
              <w:rPr>
                <w:rFonts w:ascii="Times New Roman" w:hAnsi="Times New Roman" w:cs="Times New Roman"/>
                <w:sz w:val="24"/>
              </w:rPr>
              <w:t>5</w:t>
            </w:r>
            <w:r w:rsidRPr="003E0E05">
              <w:rPr>
                <w:rFonts w:ascii="Times New Roman" w:eastAsiaTheme="minorHAnsi" w:hAnsi="Times New Roman" w:cs="Times New Roman"/>
                <w:sz w:val="24"/>
              </w:rPr>
              <w:t>×</w:t>
            </w:r>
            <w:r w:rsidRPr="003E0E05">
              <w:rPr>
                <w:rFonts w:ascii="Times New Roman" w:hAnsi="Times New Roman" w:cs="Times New Roman"/>
                <w:sz w:val="24"/>
              </w:rPr>
              <w:t>32</w:t>
            </w:r>
          </w:p>
        </w:tc>
        <w:tc>
          <w:tcPr>
            <w:tcW w:w="2766"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0</w:t>
            </w:r>
          </w:p>
        </w:tc>
      </w:tr>
      <w:tr w:rsidR="003B1929" w:rsidTr="00654E3D">
        <w:tc>
          <w:tcPr>
            <w:tcW w:w="2765" w:type="dxa"/>
            <w:vAlign w:val="center"/>
          </w:tcPr>
          <w:p w:rsidR="003B1929" w:rsidRPr="003E0E05" w:rsidRDefault="003B1929" w:rsidP="00654E3D">
            <w:pPr>
              <w:rPr>
                <w:rFonts w:ascii="Times New Roman" w:hAnsi="Times New Roman" w:cs="Times New Roman"/>
                <w:sz w:val="24"/>
              </w:rPr>
            </w:pPr>
            <w:r w:rsidRPr="003E0E05">
              <w:rPr>
                <w:rFonts w:ascii="Times New Roman" w:hAnsi="Times New Roman" w:cs="Times New Roman"/>
                <w:sz w:val="24"/>
              </w:rPr>
              <w:t>separable_conv2d_1</w:t>
            </w:r>
          </w:p>
        </w:tc>
        <w:tc>
          <w:tcPr>
            <w:tcW w:w="2765"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eastAsiaTheme="minorHAnsi" w:hAnsi="Times New Roman" w:cs="Times New Roman"/>
                <w:sz w:val="24"/>
              </w:rPr>
              <w:t>25×2</w:t>
            </w:r>
            <w:r w:rsidRPr="003E0E05">
              <w:rPr>
                <w:rFonts w:ascii="Times New Roman" w:hAnsi="Times New Roman" w:cs="Times New Roman"/>
                <w:sz w:val="24"/>
              </w:rPr>
              <w:t>5</w:t>
            </w:r>
            <w:r w:rsidRPr="003E0E05">
              <w:rPr>
                <w:rFonts w:ascii="Times New Roman" w:eastAsiaTheme="minorHAnsi" w:hAnsi="Times New Roman" w:cs="Times New Roman"/>
                <w:sz w:val="24"/>
              </w:rPr>
              <w:t>×64</w:t>
            </w:r>
          </w:p>
        </w:tc>
        <w:tc>
          <w:tcPr>
            <w:tcW w:w="2766"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2400</w:t>
            </w:r>
          </w:p>
        </w:tc>
      </w:tr>
      <w:tr w:rsidR="003B1929" w:rsidTr="00654E3D">
        <w:tc>
          <w:tcPr>
            <w:tcW w:w="2765" w:type="dxa"/>
            <w:vAlign w:val="center"/>
          </w:tcPr>
          <w:p w:rsidR="003B1929" w:rsidRPr="003E0E05" w:rsidRDefault="003B1929" w:rsidP="00654E3D">
            <w:pPr>
              <w:rPr>
                <w:rFonts w:ascii="Times New Roman" w:hAnsi="Times New Roman" w:cs="Times New Roman"/>
                <w:sz w:val="24"/>
              </w:rPr>
            </w:pPr>
            <w:r w:rsidRPr="003E0E05">
              <w:rPr>
                <w:rFonts w:ascii="Times New Roman" w:hAnsi="Times New Roman" w:cs="Times New Roman"/>
                <w:sz w:val="24"/>
              </w:rPr>
              <w:t>activation_1 (</w:t>
            </w:r>
            <w:proofErr w:type="spellStart"/>
            <w:r w:rsidRPr="003E0E05">
              <w:rPr>
                <w:rFonts w:ascii="Times New Roman" w:hAnsi="Times New Roman" w:cs="Times New Roman"/>
                <w:sz w:val="24"/>
              </w:rPr>
              <w:t>relu</w:t>
            </w:r>
            <w:proofErr w:type="spellEnd"/>
            <w:r w:rsidRPr="003E0E05">
              <w:rPr>
                <w:rFonts w:ascii="Times New Roman" w:hAnsi="Times New Roman" w:cs="Times New Roman"/>
                <w:sz w:val="24"/>
              </w:rPr>
              <w:t>)</w:t>
            </w:r>
          </w:p>
        </w:tc>
        <w:tc>
          <w:tcPr>
            <w:tcW w:w="2765"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eastAsiaTheme="minorHAnsi" w:hAnsi="Times New Roman" w:cs="Times New Roman"/>
                <w:sz w:val="24"/>
              </w:rPr>
              <w:t>25×2</w:t>
            </w:r>
            <w:r w:rsidRPr="003E0E05">
              <w:rPr>
                <w:rFonts w:ascii="Times New Roman" w:hAnsi="Times New Roman" w:cs="Times New Roman"/>
                <w:sz w:val="24"/>
              </w:rPr>
              <w:t>5</w:t>
            </w:r>
            <w:r w:rsidRPr="003E0E05">
              <w:rPr>
                <w:rFonts w:ascii="Times New Roman" w:eastAsiaTheme="minorHAnsi" w:hAnsi="Times New Roman" w:cs="Times New Roman"/>
                <w:sz w:val="24"/>
              </w:rPr>
              <w:t>×64</w:t>
            </w:r>
          </w:p>
        </w:tc>
        <w:tc>
          <w:tcPr>
            <w:tcW w:w="2766"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0</w:t>
            </w:r>
          </w:p>
        </w:tc>
      </w:tr>
      <w:tr w:rsidR="003B1929" w:rsidTr="00654E3D">
        <w:tc>
          <w:tcPr>
            <w:tcW w:w="2765" w:type="dxa"/>
            <w:vAlign w:val="center"/>
          </w:tcPr>
          <w:p w:rsidR="003B1929" w:rsidRPr="003E0E05" w:rsidRDefault="003B1929" w:rsidP="00654E3D">
            <w:pPr>
              <w:rPr>
                <w:rFonts w:ascii="Times New Roman" w:hAnsi="Times New Roman" w:cs="Times New Roman"/>
                <w:sz w:val="24"/>
              </w:rPr>
            </w:pPr>
            <w:r w:rsidRPr="003E0E05">
              <w:rPr>
                <w:rFonts w:ascii="Times New Roman" w:hAnsi="Times New Roman" w:cs="Times New Roman"/>
                <w:sz w:val="24"/>
              </w:rPr>
              <w:t>batch_normalization_1</w:t>
            </w:r>
          </w:p>
        </w:tc>
        <w:tc>
          <w:tcPr>
            <w:tcW w:w="2765"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eastAsiaTheme="minorHAnsi" w:hAnsi="Times New Roman" w:cs="Times New Roman"/>
                <w:sz w:val="24"/>
              </w:rPr>
              <w:t>25×2</w:t>
            </w:r>
            <w:r w:rsidRPr="003E0E05">
              <w:rPr>
                <w:rFonts w:ascii="Times New Roman" w:hAnsi="Times New Roman" w:cs="Times New Roman"/>
                <w:sz w:val="24"/>
              </w:rPr>
              <w:t>5</w:t>
            </w:r>
            <w:r w:rsidRPr="003E0E05">
              <w:rPr>
                <w:rFonts w:ascii="Times New Roman" w:eastAsiaTheme="minorHAnsi" w:hAnsi="Times New Roman" w:cs="Times New Roman"/>
                <w:sz w:val="24"/>
              </w:rPr>
              <w:t>×64</w:t>
            </w:r>
          </w:p>
        </w:tc>
        <w:tc>
          <w:tcPr>
            <w:tcW w:w="2766"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256</w:t>
            </w:r>
          </w:p>
        </w:tc>
      </w:tr>
      <w:tr w:rsidR="003B1929" w:rsidTr="00654E3D">
        <w:tc>
          <w:tcPr>
            <w:tcW w:w="2765" w:type="dxa"/>
            <w:vAlign w:val="center"/>
          </w:tcPr>
          <w:p w:rsidR="003B1929" w:rsidRPr="003E0E05" w:rsidRDefault="003B1929" w:rsidP="00654E3D">
            <w:pPr>
              <w:rPr>
                <w:rFonts w:ascii="Times New Roman" w:hAnsi="Times New Roman" w:cs="Times New Roman"/>
                <w:sz w:val="24"/>
              </w:rPr>
            </w:pPr>
            <w:r w:rsidRPr="003E0E05">
              <w:rPr>
                <w:rFonts w:ascii="Times New Roman" w:hAnsi="Times New Roman" w:cs="Times New Roman"/>
                <w:sz w:val="24"/>
              </w:rPr>
              <w:t>separable_conv2d_2</w:t>
            </w:r>
          </w:p>
        </w:tc>
        <w:tc>
          <w:tcPr>
            <w:tcW w:w="2765"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eastAsiaTheme="minorHAnsi" w:hAnsi="Times New Roman" w:cs="Times New Roman"/>
                <w:sz w:val="24"/>
              </w:rPr>
              <w:t>25×2</w:t>
            </w:r>
            <w:r w:rsidRPr="003E0E05">
              <w:rPr>
                <w:rFonts w:ascii="Times New Roman" w:hAnsi="Times New Roman" w:cs="Times New Roman"/>
                <w:sz w:val="24"/>
              </w:rPr>
              <w:t>5</w:t>
            </w:r>
            <w:r w:rsidRPr="003E0E05">
              <w:rPr>
                <w:rFonts w:ascii="Times New Roman" w:eastAsiaTheme="minorHAnsi" w:hAnsi="Times New Roman" w:cs="Times New Roman"/>
                <w:sz w:val="24"/>
              </w:rPr>
              <w:t>×64</w:t>
            </w:r>
          </w:p>
        </w:tc>
        <w:tc>
          <w:tcPr>
            <w:tcW w:w="2766"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4736</w:t>
            </w:r>
          </w:p>
        </w:tc>
      </w:tr>
      <w:tr w:rsidR="003B1929" w:rsidTr="00654E3D">
        <w:tc>
          <w:tcPr>
            <w:tcW w:w="2765" w:type="dxa"/>
            <w:vAlign w:val="center"/>
          </w:tcPr>
          <w:p w:rsidR="003B1929" w:rsidRPr="003E0E05" w:rsidRDefault="003B1929" w:rsidP="00654E3D">
            <w:pPr>
              <w:rPr>
                <w:rFonts w:ascii="Times New Roman" w:hAnsi="Times New Roman" w:cs="Times New Roman"/>
                <w:sz w:val="24"/>
              </w:rPr>
            </w:pPr>
            <w:r w:rsidRPr="003E0E05">
              <w:rPr>
                <w:rFonts w:ascii="Times New Roman" w:hAnsi="Times New Roman" w:cs="Times New Roman"/>
                <w:sz w:val="24"/>
              </w:rPr>
              <w:t>activation_2 (</w:t>
            </w:r>
            <w:proofErr w:type="spellStart"/>
            <w:r w:rsidRPr="003E0E05">
              <w:rPr>
                <w:rFonts w:ascii="Times New Roman" w:hAnsi="Times New Roman" w:cs="Times New Roman"/>
                <w:sz w:val="24"/>
              </w:rPr>
              <w:t>relu</w:t>
            </w:r>
            <w:proofErr w:type="spellEnd"/>
            <w:r w:rsidRPr="003E0E05">
              <w:rPr>
                <w:rFonts w:ascii="Times New Roman" w:hAnsi="Times New Roman" w:cs="Times New Roman"/>
                <w:sz w:val="24"/>
              </w:rPr>
              <w:t>)</w:t>
            </w:r>
          </w:p>
        </w:tc>
        <w:tc>
          <w:tcPr>
            <w:tcW w:w="2765"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eastAsiaTheme="minorHAnsi" w:hAnsi="Times New Roman" w:cs="Times New Roman"/>
                <w:sz w:val="24"/>
              </w:rPr>
              <w:t>25×2</w:t>
            </w:r>
            <w:r w:rsidRPr="003E0E05">
              <w:rPr>
                <w:rFonts w:ascii="Times New Roman" w:hAnsi="Times New Roman" w:cs="Times New Roman"/>
                <w:sz w:val="24"/>
              </w:rPr>
              <w:t>5</w:t>
            </w:r>
            <w:r w:rsidRPr="003E0E05">
              <w:rPr>
                <w:rFonts w:ascii="Times New Roman" w:eastAsiaTheme="minorHAnsi" w:hAnsi="Times New Roman" w:cs="Times New Roman"/>
                <w:sz w:val="24"/>
              </w:rPr>
              <w:t>×64</w:t>
            </w:r>
          </w:p>
        </w:tc>
        <w:tc>
          <w:tcPr>
            <w:tcW w:w="2766"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0</w:t>
            </w:r>
          </w:p>
        </w:tc>
      </w:tr>
      <w:tr w:rsidR="003B1929" w:rsidTr="00654E3D">
        <w:tc>
          <w:tcPr>
            <w:tcW w:w="2765" w:type="dxa"/>
            <w:vAlign w:val="center"/>
          </w:tcPr>
          <w:p w:rsidR="003B1929" w:rsidRPr="003E0E05" w:rsidRDefault="003B1929" w:rsidP="00654E3D">
            <w:pPr>
              <w:rPr>
                <w:rFonts w:ascii="Times New Roman" w:hAnsi="Times New Roman" w:cs="Times New Roman"/>
                <w:sz w:val="24"/>
              </w:rPr>
            </w:pPr>
            <w:r w:rsidRPr="003E0E05">
              <w:rPr>
                <w:rFonts w:ascii="Times New Roman" w:hAnsi="Times New Roman" w:cs="Times New Roman"/>
                <w:sz w:val="24"/>
              </w:rPr>
              <w:t>batch_normalization_2</w:t>
            </w:r>
          </w:p>
        </w:tc>
        <w:tc>
          <w:tcPr>
            <w:tcW w:w="2765"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eastAsiaTheme="minorHAnsi" w:hAnsi="Times New Roman" w:cs="Times New Roman"/>
                <w:sz w:val="24"/>
              </w:rPr>
              <w:t>25×2</w:t>
            </w:r>
            <w:r w:rsidRPr="003E0E05">
              <w:rPr>
                <w:rFonts w:ascii="Times New Roman" w:hAnsi="Times New Roman" w:cs="Times New Roman"/>
                <w:sz w:val="24"/>
              </w:rPr>
              <w:t>5</w:t>
            </w:r>
            <w:r w:rsidRPr="003E0E05">
              <w:rPr>
                <w:rFonts w:ascii="Times New Roman" w:eastAsiaTheme="minorHAnsi" w:hAnsi="Times New Roman" w:cs="Times New Roman"/>
                <w:sz w:val="24"/>
              </w:rPr>
              <w:t>×64</w:t>
            </w:r>
          </w:p>
        </w:tc>
        <w:tc>
          <w:tcPr>
            <w:tcW w:w="2766"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256</w:t>
            </w:r>
          </w:p>
        </w:tc>
      </w:tr>
      <w:tr w:rsidR="003B1929" w:rsidTr="00654E3D">
        <w:tc>
          <w:tcPr>
            <w:tcW w:w="2765" w:type="dxa"/>
            <w:vAlign w:val="center"/>
          </w:tcPr>
          <w:p w:rsidR="003B1929" w:rsidRPr="003E0E05" w:rsidRDefault="003B1929" w:rsidP="00654E3D">
            <w:pPr>
              <w:rPr>
                <w:rFonts w:ascii="Times New Roman" w:hAnsi="Times New Roman" w:cs="Times New Roman"/>
                <w:sz w:val="24"/>
              </w:rPr>
            </w:pPr>
            <w:r w:rsidRPr="003E0E05">
              <w:rPr>
                <w:rFonts w:ascii="Times New Roman" w:hAnsi="Times New Roman" w:cs="Times New Roman"/>
                <w:sz w:val="24"/>
              </w:rPr>
              <w:t>separable_conv2d_3</w:t>
            </w:r>
          </w:p>
        </w:tc>
        <w:tc>
          <w:tcPr>
            <w:tcW w:w="2765"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eastAsiaTheme="minorHAnsi" w:hAnsi="Times New Roman" w:cs="Times New Roman"/>
                <w:sz w:val="24"/>
              </w:rPr>
              <w:t>25×2</w:t>
            </w:r>
            <w:r w:rsidRPr="003E0E05">
              <w:rPr>
                <w:rFonts w:ascii="Times New Roman" w:hAnsi="Times New Roman" w:cs="Times New Roman"/>
                <w:sz w:val="24"/>
              </w:rPr>
              <w:t>5</w:t>
            </w:r>
            <w:r w:rsidRPr="003E0E05">
              <w:rPr>
                <w:rFonts w:ascii="Times New Roman" w:eastAsiaTheme="minorHAnsi" w:hAnsi="Times New Roman" w:cs="Times New Roman"/>
                <w:sz w:val="24"/>
              </w:rPr>
              <w:t>×64</w:t>
            </w:r>
          </w:p>
        </w:tc>
        <w:tc>
          <w:tcPr>
            <w:tcW w:w="2766"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4736</w:t>
            </w:r>
          </w:p>
        </w:tc>
      </w:tr>
      <w:tr w:rsidR="003B1929" w:rsidTr="00654E3D">
        <w:tc>
          <w:tcPr>
            <w:tcW w:w="2765" w:type="dxa"/>
            <w:vAlign w:val="center"/>
          </w:tcPr>
          <w:p w:rsidR="003B1929" w:rsidRPr="003E0E05" w:rsidRDefault="003B1929" w:rsidP="00654E3D">
            <w:pPr>
              <w:rPr>
                <w:rFonts w:ascii="Times New Roman" w:hAnsi="Times New Roman" w:cs="Times New Roman"/>
                <w:sz w:val="24"/>
              </w:rPr>
            </w:pPr>
            <w:r w:rsidRPr="003E0E05">
              <w:rPr>
                <w:rFonts w:ascii="Times New Roman" w:hAnsi="Times New Roman" w:cs="Times New Roman"/>
                <w:sz w:val="24"/>
              </w:rPr>
              <w:t>activation_3 (</w:t>
            </w:r>
            <w:proofErr w:type="spellStart"/>
            <w:r w:rsidRPr="003E0E05">
              <w:rPr>
                <w:rFonts w:ascii="Times New Roman" w:hAnsi="Times New Roman" w:cs="Times New Roman"/>
                <w:sz w:val="24"/>
              </w:rPr>
              <w:t>relu</w:t>
            </w:r>
            <w:proofErr w:type="spellEnd"/>
            <w:r w:rsidRPr="003E0E05">
              <w:rPr>
                <w:rFonts w:ascii="Times New Roman" w:hAnsi="Times New Roman" w:cs="Times New Roman"/>
                <w:sz w:val="24"/>
              </w:rPr>
              <w:t>)</w:t>
            </w:r>
          </w:p>
        </w:tc>
        <w:tc>
          <w:tcPr>
            <w:tcW w:w="2765"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eastAsiaTheme="minorHAnsi" w:hAnsi="Times New Roman" w:cs="Times New Roman"/>
                <w:sz w:val="24"/>
              </w:rPr>
              <w:t>25×2</w:t>
            </w:r>
            <w:r w:rsidRPr="003E0E05">
              <w:rPr>
                <w:rFonts w:ascii="Times New Roman" w:hAnsi="Times New Roman" w:cs="Times New Roman"/>
                <w:sz w:val="24"/>
              </w:rPr>
              <w:t>5</w:t>
            </w:r>
            <w:r w:rsidRPr="003E0E05">
              <w:rPr>
                <w:rFonts w:ascii="Times New Roman" w:eastAsiaTheme="minorHAnsi" w:hAnsi="Times New Roman" w:cs="Times New Roman"/>
                <w:sz w:val="24"/>
              </w:rPr>
              <w:t>×64</w:t>
            </w:r>
          </w:p>
        </w:tc>
        <w:tc>
          <w:tcPr>
            <w:tcW w:w="2766"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0</w:t>
            </w:r>
          </w:p>
        </w:tc>
      </w:tr>
      <w:tr w:rsidR="003B1929" w:rsidTr="00654E3D">
        <w:tc>
          <w:tcPr>
            <w:tcW w:w="2765" w:type="dxa"/>
            <w:vAlign w:val="center"/>
          </w:tcPr>
          <w:p w:rsidR="003B1929" w:rsidRPr="003E0E05" w:rsidRDefault="003B1929" w:rsidP="00654E3D">
            <w:pPr>
              <w:rPr>
                <w:rFonts w:ascii="Times New Roman" w:hAnsi="Times New Roman" w:cs="Times New Roman"/>
                <w:sz w:val="24"/>
              </w:rPr>
            </w:pPr>
            <w:r w:rsidRPr="003E0E05">
              <w:rPr>
                <w:rFonts w:ascii="Times New Roman" w:hAnsi="Times New Roman" w:cs="Times New Roman"/>
                <w:sz w:val="24"/>
              </w:rPr>
              <w:t>batch_normalization_3</w:t>
            </w:r>
          </w:p>
        </w:tc>
        <w:tc>
          <w:tcPr>
            <w:tcW w:w="2765"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eastAsiaTheme="minorHAnsi" w:hAnsi="Times New Roman" w:cs="Times New Roman"/>
                <w:sz w:val="24"/>
              </w:rPr>
              <w:t>25×2</w:t>
            </w:r>
            <w:r w:rsidRPr="003E0E05">
              <w:rPr>
                <w:rFonts w:ascii="Times New Roman" w:hAnsi="Times New Roman" w:cs="Times New Roman"/>
                <w:sz w:val="24"/>
              </w:rPr>
              <w:t>5</w:t>
            </w:r>
            <w:r w:rsidRPr="003E0E05">
              <w:rPr>
                <w:rFonts w:ascii="Times New Roman" w:eastAsiaTheme="minorHAnsi" w:hAnsi="Times New Roman" w:cs="Times New Roman"/>
                <w:sz w:val="24"/>
              </w:rPr>
              <w:t>×64</w:t>
            </w:r>
          </w:p>
        </w:tc>
        <w:tc>
          <w:tcPr>
            <w:tcW w:w="2766"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256</w:t>
            </w:r>
          </w:p>
        </w:tc>
      </w:tr>
      <w:tr w:rsidR="003B1929" w:rsidTr="00654E3D">
        <w:tc>
          <w:tcPr>
            <w:tcW w:w="2765" w:type="dxa"/>
            <w:vAlign w:val="center"/>
          </w:tcPr>
          <w:p w:rsidR="003B1929" w:rsidRPr="003E0E05" w:rsidRDefault="003B1929" w:rsidP="00654E3D">
            <w:pPr>
              <w:rPr>
                <w:rFonts w:ascii="Times New Roman" w:hAnsi="Times New Roman" w:cs="Times New Roman"/>
                <w:sz w:val="24"/>
              </w:rPr>
            </w:pPr>
            <w:r w:rsidRPr="003E0E05">
              <w:rPr>
                <w:rFonts w:ascii="Times New Roman" w:hAnsi="Times New Roman" w:cs="Times New Roman"/>
                <w:sz w:val="24"/>
              </w:rPr>
              <w:t>max_pooling2d_1</w:t>
            </w:r>
          </w:p>
        </w:tc>
        <w:tc>
          <w:tcPr>
            <w:tcW w:w="2765"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eastAsiaTheme="minorHAnsi" w:hAnsi="Times New Roman" w:cs="Times New Roman"/>
                <w:sz w:val="24"/>
              </w:rPr>
              <w:t>12×12×64</w:t>
            </w:r>
          </w:p>
        </w:tc>
        <w:tc>
          <w:tcPr>
            <w:tcW w:w="2766"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0</w:t>
            </w:r>
          </w:p>
        </w:tc>
      </w:tr>
      <w:tr w:rsidR="003B1929" w:rsidTr="00654E3D">
        <w:tc>
          <w:tcPr>
            <w:tcW w:w="2765" w:type="dxa"/>
            <w:vAlign w:val="center"/>
          </w:tcPr>
          <w:p w:rsidR="003B1929" w:rsidRPr="003E0E05" w:rsidRDefault="003B1929" w:rsidP="00654E3D">
            <w:pPr>
              <w:rPr>
                <w:rFonts w:ascii="Times New Roman" w:hAnsi="Times New Roman" w:cs="Times New Roman"/>
                <w:sz w:val="24"/>
              </w:rPr>
            </w:pPr>
            <w:r w:rsidRPr="003E0E05">
              <w:rPr>
                <w:rFonts w:ascii="Times New Roman" w:hAnsi="Times New Roman" w:cs="Times New Roman"/>
                <w:sz w:val="24"/>
              </w:rPr>
              <w:t>dropout_1</w:t>
            </w:r>
          </w:p>
        </w:tc>
        <w:tc>
          <w:tcPr>
            <w:tcW w:w="2765"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eastAsiaTheme="minorHAnsi" w:hAnsi="Times New Roman" w:cs="Times New Roman"/>
                <w:sz w:val="24"/>
              </w:rPr>
              <w:t>12×12×64</w:t>
            </w:r>
          </w:p>
        </w:tc>
        <w:tc>
          <w:tcPr>
            <w:tcW w:w="2766"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0</w:t>
            </w:r>
          </w:p>
        </w:tc>
      </w:tr>
      <w:tr w:rsidR="003B1929" w:rsidTr="00654E3D">
        <w:tc>
          <w:tcPr>
            <w:tcW w:w="2765" w:type="dxa"/>
            <w:vAlign w:val="center"/>
          </w:tcPr>
          <w:p w:rsidR="003B1929" w:rsidRPr="003E0E05" w:rsidRDefault="003B1929" w:rsidP="00654E3D">
            <w:pPr>
              <w:rPr>
                <w:rFonts w:ascii="Times New Roman" w:hAnsi="Times New Roman" w:cs="Times New Roman"/>
                <w:sz w:val="24"/>
              </w:rPr>
            </w:pPr>
            <w:r w:rsidRPr="003E0E05">
              <w:rPr>
                <w:rFonts w:ascii="Times New Roman" w:hAnsi="Times New Roman" w:cs="Times New Roman"/>
                <w:sz w:val="24"/>
              </w:rPr>
              <w:t>separable_conv2d_4</w:t>
            </w:r>
          </w:p>
        </w:tc>
        <w:tc>
          <w:tcPr>
            <w:tcW w:w="2765"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eastAsiaTheme="minorHAnsi" w:hAnsi="Times New Roman" w:cs="Times New Roman"/>
                <w:sz w:val="24"/>
              </w:rPr>
              <w:t>12×12×128</w:t>
            </w:r>
          </w:p>
        </w:tc>
        <w:tc>
          <w:tcPr>
            <w:tcW w:w="2766"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8896</w:t>
            </w:r>
          </w:p>
        </w:tc>
      </w:tr>
      <w:tr w:rsidR="003B1929" w:rsidTr="00654E3D">
        <w:tc>
          <w:tcPr>
            <w:tcW w:w="2765" w:type="dxa"/>
            <w:vAlign w:val="center"/>
          </w:tcPr>
          <w:p w:rsidR="003B1929" w:rsidRPr="003E0E05" w:rsidRDefault="003B1929" w:rsidP="00654E3D">
            <w:pPr>
              <w:rPr>
                <w:rFonts w:ascii="Times New Roman" w:hAnsi="Times New Roman" w:cs="Times New Roman"/>
                <w:sz w:val="24"/>
              </w:rPr>
            </w:pPr>
            <w:r w:rsidRPr="003E0E05">
              <w:rPr>
                <w:rFonts w:ascii="Times New Roman" w:hAnsi="Times New Roman" w:cs="Times New Roman"/>
                <w:sz w:val="24"/>
              </w:rPr>
              <w:t>activation_4 (</w:t>
            </w:r>
            <w:proofErr w:type="spellStart"/>
            <w:r w:rsidRPr="003E0E05">
              <w:rPr>
                <w:rFonts w:ascii="Times New Roman" w:hAnsi="Times New Roman" w:cs="Times New Roman"/>
                <w:sz w:val="24"/>
              </w:rPr>
              <w:t>relu</w:t>
            </w:r>
            <w:proofErr w:type="spellEnd"/>
            <w:r w:rsidRPr="003E0E05">
              <w:rPr>
                <w:rFonts w:ascii="Times New Roman" w:hAnsi="Times New Roman" w:cs="Times New Roman"/>
                <w:sz w:val="24"/>
              </w:rPr>
              <w:t>)</w:t>
            </w:r>
          </w:p>
        </w:tc>
        <w:tc>
          <w:tcPr>
            <w:tcW w:w="2765"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eastAsiaTheme="minorHAnsi" w:hAnsi="Times New Roman" w:cs="Times New Roman"/>
                <w:sz w:val="24"/>
              </w:rPr>
              <w:t>12×12×128</w:t>
            </w:r>
          </w:p>
        </w:tc>
        <w:tc>
          <w:tcPr>
            <w:tcW w:w="2766"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0</w:t>
            </w:r>
          </w:p>
        </w:tc>
      </w:tr>
      <w:tr w:rsidR="003B1929" w:rsidTr="00654E3D">
        <w:tc>
          <w:tcPr>
            <w:tcW w:w="2765" w:type="dxa"/>
            <w:vAlign w:val="center"/>
          </w:tcPr>
          <w:p w:rsidR="003B1929" w:rsidRPr="003E0E05" w:rsidRDefault="003B1929" w:rsidP="00654E3D">
            <w:pPr>
              <w:rPr>
                <w:rFonts w:ascii="Times New Roman" w:hAnsi="Times New Roman" w:cs="Times New Roman"/>
                <w:sz w:val="24"/>
              </w:rPr>
            </w:pPr>
            <w:r w:rsidRPr="003E0E05">
              <w:rPr>
                <w:rFonts w:ascii="Times New Roman" w:hAnsi="Times New Roman" w:cs="Times New Roman"/>
                <w:sz w:val="24"/>
              </w:rPr>
              <w:t>batch_normalization_4</w:t>
            </w:r>
          </w:p>
        </w:tc>
        <w:tc>
          <w:tcPr>
            <w:tcW w:w="2765"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eastAsiaTheme="minorHAnsi" w:hAnsi="Times New Roman" w:cs="Times New Roman"/>
                <w:sz w:val="24"/>
              </w:rPr>
              <w:t>12×12×128</w:t>
            </w:r>
          </w:p>
        </w:tc>
        <w:tc>
          <w:tcPr>
            <w:tcW w:w="2766"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512</w:t>
            </w:r>
          </w:p>
        </w:tc>
      </w:tr>
      <w:tr w:rsidR="003B1929" w:rsidTr="00654E3D">
        <w:tc>
          <w:tcPr>
            <w:tcW w:w="2765" w:type="dxa"/>
            <w:vAlign w:val="center"/>
          </w:tcPr>
          <w:p w:rsidR="003B1929" w:rsidRPr="003E0E05" w:rsidRDefault="003B1929" w:rsidP="00654E3D">
            <w:pPr>
              <w:rPr>
                <w:rFonts w:ascii="Times New Roman" w:hAnsi="Times New Roman" w:cs="Times New Roman"/>
                <w:sz w:val="24"/>
              </w:rPr>
            </w:pPr>
            <w:r w:rsidRPr="003E0E05">
              <w:rPr>
                <w:rFonts w:ascii="Times New Roman" w:hAnsi="Times New Roman" w:cs="Times New Roman"/>
                <w:sz w:val="24"/>
              </w:rPr>
              <w:t>separable_conv2d_5</w:t>
            </w:r>
          </w:p>
        </w:tc>
        <w:tc>
          <w:tcPr>
            <w:tcW w:w="2765"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eastAsiaTheme="minorHAnsi" w:hAnsi="Times New Roman" w:cs="Times New Roman"/>
                <w:sz w:val="24"/>
              </w:rPr>
              <w:t>12×12×128</w:t>
            </w:r>
          </w:p>
        </w:tc>
        <w:tc>
          <w:tcPr>
            <w:tcW w:w="2766"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17664</w:t>
            </w:r>
          </w:p>
        </w:tc>
      </w:tr>
      <w:tr w:rsidR="003B1929" w:rsidTr="00654E3D">
        <w:tc>
          <w:tcPr>
            <w:tcW w:w="2765" w:type="dxa"/>
            <w:vAlign w:val="center"/>
          </w:tcPr>
          <w:p w:rsidR="003B1929" w:rsidRPr="003E0E05" w:rsidRDefault="003B1929" w:rsidP="00654E3D">
            <w:pPr>
              <w:rPr>
                <w:rFonts w:ascii="Times New Roman" w:hAnsi="Times New Roman" w:cs="Times New Roman"/>
                <w:sz w:val="24"/>
              </w:rPr>
            </w:pPr>
            <w:r w:rsidRPr="003E0E05">
              <w:rPr>
                <w:rFonts w:ascii="Times New Roman" w:hAnsi="Times New Roman" w:cs="Times New Roman"/>
                <w:sz w:val="24"/>
              </w:rPr>
              <w:t>activation_5 (</w:t>
            </w:r>
            <w:proofErr w:type="spellStart"/>
            <w:r w:rsidRPr="003E0E05">
              <w:rPr>
                <w:rFonts w:ascii="Times New Roman" w:hAnsi="Times New Roman" w:cs="Times New Roman"/>
                <w:sz w:val="24"/>
              </w:rPr>
              <w:t>relu</w:t>
            </w:r>
            <w:proofErr w:type="spellEnd"/>
            <w:r w:rsidRPr="003E0E05">
              <w:rPr>
                <w:rFonts w:ascii="Times New Roman" w:hAnsi="Times New Roman" w:cs="Times New Roman"/>
                <w:sz w:val="24"/>
              </w:rPr>
              <w:t>)</w:t>
            </w:r>
          </w:p>
        </w:tc>
        <w:tc>
          <w:tcPr>
            <w:tcW w:w="2765"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eastAsiaTheme="minorHAnsi" w:hAnsi="Times New Roman" w:cs="Times New Roman"/>
                <w:sz w:val="24"/>
              </w:rPr>
              <w:t>12×12×128</w:t>
            </w:r>
          </w:p>
        </w:tc>
        <w:tc>
          <w:tcPr>
            <w:tcW w:w="2766"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0</w:t>
            </w:r>
          </w:p>
        </w:tc>
      </w:tr>
      <w:tr w:rsidR="003B1929" w:rsidTr="00654E3D">
        <w:tc>
          <w:tcPr>
            <w:tcW w:w="2765" w:type="dxa"/>
            <w:vAlign w:val="center"/>
          </w:tcPr>
          <w:p w:rsidR="003B1929" w:rsidRPr="003E0E05" w:rsidRDefault="003B1929" w:rsidP="00654E3D">
            <w:pPr>
              <w:rPr>
                <w:rFonts w:ascii="Times New Roman" w:hAnsi="Times New Roman" w:cs="Times New Roman"/>
                <w:sz w:val="24"/>
              </w:rPr>
            </w:pPr>
            <w:r w:rsidRPr="003E0E05">
              <w:rPr>
                <w:rFonts w:ascii="Times New Roman" w:hAnsi="Times New Roman" w:cs="Times New Roman"/>
                <w:sz w:val="24"/>
              </w:rPr>
              <w:t>batch_normalization_5</w:t>
            </w:r>
          </w:p>
        </w:tc>
        <w:tc>
          <w:tcPr>
            <w:tcW w:w="2765"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eastAsiaTheme="minorHAnsi" w:hAnsi="Times New Roman" w:cs="Times New Roman"/>
                <w:sz w:val="24"/>
              </w:rPr>
              <w:t>12×12×128</w:t>
            </w:r>
          </w:p>
        </w:tc>
        <w:tc>
          <w:tcPr>
            <w:tcW w:w="2766"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512</w:t>
            </w:r>
          </w:p>
        </w:tc>
      </w:tr>
      <w:tr w:rsidR="003B1929" w:rsidTr="003922D9">
        <w:tc>
          <w:tcPr>
            <w:tcW w:w="2765" w:type="dxa"/>
            <w:vAlign w:val="center"/>
          </w:tcPr>
          <w:p w:rsidR="003B1929" w:rsidRPr="003E0E05" w:rsidRDefault="003B1929" w:rsidP="00654E3D">
            <w:pPr>
              <w:rPr>
                <w:rFonts w:ascii="Times New Roman" w:hAnsi="Times New Roman" w:cs="Times New Roman"/>
                <w:sz w:val="24"/>
              </w:rPr>
            </w:pPr>
            <w:r w:rsidRPr="003E0E05">
              <w:rPr>
                <w:rFonts w:ascii="Times New Roman" w:hAnsi="Times New Roman" w:cs="Times New Roman"/>
                <w:sz w:val="24"/>
              </w:rPr>
              <w:t>separable_conv2d_6</w:t>
            </w:r>
          </w:p>
        </w:tc>
        <w:tc>
          <w:tcPr>
            <w:tcW w:w="2765"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eastAsiaTheme="minorHAnsi" w:hAnsi="Times New Roman" w:cs="Times New Roman"/>
                <w:sz w:val="24"/>
              </w:rPr>
              <w:t>12×12×128</w:t>
            </w:r>
          </w:p>
        </w:tc>
        <w:tc>
          <w:tcPr>
            <w:tcW w:w="2766"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17664</w:t>
            </w:r>
          </w:p>
        </w:tc>
      </w:tr>
      <w:tr w:rsidR="003B1929" w:rsidTr="003922D9">
        <w:tc>
          <w:tcPr>
            <w:tcW w:w="2765" w:type="dxa"/>
            <w:tcBorders>
              <w:bottom w:val="single" w:sz="12" w:space="0" w:color="auto"/>
            </w:tcBorders>
            <w:vAlign w:val="center"/>
          </w:tcPr>
          <w:p w:rsidR="003B1929" w:rsidRPr="003E0E05" w:rsidRDefault="003B1929" w:rsidP="00654E3D">
            <w:pPr>
              <w:rPr>
                <w:rFonts w:ascii="Times New Roman" w:hAnsi="Times New Roman" w:cs="Times New Roman"/>
                <w:sz w:val="24"/>
              </w:rPr>
            </w:pPr>
            <w:r w:rsidRPr="003E0E05">
              <w:rPr>
                <w:rFonts w:ascii="Times New Roman" w:hAnsi="Times New Roman" w:cs="Times New Roman"/>
                <w:sz w:val="24"/>
              </w:rPr>
              <w:t>activation_6 (</w:t>
            </w:r>
            <w:proofErr w:type="spellStart"/>
            <w:r w:rsidRPr="003E0E05">
              <w:rPr>
                <w:rFonts w:ascii="Times New Roman" w:hAnsi="Times New Roman" w:cs="Times New Roman"/>
                <w:sz w:val="24"/>
              </w:rPr>
              <w:t>relu</w:t>
            </w:r>
            <w:proofErr w:type="spellEnd"/>
            <w:r w:rsidRPr="003E0E05">
              <w:rPr>
                <w:rFonts w:ascii="Times New Roman" w:hAnsi="Times New Roman" w:cs="Times New Roman"/>
                <w:sz w:val="24"/>
              </w:rPr>
              <w:t>)</w:t>
            </w:r>
          </w:p>
        </w:tc>
        <w:tc>
          <w:tcPr>
            <w:tcW w:w="2765" w:type="dxa"/>
            <w:tcBorders>
              <w:bottom w:val="single" w:sz="12" w:space="0" w:color="auto"/>
            </w:tcBorders>
            <w:vAlign w:val="center"/>
          </w:tcPr>
          <w:p w:rsidR="003B1929" w:rsidRPr="003E0E05" w:rsidRDefault="003B1929" w:rsidP="00654E3D">
            <w:pPr>
              <w:jc w:val="center"/>
              <w:rPr>
                <w:rFonts w:ascii="Times New Roman" w:hAnsi="Times New Roman" w:cs="Times New Roman"/>
                <w:sz w:val="24"/>
              </w:rPr>
            </w:pPr>
            <w:r w:rsidRPr="003E0E05">
              <w:rPr>
                <w:rFonts w:ascii="Times New Roman" w:eastAsiaTheme="minorHAnsi" w:hAnsi="Times New Roman" w:cs="Times New Roman"/>
                <w:sz w:val="24"/>
              </w:rPr>
              <w:t>12×12×128</w:t>
            </w:r>
          </w:p>
        </w:tc>
        <w:tc>
          <w:tcPr>
            <w:tcW w:w="2766" w:type="dxa"/>
            <w:tcBorders>
              <w:bottom w:val="single" w:sz="12" w:space="0" w:color="auto"/>
            </w:tcBorders>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0</w:t>
            </w:r>
          </w:p>
        </w:tc>
      </w:tr>
      <w:tr w:rsidR="003B1929" w:rsidTr="003922D9">
        <w:tc>
          <w:tcPr>
            <w:tcW w:w="2765" w:type="dxa"/>
            <w:tcBorders>
              <w:top w:val="single" w:sz="12" w:space="0" w:color="auto"/>
            </w:tcBorders>
            <w:vAlign w:val="center"/>
          </w:tcPr>
          <w:p w:rsidR="003B1929" w:rsidRPr="003E0E05" w:rsidRDefault="003B1929" w:rsidP="00654E3D">
            <w:pPr>
              <w:rPr>
                <w:rFonts w:ascii="Times New Roman" w:hAnsi="Times New Roman" w:cs="Times New Roman"/>
                <w:sz w:val="24"/>
              </w:rPr>
            </w:pPr>
            <w:r w:rsidRPr="003E0E05">
              <w:rPr>
                <w:rFonts w:ascii="Times New Roman" w:hAnsi="Times New Roman" w:cs="Times New Roman"/>
                <w:sz w:val="24"/>
              </w:rPr>
              <w:lastRenderedPageBreak/>
              <w:t>batch_normalization_6</w:t>
            </w:r>
          </w:p>
        </w:tc>
        <w:tc>
          <w:tcPr>
            <w:tcW w:w="2765" w:type="dxa"/>
            <w:tcBorders>
              <w:top w:val="single" w:sz="12" w:space="0" w:color="auto"/>
            </w:tcBorders>
            <w:vAlign w:val="center"/>
          </w:tcPr>
          <w:p w:rsidR="003B1929" w:rsidRPr="003E0E05" w:rsidRDefault="003B1929" w:rsidP="00654E3D">
            <w:pPr>
              <w:jc w:val="center"/>
              <w:rPr>
                <w:rFonts w:ascii="Times New Roman" w:hAnsi="Times New Roman" w:cs="Times New Roman"/>
                <w:sz w:val="24"/>
              </w:rPr>
            </w:pPr>
            <w:r w:rsidRPr="003E0E05">
              <w:rPr>
                <w:rFonts w:ascii="Times New Roman" w:eastAsiaTheme="minorHAnsi" w:hAnsi="Times New Roman" w:cs="Times New Roman"/>
                <w:sz w:val="24"/>
              </w:rPr>
              <w:t>12×12×128</w:t>
            </w:r>
          </w:p>
        </w:tc>
        <w:tc>
          <w:tcPr>
            <w:tcW w:w="2766" w:type="dxa"/>
            <w:tcBorders>
              <w:top w:val="single" w:sz="12" w:space="0" w:color="auto"/>
            </w:tcBorders>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512</w:t>
            </w:r>
          </w:p>
        </w:tc>
      </w:tr>
      <w:tr w:rsidR="003B1929" w:rsidTr="00654E3D">
        <w:tc>
          <w:tcPr>
            <w:tcW w:w="2765" w:type="dxa"/>
            <w:vAlign w:val="center"/>
          </w:tcPr>
          <w:p w:rsidR="003B1929" w:rsidRPr="003E0E05" w:rsidRDefault="003B1929" w:rsidP="00654E3D">
            <w:pPr>
              <w:rPr>
                <w:rFonts w:ascii="Times New Roman" w:hAnsi="Times New Roman" w:cs="Times New Roman"/>
                <w:sz w:val="24"/>
              </w:rPr>
            </w:pPr>
            <w:r w:rsidRPr="003E0E05">
              <w:rPr>
                <w:rFonts w:ascii="Times New Roman" w:hAnsi="Times New Roman" w:cs="Times New Roman"/>
                <w:sz w:val="24"/>
              </w:rPr>
              <w:t>max_pooling2d_2</w:t>
            </w:r>
          </w:p>
        </w:tc>
        <w:tc>
          <w:tcPr>
            <w:tcW w:w="2765"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eastAsiaTheme="minorHAnsi" w:hAnsi="Times New Roman" w:cs="Times New Roman"/>
                <w:sz w:val="24"/>
              </w:rPr>
              <w:t>6×6×128</w:t>
            </w:r>
          </w:p>
        </w:tc>
        <w:tc>
          <w:tcPr>
            <w:tcW w:w="2766"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0</w:t>
            </w:r>
          </w:p>
        </w:tc>
      </w:tr>
      <w:tr w:rsidR="003B1929" w:rsidTr="00654E3D">
        <w:tc>
          <w:tcPr>
            <w:tcW w:w="2765" w:type="dxa"/>
            <w:vAlign w:val="center"/>
          </w:tcPr>
          <w:p w:rsidR="003B1929" w:rsidRPr="003E0E05" w:rsidRDefault="003B1929" w:rsidP="00654E3D">
            <w:pPr>
              <w:rPr>
                <w:rFonts w:ascii="Times New Roman" w:hAnsi="Times New Roman" w:cs="Times New Roman"/>
                <w:sz w:val="24"/>
              </w:rPr>
            </w:pPr>
            <w:r w:rsidRPr="003E0E05">
              <w:rPr>
                <w:rFonts w:ascii="Times New Roman" w:hAnsi="Times New Roman" w:cs="Times New Roman"/>
                <w:sz w:val="24"/>
              </w:rPr>
              <w:t>dropout_2</w:t>
            </w:r>
          </w:p>
        </w:tc>
        <w:tc>
          <w:tcPr>
            <w:tcW w:w="2765"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eastAsiaTheme="minorHAnsi" w:hAnsi="Times New Roman" w:cs="Times New Roman"/>
                <w:sz w:val="24"/>
              </w:rPr>
              <w:t>6×6×128</w:t>
            </w:r>
          </w:p>
        </w:tc>
        <w:tc>
          <w:tcPr>
            <w:tcW w:w="2766"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0</w:t>
            </w:r>
          </w:p>
        </w:tc>
      </w:tr>
      <w:tr w:rsidR="003B1929" w:rsidTr="00654E3D">
        <w:tc>
          <w:tcPr>
            <w:tcW w:w="2765" w:type="dxa"/>
            <w:vAlign w:val="center"/>
          </w:tcPr>
          <w:p w:rsidR="003B1929" w:rsidRPr="003E0E05" w:rsidRDefault="003B1929" w:rsidP="00654E3D">
            <w:pPr>
              <w:rPr>
                <w:rFonts w:ascii="Times New Roman" w:hAnsi="Times New Roman" w:cs="Times New Roman"/>
                <w:sz w:val="24"/>
              </w:rPr>
            </w:pPr>
            <w:r w:rsidRPr="003E0E05">
              <w:rPr>
                <w:rFonts w:ascii="Times New Roman" w:hAnsi="Times New Roman" w:cs="Times New Roman"/>
                <w:sz w:val="24"/>
              </w:rPr>
              <w:t>flatten</w:t>
            </w:r>
          </w:p>
        </w:tc>
        <w:tc>
          <w:tcPr>
            <w:tcW w:w="2765"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4608</w:t>
            </w:r>
          </w:p>
        </w:tc>
        <w:tc>
          <w:tcPr>
            <w:tcW w:w="2766"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0</w:t>
            </w:r>
          </w:p>
        </w:tc>
      </w:tr>
      <w:tr w:rsidR="003B1929" w:rsidTr="00654E3D">
        <w:tc>
          <w:tcPr>
            <w:tcW w:w="2765" w:type="dxa"/>
            <w:vAlign w:val="center"/>
          </w:tcPr>
          <w:p w:rsidR="003B1929" w:rsidRPr="003E0E05" w:rsidRDefault="003B1929" w:rsidP="00654E3D">
            <w:pPr>
              <w:rPr>
                <w:rFonts w:ascii="Times New Roman" w:hAnsi="Times New Roman" w:cs="Times New Roman"/>
                <w:sz w:val="24"/>
              </w:rPr>
            </w:pPr>
            <w:r w:rsidRPr="003E0E05">
              <w:rPr>
                <w:rFonts w:ascii="Times New Roman" w:hAnsi="Times New Roman" w:cs="Times New Roman"/>
                <w:sz w:val="24"/>
              </w:rPr>
              <w:t>dense</w:t>
            </w:r>
          </w:p>
        </w:tc>
        <w:tc>
          <w:tcPr>
            <w:tcW w:w="2765"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256</w:t>
            </w:r>
          </w:p>
        </w:tc>
        <w:tc>
          <w:tcPr>
            <w:tcW w:w="2766"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1179904</w:t>
            </w:r>
          </w:p>
        </w:tc>
      </w:tr>
      <w:tr w:rsidR="003B1929" w:rsidTr="00654E3D">
        <w:tc>
          <w:tcPr>
            <w:tcW w:w="2765" w:type="dxa"/>
            <w:vAlign w:val="center"/>
          </w:tcPr>
          <w:p w:rsidR="003B1929" w:rsidRPr="003E0E05" w:rsidRDefault="003B1929" w:rsidP="00654E3D">
            <w:pPr>
              <w:rPr>
                <w:rFonts w:ascii="Times New Roman" w:hAnsi="Times New Roman" w:cs="Times New Roman"/>
                <w:sz w:val="24"/>
              </w:rPr>
            </w:pPr>
            <w:r w:rsidRPr="003E0E05">
              <w:rPr>
                <w:rFonts w:ascii="Times New Roman" w:hAnsi="Times New Roman" w:cs="Times New Roman"/>
                <w:sz w:val="24"/>
              </w:rPr>
              <w:t>activation_7 (</w:t>
            </w:r>
            <w:proofErr w:type="spellStart"/>
            <w:r w:rsidRPr="003E0E05">
              <w:rPr>
                <w:rFonts w:ascii="Times New Roman" w:hAnsi="Times New Roman" w:cs="Times New Roman"/>
                <w:sz w:val="24"/>
              </w:rPr>
              <w:t>relu</w:t>
            </w:r>
            <w:proofErr w:type="spellEnd"/>
            <w:r w:rsidRPr="003E0E05">
              <w:rPr>
                <w:rFonts w:ascii="Times New Roman" w:hAnsi="Times New Roman" w:cs="Times New Roman"/>
                <w:sz w:val="24"/>
              </w:rPr>
              <w:t>)</w:t>
            </w:r>
          </w:p>
        </w:tc>
        <w:tc>
          <w:tcPr>
            <w:tcW w:w="2765"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256</w:t>
            </w:r>
          </w:p>
        </w:tc>
        <w:tc>
          <w:tcPr>
            <w:tcW w:w="2766"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0</w:t>
            </w:r>
          </w:p>
        </w:tc>
      </w:tr>
      <w:tr w:rsidR="003B1929" w:rsidTr="00654E3D">
        <w:tc>
          <w:tcPr>
            <w:tcW w:w="2765" w:type="dxa"/>
            <w:vAlign w:val="center"/>
          </w:tcPr>
          <w:p w:rsidR="003B1929" w:rsidRPr="003E0E05" w:rsidRDefault="003B1929" w:rsidP="00654E3D">
            <w:pPr>
              <w:rPr>
                <w:rFonts w:ascii="Times New Roman" w:hAnsi="Times New Roman" w:cs="Times New Roman"/>
                <w:sz w:val="24"/>
              </w:rPr>
            </w:pPr>
            <w:r w:rsidRPr="003E0E05">
              <w:rPr>
                <w:rFonts w:ascii="Times New Roman" w:hAnsi="Times New Roman" w:cs="Times New Roman"/>
                <w:sz w:val="24"/>
              </w:rPr>
              <w:t>batch_normalization_7</w:t>
            </w:r>
          </w:p>
        </w:tc>
        <w:tc>
          <w:tcPr>
            <w:tcW w:w="2765"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256</w:t>
            </w:r>
          </w:p>
        </w:tc>
        <w:tc>
          <w:tcPr>
            <w:tcW w:w="2766"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1024</w:t>
            </w:r>
          </w:p>
        </w:tc>
      </w:tr>
      <w:tr w:rsidR="003B1929" w:rsidTr="00654E3D">
        <w:tc>
          <w:tcPr>
            <w:tcW w:w="2765" w:type="dxa"/>
            <w:vAlign w:val="center"/>
          </w:tcPr>
          <w:p w:rsidR="003B1929" w:rsidRPr="003E0E05" w:rsidRDefault="003B1929" w:rsidP="00654E3D">
            <w:pPr>
              <w:rPr>
                <w:rFonts w:ascii="Times New Roman" w:hAnsi="Times New Roman" w:cs="Times New Roman"/>
                <w:sz w:val="24"/>
              </w:rPr>
            </w:pPr>
            <w:r w:rsidRPr="003E0E05">
              <w:rPr>
                <w:rFonts w:ascii="Times New Roman" w:hAnsi="Times New Roman" w:cs="Times New Roman"/>
                <w:sz w:val="24"/>
              </w:rPr>
              <w:t>dropout_3</w:t>
            </w:r>
          </w:p>
        </w:tc>
        <w:tc>
          <w:tcPr>
            <w:tcW w:w="2765"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256</w:t>
            </w:r>
          </w:p>
        </w:tc>
        <w:tc>
          <w:tcPr>
            <w:tcW w:w="2766"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0</w:t>
            </w:r>
          </w:p>
        </w:tc>
      </w:tr>
      <w:tr w:rsidR="003B1929" w:rsidTr="00654E3D">
        <w:tc>
          <w:tcPr>
            <w:tcW w:w="2765" w:type="dxa"/>
            <w:vAlign w:val="center"/>
          </w:tcPr>
          <w:p w:rsidR="003B1929" w:rsidRPr="003E0E05" w:rsidRDefault="003B1929" w:rsidP="00654E3D">
            <w:pPr>
              <w:rPr>
                <w:rFonts w:ascii="Times New Roman" w:hAnsi="Times New Roman" w:cs="Times New Roman"/>
                <w:sz w:val="24"/>
              </w:rPr>
            </w:pPr>
            <w:r w:rsidRPr="003E0E05">
              <w:rPr>
                <w:rFonts w:ascii="Times New Roman" w:hAnsi="Times New Roman" w:cs="Times New Roman"/>
                <w:sz w:val="24"/>
              </w:rPr>
              <w:t>dense_1</w:t>
            </w:r>
          </w:p>
        </w:tc>
        <w:tc>
          <w:tcPr>
            <w:tcW w:w="2765"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2</w:t>
            </w:r>
          </w:p>
        </w:tc>
        <w:tc>
          <w:tcPr>
            <w:tcW w:w="2766" w:type="dxa"/>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514</w:t>
            </w:r>
          </w:p>
        </w:tc>
      </w:tr>
      <w:tr w:rsidR="003B1929" w:rsidTr="00654E3D">
        <w:tc>
          <w:tcPr>
            <w:tcW w:w="2765" w:type="dxa"/>
            <w:tcBorders>
              <w:bottom w:val="single" w:sz="12" w:space="0" w:color="auto"/>
            </w:tcBorders>
            <w:vAlign w:val="center"/>
          </w:tcPr>
          <w:p w:rsidR="003B1929" w:rsidRPr="003E0E05" w:rsidRDefault="003B1929" w:rsidP="00654E3D">
            <w:pPr>
              <w:rPr>
                <w:rFonts w:ascii="Times New Roman" w:hAnsi="Times New Roman" w:cs="Times New Roman"/>
                <w:sz w:val="24"/>
              </w:rPr>
            </w:pPr>
            <w:r w:rsidRPr="003E0E05">
              <w:rPr>
                <w:rFonts w:ascii="Times New Roman" w:hAnsi="Times New Roman" w:cs="Times New Roman"/>
                <w:sz w:val="24"/>
              </w:rPr>
              <w:t>activation_8 (</w:t>
            </w:r>
            <w:proofErr w:type="spellStart"/>
            <w:r w:rsidRPr="003E0E05">
              <w:rPr>
                <w:rFonts w:ascii="Times New Roman" w:hAnsi="Times New Roman" w:cs="Times New Roman"/>
                <w:sz w:val="24"/>
              </w:rPr>
              <w:t>softmax</w:t>
            </w:r>
            <w:proofErr w:type="spellEnd"/>
            <w:r w:rsidRPr="003E0E05">
              <w:rPr>
                <w:rFonts w:ascii="Times New Roman" w:hAnsi="Times New Roman" w:cs="Times New Roman"/>
                <w:sz w:val="24"/>
              </w:rPr>
              <w:t>)</w:t>
            </w:r>
          </w:p>
        </w:tc>
        <w:tc>
          <w:tcPr>
            <w:tcW w:w="2765" w:type="dxa"/>
            <w:tcBorders>
              <w:bottom w:val="single" w:sz="12" w:space="0" w:color="auto"/>
            </w:tcBorders>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2</w:t>
            </w:r>
          </w:p>
        </w:tc>
        <w:tc>
          <w:tcPr>
            <w:tcW w:w="2766" w:type="dxa"/>
            <w:tcBorders>
              <w:bottom w:val="single" w:sz="12" w:space="0" w:color="auto"/>
            </w:tcBorders>
            <w:vAlign w:val="center"/>
          </w:tcPr>
          <w:p w:rsidR="003B1929" w:rsidRPr="003E0E05" w:rsidRDefault="003B1929" w:rsidP="00654E3D">
            <w:pPr>
              <w:jc w:val="center"/>
              <w:rPr>
                <w:rFonts w:ascii="Times New Roman" w:hAnsi="Times New Roman" w:cs="Times New Roman"/>
                <w:sz w:val="24"/>
              </w:rPr>
            </w:pPr>
            <w:r w:rsidRPr="003E0E05">
              <w:rPr>
                <w:rFonts w:ascii="Times New Roman" w:hAnsi="Times New Roman" w:cs="Times New Roman"/>
                <w:sz w:val="24"/>
              </w:rPr>
              <w:t>0</w:t>
            </w:r>
          </w:p>
        </w:tc>
      </w:tr>
    </w:tbl>
    <w:p w:rsidR="00646623" w:rsidRPr="00646623" w:rsidRDefault="00646623">
      <w:pPr>
        <w:widowControl/>
        <w:jc w:val="left"/>
        <w:rPr>
          <w:sz w:val="20"/>
          <w:szCs w:val="20"/>
        </w:rPr>
      </w:pPr>
      <w:r w:rsidRPr="00646623">
        <w:rPr>
          <w:sz w:val="20"/>
          <w:szCs w:val="20"/>
        </w:rPr>
        <w:br w:type="page"/>
      </w:r>
    </w:p>
    <w:p w:rsidR="003B1929" w:rsidRDefault="003B1929" w:rsidP="003B1929">
      <w:pPr>
        <w:rPr>
          <w:rFonts w:ascii="Times New Roman" w:hAnsi="Times New Roman" w:cs="Times New Roman"/>
          <w:szCs w:val="21"/>
        </w:rPr>
      </w:pPr>
      <w:r>
        <w:rPr>
          <w:rFonts w:ascii="Times New Roman" w:hAnsi="Times New Roman" w:cs="Times New Roman"/>
          <w:b/>
          <w:bCs/>
          <w:szCs w:val="21"/>
        </w:rPr>
        <w:lastRenderedPageBreak/>
        <w:t>Table S2</w:t>
      </w:r>
      <w:r>
        <w:rPr>
          <w:rFonts w:ascii="Times New Roman" w:hAnsi="Times New Roman" w:cs="Times New Roman"/>
          <w:b/>
          <w:szCs w:val="21"/>
        </w:rPr>
        <w:t>:</w:t>
      </w:r>
      <w:r>
        <w:rPr>
          <w:rFonts w:ascii="Times New Roman" w:hAnsi="Times New Roman" w:cs="Times New Roman"/>
          <w:szCs w:val="21"/>
        </w:rPr>
        <w:t xml:space="preserve"> </w:t>
      </w:r>
      <w:r>
        <w:rPr>
          <w:rFonts w:ascii="Times New Roman" w:hAnsi="Times New Roman" w:cs="Times New Roman"/>
          <w:b/>
          <w:szCs w:val="21"/>
        </w:rPr>
        <w:t>The radiomics features used in the study</w:t>
      </w:r>
    </w:p>
    <w:tbl>
      <w:tblPr>
        <w:tblStyle w:val="11"/>
        <w:tblW w:w="9498" w:type="dxa"/>
        <w:tblLayout w:type="fixed"/>
        <w:tblLook w:val="04A0" w:firstRow="1" w:lastRow="0" w:firstColumn="1" w:lastColumn="0" w:noHBand="0" w:noVBand="1"/>
      </w:tblPr>
      <w:tblGrid>
        <w:gridCol w:w="1838"/>
        <w:gridCol w:w="7660"/>
      </w:tblGrid>
      <w:tr w:rsidR="003B1929" w:rsidTr="003922D9">
        <w:tc>
          <w:tcPr>
            <w:tcW w:w="1838" w:type="dxa"/>
            <w:tcBorders>
              <w:top w:val="single" w:sz="12" w:space="0" w:color="auto"/>
              <w:left w:val="nil"/>
              <w:bottom w:val="single" w:sz="6" w:space="0" w:color="auto"/>
              <w:right w:val="nil"/>
            </w:tcBorders>
          </w:tcPr>
          <w:p w:rsidR="003B1929" w:rsidRDefault="003B1929" w:rsidP="00654E3D">
            <w:pPr>
              <w:jc w:val="center"/>
              <w:rPr>
                <w:rFonts w:ascii="Times New Roman" w:hAnsi="Times New Roman" w:cs="Times New Roman"/>
                <w:b/>
                <w:bCs/>
                <w:szCs w:val="21"/>
              </w:rPr>
            </w:pPr>
            <w:r>
              <w:rPr>
                <w:rFonts w:ascii="Times New Roman" w:hAnsi="Times New Roman" w:cs="Times New Roman"/>
                <w:b/>
                <w:bCs/>
                <w:sz w:val="21"/>
                <w:szCs w:val="21"/>
              </w:rPr>
              <w:t>Feature Category</w:t>
            </w:r>
          </w:p>
        </w:tc>
        <w:tc>
          <w:tcPr>
            <w:tcW w:w="7660" w:type="dxa"/>
            <w:tcBorders>
              <w:top w:val="single" w:sz="12" w:space="0" w:color="auto"/>
              <w:left w:val="nil"/>
              <w:bottom w:val="single" w:sz="6" w:space="0" w:color="auto"/>
              <w:right w:val="nil"/>
            </w:tcBorders>
          </w:tcPr>
          <w:p w:rsidR="003B1929" w:rsidRDefault="003B1929" w:rsidP="00654E3D">
            <w:pPr>
              <w:jc w:val="center"/>
              <w:rPr>
                <w:rFonts w:ascii="Times New Roman" w:hAnsi="Times New Roman" w:cs="Times New Roman"/>
                <w:b/>
                <w:bCs/>
                <w:szCs w:val="21"/>
              </w:rPr>
            </w:pPr>
            <w:r>
              <w:rPr>
                <w:rFonts w:ascii="Times New Roman" w:hAnsi="Times New Roman" w:cs="Times New Roman"/>
                <w:b/>
                <w:bCs/>
                <w:sz w:val="21"/>
                <w:szCs w:val="21"/>
              </w:rPr>
              <w:t>Features in detail</w:t>
            </w:r>
          </w:p>
        </w:tc>
      </w:tr>
      <w:tr w:rsidR="003B1929" w:rsidTr="003922D9">
        <w:tc>
          <w:tcPr>
            <w:tcW w:w="1838" w:type="dxa"/>
            <w:tcBorders>
              <w:top w:val="single" w:sz="6" w:space="0" w:color="auto"/>
              <w:left w:val="nil"/>
              <w:bottom w:val="nil"/>
              <w:right w:val="nil"/>
            </w:tcBorders>
            <w:vAlign w:val="center"/>
          </w:tcPr>
          <w:p w:rsidR="003B1929" w:rsidRDefault="003B1929" w:rsidP="00654E3D">
            <w:pPr>
              <w:jc w:val="center"/>
              <w:rPr>
                <w:rFonts w:ascii="Times New Roman" w:hAnsi="Times New Roman" w:cs="Times New Roman"/>
                <w:szCs w:val="21"/>
              </w:rPr>
            </w:pPr>
            <w:r>
              <w:rPr>
                <w:rFonts w:ascii="Times New Roman" w:hAnsi="Times New Roman" w:cs="Times New Roman"/>
                <w:sz w:val="21"/>
                <w:szCs w:val="21"/>
              </w:rPr>
              <w:t>Histogram features</w:t>
            </w:r>
          </w:p>
        </w:tc>
        <w:tc>
          <w:tcPr>
            <w:tcW w:w="7660" w:type="dxa"/>
            <w:tcBorders>
              <w:top w:val="single" w:sz="6" w:space="0" w:color="auto"/>
              <w:left w:val="nil"/>
              <w:bottom w:val="nil"/>
              <w:right w:val="nil"/>
            </w:tcBorders>
          </w:tcPr>
          <w:p w:rsidR="003B1929" w:rsidRDefault="003B1929" w:rsidP="00654E3D">
            <w:pPr>
              <w:rPr>
                <w:rFonts w:ascii="Times New Roman" w:hAnsi="Times New Roman" w:cs="Times New Roman"/>
                <w:szCs w:val="21"/>
              </w:rPr>
            </w:pPr>
            <w:r>
              <w:rPr>
                <w:rFonts w:ascii="Times New Roman" w:hAnsi="Times New Roman" w:cs="Times New Roman"/>
                <w:sz w:val="21"/>
                <w:szCs w:val="21"/>
              </w:rPr>
              <w:t xml:space="preserve">Mean, Variance, Deviation, Skewness, Kurtosis, Energy, Entropy, </w:t>
            </w:r>
          </w:p>
        </w:tc>
      </w:tr>
      <w:tr w:rsidR="003B1929" w:rsidTr="003922D9">
        <w:trPr>
          <w:trHeight w:val="3175"/>
        </w:trPr>
        <w:tc>
          <w:tcPr>
            <w:tcW w:w="1838" w:type="dxa"/>
            <w:tcBorders>
              <w:top w:val="nil"/>
              <w:left w:val="nil"/>
              <w:bottom w:val="nil"/>
              <w:right w:val="nil"/>
            </w:tcBorders>
            <w:vAlign w:val="center"/>
          </w:tcPr>
          <w:p w:rsidR="003B1929" w:rsidRDefault="003B1929" w:rsidP="00654E3D">
            <w:pPr>
              <w:jc w:val="center"/>
              <w:rPr>
                <w:rFonts w:ascii="Times New Roman" w:hAnsi="Times New Roman" w:cs="Times New Roman"/>
                <w:szCs w:val="21"/>
              </w:rPr>
            </w:pPr>
            <w:r>
              <w:rPr>
                <w:rFonts w:ascii="Times New Roman" w:hAnsi="Times New Roman" w:cs="Times New Roman"/>
                <w:sz w:val="21"/>
                <w:szCs w:val="21"/>
              </w:rPr>
              <w:t>Texture features</w:t>
            </w:r>
          </w:p>
        </w:tc>
        <w:tc>
          <w:tcPr>
            <w:tcW w:w="7660" w:type="dxa"/>
            <w:tcBorders>
              <w:top w:val="nil"/>
              <w:left w:val="nil"/>
              <w:bottom w:val="nil"/>
              <w:right w:val="nil"/>
            </w:tcBorders>
          </w:tcPr>
          <w:p w:rsidR="003B1929" w:rsidRDefault="003B1929" w:rsidP="00654E3D">
            <w:pPr>
              <w:rPr>
                <w:rFonts w:ascii="Times New Roman" w:hAnsi="Times New Roman" w:cs="Times New Roman"/>
                <w:szCs w:val="21"/>
              </w:rPr>
            </w:pPr>
            <w:r>
              <w:rPr>
                <w:rFonts w:ascii="Times New Roman" w:hAnsi="Times New Roman" w:cs="Times New Roman"/>
                <w:sz w:val="21"/>
                <w:szCs w:val="21"/>
              </w:rPr>
              <w:t>Energy, Entropy, Dissimilarity, Contrast, Inverse difference, Correlation, Homogeneity, Autocorrelation, Cluster shade, Cluster prominence, Maximum probability, Sum of squares, Sum average, Sum variance, Sum entropy, Difference variance, Difference entropy, Information measures of correlation, Information measures of correlation, Maximal correlation coefficient, Inverse difference normalized, Inverse difference moment normalized derived from GLCM.</w:t>
            </w:r>
          </w:p>
          <w:p w:rsidR="003B1929" w:rsidRDefault="003B1929" w:rsidP="00654E3D">
            <w:pPr>
              <w:rPr>
                <w:rFonts w:ascii="Times New Roman" w:hAnsi="Times New Roman" w:cs="Times New Roman"/>
                <w:szCs w:val="21"/>
              </w:rPr>
            </w:pPr>
            <w:r>
              <w:rPr>
                <w:rFonts w:ascii="Times New Roman" w:hAnsi="Times New Roman" w:cs="Times New Roman"/>
                <w:sz w:val="21"/>
                <w:szCs w:val="21"/>
              </w:rPr>
              <w:t xml:space="preserve">Short Run Emphasis </w:t>
            </w:r>
            <w:r>
              <w:rPr>
                <w:rFonts w:ascii="Times New Roman" w:hAnsi="Times New Roman" w:cs="Times New Roman" w:hint="eastAsia"/>
                <w:sz w:val="21"/>
                <w:szCs w:val="21"/>
              </w:rPr>
              <w:t>(</w:t>
            </w:r>
            <w:r>
              <w:rPr>
                <w:rFonts w:ascii="Times New Roman" w:hAnsi="Times New Roman" w:cs="Times New Roman"/>
                <w:sz w:val="21"/>
                <w:szCs w:val="21"/>
              </w:rPr>
              <w:t>SRE</w:t>
            </w:r>
            <w:r>
              <w:rPr>
                <w:rFonts w:ascii="Times New Roman" w:hAnsi="Times New Roman" w:cs="Times New Roman" w:hint="eastAsia"/>
                <w:sz w:val="21"/>
                <w:szCs w:val="21"/>
              </w:rPr>
              <w:t>)</w:t>
            </w:r>
            <w:r>
              <w:rPr>
                <w:rFonts w:ascii="Times New Roman" w:hAnsi="Times New Roman" w:cs="Times New Roman"/>
                <w:sz w:val="21"/>
                <w:szCs w:val="21"/>
              </w:rPr>
              <w:t xml:space="preserve">, Long Run Emphasis </w:t>
            </w:r>
            <w:r>
              <w:rPr>
                <w:rFonts w:ascii="Times New Roman" w:hAnsi="Times New Roman" w:cs="Times New Roman" w:hint="eastAsia"/>
                <w:sz w:val="21"/>
                <w:szCs w:val="21"/>
              </w:rPr>
              <w:t>(</w:t>
            </w:r>
            <w:r>
              <w:rPr>
                <w:rFonts w:ascii="Times New Roman" w:hAnsi="Times New Roman" w:cs="Times New Roman"/>
                <w:sz w:val="21"/>
                <w:szCs w:val="21"/>
              </w:rPr>
              <w:t>LRE</w:t>
            </w:r>
            <w:r>
              <w:rPr>
                <w:rFonts w:ascii="Times New Roman" w:hAnsi="Times New Roman" w:cs="Times New Roman" w:hint="eastAsia"/>
                <w:sz w:val="21"/>
                <w:szCs w:val="21"/>
              </w:rPr>
              <w:t>)</w:t>
            </w:r>
            <w:r>
              <w:rPr>
                <w:rFonts w:ascii="Times New Roman" w:hAnsi="Times New Roman" w:cs="Times New Roman"/>
                <w:sz w:val="21"/>
                <w:szCs w:val="21"/>
              </w:rPr>
              <w:t xml:space="preserve">, Gray-Level Nonuniformity </w:t>
            </w:r>
            <w:r>
              <w:rPr>
                <w:rFonts w:ascii="Times New Roman" w:hAnsi="Times New Roman" w:cs="Times New Roman" w:hint="eastAsia"/>
                <w:sz w:val="21"/>
                <w:szCs w:val="21"/>
              </w:rPr>
              <w:t>(</w:t>
            </w:r>
            <w:r>
              <w:rPr>
                <w:rFonts w:ascii="Times New Roman" w:hAnsi="Times New Roman" w:cs="Times New Roman"/>
                <w:sz w:val="21"/>
                <w:szCs w:val="21"/>
              </w:rPr>
              <w:t>GLN</w:t>
            </w:r>
            <w:r>
              <w:rPr>
                <w:rFonts w:ascii="Times New Roman" w:hAnsi="Times New Roman" w:cs="Times New Roman" w:hint="eastAsia"/>
                <w:sz w:val="21"/>
                <w:szCs w:val="21"/>
              </w:rPr>
              <w:t>)</w:t>
            </w:r>
            <w:r>
              <w:rPr>
                <w:rFonts w:ascii="Times New Roman" w:hAnsi="Times New Roman" w:cs="Times New Roman"/>
                <w:sz w:val="21"/>
                <w:szCs w:val="21"/>
              </w:rPr>
              <w:t xml:space="preserve">, Run-Length Nonuniformity </w:t>
            </w:r>
            <w:r>
              <w:rPr>
                <w:rFonts w:ascii="Times New Roman" w:hAnsi="Times New Roman" w:cs="Times New Roman" w:hint="eastAsia"/>
                <w:sz w:val="21"/>
                <w:szCs w:val="21"/>
              </w:rPr>
              <w:t>(</w:t>
            </w:r>
            <w:r>
              <w:rPr>
                <w:rFonts w:ascii="Times New Roman" w:hAnsi="Times New Roman" w:cs="Times New Roman"/>
                <w:sz w:val="21"/>
                <w:szCs w:val="21"/>
              </w:rPr>
              <w:t>RLN</w:t>
            </w:r>
            <w:r>
              <w:rPr>
                <w:rFonts w:ascii="Times New Roman" w:hAnsi="Times New Roman" w:cs="Times New Roman" w:hint="eastAsia"/>
                <w:sz w:val="21"/>
                <w:szCs w:val="21"/>
              </w:rPr>
              <w:t>)</w:t>
            </w:r>
            <w:r>
              <w:rPr>
                <w:rFonts w:ascii="Times New Roman" w:hAnsi="Times New Roman" w:cs="Times New Roman"/>
                <w:sz w:val="21"/>
                <w:szCs w:val="21"/>
              </w:rPr>
              <w:t xml:space="preserve">, Run Percentage </w:t>
            </w:r>
            <w:r>
              <w:rPr>
                <w:rFonts w:ascii="Times New Roman" w:hAnsi="Times New Roman" w:cs="Times New Roman" w:hint="eastAsia"/>
                <w:sz w:val="21"/>
                <w:szCs w:val="21"/>
              </w:rPr>
              <w:t>(</w:t>
            </w:r>
            <w:r>
              <w:rPr>
                <w:rFonts w:ascii="Times New Roman" w:hAnsi="Times New Roman" w:cs="Times New Roman"/>
                <w:sz w:val="21"/>
                <w:szCs w:val="21"/>
              </w:rPr>
              <w:t>RP</w:t>
            </w:r>
            <w:r>
              <w:rPr>
                <w:rFonts w:ascii="Times New Roman" w:hAnsi="Times New Roman" w:cs="Times New Roman" w:hint="eastAsia"/>
                <w:sz w:val="21"/>
                <w:szCs w:val="21"/>
              </w:rPr>
              <w:t>)</w:t>
            </w:r>
            <w:r>
              <w:rPr>
                <w:rFonts w:ascii="Times New Roman" w:hAnsi="Times New Roman" w:cs="Times New Roman"/>
                <w:sz w:val="21"/>
                <w:szCs w:val="21"/>
              </w:rPr>
              <w:t xml:space="preserve">, Low Gray-Level Run Emphasis </w:t>
            </w:r>
            <w:r>
              <w:rPr>
                <w:rFonts w:ascii="Times New Roman" w:hAnsi="Times New Roman" w:cs="Times New Roman" w:hint="eastAsia"/>
                <w:sz w:val="21"/>
                <w:szCs w:val="21"/>
              </w:rPr>
              <w:t>(</w:t>
            </w:r>
            <w:r>
              <w:rPr>
                <w:rFonts w:ascii="Times New Roman" w:hAnsi="Times New Roman" w:cs="Times New Roman"/>
                <w:sz w:val="21"/>
                <w:szCs w:val="21"/>
              </w:rPr>
              <w:t>LGRE</w:t>
            </w:r>
            <w:r>
              <w:rPr>
                <w:rFonts w:ascii="Times New Roman" w:hAnsi="Times New Roman" w:cs="Times New Roman" w:hint="eastAsia"/>
                <w:sz w:val="21"/>
                <w:szCs w:val="21"/>
              </w:rPr>
              <w:t>)</w:t>
            </w:r>
            <w:r>
              <w:rPr>
                <w:rFonts w:ascii="Times New Roman" w:hAnsi="Times New Roman" w:cs="Times New Roman"/>
                <w:sz w:val="21"/>
                <w:szCs w:val="21"/>
              </w:rPr>
              <w:t xml:space="preserve">, High Gray-Level Run Emphasis </w:t>
            </w:r>
            <w:r>
              <w:rPr>
                <w:rFonts w:ascii="Times New Roman" w:hAnsi="Times New Roman" w:cs="Times New Roman" w:hint="eastAsia"/>
                <w:sz w:val="21"/>
                <w:szCs w:val="21"/>
              </w:rPr>
              <w:t>(</w:t>
            </w:r>
            <w:r>
              <w:rPr>
                <w:rFonts w:ascii="Times New Roman" w:hAnsi="Times New Roman" w:cs="Times New Roman"/>
                <w:sz w:val="21"/>
                <w:szCs w:val="21"/>
              </w:rPr>
              <w:t>HGRE</w:t>
            </w:r>
            <w:r>
              <w:rPr>
                <w:rFonts w:ascii="Times New Roman" w:hAnsi="Times New Roman" w:cs="Times New Roman" w:hint="eastAsia"/>
                <w:sz w:val="21"/>
                <w:szCs w:val="21"/>
              </w:rPr>
              <w:t>)</w:t>
            </w:r>
            <w:r>
              <w:rPr>
                <w:rFonts w:ascii="Times New Roman" w:hAnsi="Times New Roman" w:cs="Times New Roman"/>
                <w:sz w:val="21"/>
                <w:szCs w:val="21"/>
              </w:rPr>
              <w:t xml:space="preserve">, Short Run Low Gray-Level Emphasis </w:t>
            </w:r>
            <w:r>
              <w:rPr>
                <w:rFonts w:ascii="Times New Roman" w:hAnsi="Times New Roman" w:cs="Times New Roman" w:hint="eastAsia"/>
                <w:sz w:val="21"/>
                <w:szCs w:val="21"/>
              </w:rPr>
              <w:t>(</w:t>
            </w:r>
            <w:r>
              <w:rPr>
                <w:rFonts w:ascii="Times New Roman" w:hAnsi="Times New Roman" w:cs="Times New Roman"/>
                <w:sz w:val="21"/>
                <w:szCs w:val="21"/>
              </w:rPr>
              <w:t>SRLGE</w:t>
            </w:r>
            <w:r>
              <w:rPr>
                <w:rFonts w:ascii="Times New Roman" w:hAnsi="Times New Roman" w:cs="Times New Roman" w:hint="eastAsia"/>
                <w:sz w:val="21"/>
                <w:szCs w:val="21"/>
              </w:rPr>
              <w:t>)</w:t>
            </w:r>
            <w:r>
              <w:rPr>
                <w:rFonts w:ascii="Times New Roman" w:hAnsi="Times New Roman" w:cs="Times New Roman"/>
                <w:sz w:val="21"/>
                <w:szCs w:val="21"/>
              </w:rPr>
              <w:t xml:space="preserve">, Short Run High Gray-Level Emphasis </w:t>
            </w:r>
            <w:r>
              <w:rPr>
                <w:rFonts w:ascii="Times New Roman" w:hAnsi="Times New Roman" w:cs="Times New Roman" w:hint="eastAsia"/>
                <w:sz w:val="21"/>
                <w:szCs w:val="21"/>
              </w:rPr>
              <w:t>(</w:t>
            </w:r>
            <w:r>
              <w:rPr>
                <w:rFonts w:ascii="Times New Roman" w:hAnsi="Times New Roman" w:cs="Times New Roman"/>
                <w:sz w:val="21"/>
                <w:szCs w:val="21"/>
              </w:rPr>
              <w:t>SRHGE</w:t>
            </w:r>
            <w:r>
              <w:rPr>
                <w:rFonts w:ascii="Times New Roman" w:hAnsi="Times New Roman" w:cs="Times New Roman" w:hint="eastAsia"/>
                <w:sz w:val="21"/>
                <w:szCs w:val="21"/>
              </w:rPr>
              <w:t>)</w:t>
            </w:r>
            <w:r>
              <w:rPr>
                <w:rFonts w:ascii="Times New Roman" w:hAnsi="Times New Roman" w:cs="Times New Roman"/>
                <w:sz w:val="21"/>
                <w:szCs w:val="21"/>
              </w:rPr>
              <w:t xml:space="preserve">, Long Run Low Gray-Level Emphasis </w:t>
            </w:r>
            <w:r>
              <w:rPr>
                <w:rFonts w:ascii="Times New Roman" w:hAnsi="Times New Roman" w:cs="Times New Roman" w:hint="eastAsia"/>
                <w:sz w:val="21"/>
                <w:szCs w:val="21"/>
              </w:rPr>
              <w:t>(</w:t>
            </w:r>
            <w:r>
              <w:rPr>
                <w:rFonts w:ascii="Times New Roman" w:hAnsi="Times New Roman" w:cs="Times New Roman"/>
                <w:sz w:val="21"/>
                <w:szCs w:val="21"/>
              </w:rPr>
              <w:t>LRLGE</w:t>
            </w:r>
            <w:r>
              <w:rPr>
                <w:rFonts w:ascii="Times New Roman" w:hAnsi="Times New Roman" w:cs="Times New Roman" w:hint="eastAsia"/>
                <w:sz w:val="21"/>
                <w:szCs w:val="21"/>
              </w:rPr>
              <w:t>)</w:t>
            </w:r>
            <w:r>
              <w:rPr>
                <w:rFonts w:ascii="Times New Roman" w:hAnsi="Times New Roman" w:cs="Times New Roman"/>
                <w:sz w:val="21"/>
                <w:szCs w:val="21"/>
              </w:rPr>
              <w:t xml:space="preserve">, Long Run High Gray-Level Emphasis </w:t>
            </w:r>
            <w:r>
              <w:rPr>
                <w:rFonts w:ascii="Times New Roman" w:hAnsi="Times New Roman" w:cs="Times New Roman" w:hint="eastAsia"/>
                <w:sz w:val="21"/>
                <w:szCs w:val="21"/>
              </w:rPr>
              <w:t>(</w:t>
            </w:r>
            <w:r>
              <w:rPr>
                <w:rFonts w:ascii="Times New Roman" w:hAnsi="Times New Roman" w:cs="Times New Roman"/>
                <w:sz w:val="21"/>
                <w:szCs w:val="21"/>
              </w:rPr>
              <w:t>LRHGE</w:t>
            </w:r>
            <w:r>
              <w:rPr>
                <w:rFonts w:ascii="Times New Roman" w:hAnsi="Times New Roman" w:cs="Times New Roman" w:hint="eastAsia"/>
                <w:sz w:val="21"/>
                <w:szCs w:val="21"/>
              </w:rPr>
              <w:t>)</w:t>
            </w:r>
            <w:r>
              <w:rPr>
                <w:rFonts w:ascii="Times New Roman" w:hAnsi="Times New Roman" w:cs="Times New Roman"/>
                <w:sz w:val="21"/>
                <w:szCs w:val="21"/>
              </w:rPr>
              <w:t xml:space="preserve">, Gray-Level Variance </w:t>
            </w:r>
            <w:r>
              <w:rPr>
                <w:rFonts w:ascii="Times New Roman" w:hAnsi="Times New Roman" w:cs="Times New Roman" w:hint="eastAsia"/>
                <w:sz w:val="21"/>
                <w:szCs w:val="21"/>
              </w:rPr>
              <w:t>(</w:t>
            </w:r>
            <w:r>
              <w:rPr>
                <w:rFonts w:ascii="Times New Roman" w:hAnsi="Times New Roman" w:cs="Times New Roman"/>
                <w:sz w:val="21"/>
                <w:szCs w:val="21"/>
              </w:rPr>
              <w:t>GLV</w:t>
            </w:r>
            <w:r>
              <w:rPr>
                <w:rFonts w:ascii="Times New Roman" w:hAnsi="Times New Roman" w:cs="Times New Roman" w:hint="eastAsia"/>
                <w:sz w:val="21"/>
                <w:szCs w:val="21"/>
              </w:rPr>
              <w:t>)</w:t>
            </w:r>
            <w:r>
              <w:rPr>
                <w:rFonts w:ascii="Times New Roman" w:hAnsi="Times New Roman" w:cs="Times New Roman"/>
                <w:sz w:val="21"/>
                <w:szCs w:val="21"/>
              </w:rPr>
              <w:t xml:space="preserve">, Run-Length Variance </w:t>
            </w:r>
            <w:r>
              <w:rPr>
                <w:rFonts w:ascii="Times New Roman" w:hAnsi="Times New Roman" w:cs="Times New Roman" w:hint="eastAsia"/>
                <w:sz w:val="21"/>
                <w:szCs w:val="21"/>
              </w:rPr>
              <w:t>(</w:t>
            </w:r>
            <w:r>
              <w:rPr>
                <w:rFonts w:ascii="Times New Roman" w:hAnsi="Times New Roman" w:cs="Times New Roman"/>
                <w:sz w:val="21"/>
                <w:szCs w:val="21"/>
              </w:rPr>
              <w:t>RLV</w:t>
            </w:r>
            <w:r>
              <w:rPr>
                <w:rFonts w:ascii="Times New Roman" w:hAnsi="Times New Roman" w:cs="Times New Roman" w:hint="eastAsia"/>
                <w:sz w:val="21"/>
                <w:szCs w:val="21"/>
              </w:rPr>
              <w:t>)</w:t>
            </w:r>
            <w:r>
              <w:rPr>
                <w:rFonts w:ascii="Times New Roman" w:hAnsi="Times New Roman" w:cs="Times New Roman"/>
                <w:sz w:val="21"/>
                <w:szCs w:val="21"/>
              </w:rPr>
              <w:t xml:space="preserve"> derived from GLRLM.</w:t>
            </w:r>
          </w:p>
          <w:p w:rsidR="003B1929" w:rsidRDefault="003B1929" w:rsidP="00654E3D">
            <w:pPr>
              <w:rPr>
                <w:rFonts w:ascii="Times New Roman" w:hAnsi="Times New Roman" w:cs="Times New Roman"/>
                <w:szCs w:val="21"/>
              </w:rPr>
            </w:pPr>
            <w:r>
              <w:rPr>
                <w:rFonts w:ascii="Times New Roman" w:hAnsi="Times New Roman" w:cs="Times New Roman"/>
                <w:sz w:val="21"/>
                <w:szCs w:val="21"/>
              </w:rPr>
              <w:t xml:space="preserve">Small Zone Emphasis </w:t>
            </w:r>
            <w:r>
              <w:rPr>
                <w:rFonts w:ascii="Times New Roman" w:hAnsi="Times New Roman" w:cs="Times New Roman" w:hint="eastAsia"/>
                <w:sz w:val="21"/>
                <w:szCs w:val="21"/>
              </w:rPr>
              <w:t>(</w:t>
            </w:r>
            <w:r>
              <w:rPr>
                <w:rFonts w:ascii="Times New Roman" w:hAnsi="Times New Roman" w:cs="Times New Roman"/>
                <w:sz w:val="21"/>
                <w:szCs w:val="21"/>
              </w:rPr>
              <w:t>SZE</w:t>
            </w:r>
            <w:r>
              <w:rPr>
                <w:rFonts w:ascii="Times New Roman" w:hAnsi="Times New Roman" w:cs="Times New Roman" w:hint="eastAsia"/>
                <w:sz w:val="21"/>
                <w:szCs w:val="21"/>
              </w:rPr>
              <w:t>)</w:t>
            </w:r>
            <w:r>
              <w:rPr>
                <w:rFonts w:ascii="Times New Roman" w:hAnsi="Times New Roman" w:cs="Times New Roman"/>
                <w:sz w:val="21"/>
                <w:szCs w:val="21"/>
              </w:rPr>
              <w:t xml:space="preserve">, Large Zone Emphasis </w:t>
            </w:r>
            <w:r>
              <w:rPr>
                <w:rFonts w:ascii="Times New Roman" w:hAnsi="Times New Roman" w:cs="Times New Roman" w:hint="eastAsia"/>
                <w:sz w:val="21"/>
                <w:szCs w:val="21"/>
              </w:rPr>
              <w:t>(</w:t>
            </w:r>
            <w:r>
              <w:rPr>
                <w:rFonts w:ascii="Times New Roman" w:hAnsi="Times New Roman" w:cs="Times New Roman"/>
                <w:sz w:val="21"/>
                <w:szCs w:val="21"/>
              </w:rPr>
              <w:t>LZE</w:t>
            </w:r>
            <w:r>
              <w:rPr>
                <w:rFonts w:ascii="Times New Roman" w:hAnsi="Times New Roman" w:cs="Times New Roman" w:hint="eastAsia"/>
                <w:sz w:val="21"/>
                <w:szCs w:val="21"/>
              </w:rPr>
              <w:t>)</w:t>
            </w:r>
            <w:r>
              <w:rPr>
                <w:rFonts w:ascii="Times New Roman" w:hAnsi="Times New Roman" w:cs="Times New Roman"/>
                <w:sz w:val="21"/>
                <w:szCs w:val="21"/>
              </w:rPr>
              <w:t xml:space="preserve">, Gray-Level Nonuniformity </w:t>
            </w:r>
            <w:r>
              <w:rPr>
                <w:rFonts w:ascii="Times New Roman" w:hAnsi="Times New Roman" w:cs="Times New Roman" w:hint="eastAsia"/>
                <w:sz w:val="21"/>
                <w:szCs w:val="21"/>
              </w:rPr>
              <w:t>(</w:t>
            </w:r>
            <w:r>
              <w:rPr>
                <w:rFonts w:ascii="Times New Roman" w:hAnsi="Times New Roman" w:cs="Times New Roman"/>
                <w:sz w:val="21"/>
                <w:szCs w:val="21"/>
              </w:rPr>
              <w:t>GLN</w:t>
            </w:r>
            <w:r>
              <w:rPr>
                <w:rFonts w:ascii="Times New Roman" w:hAnsi="Times New Roman" w:cs="Times New Roman" w:hint="eastAsia"/>
                <w:sz w:val="21"/>
                <w:szCs w:val="21"/>
              </w:rPr>
              <w:t>)</w:t>
            </w:r>
            <w:r>
              <w:rPr>
                <w:rFonts w:ascii="Times New Roman" w:hAnsi="Times New Roman" w:cs="Times New Roman"/>
                <w:sz w:val="21"/>
                <w:szCs w:val="21"/>
              </w:rPr>
              <w:t xml:space="preserve">, Zone-Size Nonuniformity </w:t>
            </w:r>
            <w:r>
              <w:rPr>
                <w:rFonts w:ascii="Times New Roman" w:hAnsi="Times New Roman" w:cs="Times New Roman" w:hint="eastAsia"/>
                <w:sz w:val="21"/>
                <w:szCs w:val="21"/>
              </w:rPr>
              <w:t>(</w:t>
            </w:r>
            <w:r>
              <w:rPr>
                <w:rFonts w:ascii="Times New Roman" w:hAnsi="Times New Roman" w:cs="Times New Roman"/>
                <w:sz w:val="21"/>
                <w:szCs w:val="21"/>
              </w:rPr>
              <w:t>ZSN</w:t>
            </w:r>
            <w:r>
              <w:rPr>
                <w:rFonts w:ascii="Times New Roman" w:hAnsi="Times New Roman" w:cs="Times New Roman" w:hint="eastAsia"/>
                <w:sz w:val="21"/>
                <w:szCs w:val="21"/>
              </w:rPr>
              <w:t>)</w:t>
            </w:r>
            <w:r>
              <w:rPr>
                <w:rFonts w:ascii="Times New Roman" w:hAnsi="Times New Roman" w:cs="Times New Roman"/>
                <w:sz w:val="21"/>
                <w:szCs w:val="21"/>
              </w:rPr>
              <w:t xml:space="preserve">, Zone Percentage </w:t>
            </w:r>
            <w:r>
              <w:rPr>
                <w:rFonts w:ascii="Times New Roman" w:hAnsi="Times New Roman" w:cs="Times New Roman" w:hint="eastAsia"/>
                <w:sz w:val="21"/>
                <w:szCs w:val="21"/>
              </w:rPr>
              <w:t>(</w:t>
            </w:r>
            <w:r>
              <w:rPr>
                <w:rFonts w:ascii="Times New Roman" w:hAnsi="Times New Roman" w:cs="Times New Roman"/>
                <w:sz w:val="21"/>
                <w:szCs w:val="21"/>
              </w:rPr>
              <w:t>ZP</w:t>
            </w:r>
            <w:r>
              <w:rPr>
                <w:rFonts w:ascii="Times New Roman" w:hAnsi="Times New Roman" w:cs="Times New Roman" w:hint="eastAsia"/>
                <w:sz w:val="21"/>
                <w:szCs w:val="21"/>
              </w:rPr>
              <w:t>)</w:t>
            </w:r>
            <w:r>
              <w:rPr>
                <w:rFonts w:ascii="Times New Roman" w:hAnsi="Times New Roman" w:cs="Times New Roman"/>
                <w:sz w:val="21"/>
                <w:szCs w:val="21"/>
              </w:rPr>
              <w:t xml:space="preserve">, Low Gray-Level Zone Emphasis </w:t>
            </w:r>
            <w:r>
              <w:rPr>
                <w:rFonts w:ascii="Times New Roman" w:hAnsi="Times New Roman" w:cs="Times New Roman" w:hint="eastAsia"/>
                <w:sz w:val="21"/>
                <w:szCs w:val="21"/>
              </w:rPr>
              <w:t>(</w:t>
            </w:r>
            <w:r>
              <w:rPr>
                <w:rFonts w:ascii="Times New Roman" w:hAnsi="Times New Roman" w:cs="Times New Roman"/>
                <w:sz w:val="21"/>
                <w:szCs w:val="21"/>
              </w:rPr>
              <w:t>LGZE</w:t>
            </w:r>
            <w:r>
              <w:rPr>
                <w:rFonts w:ascii="Times New Roman" w:hAnsi="Times New Roman" w:cs="Times New Roman" w:hint="eastAsia"/>
                <w:sz w:val="21"/>
                <w:szCs w:val="21"/>
              </w:rPr>
              <w:t>)</w:t>
            </w:r>
            <w:r>
              <w:rPr>
                <w:rFonts w:ascii="Times New Roman" w:hAnsi="Times New Roman" w:cs="Times New Roman"/>
                <w:sz w:val="21"/>
                <w:szCs w:val="21"/>
              </w:rPr>
              <w:t xml:space="preserve">, High Gray-Level Zone Emphasis </w:t>
            </w:r>
            <w:r>
              <w:rPr>
                <w:rFonts w:ascii="Times New Roman" w:hAnsi="Times New Roman" w:cs="Times New Roman" w:hint="eastAsia"/>
                <w:sz w:val="21"/>
                <w:szCs w:val="21"/>
              </w:rPr>
              <w:t>(</w:t>
            </w:r>
            <w:r>
              <w:rPr>
                <w:rFonts w:ascii="Times New Roman" w:hAnsi="Times New Roman" w:cs="Times New Roman"/>
                <w:sz w:val="21"/>
                <w:szCs w:val="21"/>
              </w:rPr>
              <w:t>HGZE</w:t>
            </w:r>
            <w:r>
              <w:rPr>
                <w:rFonts w:ascii="Times New Roman" w:hAnsi="Times New Roman" w:cs="Times New Roman" w:hint="eastAsia"/>
                <w:sz w:val="21"/>
                <w:szCs w:val="21"/>
              </w:rPr>
              <w:t>)</w:t>
            </w:r>
            <w:r>
              <w:rPr>
                <w:rFonts w:ascii="Times New Roman" w:hAnsi="Times New Roman" w:cs="Times New Roman"/>
                <w:sz w:val="21"/>
                <w:szCs w:val="21"/>
              </w:rPr>
              <w:t xml:space="preserve">, Small Zone Low Gray-Level Emphasis </w:t>
            </w:r>
            <w:r>
              <w:rPr>
                <w:rFonts w:ascii="Times New Roman" w:hAnsi="Times New Roman" w:cs="Times New Roman" w:hint="eastAsia"/>
                <w:sz w:val="21"/>
                <w:szCs w:val="21"/>
              </w:rPr>
              <w:t>(</w:t>
            </w:r>
            <w:r>
              <w:rPr>
                <w:rFonts w:ascii="Times New Roman" w:hAnsi="Times New Roman" w:cs="Times New Roman"/>
                <w:sz w:val="21"/>
                <w:szCs w:val="21"/>
              </w:rPr>
              <w:t>SZLGE</w:t>
            </w:r>
            <w:r>
              <w:rPr>
                <w:rFonts w:ascii="Times New Roman" w:hAnsi="Times New Roman" w:cs="Times New Roman" w:hint="eastAsia"/>
                <w:sz w:val="21"/>
                <w:szCs w:val="21"/>
              </w:rPr>
              <w:t>)</w:t>
            </w:r>
            <w:r>
              <w:rPr>
                <w:rFonts w:ascii="Times New Roman" w:hAnsi="Times New Roman" w:cs="Times New Roman"/>
                <w:sz w:val="21"/>
                <w:szCs w:val="21"/>
              </w:rPr>
              <w:t xml:space="preserve">, Small Zone High Gray-Level Emphasis </w:t>
            </w:r>
            <w:r>
              <w:rPr>
                <w:rFonts w:ascii="Times New Roman" w:hAnsi="Times New Roman" w:cs="Times New Roman" w:hint="eastAsia"/>
                <w:sz w:val="21"/>
                <w:szCs w:val="21"/>
              </w:rPr>
              <w:t>(</w:t>
            </w:r>
            <w:r>
              <w:rPr>
                <w:rFonts w:ascii="Times New Roman" w:hAnsi="Times New Roman" w:cs="Times New Roman"/>
                <w:sz w:val="21"/>
                <w:szCs w:val="21"/>
              </w:rPr>
              <w:t>SZHGE</w:t>
            </w:r>
            <w:r>
              <w:rPr>
                <w:rFonts w:ascii="Times New Roman" w:hAnsi="Times New Roman" w:cs="Times New Roman" w:hint="eastAsia"/>
                <w:sz w:val="21"/>
                <w:szCs w:val="21"/>
              </w:rPr>
              <w:t>)</w:t>
            </w:r>
            <w:r>
              <w:rPr>
                <w:rFonts w:ascii="Times New Roman" w:hAnsi="Times New Roman" w:cs="Times New Roman"/>
                <w:sz w:val="21"/>
                <w:szCs w:val="21"/>
              </w:rPr>
              <w:t xml:space="preserve">, Large Zone Low Gray-Level Emphasis </w:t>
            </w:r>
            <w:r>
              <w:rPr>
                <w:rFonts w:ascii="Times New Roman" w:hAnsi="Times New Roman" w:cs="Times New Roman" w:hint="eastAsia"/>
                <w:sz w:val="21"/>
                <w:szCs w:val="21"/>
              </w:rPr>
              <w:t>(</w:t>
            </w:r>
            <w:r>
              <w:rPr>
                <w:rFonts w:ascii="Times New Roman" w:hAnsi="Times New Roman" w:cs="Times New Roman"/>
                <w:sz w:val="21"/>
                <w:szCs w:val="21"/>
              </w:rPr>
              <w:t>LZLGE</w:t>
            </w:r>
            <w:r>
              <w:rPr>
                <w:rFonts w:ascii="Times New Roman" w:hAnsi="Times New Roman" w:cs="Times New Roman" w:hint="eastAsia"/>
                <w:sz w:val="21"/>
                <w:szCs w:val="21"/>
              </w:rPr>
              <w:t>)</w:t>
            </w:r>
            <w:r>
              <w:rPr>
                <w:rFonts w:ascii="Times New Roman" w:hAnsi="Times New Roman" w:cs="Times New Roman"/>
                <w:sz w:val="21"/>
                <w:szCs w:val="21"/>
              </w:rPr>
              <w:t xml:space="preserve">, Large Zone High Gray-Level Emphasis </w:t>
            </w:r>
            <w:r>
              <w:rPr>
                <w:rFonts w:ascii="Times New Roman" w:hAnsi="Times New Roman" w:cs="Times New Roman" w:hint="eastAsia"/>
                <w:sz w:val="21"/>
                <w:szCs w:val="21"/>
              </w:rPr>
              <w:t>(</w:t>
            </w:r>
            <w:r>
              <w:rPr>
                <w:rFonts w:ascii="Times New Roman" w:hAnsi="Times New Roman" w:cs="Times New Roman"/>
                <w:sz w:val="21"/>
                <w:szCs w:val="21"/>
              </w:rPr>
              <w:t>LZHGE</w:t>
            </w:r>
            <w:r>
              <w:rPr>
                <w:rFonts w:ascii="Times New Roman" w:hAnsi="Times New Roman" w:cs="Times New Roman" w:hint="eastAsia"/>
                <w:sz w:val="21"/>
                <w:szCs w:val="21"/>
              </w:rPr>
              <w:t>)</w:t>
            </w:r>
            <w:r>
              <w:rPr>
                <w:rFonts w:ascii="Times New Roman" w:hAnsi="Times New Roman" w:cs="Times New Roman"/>
                <w:sz w:val="21"/>
                <w:szCs w:val="21"/>
              </w:rPr>
              <w:t xml:space="preserve">, Gray-Level Variance </w:t>
            </w:r>
            <w:r>
              <w:rPr>
                <w:rFonts w:ascii="Times New Roman" w:hAnsi="Times New Roman" w:cs="Times New Roman" w:hint="eastAsia"/>
                <w:sz w:val="21"/>
                <w:szCs w:val="21"/>
              </w:rPr>
              <w:t>(</w:t>
            </w:r>
            <w:r>
              <w:rPr>
                <w:rFonts w:ascii="Times New Roman" w:hAnsi="Times New Roman" w:cs="Times New Roman"/>
                <w:sz w:val="21"/>
                <w:szCs w:val="21"/>
              </w:rPr>
              <w:t>GLV</w:t>
            </w:r>
            <w:r>
              <w:rPr>
                <w:rFonts w:ascii="Times New Roman" w:hAnsi="Times New Roman" w:cs="Times New Roman" w:hint="eastAsia"/>
                <w:sz w:val="21"/>
                <w:szCs w:val="21"/>
              </w:rPr>
              <w:t>)</w:t>
            </w:r>
            <w:r>
              <w:rPr>
                <w:rFonts w:ascii="Times New Roman" w:hAnsi="Times New Roman" w:cs="Times New Roman"/>
                <w:sz w:val="21"/>
                <w:szCs w:val="21"/>
              </w:rPr>
              <w:t xml:space="preserve">, Zone-Size Variance </w:t>
            </w:r>
            <w:r>
              <w:rPr>
                <w:rFonts w:ascii="Times New Roman" w:hAnsi="Times New Roman" w:cs="Times New Roman" w:hint="eastAsia"/>
                <w:sz w:val="21"/>
                <w:szCs w:val="21"/>
              </w:rPr>
              <w:t>(</w:t>
            </w:r>
            <w:r>
              <w:rPr>
                <w:rFonts w:ascii="Times New Roman" w:hAnsi="Times New Roman" w:cs="Times New Roman"/>
                <w:sz w:val="21"/>
                <w:szCs w:val="21"/>
              </w:rPr>
              <w:t>ZSV</w:t>
            </w:r>
            <w:r>
              <w:rPr>
                <w:rFonts w:ascii="Times New Roman" w:hAnsi="Times New Roman" w:cs="Times New Roman" w:hint="eastAsia"/>
                <w:sz w:val="21"/>
                <w:szCs w:val="21"/>
              </w:rPr>
              <w:t>)</w:t>
            </w:r>
            <w:r>
              <w:rPr>
                <w:rFonts w:ascii="Times New Roman" w:hAnsi="Times New Roman" w:cs="Times New Roman"/>
                <w:sz w:val="21"/>
                <w:szCs w:val="21"/>
              </w:rPr>
              <w:t xml:space="preserve"> derived from GLSZM.</w:t>
            </w:r>
          </w:p>
          <w:p w:rsidR="003B1929" w:rsidRDefault="003B1929" w:rsidP="00654E3D">
            <w:pPr>
              <w:rPr>
                <w:rFonts w:ascii="Times New Roman" w:hAnsi="Times New Roman" w:cs="Times New Roman"/>
                <w:szCs w:val="21"/>
              </w:rPr>
            </w:pPr>
            <w:r>
              <w:rPr>
                <w:rFonts w:ascii="Times New Roman" w:hAnsi="Times New Roman" w:cs="Times New Roman"/>
                <w:sz w:val="21"/>
                <w:szCs w:val="21"/>
              </w:rPr>
              <w:t>Strength, Busyness, Complexity, Contrast, Coarseness derived from NGTDM.</w:t>
            </w:r>
          </w:p>
        </w:tc>
      </w:tr>
      <w:tr w:rsidR="003B1929" w:rsidTr="003922D9">
        <w:tc>
          <w:tcPr>
            <w:tcW w:w="1838" w:type="dxa"/>
            <w:tcBorders>
              <w:top w:val="nil"/>
              <w:left w:val="nil"/>
              <w:bottom w:val="single" w:sz="12" w:space="0" w:color="auto"/>
              <w:right w:val="nil"/>
            </w:tcBorders>
            <w:vAlign w:val="center"/>
          </w:tcPr>
          <w:p w:rsidR="003B1929" w:rsidRDefault="003B1929" w:rsidP="00654E3D">
            <w:pPr>
              <w:jc w:val="center"/>
              <w:rPr>
                <w:rFonts w:ascii="Times New Roman" w:hAnsi="Times New Roman" w:cs="Times New Roman"/>
                <w:szCs w:val="21"/>
              </w:rPr>
            </w:pPr>
            <w:r>
              <w:rPr>
                <w:rFonts w:ascii="Times New Roman" w:hAnsi="Times New Roman" w:cs="Times New Roman"/>
                <w:sz w:val="21"/>
                <w:szCs w:val="21"/>
              </w:rPr>
              <w:t>Wavelet features</w:t>
            </w:r>
          </w:p>
        </w:tc>
        <w:tc>
          <w:tcPr>
            <w:tcW w:w="7660" w:type="dxa"/>
            <w:tcBorders>
              <w:top w:val="nil"/>
              <w:left w:val="nil"/>
              <w:bottom w:val="single" w:sz="12" w:space="0" w:color="auto"/>
              <w:right w:val="nil"/>
            </w:tcBorders>
          </w:tcPr>
          <w:p w:rsidR="003B1929" w:rsidRDefault="003B1929" w:rsidP="00654E3D">
            <w:pPr>
              <w:rPr>
                <w:rFonts w:ascii="Times New Roman" w:hAnsi="Times New Roman" w:cs="Times New Roman"/>
                <w:szCs w:val="21"/>
              </w:rPr>
            </w:pPr>
            <w:r>
              <w:rPr>
                <w:rFonts w:ascii="Times New Roman" w:hAnsi="Times New Roman" w:cs="Times New Roman"/>
                <w:sz w:val="21"/>
                <w:szCs w:val="21"/>
              </w:rPr>
              <w:t>Wavelet texture features derived from images transformed in low-frequency sub-bands, horizontal high-frequency sub-bands, vertical high-frequency sub-bands, and diagonal high-frequency sub-bands at successive multiscale.</w:t>
            </w:r>
          </w:p>
        </w:tc>
      </w:tr>
      <w:tr w:rsidR="003B1929" w:rsidTr="003922D9">
        <w:tc>
          <w:tcPr>
            <w:tcW w:w="1838" w:type="dxa"/>
            <w:tcBorders>
              <w:top w:val="single" w:sz="12" w:space="0" w:color="auto"/>
              <w:left w:val="nil"/>
              <w:bottom w:val="single" w:sz="12" w:space="0" w:color="auto"/>
              <w:right w:val="nil"/>
            </w:tcBorders>
            <w:vAlign w:val="center"/>
          </w:tcPr>
          <w:p w:rsidR="003B1929" w:rsidRDefault="003B1929" w:rsidP="00654E3D">
            <w:pPr>
              <w:jc w:val="center"/>
              <w:rPr>
                <w:rFonts w:ascii="Times New Roman" w:hAnsi="Times New Roman" w:cs="Times New Roman"/>
                <w:szCs w:val="21"/>
              </w:rPr>
            </w:pPr>
            <w:r>
              <w:rPr>
                <w:rFonts w:ascii="Times New Roman" w:hAnsi="Times New Roman" w:cs="Times New Roman"/>
                <w:sz w:val="21"/>
                <w:szCs w:val="21"/>
              </w:rPr>
              <w:lastRenderedPageBreak/>
              <w:t>LBP features</w:t>
            </w:r>
          </w:p>
        </w:tc>
        <w:tc>
          <w:tcPr>
            <w:tcW w:w="7660" w:type="dxa"/>
            <w:tcBorders>
              <w:top w:val="single" w:sz="12" w:space="0" w:color="auto"/>
              <w:left w:val="nil"/>
              <w:bottom w:val="single" w:sz="12" w:space="0" w:color="auto"/>
              <w:right w:val="nil"/>
            </w:tcBorders>
          </w:tcPr>
          <w:p w:rsidR="003B1929" w:rsidRDefault="003B1929" w:rsidP="00654E3D">
            <w:pPr>
              <w:rPr>
                <w:rFonts w:ascii="Times New Roman" w:hAnsi="Times New Roman" w:cs="Times New Roman"/>
                <w:szCs w:val="21"/>
              </w:rPr>
            </w:pPr>
            <w:r>
              <w:rPr>
                <w:rFonts w:ascii="Times New Roman" w:hAnsi="Times New Roman" w:cs="Times New Roman"/>
                <w:sz w:val="21"/>
                <w:szCs w:val="21"/>
              </w:rPr>
              <w:t>LBP features derived from images transformed in local binary patterns of uniform, rotation invariant and uniform rotation invariant.</w:t>
            </w:r>
          </w:p>
        </w:tc>
      </w:tr>
    </w:tbl>
    <w:p w:rsidR="00646623" w:rsidRDefault="003B1929" w:rsidP="003B1929">
      <w:pPr>
        <w:rPr>
          <w:rFonts w:ascii="Times New Roman" w:hAnsi="Times New Roman" w:cs="Times New Roman"/>
          <w:szCs w:val="21"/>
        </w:rPr>
      </w:pPr>
      <w:r>
        <w:rPr>
          <w:rFonts w:ascii="Times New Roman" w:hAnsi="Times New Roman" w:cs="Times New Roman"/>
          <w:b/>
          <w:szCs w:val="21"/>
        </w:rPr>
        <w:t>Note:</w:t>
      </w:r>
      <w:r>
        <w:rPr>
          <w:rFonts w:ascii="Times New Roman" w:hAnsi="Times New Roman" w:cs="Times New Roman"/>
          <w:szCs w:val="21"/>
        </w:rPr>
        <w:t xml:space="preserve"> LBP, Local Binary Pattern; GLCM, Gray-Level Co-occurrence Matrix; GLRLM, Gray-Level Run-Length Matrix; GLSZM, Gray-Level Size Zone Matrix; NGTDM, Neighborhood Gray Tone Difference Matrix.</w:t>
      </w:r>
    </w:p>
    <w:p w:rsidR="003B1929" w:rsidRDefault="003B1929">
      <w:pPr>
        <w:widowControl/>
        <w:jc w:val="left"/>
        <w:rPr>
          <w:rFonts w:ascii="Times New Roman" w:hAnsi="Times New Roman" w:cs="Times New Roman"/>
          <w:szCs w:val="21"/>
        </w:rPr>
      </w:pPr>
      <w:r>
        <w:rPr>
          <w:rFonts w:ascii="Times New Roman" w:hAnsi="Times New Roman" w:cs="Times New Roman"/>
          <w:szCs w:val="21"/>
        </w:rPr>
        <w:br w:type="page"/>
      </w:r>
    </w:p>
    <w:p w:rsidR="003B1929" w:rsidRDefault="003B1929" w:rsidP="003B1929">
      <w:pPr>
        <w:pStyle w:val="12"/>
        <w:spacing w:line="240" w:lineRule="auto"/>
        <w:rPr>
          <w:rFonts w:eastAsia="仿宋" w:cs="仿宋"/>
          <w:sz w:val="24"/>
          <w:szCs w:val="24"/>
        </w:rPr>
      </w:pPr>
      <w:r w:rsidRPr="00B07424">
        <w:rPr>
          <w:rFonts w:eastAsiaTheme="minorEastAsia" w:hint="eastAsia"/>
          <w:b/>
          <w:sz w:val="24"/>
          <w:szCs w:val="24"/>
        </w:rPr>
        <w:lastRenderedPageBreak/>
        <w:t>Fig</w:t>
      </w:r>
      <w:r>
        <w:rPr>
          <w:rFonts w:eastAsiaTheme="minorEastAsia" w:hint="eastAsia"/>
          <w:b/>
          <w:sz w:val="24"/>
          <w:szCs w:val="24"/>
        </w:rPr>
        <w:t>ure</w:t>
      </w:r>
      <w:r w:rsidRPr="00B07424">
        <w:rPr>
          <w:rFonts w:eastAsiaTheme="minorEastAsia"/>
          <w:b/>
          <w:sz w:val="24"/>
          <w:szCs w:val="24"/>
        </w:rPr>
        <w:t xml:space="preserve"> S1</w:t>
      </w:r>
      <w:r>
        <w:rPr>
          <w:rFonts w:eastAsiaTheme="minorEastAsia"/>
          <w:sz w:val="24"/>
          <w:szCs w:val="24"/>
        </w:rPr>
        <w:t>:</w:t>
      </w:r>
      <w:r w:rsidRPr="00DB7CB5">
        <w:rPr>
          <w:rFonts w:eastAsiaTheme="minorEastAsia" w:hint="eastAsia"/>
          <w:sz w:val="24"/>
          <w:szCs w:val="24"/>
        </w:rPr>
        <w:t xml:space="preserve"> </w:t>
      </w:r>
      <w:r w:rsidRPr="00757D64">
        <w:rPr>
          <w:rFonts w:eastAsiaTheme="minorEastAsia"/>
          <w:sz w:val="24"/>
          <w:szCs w:val="24"/>
        </w:rPr>
        <w:t>The flowchart of population data collection process in our study</w:t>
      </w:r>
      <w:r>
        <w:rPr>
          <w:rFonts w:eastAsia="仿宋" w:cs="仿宋"/>
          <w:sz w:val="24"/>
          <w:szCs w:val="24"/>
        </w:rPr>
        <w:t>.</w:t>
      </w:r>
    </w:p>
    <w:p w:rsidR="003B1929" w:rsidRPr="0050210D" w:rsidRDefault="0050210D" w:rsidP="003B1929">
      <w:pPr>
        <w:pStyle w:val="12"/>
        <w:spacing w:line="240" w:lineRule="auto"/>
        <w:rPr>
          <w:rFonts w:eastAsiaTheme="minorEastAsia"/>
          <w:sz w:val="24"/>
          <w:szCs w:val="24"/>
        </w:rPr>
      </w:pPr>
      <w:r>
        <w:rPr>
          <w:rFonts w:eastAsiaTheme="minorEastAsia"/>
          <w:noProof/>
          <w:sz w:val="24"/>
          <w:szCs w:val="24"/>
        </w:rPr>
        <w:drawing>
          <wp:inline distT="0" distB="0" distL="0" distR="0">
            <wp:extent cx="8053128" cy="4529667"/>
            <wp:effectExtent l="0" t="0" r="508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_s1.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8068152" cy="4538117"/>
                    </a:xfrm>
                    <a:prstGeom prst="rect">
                      <a:avLst/>
                    </a:prstGeom>
                  </pic:spPr>
                </pic:pic>
              </a:graphicData>
            </a:graphic>
          </wp:inline>
        </w:drawing>
      </w:r>
    </w:p>
    <w:p w:rsidR="0050210D" w:rsidRDefault="0050210D">
      <w:pPr>
        <w:widowControl/>
        <w:jc w:val="left"/>
        <w:rPr>
          <w:rFonts w:ascii="Times New Roman" w:hAnsi="Times New Roman" w:cs="Times New Roman"/>
          <w:b/>
          <w:sz w:val="24"/>
          <w:szCs w:val="24"/>
        </w:rPr>
      </w:pPr>
      <w:r>
        <w:rPr>
          <w:b/>
          <w:sz w:val="24"/>
          <w:szCs w:val="24"/>
        </w:rPr>
        <w:br w:type="page"/>
      </w:r>
    </w:p>
    <w:p w:rsidR="003B1929" w:rsidRDefault="003B1929" w:rsidP="003B1929">
      <w:pPr>
        <w:pStyle w:val="12"/>
        <w:spacing w:line="240" w:lineRule="auto"/>
        <w:rPr>
          <w:rFonts w:eastAsiaTheme="minorEastAsia"/>
          <w:sz w:val="24"/>
          <w:szCs w:val="24"/>
        </w:rPr>
      </w:pPr>
      <w:r w:rsidRPr="00B07424">
        <w:rPr>
          <w:rFonts w:eastAsiaTheme="minorEastAsia" w:hint="eastAsia"/>
          <w:b/>
          <w:sz w:val="24"/>
          <w:szCs w:val="24"/>
        </w:rPr>
        <w:lastRenderedPageBreak/>
        <w:t>F</w:t>
      </w:r>
      <w:r w:rsidRPr="00B07424">
        <w:rPr>
          <w:rFonts w:eastAsiaTheme="minorEastAsia"/>
          <w:b/>
          <w:sz w:val="24"/>
          <w:szCs w:val="24"/>
        </w:rPr>
        <w:t>ig</w:t>
      </w:r>
      <w:r>
        <w:rPr>
          <w:rFonts w:eastAsiaTheme="minorEastAsia"/>
          <w:b/>
          <w:sz w:val="24"/>
          <w:szCs w:val="24"/>
        </w:rPr>
        <w:t>ure</w:t>
      </w:r>
      <w:r w:rsidRPr="00B07424">
        <w:rPr>
          <w:rFonts w:eastAsiaTheme="minorEastAsia"/>
          <w:b/>
          <w:sz w:val="24"/>
          <w:szCs w:val="24"/>
        </w:rPr>
        <w:t xml:space="preserve"> S2</w:t>
      </w:r>
      <w:r>
        <w:rPr>
          <w:rFonts w:eastAsiaTheme="minorEastAsia"/>
          <w:sz w:val="24"/>
          <w:szCs w:val="24"/>
        </w:rPr>
        <w:t xml:space="preserve">: </w:t>
      </w:r>
      <w:r w:rsidRPr="00DB7CB5">
        <w:rPr>
          <w:rFonts w:eastAsiaTheme="minorEastAsia"/>
          <w:sz w:val="24"/>
          <w:szCs w:val="24"/>
        </w:rPr>
        <w:t>The heatmap of extracted DL features</w:t>
      </w:r>
      <w:r>
        <w:rPr>
          <w:rFonts w:eastAsiaTheme="minorEastAsia"/>
          <w:sz w:val="24"/>
          <w:szCs w:val="24"/>
        </w:rPr>
        <w:t>.</w:t>
      </w:r>
    </w:p>
    <w:p w:rsidR="0050210D" w:rsidRDefault="0050210D" w:rsidP="003B1929">
      <w:pPr>
        <w:pStyle w:val="12"/>
        <w:spacing w:line="240" w:lineRule="auto"/>
        <w:rPr>
          <w:rFonts w:eastAsiaTheme="minorEastAsia"/>
          <w:sz w:val="24"/>
          <w:szCs w:val="24"/>
        </w:rPr>
      </w:pPr>
      <w:r>
        <w:rPr>
          <w:rFonts w:eastAsiaTheme="minorEastAsia"/>
          <w:noProof/>
          <w:sz w:val="24"/>
          <w:szCs w:val="24"/>
        </w:rPr>
        <w:drawing>
          <wp:inline distT="0" distB="0" distL="0" distR="0">
            <wp:extent cx="7027333" cy="4493381"/>
            <wp:effectExtent l="0" t="0" r="254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_s2.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7048063" cy="4506636"/>
                    </a:xfrm>
                    <a:prstGeom prst="rect">
                      <a:avLst/>
                    </a:prstGeom>
                  </pic:spPr>
                </pic:pic>
              </a:graphicData>
            </a:graphic>
          </wp:inline>
        </w:drawing>
      </w:r>
    </w:p>
    <w:p w:rsidR="0050210D" w:rsidRDefault="0050210D" w:rsidP="0050210D">
      <w:pPr>
        <w:rPr>
          <w:rFonts w:ascii="Times New Roman" w:hAnsi="Times New Roman" w:cs="Times New Roman"/>
        </w:rPr>
      </w:pPr>
      <w:r>
        <w:br w:type="page"/>
      </w:r>
    </w:p>
    <w:p w:rsidR="003B1929" w:rsidRDefault="003B1929" w:rsidP="003B1929">
      <w:pPr>
        <w:pStyle w:val="12"/>
        <w:spacing w:line="240" w:lineRule="auto"/>
        <w:rPr>
          <w:rFonts w:eastAsiaTheme="minorEastAsia"/>
          <w:sz w:val="24"/>
          <w:szCs w:val="24"/>
        </w:rPr>
      </w:pPr>
      <w:r w:rsidRPr="00B07424">
        <w:rPr>
          <w:rFonts w:eastAsiaTheme="minorEastAsia" w:hint="eastAsia"/>
          <w:b/>
          <w:sz w:val="24"/>
          <w:szCs w:val="24"/>
        </w:rPr>
        <w:lastRenderedPageBreak/>
        <w:t>F</w:t>
      </w:r>
      <w:r w:rsidRPr="00B07424">
        <w:rPr>
          <w:rFonts w:eastAsiaTheme="minorEastAsia"/>
          <w:b/>
          <w:sz w:val="24"/>
          <w:szCs w:val="24"/>
        </w:rPr>
        <w:t>ig</w:t>
      </w:r>
      <w:r>
        <w:rPr>
          <w:rFonts w:eastAsiaTheme="minorEastAsia"/>
          <w:b/>
          <w:sz w:val="24"/>
          <w:szCs w:val="24"/>
        </w:rPr>
        <w:t>ure</w:t>
      </w:r>
      <w:r w:rsidRPr="00B07424">
        <w:rPr>
          <w:rFonts w:eastAsiaTheme="minorEastAsia"/>
          <w:b/>
          <w:sz w:val="24"/>
          <w:szCs w:val="24"/>
        </w:rPr>
        <w:t xml:space="preserve"> S3 A</w:t>
      </w:r>
      <w:r>
        <w:rPr>
          <w:rFonts w:eastAsiaTheme="minorEastAsia"/>
          <w:sz w:val="24"/>
          <w:szCs w:val="24"/>
        </w:rPr>
        <w:t>: C</w:t>
      </w:r>
      <w:r w:rsidRPr="00DB7CB5">
        <w:rPr>
          <w:rFonts w:eastAsiaTheme="minorEastAsia"/>
          <w:sz w:val="24"/>
          <w:szCs w:val="24"/>
        </w:rPr>
        <w:t>alibration curve analysis of radiomics-</w:t>
      </w:r>
      <w:r>
        <w:rPr>
          <w:rFonts w:eastAsiaTheme="minorEastAsia"/>
          <w:sz w:val="24"/>
          <w:szCs w:val="24"/>
        </w:rPr>
        <w:t>DL</w:t>
      </w:r>
      <w:r w:rsidRPr="00DB7CB5">
        <w:rPr>
          <w:rFonts w:eastAsiaTheme="minorEastAsia"/>
          <w:sz w:val="24"/>
          <w:szCs w:val="24"/>
        </w:rPr>
        <w:t xml:space="preserve"> model and fused model</w:t>
      </w:r>
      <w:r>
        <w:rPr>
          <w:rFonts w:eastAsiaTheme="minorEastAsia"/>
          <w:sz w:val="24"/>
          <w:szCs w:val="24"/>
        </w:rPr>
        <w:t xml:space="preserve">; </w:t>
      </w:r>
      <w:r w:rsidRPr="00B07424">
        <w:rPr>
          <w:rFonts w:eastAsiaTheme="minorEastAsia"/>
          <w:b/>
          <w:sz w:val="24"/>
          <w:szCs w:val="24"/>
        </w:rPr>
        <w:t>B</w:t>
      </w:r>
      <w:r>
        <w:rPr>
          <w:rFonts w:eastAsiaTheme="minorEastAsia"/>
          <w:sz w:val="24"/>
          <w:szCs w:val="24"/>
        </w:rPr>
        <w:t>: D</w:t>
      </w:r>
      <w:r w:rsidRPr="00DB7CB5">
        <w:rPr>
          <w:rFonts w:eastAsiaTheme="minorEastAsia"/>
          <w:sz w:val="24"/>
          <w:szCs w:val="24"/>
        </w:rPr>
        <w:t>ecision curve analysis of radiomics-DL model and fused model</w:t>
      </w:r>
      <w:r>
        <w:rPr>
          <w:rFonts w:eastAsiaTheme="minorEastAsia"/>
          <w:sz w:val="24"/>
          <w:szCs w:val="24"/>
        </w:rPr>
        <w:t>.</w:t>
      </w:r>
    </w:p>
    <w:p w:rsidR="00BB5F37" w:rsidRDefault="0050210D" w:rsidP="003B1929">
      <w:pPr>
        <w:pStyle w:val="12"/>
        <w:spacing w:line="240" w:lineRule="auto"/>
        <w:rPr>
          <w:rFonts w:eastAsiaTheme="minorEastAsia"/>
          <w:sz w:val="24"/>
          <w:szCs w:val="24"/>
        </w:rPr>
      </w:pPr>
      <w:r>
        <w:rPr>
          <w:rFonts w:eastAsiaTheme="minorEastAsia" w:hint="eastAsia"/>
          <w:noProof/>
          <w:sz w:val="24"/>
          <w:szCs w:val="24"/>
        </w:rPr>
        <w:drawing>
          <wp:inline distT="0" distB="0" distL="0" distR="0">
            <wp:extent cx="8863330" cy="288036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_s3.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8863330" cy="2880360"/>
                    </a:xfrm>
                    <a:prstGeom prst="rect">
                      <a:avLst/>
                    </a:prstGeom>
                  </pic:spPr>
                </pic:pic>
              </a:graphicData>
            </a:graphic>
          </wp:inline>
        </w:drawing>
      </w:r>
    </w:p>
    <w:p w:rsidR="00BB5F37" w:rsidRDefault="00BB5F37" w:rsidP="00BB5F37">
      <w:pPr>
        <w:rPr>
          <w:rFonts w:ascii="Times New Roman" w:hAnsi="Times New Roman" w:cs="Times New Roman"/>
        </w:rPr>
      </w:pPr>
      <w:r>
        <w:br w:type="page"/>
      </w:r>
    </w:p>
    <w:p w:rsidR="00BB5F37" w:rsidRPr="00402C8A" w:rsidRDefault="00BB5F37" w:rsidP="00BB5F37">
      <w:pPr>
        <w:pStyle w:val="12"/>
        <w:spacing w:line="480" w:lineRule="auto"/>
        <w:rPr>
          <w:rFonts w:eastAsiaTheme="minorEastAsia"/>
          <w:b/>
          <w:sz w:val="24"/>
          <w:szCs w:val="24"/>
        </w:rPr>
      </w:pPr>
      <w:r w:rsidRPr="00402C8A">
        <w:rPr>
          <w:rFonts w:eastAsiaTheme="minorEastAsia" w:hint="eastAsia"/>
          <w:b/>
          <w:sz w:val="24"/>
          <w:szCs w:val="24"/>
        </w:rPr>
        <w:lastRenderedPageBreak/>
        <w:t>M</w:t>
      </w:r>
      <w:r w:rsidRPr="00402C8A">
        <w:rPr>
          <w:rFonts w:eastAsiaTheme="minorEastAsia"/>
          <w:b/>
          <w:sz w:val="24"/>
          <w:szCs w:val="24"/>
        </w:rPr>
        <w:t>ethod S1</w:t>
      </w:r>
    </w:p>
    <w:p w:rsidR="00BB5F37" w:rsidRPr="00D306F3" w:rsidRDefault="00BB5F37" w:rsidP="00BB5F37">
      <w:pPr>
        <w:pStyle w:val="12"/>
        <w:spacing w:line="480" w:lineRule="auto"/>
        <w:rPr>
          <w:rFonts w:eastAsiaTheme="minorEastAsia"/>
          <w:sz w:val="24"/>
          <w:szCs w:val="24"/>
        </w:rPr>
      </w:pPr>
      <w:r w:rsidRPr="00D306F3">
        <w:rPr>
          <w:rFonts w:eastAsiaTheme="minorEastAsia"/>
          <w:sz w:val="24"/>
          <w:szCs w:val="24"/>
        </w:rPr>
        <w:t xml:space="preserve">In this study, DL features were extracted </w:t>
      </w:r>
      <w:r w:rsidRPr="00D306F3">
        <w:rPr>
          <w:rFonts w:eastAsiaTheme="minorEastAsia" w:hint="eastAsia"/>
          <w:sz w:val="24"/>
          <w:szCs w:val="24"/>
        </w:rPr>
        <w:t>using</w:t>
      </w:r>
      <w:r w:rsidRPr="00D306F3">
        <w:rPr>
          <w:rFonts w:eastAsiaTheme="minorEastAsia"/>
          <w:sz w:val="24"/>
          <w:szCs w:val="24"/>
        </w:rPr>
        <w:t xml:space="preserve"> transfer learning (TL). A DL network with a depth of 34 layers was constructed. The network included convolution, activation, batch normalization, max pooling, dropout layer, fully connected layer and </w:t>
      </w:r>
      <w:r w:rsidRPr="00D306F3">
        <w:rPr>
          <w:rFonts w:eastAsiaTheme="minorEastAsia" w:hint="eastAsia"/>
          <w:sz w:val="24"/>
          <w:szCs w:val="24"/>
        </w:rPr>
        <w:t xml:space="preserve">the </w:t>
      </w:r>
      <w:r w:rsidRPr="00D306F3">
        <w:rPr>
          <w:rFonts w:eastAsiaTheme="minorEastAsia"/>
          <w:sz w:val="24"/>
          <w:szCs w:val="24"/>
        </w:rPr>
        <w:t xml:space="preserve">fully connected regression layer. The structure of this model is shown in </w:t>
      </w:r>
      <w:r w:rsidRPr="00D306F3">
        <w:rPr>
          <w:rFonts w:eastAsiaTheme="minorEastAsia"/>
          <w:b/>
          <w:sz w:val="24"/>
          <w:szCs w:val="24"/>
        </w:rPr>
        <w:t>Table S1</w:t>
      </w:r>
      <w:r w:rsidRPr="00D306F3">
        <w:rPr>
          <w:rFonts w:eastAsiaTheme="minorEastAsia"/>
          <w:sz w:val="24"/>
          <w:szCs w:val="24"/>
        </w:rPr>
        <w:t xml:space="preserve">. The ROIs segmented from the CT images of patients with PCNs were considered, and the minimum rectangular box containing </w:t>
      </w:r>
      <w:r w:rsidRPr="00D306F3">
        <w:rPr>
          <w:sz w:val="24"/>
          <w:szCs w:val="24"/>
        </w:rPr>
        <w:t xml:space="preserve">a </w:t>
      </w:r>
      <w:r w:rsidRPr="00D306F3">
        <w:rPr>
          <w:rFonts w:eastAsiaTheme="minorEastAsia"/>
          <w:sz w:val="24"/>
          <w:szCs w:val="24"/>
        </w:rPr>
        <w:t xml:space="preserve">complete ROI of irregular shape </w:t>
      </w:r>
      <w:r w:rsidRPr="00D306F3">
        <w:rPr>
          <w:sz w:val="24"/>
          <w:szCs w:val="24"/>
        </w:rPr>
        <w:t>was</w:t>
      </w:r>
      <w:r w:rsidRPr="00D306F3">
        <w:rPr>
          <w:rFonts w:eastAsiaTheme="minorEastAsia"/>
          <w:sz w:val="24"/>
          <w:szCs w:val="24"/>
        </w:rPr>
        <w:t xml:space="preserve"> extracted. The image size was </w:t>
      </w:r>
      <w:r w:rsidRPr="00D306F3">
        <w:rPr>
          <w:rFonts w:eastAsiaTheme="minorEastAsia" w:hint="eastAsia"/>
          <w:sz w:val="24"/>
          <w:szCs w:val="24"/>
        </w:rPr>
        <w:t>adjusted</w:t>
      </w:r>
      <w:r w:rsidRPr="00D306F3">
        <w:rPr>
          <w:rFonts w:eastAsiaTheme="minorEastAsia"/>
          <w:sz w:val="24"/>
          <w:szCs w:val="24"/>
        </w:rPr>
        <w:t xml:space="preserve"> to 50×50 pixels by linear interpolation, and then three channels (R, G, B) were formed to meet the model input requirements, consistent with pre-training data. As data preprocessing steps, patches from original input images were collected for data enhancement, and 36 patch images were obtained from a single ROI by intercepting the square window with step size of 5 pixels and window width of 25 pixels. A total of 6,948 patches were obtained from all images, including 3,564 SCA patches, 1980 MCA patches and 1404 IPMN patches. </w:t>
      </w:r>
      <w:r w:rsidRPr="00D306F3">
        <w:rPr>
          <w:rFonts w:eastAsiaTheme="minorEastAsia" w:hint="eastAsia"/>
          <w:sz w:val="24"/>
          <w:szCs w:val="24"/>
        </w:rPr>
        <w:t>E</w:t>
      </w:r>
      <w:r w:rsidRPr="00D306F3">
        <w:rPr>
          <w:rFonts w:eastAsiaTheme="minorEastAsia"/>
          <w:sz w:val="24"/>
          <w:szCs w:val="24"/>
        </w:rPr>
        <w:t>ach image was resized to 50×50 pixels by linear interpolation.</w:t>
      </w:r>
    </w:p>
    <w:p w:rsidR="00BB5F37" w:rsidRPr="00D306F3" w:rsidRDefault="00BB5F37" w:rsidP="00BB5F37">
      <w:pPr>
        <w:pStyle w:val="12"/>
        <w:spacing w:line="480" w:lineRule="auto"/>
        <w:rPr>
          <w:rFonts w:eastAsiaTheme="minorEastAsia"/>
          <w:sz w:val="24"/>
          <w:szCs w:val="24"/>
        </w:rPr>
      </w:pPr>
    </w:p>
    <w:p w:rsidR="00BB5F37" w:rsidRPr="00D306F3" w:rsidRDefault="00BB5F37" w:rsidP="00BB5F37">
      <w:pPr>
        <w:pStyle w:val="12"/>
        <w:spacing w:line="480" w:lineRule="auto"/>
        <w:rPr>
          <w:rFonts w:eastAsiaTheme="minorEastAsia"/>
          <w:sz w:val="24"/>
          <w:szCs w:val="24"/>
        </w:rPr>
      </w:pPr>
      <w:r w:rsidRPr="00D306F3">
        <w:rPr>
          <w:rFonts w:eastAsiaTheme="minorEastAsia"/>
          <w:sz w:val="24"/>
          <w:szCs w:val="24"/>
        </w:rPr>
        <w:t xml:space="preserve">The public datasets of breast cancer pathological sections from Kaggle were downloaded, and a total of 277,524 pictures were used for </w:t>
      </w:r>
      <w:r w:rsidRPr="00D306F3">
        <w:rPr>
          <w:sz w:val="24"/>
          <w:szCs w:val="24"/>
        </w:rPr>
        <w:t>pre-training</w:t>
      </w:r>
      <w:r w:rsidRPr="00D306F3">
        <w:rPr>
          <w:rFonts w:eastAsiaTheme="minorEastAsia"/>
          <w:sz w:val="24"/>
          <w:szCs w:val="24"/>
        </w:rPr>
        <w:t xml:space="preserve">, including 198,738 pictures without breast cancer and 78,786 pictures with breast cancer, with a size of 50×50 pixels. Then, the training, validation </w:t>
      </w:r>
      <w:r w:rsidRPr="00D306F3">
        <w:rPr>
          <w:rFonts w:eastAsiaTheme="minorEastAsia"/>
          <w:sz w:val="24"/>
          <w:szCs w:val="24"/>
        </w:rPr>
        <w:lastRenderedPageBreak/>
        <w:t xml:space="preserve">and test sets were randomly split </w:t>
      </w:r>
      <w:r w:rsidRPr="00D306F3">
        <w:rPr>
          <w:sz w:val="24"/>
          <w:szCs w:val="24"/>
        </w:rPr>
        <w:t xml:space="preserve">at the ratio </w:t>
      </w:r>
      <w:r w:rsidRPr="00D306F3">
        <w:rPr>
          <w:rFonts w:eastAsiaTheme="minorEastAsia"/>
          <w:sz w:val="24"/>
          <w:szCs w:val="24"/>
        </w:rPr>
        <w:t>of 60%: 20%</w:t>
      </w:r>
      <w:r w:rsidRPr="00D306F3">
        <w:rPr>
          <w:sz w:val="24"/>
          <w:szCs w:val="24"/>
        </w:rPr>
        <w:t xml:space="preserve">: </w:t>
      </w:r>
      <w:r w:rsidRPr="00D306F3">
        <w:rPr>
          <w:rFonts w:eastAsiaTheme="minorEastAsia"/>
          <w:sz w:val="24"/>
          <w:szCs w:val="24"/>
        </w:rPr>
        <w:t xml:space="preserve">20%. Subsequently, the weight value of deep learning model with the highest accuracy and without obvious </w:t>
      </w:r>
      <w:r w:rsidRPr="00D306F3">
        <w:rPr>
          <w:sz w:val="24"/>
          <w:szCs w:val="24"/>
        </w:rPr>
        <w:t>overfitting</w:t>
      </w:r>
      <w:r w:rsidRPr="00D306F3">
        <w:rPr>
          <w:rFonts w:eastAsiaTheme="minorEastAsia"/>
          <w:sz w:val="24"/>
          <w:szCs w:val="24"/>
        </w:rPr>
        <w:t xml:space="preserve"> was selected and retained. The weight parameters of the first 11 layers were fixed in this model, and the same model structure with fixed parameters was used to perform the training of local datasets. All patients were divided into the training</w:t>
      </w:r>
      <w:r w:rsidRPr="00D306F3">
        <w:rPr>
          <w:rFonts w:eastAsiaTheme="minorEastAsia" w:hint="eastAsia"/>
          <w:sz w:val="24"/>
          <w:szCs w:val="24"/>
        </w:rPr>
        <w:t xml:space="preserve"> (60%)</w:t>
      </w:r>
      <w:r w:rsidRPr="00D306F3">
        <w:rPr>
          <w:rFonts w:eastAsiaTheme="minorEastAsia"/>
          <w:sz w:val="24"/>
          <w:szCs w:val="24"/>
        </w:rPr>
        <w:t>, validation</w:t>
      </w:r>
      <w:r w:rsidRPr="00D306F3">
        <w:rPr>
          <w:rFonts w:eastAsiaTheme="minorEastAsia" w:hint="eastAsia"/>
          <w:sz w:val="24"/>
          <w:szCs w:val="24"/>
        </w:rPr>
        <w:t xml:space="preserve"> (</w:t>
      </w:r>
      <w:r w:rsidRPr="00D306F3">
        <w:rPr>
          <w:rFonts w:eastAsiaTheme="minorEastAsia"/>
          <w:sz w:val="24"/>
          <w:szCs w:val="24"/>
        </w:rPr>
        <w:t>20%</w:t>
      </w:r>
      <w:r w:rsidRPr="00D306F3">
        <w:rPr>
          <w:rFonts w:eastAsiaTheme="minorEastAsia" w:hint="eastAsia"/>
          <w:sz w:val="24"/>
          <w:szCs w:val="24"/>
        </w:rPr>
        <w:t>)</w:t>
      </w:r>
      <w:r w:rsidRPr="00D306F3">
        <w:rPr>
          <w:rFonts w:eastAsiaTheme="minorEastAsia"/>
          <w:sz w:val="24"/>
          <w:szCs w:val="24"/>
        </w:rPr>
        <w:t>, and test sets</w:t>
      </w:r>
      <w:r w:rsidRPr="00D306F3">
        <w:rPr>
          <w:rFonts w:eastAsiaTheme="minorEastAsia" w:hint="eastAsia"/>
          <w:sz w:val="24"/>
          <w:szCs w:val="24"/>
        </w:rPr>
        <w:t xml:space="preserve"> (</w:t>
      </w:r>
      <w:r w:rsidRPr="00D306F3">
        <w:rPr>
          <w:rFonts w:eastAsiaTheme="minorEastAsia"/>
          <w:sz w:val="24"/>
          <w:szCs w:val="24"/>
        </w:rPr>
        <w:t>20%</w:t>
      </w:r>
      <w:r w:rsidRPr="00D306F3">
        <w:rPr>
          <w:rFonts w:eastAsiaTheme="minorEastAsia" w:hint="eastAsia"/>
          <w:sz w:val="24"/>
          <w:szCs w:val="24"/>
        </w:rPr>
        <w:t>)</w:t>
      </w:r>
      <w:r w:rsidRPr="00D306F3">
        <w:rPr>
          <w:rFonts w:eastAsiaTheme="minorEastAsia"/>
          <w:sz w:val="24"/>
          <w:szCs w:val="24"/>
        </w:rPr>
        <w:t>. Then, the patch images corresponding to these patients were randomly divided into the training, validation and test sets. The model training results were obtained after TL, and outputs of the 29th layer (the fully connected layer) were fixed and extracted as DL features conforming to the model. Hence, DL features were obtained.</w:t>
      </w:r>
    </w:p>
    <w:p w:rsidR="0050210D" w:rsidRPr="0050210D" w:rsidRDefault="0050210D" w:rsidP="003B1929">
      <w:pPr>
        <w:pStyle w:val="12"/>
        <w:spacing w:line="240" w:lineRule="auto"/>
        <w:rPr>
          <w:rFonts w:eastAsiaTheme="minorEastAsia"/>
          <w:sz w:val="24"/>
          <w:szCs w:val="24"/>
        </w:rPr>
      </w:pPr>
    </w:p>
    <w:sectPr w:rsidR="0050210D" w:rsidRPr="0050210D" w:rsidSect="003B1929">
      <w:footerReference w:type="default" r:id="rId10"/>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1621E" w:rsidRDefault="00A1621E" w:rsidP="007801AB">
      <w:r>
        <w:separator/>
      </w:r>
    </w:p>
  </w:endnote>
  <w:endnote w:type="continuationSeparator" w:id="0">
    <w:p w:rsidR="00A1621E" w:rsidRDefault="00A1621E" w:rsidP="007801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7702651"/>
      <w:docPartObj>
        <w:docPartGallery w:val="Page Numbers (Bottom of Page)"/>
        <w:docPartUnique/>
      </w:docPartObj>
    </w:sdtPr>
    <w:sdtEndPr/>
    <w:sdtContent>
      <w:p w:rsidR="007801AB" w:rsidRDefault="007801AB">
        <w:pPr>
          <w:pStyle w:val="a5"/>
          <w:jc w:val="center"/>
        </w:pPr>
        <w:r>
          <w:fldChar w:fldCharType="begin"/>
        </w:r>
        <w:r>
          <w:instrText>PAGE   \* MERGEFORMAT</w:instrText>
        </w:r>
        <w:r>
          <w:fldChar w:fldCharType="separate"/>
        </w:r>
        <w:r>
          <w:rPr>
            <w:lang w:val="zh-CN"/>
          </w:rPr>
          <w:t>2</w:t>
        </w:r>
        <w:r>
          <w:fldChar w:fldCharType="end"/>
        </w:r>
      </w:p>
    </w:sdtContent>
  </w:sdt>
  <w:p w:rsidR="007801AB" w:rsidRDefault="007801A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1621E" w:rsidRDefault="00A1621E" w:rsidP="007801AB">
      <w:r>
        <w:separator/>
      </w:r>
    </w:p>
  </w:footnote>
  <w:footnote w:type="continuationSeparator" w:id="0">
    <w:p w:rsidR="00A1621E" w:rsidRDefault="00A1621E" w:rsidP="007801A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6623"/>
    <w:rsid w:val="000738A1"/>
    <w:rsid w:val="00203D2D"/>
    <w:rsid w:val="003922D9"/>
    <w:rsid w:val="003B1929"/>
    <w:rsid w:val="0044760F"/>
    <w:rsid w:val="004B7BDA"/>
    <w:rsid w:val="0050210D"/>
    <w:rsid w:val="00646623"/>
    <w:rsid w:val="006E62F5"/>
    <w:rsid w:val="007801AB"/>
    <w:rsid w:val="00A1621E"/>
    <w:rsid w:val="00BB5A43"/>
    <w:rsid w:val="00BB5F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930C44"/>
  <w15:chartTrackingRefBased/>
  <w15:docId w15:val="{53FD5C27-6524-4FEA-8332-9B40AAB08A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646623"/>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46623"/>
    <w:rPr>
      <w:b/>
      <w:bCs/>
      <w:kern w:val="44"/>
      <w:sz w:val="44"/>
      <w:szCs w:val="44"/>
    </w:rPr>
  </w:style>
  <w:style w:type="paragraph" w:styleId="TOC">
    <w:name w:val="TOC Heading"/>
    <w:basedOn w:val="1"/>
    <w:next w:val="a"/>
    <w:uiPriority w:val="39"/>
    <w:unhideWhenUsed/>
    <w:qFormat/>
    <w:rsid w:val="00646623"/>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2">
    <w:name w:val="toc 2"/>
    <w:basedOn w:val="a"/>
    <w:next w:val="a"/>
    <w:autoRedefine/>
    <w:uiPriority w:val="39"/>
    <w:unhideWhenUsed/>
    <w:rsid w:val="00646623"/>
    <w:pPr>
      <w:widowControl/>
      <w:spacing w:after="100" w:line="259" w:lineRule="auto"/>
      <w:ind w:left="220"/>
      <w:jc w:val="left"/>
    </w:pPr>
    <w:rPr>
      <w:rFonts w:cs="Times New Roman"/>
      <w:kern w:val="0"/>
      <w:sz w:val="22"/>
    </w:rPr>
  </w:style>
  <w:style w:type="paragraph" w:styleId="TOC1">
    <w:name w:val="toc 1"/>
    <w:basedOn w:val="a"/>
    <w:next w:val="a"/>
    <w:autoRedefine/>
    <w:uiPriority w:val="39"/>
    <w:unhideWhenUsed/>
    <w:rsid w:val="00646623"/>
    <w:pPr>
      <w:widowControl/>
      <w:spacing w:after="100" w:line="259" w:lineRule="auto"/>
      <w:jc w:val="left"/>
    </w:pPr>
    <w:rPr>
      <w:rFonts w:cs="Times New Roman"/>
      <w:kern w:val="0"/>
      <w:sz w:val="22"/>
    </w:rPr>
  </w:style>
  <w:style w:type="paragraph" w:styleId="TOC3">
    <w:name w:val="toc 3"/>
    <w:basedOn w:val="a"/>
    <w:next w:val="a"/>
    <w:autoRedefine/>
    <w:uiPriority w:val="39"/>
    <w:unhideWhenUsed/>
    <w:rsid w:val="00646623"/>
    <w:pPr>
      <w:widowControl/>
      <w:spacing w:after="100" w:line="259" w:lineRule="auto"/>
      <w:ind w:left="440"/>
      <w:jc w:val="left"/>
    </w:pPr>
    <w:rPr>
      <w:rFonts w:cs="Times New Roman"/>
      <w:kern w:val="0"/>
      <w:sz w:val="22"/>
    </w:rPr>
  </w:style>
  <w:style w:type="table" w:customStyle="1" w:styleId="11">
    <w:name w:val="网格型1"/>
    <w:basedOn w:val="a1"/>
    <w:uiPriority w:val="39"/>
    <w:qFormat/>
    <w:rsid w:val="00646623"/>
    <w:rPr>
      <w:rFonts w:ascii="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3">
    <w:name w:val="header"/>
    <w:basedOn w:val="a"/>
    <w:link w:val="a4"/>
    <w:uiPriority w:val="99"/>
    <w:unhideWhenUsed/>
    <w:rsid w:val="007801A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801AB"/>
    <w:rPr>
      <w:sz w:val="18"/>
      <w:szCs w:val="18"/>
    </w:rPr>
  </w:style>
  <w:style w:type="paragraph" w:styleId="a5">
    <w:name w:val="footer"/>
    <w:basedOn w:val="a"/>
    <w:link w:val="a6"/>
    <w:uiPriority w:val="99"/>
    <w:unhideWhenUsed/>
    <w:rsid w:val="007801AB"/>
    <w:pPr>
      <w:tabs>
        <w:tab w:val="center" w:pos="4153"/>
        <w:tab w:val="right" w:pos="8306"/>
      </w:tabs>
      <w:snapToGrid w:val="0"/>
      <w:jc w:val="left"/>
    </w:pPr>
    <w:rPr>
      <w:sz w:val="18"/>
      <w:szCs w:val="18"/>
    </w:rPr>
  </w:style>
  <w:style w:type="character" w:customStyle="1" w:styleId="a6">
    <w:name w:val="页脚 字符"/>
    <w:basedOn w:val="a0"/>
    <w:link w:val="a5"/>
    <w:uiPriority w:val="99"/>
    <w:rsid w:val="007801AB"/>
    <w:rPr>
      <w:sz w:val="18"/>
      <w:szCs w:val="18"/>
    </w:rPr>
  </w:style>
  <w:style w:type="table" w:styleId="a7">
    <w:name w:val="Table Grid"/>
    <w:basedOn w:val="a1"/>
    <w:uiPriority w:val="39"/>
    <w:rsid w:val="003B19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正文1"/>
    <w:qFormat/>
    <w:rsid w:val="003B1929"/>
    <w:pPr>
      <w:spacing w:after="160" w:line="259" w:lineRule="auto"/>
      <w:jc w:val="both"/>
    </w:pPr>
    <w:rPr>
      <w:rFonts w:ascii="Times New Roman" w:eastAsia="宋体" w:hAnsi="Times New Roman" w:cs="Times New Roman"/>
      <w:szCs w:val="21"/>
    </w:rPr>
  </w:style>
  <w:style w:type="character" w:styleId="a8">
    <w:name w:val="Hyperlink"/>
    <w:basedOn w:val="a0"/>
    <w:uiPriority w:val="99"/>
    <w:unhideWhenUsed/>
    <w:rsid w:val="003B192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BDA6F7-E84D-471F-8EAD-D089697BC5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10</Pages>
  <Words>893</Words>
  <Characters>5092</Characters>
  <Application>Microsoft Office Word</Application>
  <DocSecurity>0</DocSecurity>
  <Lines>42</Lines>
  <Paragraphs>11</Paragraphs>
  <ScaleCrop>false</ScaleCrop>
  <Company/>
  <LinksUpToDate>false</LinksUpToDate>
  <CharactersWithSpaces>5974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 Jackson</dc:creator>
  <cp:keywords/>
  <dc:description/>
  <cp:lastModifiedBy>yfWang</cp:lastModifiedBy>
  <cp:revision>7</cp:revision>
  <dcterms:created xsi:type="dcterms:W3CDTF">2021-04-09T07:10:00Z</dcterms:created>
  <dcterms:modified xsi:type="dcterms:W3CDTF">2022-04-17T09:19:00Z</dcterms:modified>
</cp:coreProperties>
</file>