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50264" w14:textId="33B44AD1" w:rsidR="00DA5416" w:rsidRDefault="00DA5416" w:rsidP="00DA5416">
      <w:pPr>
        <w:adjustRightInd w:val="0"/>
        <w:spacing w:after="0"/>
        <w:contextualSpacing/>
        <w:jc w:val="right"/>
        <w:rPr>
          <w:rFonts w:ascii="Times New Roman" w:eastAsia="DengXian" w:hAnsi="Times New Roman"/>
          <w:szCs w:val="24"/>
        </w:rPr>
      </w:pPr>
      <w:r>
        <w:rPr>
          <w:rFonts w:ascii="Times New Roman" w:hAnsi="Times New Roman"/>
          <w:noProof/>
          <w:position w:val="-30"/>
          <w:szCs w:val="24"/>
        </w:rPr>
        <w:drawing>
          <wp:inline distT="0" distB="0" distL="0" distR="0" wp14:anchorId="4A75FF6E" wp14:editId="21D9984B">
            <wp:extent cx="1314450" cy="447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Cs w:val="24"/>
        </w:rPr>
        <w:t xml:space="preserve">                                  (1)</w:t>
      </w:r>
    </w:p>
    <w:p w14:paraId="34324483" w14:textId="4F697776" w:rsidR="009F6649" w:rsidRDefault="009F6649" w:rsidP="009F6649">
      <w:pPr>
        <w:adjustRightInd w:val="0"/>
        <w:spacing w:after="0"/>
        <w:ind w:firstLineChars="200" w:firstLine="480"/>
        <w:contextualSpacing/>
        <w:rPr>
          <w:rFonts w:ascii="Times New Roman" w:eastAsia="DengXian" w:hAnsi="Times New Roman"/>
          <w:szCs w:val="24"/>
        </w:rPr>
      </w:pPr>
      <w:bookmarkStart w:id="0" w:name="_Hlk5649461"/>
      <w:r>
        <w:rPr>
          <w:rFonts w:ascii="Times New Roman" w:hAnsi="Times New Roman"/>
          <w:szCs w:val="24"/>
        </w:rPr>
        <w:t>in which</w:t>
      </w:r>
      <w:bookmarkStart w:id="1" w:name="OLE_LINK22"/>
      <w:bookmarkEnd w:id="0"/>
      <w:r>
        <w:rPr>
          <w:rFonts w:ascii="Times New Roman" w:hAnsi="Times New Roman"/>
          <w:noProof/>
          <w:position w:val="-12"/>
          <w:szCs w:val="24"/>
        </w:rPr>
        <w:drawing>
          <wp:inline distT="0" distB="0" distL="0" distR="0" wp14:anchorId="41167797" wp14:editId="0CF5DE9A">
            <wp:extent cx="323850" cy="2571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eastAsia="DengXian" w:hAnsi="Times New Roman"/>
          <w:szCs w:val="24"/>
        </w:rPr>
        <w:t xml:space="preserve">was </w:t>
      </w:r>
      <w:r>
        <w:rPr>
          <w:rFonts w:ascii="Times New Roman" w:hAnsi="Times New Roman"/>
          <w:szCs w:val="24"/>
        </w:rPr>
        <w:t>the melting enthalpy of</w:t>
      </w:r>
      <w:r>
        <w:rPr>
          <w:rFonts w:ascii="Times New Roman" w:eastAsia="SimSun" w:hAnsi="Times New Roman" w:hint="eastAsia"/>
          <w:szCs w:val="24"/>
        </w:rPr>
        <w:t xml:space="preserve"> </w:t>
      </w:r>
      <w:r>
        <w:rPr>
          <w:rFonts w:ascii="Times New Roman" w:eastAsia="SimSun" w:hAnsi="Times New Roman"/>
          <w:szCs w:val="24"/>
        </w:rPr>
        <w:t xml:space="preserve">assuming </w:t>
      </w:r>
      <w:r>
        <w:rPr>
          <w:rFonts w:ascii="Times New Roman" w:hAnsi="Times New Roman"/>
          <w:szCs w:val="24"/>
        </w:rPr>
        <w:t>100%</w:t>
      </w:r>
      <w:r>
        <w:rPr>
          <w:rFonts w:ascii="Times New Roman" w:eastAsia="SimSu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crystalli</w:t>
      </w:r>
      <w:r>
        <w:rPr>
          <w:rFonts w:ascii="Times New Roman" w:eastAsia="DengXian" w:hAnsi="Times New Roman"/>
          <w:szCs w:val="24"/>
        </w:rPr>
        <w:t>ne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eastAsia="DengXian" w:hAnsi="Times New Roman"/>
          <w:szCs w:val="24"/>
        </w:rPr>
        <w:t>neat PBS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eastAsia="DengXian" w:hAnsi="Times New Roman"/>
          <w:szCs w:val="24"/>
        </w:rPr>
        <w:t>(</w:t>
      </w:r>
      <w:r>
        <w:rPr>
          <w:rFonts w:ascii="Times New Roman" w:hAnsi="Times New Roman"/>
          <w:szCs w:val="24"/>
        </w:rPr>
        <w:t>200 J g</w:t>
      </w:r>
      <w:r>
        <w:rPr>
          <w:rFonts w:ascii="Times New Roman" w:hAnsi="Times New Roman"/>
          <w:szCs w:val="24"/>
          <w:vertAlign w:val="superscript"/>
        </w:rPr>
        <w:t>-1</w:t>
      </w:r>
      <w:r>
        <w:rPr>
          <w:rFonts w:ascii="Times New Roman" w:hAnsi="Times New Roman"/>
          <w:szCs w:val="24"/>
        </w:rPr>
        <w:t>)</w:t>
      </w:r>
      <w:r>
        <w:rPr>
          <w:rFonts w:ascii="Times New Roman" w:eastAsia="DengXian" w:hAnsi="Times New Roman"/>
          <w:szCs w:val="24"/>
        </w:rPr>
        <w:t xml:space="preserve"> </w:t>
      </w:r>
      <w:r>
        <w:rPr>
          <w:rFonts w:ascii="Times New Roman" w:eastAsia="DengXian" w:hAnsi="Times New Roman"/>
          <w:szCs w:val="24"/>
          <w:lang w:val="en-US" w:eastAsia="en-US"/>
        </w:rPr>
        <w:t>[20]</w:t>
      </w:r>
      <w:r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noProof/>
          <w:position w:val="-12"/>
          <w:szCs w:val="24"/>
        </w:rPr>
        <w:drawing>
          <wp:inline distT="0" distB="0" distL="0" distR="0" wp14:anchorId="15F6B2B3" wp14:editId="41326E89">
            <wp:extent cx="304800" cy="2571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Cs w:val="24"/>
        </w:rPr>
        <w:t xml:space="preserve"> w</w:t>
      </w:r>
      <w:r>
        <w:rPr>
          <w:rFonts w:ascii="Times New Roman" w:eastAsia="DengXian" w:hAnsi="Times New Roman"/>
          <w:szCs w:val="24"/>
        </w:rPr>
        <w:t>as</w:t>
      </w:r>
      <w:r>
        <w:rPr>
          <w:rFonts w:ascii="Times New Roman" w:hAnsi="Times New Roman"/>
          <w:szCs w:val="24"/>
        </w:rPr>
        <w:t xml:space="preserve"> the melting enthalpy,</w:t>
      </w:r>
      <w:r>
        <w:rPr>
          <w:rFonts w:ascii="Times New Roman" w:hAnsi="Times New Roman"/>
          <w:i/>
          <w:szCs w:val="24"/>
        </w:rPr>
        <w:t xml:space="preserve"> f</w:t>
      </w:r>
      <w:r>
        <w:rPr>
          <w:rFonts w:ascii="Times New Roman" w:eastAsia="DengXian" w:hAnsi="Times New Roman"/>
          <w:szCs w:val="24"/>
        </w:rPr>
        <w:t xml:space="preserve"> represented the weight fraction of PBS in various PBS specimens.</w:t>
      </w:r>
    </w:p>
    <w:p w14:paraId="23C1A390" w14:textId="40F4C175" w:rsidR="00386883" w:rsidRDefault="0027401C"/>
    <w:p w14:paraId="538446E6" w14:textId="1CF96952" w:rsidR="0027401C" w:rsidRDefault="0027401C" w:rsidP="0027401C">
      <w:pPr>
        <w:adjustRightInd w:val="0"/>
        <w:spacing w:after="0"/>
        <w:ind w:firstLineChars="1000" w:firstLine="2400"/>
        <w:contextualSpacing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position w:val="-32"/>
          <w:szCs w:val="24"/>
        </w:rPr>
        <w:drawing>
          <wp:inline distT="0" distB="0" distL="0" distR="0" wp14:anchorId="2944058C" wp14:editId="05F18148">
            <wp:extent cx="676275" cy="4762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Cs w:val="24"/>
        </w:rPr>
        <w:t xml:space="preserve">                                    (2)</w:t>
      </w:r>
    </w:p>
    <w:p w14:paraId="14A0C9F6" w14:textId="77777777" w:rsidR="0027401C" w:rsidRDefault="0027401C" w:rsidP="0027401C">
      <w:pPr>
        <w:adjustRightInd w:val="0"/>
        <w:spacing w:after="0"/>
        <w:ind w:firstLineChars="200" w:firstLine="480"/>
        <w:contextualSpacing/>
        <w:rPr>
          <w:rFonts w:ascii="Times New Roman" w:hAnsi="Times New Roman"/>
          <w:szCs w:val="24"/>
        </w:rPr>
      </w:pPr>
      <w:r>
        <w:rPr>
          <w:rFonts w:ascii="Times New Roman" w:eastAsia="SimSun" w:hAnsi="Times New Roman"/>
          <w:szCs w:val="24"/>
        </w:rPr>
        <w:t>where</w:t>
      </w:r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Cs w:val="24"/>
        </w:rPr>
        <w:t>ρ</w:t>
      </w:r>
      <w:r>
        <w:rPr>
          <w:rFonts w:ascii="Times New Roman" w:hAnsi="Times New Roman" w:hint="eastAsia"/>
          <w:i/>
          <w:iCs/>
          <w:szCs w:val="24"/>
          <w:vertAlign w:val="subscript"/>
        </w:rPr>
        <w:t>p</w:t>
      </w:r>
      <w:proofErr w:type="spellEnd"/>
      <w:r>
        <w:rPr>
          <w:rFonts w:ascii="Times New Roman" w:hAnsi="Times New Roman"/>
          <w:szCs w:val="24"/>
        </w:rPr>
        <w:t xml:space="preserve"> and</w:t>
      </w:r>
      <w:r>
        <w:rPr>
          <w:rFonts w:ascii="Times New Roman" w:hAnsi="Times New Roman" w:hint="eastAsia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Cs w:val="24"/>
        </w:rPr>
        <w:t>ρ</w:t>
      </w:r>
      <w:r>
        <w:rPr>
          <w:rFonts w:ascii="Times New Roman" w:hAnsi="Times New Roman" w:hint="eastAsia"/>
          <w:i/>
          <w:iCs/>
          <w:szCs w:val="24"/>
          <w:vertAlign w:val="subscript"/>
        </w:rPr>
        <w:t>f</w:t>
      </w:r>
      <w:proofErr w:type="spellEnd"/>
      <w:r>
        <w:rPr>
          <w:rFonts w:ascii="Times New Roman" w:hAnsi="Times New Roman"/>
          <w:szCs w:val="24"/>
        </w:rPr>
        <w:t xml:space="preserve"> represented the bulk densities of diverse </w:t>
      </w:r>
      <w:r>
        <w:rPr>
          <w:rFonts w:ascii="Times New Roman" w:eastAsia="SimSun" w:hAnsi="Times New Roman" w:hint="eastAsia"/>
          <w:szCs w:val="24"/>
        </w:rPr>
        <w:t>PBS specimen</w:t>
      </w:r>
      <w:r>
        <w:rPr>
          <w:rFonts w:ascii="Times New Roman" w:hAnsi="Times New Roman"/>
          <w:szCs w:val="24"/>
        </w:rPr>
        <w:t xml:space="preserve">s and PBS foams, </w:t>
      </w:r>
      <w:r>
        <w:rPr>
          <w:rFonts w:ascii="Times New Roman" w:eastAsia="SimSun" w:hAnsi="Times New Roman" w:hint="eastAsia"/>
          <w:szCs w:val="24"/>
        </w:rPr>
        <w:t>test</w:t>
      </w:r>
      <w:r>
        <w:rPr>
          <w:rFonts w:ascii="Times New Roman" w:hAnsi="Times New Roman"/>
          <w:szCs w:val="24"/>
        </w:rPr>
        <w:t xml:space="preserve">ing by a density balance (Sartorius, </w:t>
      </w:r>
      <w:proofErr w:type="spellStart"/>
      <w:r>
        <w:rPr>
          <w:rFonts w:ascii="Times New Roman" w:hAnsi="Times New Roman"/>
          <w:szCs w:val="24"/>
        </w:rPr>
        <w:t>Goettingen</w:t>
      </w:r>
      <w:proofErr w:type="spellEnd"/>
      <w:r>
        <w:rPr>
          <w:rFonts w:ascii="Times New Roman" w:hAnsi="Times New Roman"/>
          <w:szCs w:val="24"/>
        </w:rPr>
        <w:t>, Germany).</w:t>
      </w:r>
      <w:r>
        <w:rPr>
          <w:rFonts w:ascii="Times New Roman" w:eastAsia="DengXian" w:hAnsi="Times New Roman" w:hint="eastAsia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The </w:t>
      </w:r>
      <w:proofErr w:type="spellStart"/>
      <w:r>
        <w:rPr>
          <w:rFonts w:ascii="Times New Roman" w:hAnsi="Times New Roman"/>
          <w:szCs w:val="24"/>
        </w:rPr>
        <w:t>pore</w:t>
      </w:r>
      <w:proofErr w:type="spellEnd"/>
      <w:r>
        <w:rPr>
          <w:rFonts w:ascii="Times New Roman" w:hAnsi="Times New Roman"/>
          <w:szCs w:val="24"/>
        </w:rPr>
        <w:t xml:space="preserve"> densit</w:t>
      </w:r>
      <w:r>
        <w:rPr>
          <w:rFonts w:ascii="Times New Roman" w:eastAsia="DengXian" w:hAnsi="Times New Roman" w:hint="eastAsia"/>
          <w:szCs w:val="24"/>
        </w:rPr>
        <w:t>y (</w:t>
      </w:r>
      <w:r>
        <w:rPr>
          <w:rFonts w:ascii="Times New Roman" w:hAnsi="Times New Roman"/>
          <w:szCs w:val="24"/>
        </w:rPr>
        <w:t>N</w:t>
      </w:r>
      <w:r>
        <w:rPr>
          <w:rFonts w:ascii="Times New Roman" w:hAnsi="Times New Roman"/>
          <w:szCs w:val="24"/>
          <w:vertAlign w:val="subscript"/>
        </w:rPr>
        <w:t>0</w:t>
      </w:r>
      <w:r>
        <w:rPr>
          <w:rFonts w:ascii="Times New Roman" w:eastAsia="SimSun" w:hAnsi="Times New Roman" w:hint="eastAsia"/>
          <w:szCs w:val="24"/>
        </w:rPr>
        <w:t>)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eastAsia="SimSun" w:hAnsi="Times New Roman" w:hint="eastAsia"/>
          <w:szCs w:val="24"/>
        </w:rPr>
        <w:t xml:space="preserve">of </w:t>
      </w:r>
      <w:r>
        <w:rPr>
          <w:rFonts w:ascii="Times New Roman" w:eastAsia="SimSun" w:hAnsi="Times New Roman"/>
          <w:szCs w:val="24"/>
        </w:rPr>
        <w:t>diverse</w:t>
      </w:r>
      <w:r>
        <w:rPr>
          <w:rFonts w:ascii="Times New Roman" w:eastAsia="SimSun" w:hAnsi="Times New Roman" w:hint="eastAsia"/>
          <w:szCs w:val="24"/>
        </w:rPr>
        <w:t xml:space="preserve"> PBS foams </w:t>
      </w:r>
      <w:r>
        <w:rPr>
          <w:rFonts w:ascii="Times New Roman" w:hAnsi="Times New Roman"/>
          <w:szCs w:val="24"/>
        </w:rPr>
        <w:t>w</w:t>
      </w:r>
      <w:r>
        <w:rPr>
          <w:rFonts w:ascii="Times New Roman" w:eastAsia="DengXian" w:hAnsi="Times New Roman" w:hint="eastAsia"/>
          <w:szCs w:val="24"/>
        </w:rPr>
        <w:t>as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eastAsia="SimSun" w:hAnsi="Times New Roman"/>
          <w:szCs w:val="24"/>
        </w:rPr>
        <w:t>calculated</w:t>
      </w:r>
      <w:r>
        <w:rPr>
          <w:rFonts w:ascii="Times New Roman" w:hAnsi="Times New Roman"/>
          <w:szCs w:val="24"/>
        </w:rPr>
        <w:t xml:space="preserve"> by Eq. (3):</w:t>
      </w:r>
    </w:p>
    <w:p w14:paraId="7770A520" w14:textId="6A93F896" w:rsidR="0027401C" w:rsidRDefault="0027401C" w:rsidP="0027401C">
      <w:pPr>
        <w:adjustRightInd w:val="0"/>
        <w:spacing w:after="0"/>
        <w:contextualSpacing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</w:t>
      </w:r>
      <w:r>
        <w:rPr>
          <w:rFonts w:ascii="Times New Roman" w:hAnsi="Times New Roman"/>
          <w:noProof/>
          <w:position w:val="-32"/>
          <w:szCs w:val="24"/>
        </w:rPr>
        <w:drawing>
          <wp:inline distT="0" distB="0" distL="0" distR="0" wp14:anchorId="31959BBC" wp14:editId="07873F4C">
            <wp:extent cx="923925" cy="5238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Cs w:val="24"/>
        </w:rPr>
        <w:t xml:space="preserve">                                  (3)</w:t>
      </w:r>
    </w:p>
    <w:p w14:paraId="377BB6C2" w14:textId="77777777" w:rsidR="0027401C" w:rsidRDefault="0027401C" w:rsidP="0027401C">
      <w:pPr>
        <w:adjustRightInd w:val="0"/>
        <w:spacing w:after="0"/>
        <w:ind w:firstLineChars="200" w:firstLine="480"/>
        <w:contextualSpacing/>
        <w:rPr>
          <w:rStyle w:val="1"/>
          <w:rFonts w:eastAsia="DengXian" w:hint="eastAsia"/>
          <w:iCs w:val="0"/>
          <w:szCs w:val="24"/>
        </w:rPr>
      </w:pPr>
      <w:r>
        <w:rPr>
          <w:rFonts w:ascii="Times New Roman" w:eastAsia="SimSun" w:hAnsi="Times New Roman"/>
          <w:szCs w:val="24"/>
        </w:rPr>
        <w:t>where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i/>
          <w:szCs w:val="24"/>
        </w:rPr>
        <w:t>A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eastAsia="DengXian" w:hAnsi="Times New Roman"/>
          <w:szCs w:val="24"/>
        </w:rPr>
        <w:t>was</w:t>
      </w:r>
      <w:r>
        <w:rPr>
          <w:rFonts w:ascii="Times New Roman" w:hAnsi="Times New Roman"/>
          <w:szCs w:val="24"/>
        </w:rPr>
        <w:t xml:space="preserve"> the area of </w:t>
      </w:r>
      <w:r>
        <w:rPr>
          <w:rFonts w:ascii="Times New Roman" w:eastAsia="SimSun" w:hAnsi="Times New Roman" w:hint="eastAsia"/>
          <w:szCs w:val="24"/>
        </w:rPr>
        <w:t>SEM</w:t>
      </w:r>
      <w:r>
        <w:rPr>
          <w:rFonts w:ascii="Times New Roman" w:hAnsi="Times New Roman"/>
          <w:szCs w:val="24"/>
        </w:rPr>
        <w:t xml:space="preserve"> image (in cm</w:t>
      </w:r>
      <w:r>
        <w:rPr>
          <w:rFonts w:ascii="Times New Roman" w:hAnsi="Times New Roman"/>
          <w:szCs w:val="24"/>
          <w:vertAlign w:val="superscript"/>
        </w:rPr>
        <w:t>2</w:t>
      </w:r>
      <w:r>
        <w:rPr>
          <w:rFonts w:ascii="Times New Roman" w:hAnsi="Times New Roman"/>
          <w:szCs w:val="24"/>
        </w:rPr>
        <w:t xml:space="preserve">), </w:t>
      </w:r>
      <w:r>
        <w:rPr>
          <w:rFonts w:ascii="Times New Roman" w:hAnsi="Times New Roman"/>
          <w:i/>
          <w:szCs w:val="24"/>
        </w:rPr>
        <w:t>n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eastAsia="DengXian" w:hAnsi="Times New Roman"/>
          <w:szCs w:val="24"/>
        </w:rPr>
        <w:t>was</w:t>
      </w:r>
      <w:r>
        <w:rPr>
          <w:rFonts w:ascii="Times New Roman" w:hAnsi="Times New Roman"/>
          <w:szCs w:val="24"/>
        </w:rPr>
        <w:t xml:space="preserve"> the</w:t>
      </w:r>
      <w:r>
        <w:rPr>
          <w:rFonts w:ascii="Times New Roman" w:eastAsia="SimSun" w:hAnsi="Times New Roman" w:hint="eastAsia"/>
          <w:szCs w:val="24"/>
        </w:rPr>
        <w:t xml:space="preserve"> pore </w:t>
      </w:r>
      <w:r>
        <w:rPr>
          <w:rFonts w:ascii="Times New Roman" w:hAnsi="Times New Roman"/>
          <w:szCs w:val="24"/>
        </w:rPr>
        <w:t xml:space="preserve">number in the image, </w:t>
      </w:r>
      <w:r>
        <w:rPr>
          <w:rFonts w:ascii="Times New Roman" w:hAnsi="Times New Roman"/>
          <w:i/>
          <w:szCs w:val="24"/>
        </w:rPr>
        <w:t>M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eastAsia="DengXian" w:hAnsi="Times New Roman"/>
          <w:szCs w:val="24"/>
        </w:rPr>
        <w:t>was</w:t>
      </w:r>
      <w:r>
        <w:rPr>
          <w:rFonts w:ascii="Times New Roman" w:hAnsi="Times New Roman"/>
          <w:szCs w:val="24"/>
        </w:rPr>
        <w:t xml:space="preserve"> the </w:t>
      </w:r>
      <w:r>
        <w:rPr>
          <w:rFonts w:ascii="Times New Roman" w:hAnsi="Times New Roman" w:hint="eastAsia"/>
          <w:szCs w:val="24"/>
        </w:rPr>
        <w:t>amplification factor</w:t>
      </w:r>
      <w:r>
        <w:rPr>
          <w:rFonts w:ascii="Times New Roman" w:hAnsi="Times New Roman"/>
          <w:szCs w:val="24"/>
        </w:rPr>
        <w:t xml:space="preserve"> and </w:t>
      </w:r>
      <w:r>
        <w:rPr>
          <w:rFonts w:ascii="Times New Roman" w:hAnsi="Times New Roman"/>
          <w:i/>
          <w:szCs w:val="24"/>
        </w:rPr>
        <w:t>ϕ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eastAsia="DengXian" w:hAnsi="Times New Roman"/>
          <w:szCs w:val="24"/>
        </w:rPr>
        <w:t>was</w:t>
      </w:r>
      <w:r>
        <w:rPr>
          <w:rFonts w:ascii="Times New Roman" w:hAnsi="Times New Roman"/>
          <w:szCs w:val="24"/>
        </w:rPr>
        <w:t xml:space="preserve"> the VER of diverse </w:t>
      </w:r>
      <w:r>
        <w:rPr>
          <w:rFonts w:ascii="Times New Roman" w:eastAsia="SimSun" w:hAnsi="Times New Roman" w:hint="eastAsia"/>
          <w:szCs w:val="24"/>
        </w:rPr>
        <w:t>PBS</w:t>
      </w:r>
      <w:r>
        <w:rPr>
          <w:rFonts w:ascii="Times New Roman" w:hAnsi="Times New Roman"/>
          <w:szCs w:val="24"/>
        </w:rPr>
        <w:t xml:space="preserve"> foam</w:t>
      </w:r>
      <w:r>
        <w:rPr>
          <w:rFonts w:ascii="Times New Roman" w:eastAsia="SimSun" w:hAnsi="Times New Roman" w:hint="eastAsia"/>
          <w:szCs w:val="24"/>
        </w:rPr>
        <w:t>s</w:t>
      </w:r>
      <w:r>
        <w:rPr>
          <w:rFonts w:ascii="Times New Roman" w:hAnsi="Times New Roman"/>
          <w:szCs w:val="24"/>
        </w:rPr>
        <w:t>.</w:t>
      </w:r>
    </w:p>
    <w:p w14:paraId="08AE7ED2" w14:textId="77777777" w:rsidR="0027401C" w:rsidRDefault="0027401C"/>
    <w:sectPr w:rsidR="002740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416"/>
    <w:rsid w:val="0027401C"/>
    <w:rsid w:val="003107CE"/>
    <w:rsid w:val="00316534"/>
    <w:rsid w:val="00373D83"/>
    <w:rsid w:val="00622525"/>
    <w:rsid w:val="006B2C4D"/>
    <w:rsid w:val="007A60A6"/>
    <w:rsid w:val="009F6649"/>
    <w:rsid w:val="00A0389B"/>
    <w:rsid w:val="00B1250C"/>
    <w:rsid w:val="00D50CFA"/>
    <w:rsid w:val="00DA5416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B7676"/>
  <w15:chartTrackingRefBased/>
  <w15:docId w15:val="{E6A4C3D6-C97A-4617-BE16-4C47223A7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416"/>
    <w:pPr>
      <w:widowControl w:val="0"/>
      <w:spacing w:line="480" w:lineRule="auto"/>
      <w:jc w:val="both"/>
    </w:pPr>
    <w:rPr>
      <w:rFonts w:ascii="DengXian" w:eastAsia="Times New Roman" w:hAnsi="DengXian" w:cs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不明显强调1"/>
    <w:uiPriority w:val="19"/>
    <w:qFormat/>
    <w:rsid w:val="0027401C"/>
    <w:rPr>
      <w:rFonts w:ascii="Times New Roman" w:hAnsi="Times New Roman"/>
      <w:iCs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3</cp:revision>
  <dcterms:created xsi:type="dcterms:W3CDTF">2021-03-08T15:30:00Z</dcterms:created>
  <dcterms:modified xsi:type="dcterms:W3CDTF">2021-03-08T15:31:00Z</dcterms:modified>
</cp:coreProperties>
</file>