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7AFB" w14:textId="0EF92DEE" w:rsidR="00C20FCB" w:rsidRPr="003D6D7F" w:rsidRDefault="00C20FCB" w:rsidP="00C20FCB">
      <w:pPr>
        <w:rPr>
          <w:rFonts w:ascii="Times New Roman" w:hAnsi="Times New Roman" w:cs="Times New Roman"/>
          <w:sz w:val="20"/>
          <w:szCs w:val="20"/>
        </w:rPr>
      </w:pPr>
      <w:r w:rsidRPr="003D6D7F">
        <w:rPr>
          <w:rFonts w:ascii="Times New Roman" w:hAnsi="Times New Roman" w:cs="Times New Roman"/>
          <w:b/>
          <w:bCs/>
          <w:sz w:val="20"/>
          <w:szCs w:val="20"/>
        </w:rPr>
        <w:t>Supplemental figure 1</w:t>
      </w:r>
      <w:r w:rsidRPr="003D6D7F">
        <w:rPr>
          <w:rFonts w:ascii="Times New Roman" w:hAnsi="Times New Roman" w:cs="Times New Roman"/>
          <w:sz w:val="20"/>
          <w:szCs w:val="20"/>
        </w:rPr>
        <w:t xml:space="preserve"> Receiver operator characteristic (ROC) curve for scan-2 metabolic parameters for diagnosing tumor pathological complete response. </w:t>
      </w:r>
    </w:p>
    <w:p w14:paraId="000E1546" w14:textId="379686AF" w:rsidR="00C20FCB" w:rsidRPr="003D6D7F" w:rsidRDefault="00C20FCB" w:rsidP="00C20FCB">
      <w:pPr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3D6D7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DD4D0F6" wp14:editId="28614B67">
            <wp:extent cx="3657600" cy="27432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AAD89" w14:textId="0140B96E" w:rsidR="00C20FCB" w:rsidRPr="003D6D7F" w:rsidRDefault="00C20FCB" w:rsidP="005E4A98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BD474F7" w14:textId="4A67260A" w:rsidR="0049403F" w:rsidRPr="003D6D7F" w:rsidRDefault="004940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3D6D7F">
        <w:rPr>
          <w:rFonts w:ascii="Times New Roman" w:hAnsi="Times New Roman" w:cs="Times New Roman"/>
          <w:sz w:val="20"/>
          <w:szCs w:val="20"/>
        </w:rPr>
        <w:br w:type="page"/>
      </w:r>
    </w:p>
    <w:p w14:paraId="5AC94D88" w14:textId="77777777" w:rsidR="00E747E4" w:rsidRPr="003D6D7F" w:rsidRDefault="00E747E4" w:rsidP="00E747E4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bookmarkStart w:id="0" w:name="_Hlk100787723"/>
      <w:bookmarkEnd w:id="0"/>
      <w:r w:rsidRPr="003D6D7F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Supplemental table 1</w:t>
      </w:r>
      <w:r w:rsidRPr="003D6D7F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OLE_LINK12"/>
      <w:bookmarkStart w:id="2" w:name="OLE_LINK24"/>
      <w:r w:rsidRPr="003D6D7F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D6D7F">
        <w:rPr>
          <w:rFonts w:ascii="Times New Roman" w:hAnsi="Times New Roman" w:cs="Times New Roman"/>
          <w:sz w:val="20"/>
          <w:szCs w:val="20"/>
        </w:rPr>
        <w:t xml:space="preserve"> value from Delong test in comparison of ROC curves for tumor metabolic parameters</w:t>
      </w:r>
      <w:bookmarkEnd w:id="1"/>
      <w:r w:rsidRPr="003D6D7F">
        <w:rPr>
          <w:rFonts w:ascii="Times New Roman" w:hAnsi="Times New Roman" w:cs="Times New Roman"/>
          <w:sz w:val="20"/>
          <w:szCs w:val="20"/>
        </w:rPr>
        <w:t xml:space="preserve"> of scan-2 to predict tumor pathological complete response.</w:t>
      </w:r>
      <w:bookmarkEnd w:id="2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42"/>
        <w:gridCol w:w="1248"/>
        <w:gridCol w:w="1441"/>
        <w:gridCol w:w="1433"/>
        <w:gridCol w:w="1358"/>
        <w:gridCol w:w="1374"/>
      </w:tblGrid>
      <w:tr w:rsidR="00E747E4" w:rsidRPr="003D6D7F" w14:paraId="2F18FC1A" w14:textId="77777777" w:rsidTr="00412215">
        <w:trPr>
          <w:trHeight w:val="283"/>
        </w:trPr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04879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23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943A4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4C3D1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mean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90F94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TBR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774C3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TLG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72811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MTV</w:t>
            </w:r>
          </w:p>
        </w:tc>
      </w:tr>
      <w:tr w:rsidR="00E747E4" w:rsidRPr="003D6D7F" w14:paraId="12D52FF4" w14:textId="77777777" w:rsidTr="00412215">
        <w:trPr>
          <w:trHeight w:val="283"/>
        </w:trPr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C48E2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50554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3A51D6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0.881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27548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0.829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A0C6C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B46BB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0.872</w:t>
            </w:r>
          </w:p>
        </w:tc>
      </w:tr>
      <w:tr w:rsidR="00E747E4" w:rsidRPr="003D6D7F" w14:paraId="1F10D141" w14:textId="77777777" w:rsidTr="00412215">
        <w:trPr>
          <w:trHeight w:val="283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179D6A13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mean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0CFB2ADB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0.881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1AA7BFC5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3074A27D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0.917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058A588D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0.929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773C31C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0.938</w:t>
            </w:r>
          </w:p>
        </w:tc>
      </w:tr>
      <w:tr w:rsidR="00E747E4" w:rsidRPr="003D6D7F" w14:paraId="1B5DA2E1" w14:textId="77777777" w:rsidTr="00412215">
        <w:trPr>
          <w:trHeight w:val="283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63387A69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TBR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08BCF925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0.829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4AEC29A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0.917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F6C76B2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0F1261F5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0.857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F44BEEE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0.965</w:t>
            </w:r>
          </w:p>
        </w:tc>
      </w:tr>
      <w:tr w:rsidR="00E747E4" w:rsidRPr="003D6D7F" w14:paraId="2480AEDF" w14:textId="77777777" w:rsidTr="00412215">
        <w:trPr>
          <w:trHeight w:val="283"/>
        </w:trPr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14:paraId="723E5339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TLG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5C0BA878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464AD9B0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0.929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08E0376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0.857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2327AD7F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4379CA1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0.582</w:t>
            </w:r>
          </w:p>
        </w:tc>
      </w:tr>
      <w:tr w:rsidR="00E747E4" w:rsidRPr="003D6D7F" w14:paraId="1D7076C6" w14:textId="77777777" w:rsidTr="00412215">
        <w:trPr>
          <w:trHeight w:val="283"/>
        </w:trPr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16771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MTV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A505D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0.872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9D26F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0.938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AAD36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0.965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3D5FF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0.582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56855" w14:textId="77777777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47E4" w:rsidRPr="003D6D7F" w14:paraId="728F8A3E" w14:textId="77777777" w:rsidTr="00412215">
        <w:trPr>
          <w:trHeight w:val="283"/>
        </w:trPr>
        <w:tc>
          <w:tcPr>
            <w:tcW w:w="82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94100" w14:textId="03A11CD9" w:rsidR="00E747E4" w:rsidRPr="003D6D7F" w:rsidRDefault="00E747E4" w:rsidP="00E747E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proofErr w:type="spellEnd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 xml:space="preserve">, maximum standardized uptake value; </w:t>
            </w:r>
            <w:proofErr w:type="spellStart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mean</w:t>
            </w:r>
            <w:proofErr w:type="spellEnd"/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,</w:t>
            </w: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 xml:space="preserve"> mean standard</w:t>
            </w:r>
            <w:r w:rsidR="004A6DBD" w:rsidRPr="003D6D7F">
              <w:rPr>
                <w:rFonts w:ascii="Times New Roman" w:hAnsi="Times New Roman" w:cs="Times New Roman"/>
                <w:sz w:val="20"/>
                <w:szCs w:val="20"/>
              </w:rPr>
              <w:t>ized</w:t>
            </w: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 xml:space="preserve"> uptake value; 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TBR</w:t>
            </w: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 xml:space="preserve">, the tumor-to-blood pool </w:t>
            </w:r>
            <w:proofErr w:type="spellStart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proofErr w:type="spellEnd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 xml:space="preserve"> ratio; MTV, metabolic tumor volume; TLG, total lesion glycolysis.</w:t>
            </w:r>
          </w:p>
        </w:tc>
      </w:tr>
      <w:bookmarkEnd w:id="3"/>
    </w:tbl>
    <w:p w14:paraId="07B7666F" w14:textId="77777777" w:rsidR="00E747E4" w:rsidRPr="003D6D7F" w:rsidRDefault="00E747E4" w:rsidP="00E747E4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21E1782F" w14:textId="77777777" w:rsidR="00E747E4" w:rsidRPr="003D6D7F" w:rsidRDefault="00E747E4" w:rsidP="00E747E4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22B2B97" w14:textId="77777777" w:rsidR="00E747E4" w:rsidRPr="003D6D7F" w:rsidRDefault="00E747E4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63ADC8DF" w14:textId="77777777" w:rsidR="00E747E4" w:rsidRPr="003D6D7F" w:rsidRDefault="00E747E4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3D6D7F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27B4E0A2" w14:textId="189D4005" w:rsidR="00C20FCB" w:rsidRPr="003D6D7F" w:rsidRDefault="00C20FCB" w:rsidP="00C20FCB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3D6D7F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Supplemental figure 2</w:t>
      </w:r>
      <w:r w:rsidRPr="003D6D7F">
        <w:rPr>
          <w:rFonts w:ascii="Times New Roman" w:hAnsi="Times New Roman" w:cs="Times New Roman"/>
          <w:sz w:val="20"/>
          <w:szCs w:val="20"/>
        </w:rPr>
        <w:t xml:space="preserve"> Spearman correlation matrix for metabolic parameters of </w:t>
      </w:r>
      <w:r w:rsidRPr="003D6D7F">
        <w:rPr>
          <w:rFonts w:ascii="Times New Roman" w:hAnsi="Times New Roman" w:cs="Times New Roman"/>
          <w:sz w:val="20"/>
          <w:szCs w:val="20"/>
          <w:vertAlign w:val="superscript"/>
          <w:lang w:eastAsia="ja-JP"/>
        </w:rPr>
        <w:t>18</w:t>
      </w:r>
      <w:r w:rsidRPr="003D6D7F">
        <w:rPr>
          <w:rFonts w:ascii="Times New Roman" w:hAnsi="Times New Roman" w:cs="Times New Roman"/>
          <w:sz w:val="20"/>
          <w:szCs w:val="20"/>
          <w:lang w:eastAsia="ja-JP"/>
        </w:rPr>
        <w:t>F-FDG PET/CT</w:t>
      </w:r>
      <w:r w:rsidRPr="003D6D7F">
        <w:rPr>
          <w:rFonts w:ascii="Times New Roman" w:hAnsi="Times New Roman" w:cs="Times New Roman"/>
          <w:sz w:val="20"/>
          <w:szCs w:val="20"/>
        </w:rPr>
        <w:t>.</w:t>
      </w:r>
    </w:p>
    <w:p w14:paraId="20950275" w14:textId="33CE564A" w:rsidR="00C20FCB" w:rsidRPr="003D6D7F" w:rsidRDefault="00C20FCB" w:rsidP="00C20FCB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3D6D7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7C4083C" wp14:editId="55AB9DB7">
            <wp:extent cx="5274310" cy="527431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12270" w14:textId="195B4BF6" w:rsidR="00C20FCB" w:rsidRPr="003D6D7F" w:rsidRDefault="00C20FCB" w:rsidP="00C20FCB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43EE1F49" w14:textId="7062744C" w:rsidR="0049403F" w:rsidRPr="003D6D7F" w:rsidRDefault="004940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060D9D64" w14:textId="77777777" w:rsidR="001C3231" w:rsidRPr="003D6D7F" w:rsidRDefault="001C3231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3D6D7F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06C3B730" w14:textId="2987502F" w:rsidR="00B37103" w:rsidRPr="003D6D7F" w:rsidRDefault="00C20FCB" w:rsidP="00C20FCB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3D6D7F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Supplemental table 2</w:t>
      </w:r>
      <w:r w:rsidR="005E4A98" w:rsidRPr="003D6D7F">
        <w:rPr>
          <w:rFonts w:ascii="Times New Roman" w:hAnsi="Times New Roman" w:cs="Times New Roman"/>
          <w:sz w:val="20"/>
          <w:szCs w:val="20"/>
        </w:rPr>
        <w:t xml:space="preserve"> </w:t>
      </w:r>
      <w:r w:rsidR="00C447EC" w:rsidRPr="003D6D7F">
        <w:rPr>
          <w:rFonts w:ascii="Times New Roman" w:hAnsi="Times New Roman" w:cs="Times New Roman"/>
          <w:sz w:val="20"/>
          <w:szCs w:val="20"/>
        </w:rPr>
        <w:t>Collinearity diagnostics</w:t>
      </w:r>
      <w:r w:rsidR="00EC181D" w:rsidRPr="003D6D7F">
        <w:rPr>
          <w:rFonts w:ascii="Times New Roman" w:hAnsi="Times New Roman" w:cs="Times New Roman"/>
          <w:sz w:val="20"/>
          <w:szCs w:val="20"/>
        </w:rPr>
        <w:t xml:space="preserve"> for metabolic parameters</w:t>
      </w:r>
      <w:r w:rsidR="00FD7D35" w:rsidRPr="003D6D7F">
        <w:rPr>
          <w:rFonts w:ascii="Times New Roman" w:hAnsi="Times New Roman" w:cs="Times New Roman"/>
          <w:sz w:val="20"/>
          <w:szCs w:val="20"/>
        </w:rPr>
        <w:t xml:space="preserve"> in logistic regression models</w:t>
      </w:r>
      <w:r w:rsidR="00EC181D" w:rsidRPr="003D6D7F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7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416"/>
        <w:gridCol w:w="2417"/>
      </w:tblGrid>
      <w:tr w:rsidR="00871D82" w:rsidRPr="003D6D7F" w14:paraId="18813A46" w14:textId="77777777" w:rsidTr="00412215">
        <w:trPr>
          <w:trHeight w:val="283"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14:paraId="47DAA881" w14:textId="168451FD" w:rsidR="00871D82" w:rsidRPr="003D6D7F" w:rsidRDefault="00871D82" w:rsidP="00871D82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</w:tcPr>
          <w:p w14:paraId="2A7F42FE" w14:textId="6D4A04EA" w:rsidR="00871D82" w:rsidRPr="003D6D7F" w:rsidRDefault="00871D82" w:rsidP="00871D82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VIF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14:paraId="6F39D3DA" w14:textId="4BAB7314" w:rsidR="00871D82" w:rsidRPr="003D6D7F" w:rsidRDefault="00871D82" w:rsidP="00871D82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Tolerance</w:t>
            </w:r>
          </w:p>
        </w:tc>
      </w:tr>
      <w:tr w:rsidR="00770158" w:rsidRPr="003D6D7F" w14:paraId="66CD095B" w14:textId="77777777" w:rsidTr="00412215">
        <w:trPr>
          <w:trHeight w:val="283"/>
        </w:trPr>
        <w:tc>
          <w:tcPr>
            <w:tcW w:w="2416" w:type="dxa"/>
            <w:tcBorders>
              <w:top w:val="single" w:sz="4" w:space="0" w:color="auto"/>
            </w:tcBorders>
          </w:tcPr>
          <w:p w14:paraId="30A54E72" w14:textId="22CC640B" w:rsidR="00770158" w:rsidRPr="003D6D7F" w:rsidRDefault="00770158" w:rsidP="0077015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MTV of scan-1</w:t>
            </w:r>
          </w:p>
        </w:tc>
        <w:tc>
          <w:tcPr>
            <w:tcW w:w="2416" w:type="dxa"/>
            <w:tcBorders>
              <w:top w:val="single" w:sz="4" w:space="0" w:color="auto"/>
            </w:tcBorders>
          </w:tcPr>
          <w:p w14:paraId="50BF3C09" w14:textId="09316027" w:rsidR="00770158" w:rsidRPr="003D6D7F" w:rsidRDefault="00770158" w:rsidP="0077015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1.085</w:t>
            </w:r>
          </w:p>
        </w:tc>
        <w:tc>
          <w:tcPr>
            <w:tcW w:w="2417" w:type="dxa"/>
            <w:tcBorders>
              <w:top w:val="single" w:sz="4" w:space="0" w:color="auto"/>
            </w:tcBorders>
          </w:tcPr>
          <w:p w14:paraId="536F1031" w14:textId="71C6AAF5" w:rsidR="00770158" w:rsidRPr="003D6D7F" w:rsidRDefault="00770158" w:rsidP="0077015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0.921</w:t>
            </w:r>
          </w:p>
        </w:tc>
      </w:tr>
      <w:tr w:rsidR="00770158" w:rsidRPr="003D6D7F" w14:paraId="1A924899" w14:textId="77777777" w:rsidTr="00412215">
        <w:trPr>
          <w:trHeight w:val="283"/>
        </w:trPr>
        <w:tc>
          <w:tcPr>
            <w:tcW w:w="2416" w:type="dxa"/>
          </w:tcPr>
          <w:p w14:paraId="62ECD4ED" w14:textId="0367F615" w:rsidR="00770158" w:rsidRPr="003D6D7F" w:rsidRDefault="00770158" w:rsidP="0077015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proofErr w:type="spellEnd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 xml:space="preserve"> of scan-2</w:t>
            </w:r>
          </w:p>
        </w:tc>
        <w:tc>
          <w:tcPr>
            <w:tcW w:w="2416" w:type="dxa"/>
          </w:tcPr>
          <w:p w14:paraId="32B18561" w14:textId="46426161" w:rsidR="00770158" w:rsidRPr="003D6D7F" w:rsidRDefault="00770158" w:rsidP="0077015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1.202</w:t>
            </w:r>
          </w:p>
        </w:tc>
        <w:tc>
          <w:tcPr>
            <w:tcW w:w="2417" w:type="dxa"/>
          </w:tcPr>
          <w:p w14:paraId="5F56A8B0" w14:textId="6D996E1D" w:rsidR="00770158" w:rsidRPr="003D6D7F" w:rsidRDefault="00770158" w:rsidP="0077015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0.832</w:t>
            </w:r>
          </w:p>
        </w:tc>
      </w:tr>
      <w:tr w:rsidR="00770158" w:rsidRPr="003D6D7F" w14:paraId="20F0C141" w14:textId="77777777" w:rsidTr="00412215">
        <w:trPr>
          <w:trHeight w:val="283"/>
        </w:trPr>
        <w:tc>
          <w:tcPr>
            <w:tcW w:w="2416" w:type="dxa"/>
            <w:tcBorders>
              <w:bottom w:val="single" w:sz="4" w:space="0" w:color="auto"/>
            </w:tcBorders>
          </w:tcPr>
          <w:p w14:paraId="7AF582B0" w14:textId="7D590CB0" w:rsidR="00770158" w:rsidRPr="003D6D7F" w:rsidRDefault="00770158" w:rsidP="0077015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ΔMTV%</w:t>
            </w: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14:paraId="37A38828" w14:textId="7B9E9C54" w:rsidR="00770158" w:rsidRPr="003D6D7F" w:rsidRDefault="00770158" w:rsidP="0077015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1.257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7AB47DE" w14:textId="32224B24" w:rsidR="00770158" w:rsidRPr="003D6D7F" w:rsidRDefault="00770158" w:rsidP="0077015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0.795</w:t>
            </w:r>
          </w:p>
        </w:tc>
      </w:tr>
      <w:tr w:rsidR="00770158" w:rsidRPr="003D6D7F" w14:paraId="20E4D8E0" w14:textId="77777777" w:rsidTr="00412215">
        <w:trPr>
          <w:trHeight w:val="283"/>
        </w:trPr>
        <w:tc>
          <w:tcPr>
            <w:tcW w:w="7249" w:type="dxa"/>
            <w:gridSpan w:val="3"/>
            <w:tcBorders>
              <w:top w:val="single" w:sz="4" w:space="0" w:color="auto"/>
            </w:tcBorders>
          </w:tcPr>
          <w:p w14:paraId="3353620A" w14:textId="614233E0" w:rsidR="00770158" w:rsidRPr="003D6D7F" w:rsidRDefault="00770158" w:rsidP="00770158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VIF, variance inflation factor</w:t>
            </w:r>
            <w:r w:rsidR="00BC0777" w:rsidRPr="003D6D7F">
              <w:rPr>
                <w:rFonts w:ascii="Times New Roman" w:hAnsi="Times New Roman" w:cs="Times New Roman"/>
                <w:sz w:val="20"/>
                <w:szCs w:val="20"/>
              </w:rPr>
              <w:t xml:space="preserve">; MTV, metabolic tumor volume; </w:t>
            </w:r>
            <w:proofErr w:type="spellStart"/>
            <w:r w:rsidR="00BC0777"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="00BC0777"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proofErr w:type="spellEnd"/>
            <w:r w:rsidR="00BC0777" w:rsidRPr="003D6D7F">
              <w:rPr>
                <w:rFonts w:ascii="Times New Roman" w:hAnsi="Times New Roman" w:cs="Times New Roman"/>
                <w:sz w:val="20"/>
                <w:szCs w:val="20"/>
              </w:rPr>
              <w:t>, maximum standardized uptake value.</w:t>
            </w:r>
          </w:p>
        </w:tc>
      </w:tr>
    </w:tbl>
    <w:p w14:paraId="40911D34" w14:textId="77777777" w:rsidR="0049403F" w:rsidRPr="003D6D7F" w:rsidRDefault="004940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3D6D7F">
        <w:rPr>
          <w:rFonts w:ascii="Times New Roman" w:hAnsi="Times New Roman" w:cs="Times New Roman"/>
          <w:sz w:val="20"/>
          <w:szCs w:val="20"/>
        </w:rPr>
        <w:br w:type="page"/>
      </w:r>
    </w:p>
    <w:p w14:paraId="6D563D2E" w14:textId="471BD358" w:rsidR="005E74C2" w:rsidRPr="003D6D7F" w:rsidRDefault="005E74C2">
      <w:pPr>
        <w:rPr>
          <w:rFonts w:ascii="Times New Roman" w:hAnsi="Times New Roman" w:cs="Times New Roman"/>
          <w:sz w:val="20"/>
          <w:szCs w:val="20"/>
        </w:rPr>
      </w:pPr>
      <w:r w:rsidRPr="003D6D7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Supplemental table </w:t>
      </w:r>
      <w:r w:rsidR="00C20FCB" w:rsidRPr="003D6D7F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3D6D7F">
        <w:rPr>
          <w:rFonts w:ascii="Times New Roman" w:hAnsi="Times New Roman" w:cs="Times New Roman"/>
          <w:sz w:val="20"/>
          <w:szCs w:val="20"/>
        </w:rPr>
        <w:t xml:space="preserve"> </w:t>
      </w:r>
      <w:r w:rsidRPr="003D6D7F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D6D7F">
        <w:rPr>
          <w:rFonts w:ascii="Times New Roman" w:hAnsi="Times New Roman" w:cs="Times New Roman"/>
          <w:sz w:val="20"/>
          <w:szCs w:val="20"/>
        </w:rPr>
        <w:t xml:space="preserve"> value from Delong test in comparison of ROC curves for univariable and multivariable metabolic parameters to predicting tumor pathological complete response.</w:t>
      </w:r>
    </w:p>
    <w:tbl>
      <w:tblPr>
        <w:tblStyle w:val="a7"/>
        <w:tblW w:w="8364" w:type="dxa"/>
        <w:tblLook w:val="04A0" w:firstRow="1" w:lastRow="0" w:firstColumn="1" w:lastColumn="0" w:noHBand="0" w:noVBand="1"/>
      </w:tblPr>
      <w:tblGrid>
        <w:gridCol w:w="1880"/>
        <w:gridCol w:w="1664"/>
        <w:gridCol w:w="1843"/>
        <w:gridCol w:w="1276"/>
        <w:gridCol w:w="1701"/>
      </w:tblGrid>
      <w:tr w:rsidR="00616A02" w:rsidRPr="003D6D7F" w14:paraId="206A0179" w14:textId="77777777" w:rsidTr="00412215">
        <w:trPr>
          <w:trHeight w:val="283"/>
        </w:trPr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364B1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00085959"/>
            <w:bookmarkStart w:id="5" w:name="OLE_LINK10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AC3A6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OLE_LINK25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MTV of scan-1</w:t>
            </w:r>
            <w:bookmarkEnd w:id="6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09FFB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proofErr w:type="spellEnd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 xml:space="preserve"> of scan-2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63082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OLE_LINK28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ΔMTV%</w:t>
            </w:r>
            <w:bookmarkEnd w:id="7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FBA47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OLE_LINK29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Multivariable</w:t>
            </w:r>
            <w:bookmarkEnd w:id="8"/>
          </w:p>
        </w:tc>
      </w:tr>
      <w:bookmarkEnd w:id="4"/>
      <w:tr w:rsidR="00616A02" w:rsidRPr="003D6D7F" w14:paraId="5D721E16" w14:textId="77777777" w:rsidTr="00412215">
        <w:trPr>
          <w:trHeight w:val="283"/>
        </w:trPr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C743F8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MTV of scan-1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73FBD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4E371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0.274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63F37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A40C22" w14:textId="77777777" w:rsidR="00616A02" w:rsidRPr="003D6D7F" w:rsidRDefault="00616A02" w:rsidP="009C53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0.034</w:t>
            </w:r>
          </w:p>
        </w:tc>
      </w:tr>
      <w:tr w:rsidR="00616A02" w:rsidRPr="003D6D7F" w14:paraId="3041A7D1" w14:textId="77777777" w:rsidTr="00412215">
        <w:trPr>
          <w:trHeight w:val="283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7DF9127F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proofErr w:type="spellEnd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 xml:space="preserve"> of scan-2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5747908A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0.274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F80E874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62A0AD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0.193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BAF479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0.307</w:t>
            </w:r>
          </w:p>
        </w:tc>
      </w:tr>
      <w:tr w:rsidR="00616A02" w:rsidRPr="003D6D7F" w14:paraId="29001D96" w14:textId="77777777" w:rsidTr="00412215">
        <w:trPr>
          <w:trHeight w:val="283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61CFB8F1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ΔMTV%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78F6E258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0.700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564048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0.193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ECDCCE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DF8BB9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</w:tr>
      <w:tr w:rsidR="00616A02" w:rsidRPr="003D6D7F" w14:paraId="36362334" w14:textId="77777777" w:rsidTr="00412215">
        <w:trPr>
          <w:trHeight w:val="283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BD41E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Multivariable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54776" w14:textId="77777777" w:rsidR="00616A02" w:rsidRPr="003D6D7F" w:rsidRDefault="00616A02" w:rsidP="009C53A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33510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76D53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9B9B5" w14:textId="77777777" w:rsidR="00616A02" w:rsidRPr="003D6D7F" w:rsidRDefault="00616A02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207B" w:rsidRPr="003D6D7F" w14:paraId="7F69431B" w14:textId="77777777" w:rsidTr="00412215">
        <w:trPr>
          <w:trHeight w:val="283"/>
        </w:trPr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050D1" w14:textId="2760F603" w:rsidR="002B207B" w:rsidRPr="003D6D7F" w:rsidRDefault="002B207B" w:rsidP="009C5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 xml:space="preserve">MTV, metabolic tumor volume; </w:t>
            </w:r>
            <w:proofErr w:type="spellStart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proofErr w:type="spellEnd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, maximum standardized uptake value.</w:t>
            </w:r>
          </w:p>
        </w:tc>
      </w:tr>
      <w:bookmarkEnd w:id="5"/>
    </w:tbl>
    <w:p w14:paraId="03BA792A" w14:textId="3458ED17" w:rsidR="00EA2373" w:rsidRPr="003D6D7F" w:rsidRDefault="00EA2373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933D249" w14:textId="77777777" w:rsidR="0049403F" w:rsidRPr="003D6D7F" w:rsidRDefault="004940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3D6D7F">
        <w:rPr>
          <w:rFonts w:ascii="Times New Roman" w:hAnsi="Times New Roman" w:cs="Times New Roman"/>
          <w:sz w:val="20"/>
          <w:szCs w:val="20"/>
        </w:rPr>
        <w:br w:type="page"/>
      </w:r>
    </w:p>
    <w:p w14:paraId="00EA603B" w14:textId="1187C09F" w:rsidR="00C20FCB" w:rsidRPr="003D6D7F" w:rsidRDefault="00C20FCB" w:rsidP="00C20FCB">
      <w:pPr>
        <w:rPr>
          <w:rFonts w:ascii="Times New Roman" w:hAnsi="Times New Roman" w:cs="Times New Roman"/>
          <w:sz w:val="20"/>
          <w:szCs w:val="20"/>
        </w:rPr>
      </w:pPr>
      <w:r w:rsidRPr="003D6D7F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Supplemental figure 3</w:t>
      </w:r>
      <w:r w:rsidRPr="003D6D7F">
        <w:rPr>
          <w:rFonts w:ascii="Times New Roman" w:hAnsi="Times New Roman" w:cs="Times New Roman"/>
          <w:sz w:val="20"/>
          <w:szCs w:val="20"/>
        </w:rPr>
        <w:t xml:space="preserve"> Receiver operator characteristic (ROC) curve for univariable and multivariable metabolic parameters for predicting tumor pathological complete response. </w:t>
      </w:r>
    </w:p>
    <w:p w14:paraId="528C58D5" w14:textId="53156B91" w:rsidR="00C20FCB" w:rsidRPr="003D6D7F" w:rsidRDefault="00D9090D" w:rsidP="00C20FCB">
      <w:pPr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3D6D7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7CC7E9A" wp14:editId="5AD4EB7B">
            <wp:extent cx="3657600" cy="2743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E8994" w14:textId="77777777" w:rsidR="00C20FCB" w:rsidRPr="003D6D7F" w:rsidRDefault="00C20FCB" w:rsidP="00C20FCB">
      <w:pPr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14:paraId="16AB259F" w14:textId="77777777" w:rsidR="0049403F" w:rsidRPr="003D6D7F" w:rsidRDefault="004940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3D6D7F">
        <w:rPr>
          <w:rFonts w:ascii="Times New Roman" w:hAnsi="Times New Roman" w:cs="Times New Roman"/>
          <w:sz w:val="20"/>
          <w:szCs w:val="20"/>
        </w:rPr>
        <w:br w:type="page"/>
      </w:r>
    </w:p>
    <w:p w14:paraId="4A7AEA00" w14:textId="1FF54B96" w:rsidR="00863ADD" w:rsidRPr="003D6D7F" w:rsidRDefault="00863ADD">
      <w:pPr>
        <w:rPr>
          <w:rFonts w:ascii="Times New Roman" w:hAnsi="Times New Roman" w:cs="Times New Roman"/>
          <w:sz w:val="20"/>
          <w:szCs w:val="20"/>
        </w:rPr>
      </w:pPr>
      <w:r w:rsidRPr="003D6D7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Supplemental table </w:t>
      </w:r>
      <w:r w:rsidR="00C20FCB" w:rsidRPr="003D6D7F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D64EE1" w:rsidRPr="003D6D7F">
        <w:rPr>
          <w:rFonts w:ascii="Times New Roman" w:hAnsi="Times New Roman" w:cs="Times New Roman"/>
          <w:sz w:val="20"/>
          <w:szCs w:val="20"/>
        </w:rPr>
        <w:t xml:space="preserve"> </w:t>
      </w:r>
      <w:r w:rsidR="00C4247A" w:rsidRPr="003D6D7F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C4247A" w:rsidRPr="003D6D7F">
        <w:rPr>
          <w:rFonts w:ascii="Times New Roman" w:hAnsi="Times New Roman" w:cs="Times New Roman"/>
          <w:sz w:val="20"/>
          <w:szCs w:val="20"/>
        </w:rPr>
        <w:t xml:space="preserve"> value from Delong test in comparison of ROC curves</w:t>
      </w:r>
      <w:r w:rsidR="00114155" w:rsidRPr="003D6D7F">
        <w:rPr>
          <w:rFonts w:ascii="Times New Roman" w:hAnsi="Times New Roman" w:cs="Times New Roman"/>
          <w:sz w:val="20"/>
          <w:szCs w:val="20"/>
        </w:rPr>
        <w:t xml:space="preserve"> </w:t>
      </w:r>
      <w:r w:rsidR="00D64EE1" w:rsidRPr="003D6D7F">
        <w:rPr>
          <w:rFonts w:ascii="Times New Roman" w:hAnsi="Times New Roman" w:cs="Times New Roman"/>
          <w:sz w:val="20"/>
          <w:szCs w:val="20"/>
        </w:rPr>
        <w:t>for lymph node parameters</w:t>
      </w:r>
      <w:r w:rsidR="001950FE" w:rsidRPr="003D6D7F">
        <w:rPr>
          <w:rFonts w:ascii="Times New Roman" w:hAnsi="Times New Roman" w:cs="Times New Roman"/>
          <w:sz w:val="20"/>
          <w:szCs w:val="20"/>
        </w:rPr>
        <w:t xml:space="preserve"> in scan-1</w:t>
      </w:r>
      <w:bookmarkStart w:id="9" w:name="OLE_LINK2"/>
      <w:r w:rsidR="00856ABA" w:rsidRPr="003D6D7F">
        <w:rPr>
          <w:rFonts w:ascii="Times New Roman" w:hAnsi="Times New Roman" w:cs="Times New Roman"/>
          <w:kern w:val="0"/>
          <w:sz w:val="20"/>
          <w:szCs w:val="20"/>
        </w:rPr>
        <w:t xml:space="preserve"> to </w:t>
      </w:r>
      <w:r w:rsidR="00856ABA" w:rsidRPr="003D6D7F">
        <w:rPr>
          <w:rFonts w:ascii="Times New Roman" w:hAnsi="Times New Roman" w:cs="Times New Roman"/>
          <w:sz w:val="20"/>
          <w:szCs w:val="20"/>
        </w:rPr>
        <w:t>predict lymph node involvement</w:t>
      </w:r>
      <w:bookmarkEnd w:id="9"/>
      <w:r w:rsidR="00D64EE1" w:rsidRPr="003D6D7F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7"/>
        <w:tblW w:w="5850" w:type="dxa"/>
        <w:tblLook w:val="04A0" w:firstRow="1" w:lastRow="0" w:firstColumn="1" w:lastColumn="0" w:noHBand="0" w:noVBand="1"/>
      </w:tblPr>
      <w:tblGrid>
        <w:gridCol w:w="1729"/>
        <w:gridCol w:w="1196"/>
        <w:gridCol w:w="1197"/>
        <w:gridCol w:w="1728"/>
      </w:tblGrid>
      <w:tr w:rsidR="001950FE" w:rsidRPr="003D6D7F" w14:paraId="633D1FEB" w14:textId="3A591A74" w:rsidTr="00412215">
        <w:trPr>
          <w:trHeight w:val="283"/>
        </w:trPr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D42D2" w14:textId="77777777" w:rsidR="001950FE" w:rsidRPr="003D6D7F" w:rsidRDefault="001950FE" w:rsidP="00114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947D2" w14:textId="423BC107" w:rsidR="001950FE" w:rsidRPr="003D6D7F" w:rsidRDefault="001950FE" w:rsidP="00114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51710" w14:textId="223A5C88" w:rsidR="001950FE" w:rsidRPr="003D6D7F" w:rsidRDefault="001950FE" w:rsidP="00114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SAD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27723" w14:textId="79DD84C7" w:rsidR="001950FE" w:rsidRPr="003D6D7F" w:rsidRDefault="001950FE" w:rsidP="00114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+SAD</w:t>
            </w:r>
            <w:proofErr w:type="spellEnd"/>
          </w:p>
        </w:tc>
      </w:tr>
      <w:tr w:rsidR="001950FE" w:rsidRPr="003D6D7F" w14:paraId="3EB2CA9B" w14:textId="6EA47889" w:rsidTr="00412215">
        <w:trPr>
          <w:trHeight w:val="283"/>
        </w:trPr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E6824" w14:textId="0968F167" w:rsidR="001950FE" w:rsidRPr="003D6D7F" w:rsidRDefault="001950FE" w:rsidP="00114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E0AE3" w14:textId="77777777" w:rsidR="001950FE" w:rsidRPr="003D6D7F" w:rsidRDefault="001950FE" w:rsidP="00114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49030" w14:textId="7340B339" w:rsidR="001950FE" w:rsidRPr="003D6D7F" w:rsidRDefault="001950FE" w:rsidP="00114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0.412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C6698" w14:textId="72B69588" w:rsidR="001950FE" w:rsidRPr="003D6D7F" w:rsidRDefault="001950FE" w:rsidP="00114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0.312</w:t>
            </w:r>
          </w:p>
        </w:tc>
      </w:tr>
      <w:tr w:rsidR="001950FE" w:rsidRPr="003D6D7F" w14:paraId="57DDE2B5" w14:textId="43414F59" w:rsidTr="00412215">
        <w:trPr>
          <w:trHeight w:val="28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6C136D74" w14:textId="1A01B750" w:rsidR="001950FE" w:rsidRPr="003D6D7F" w:rsidRDefault="001950FE" w:rsidP="00114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SAD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405AF07B" w14:textId="2ACA0ECC" w:rsidR="001950FE" w:rsidRPr="003D6D7F" w:rsidRDefault="001950FE" w:rsidP="00114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0.412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BC8638A" w14:textId="77777777" w:rsidR="001950FE" w:rsidRPr="003D6D7F" w:rsidRDefault="001950FE" w:rsidP="00114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19FA290" w14:textId="7B48FC05" w:rsidR="001950FE" w:rsidRPr="003D6D7F" w:rsidRDefault="001950FE" w:rsidP="00114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0.959</w:t>
            </w:r>
          </w:p>
        </w:tc>
      </w:tr>
      <w:tr w:rsidR="001950FE" w:rsidRPr="003D6D7F" w14:paraId="402D89FF" w14:textId="4A4BA372" w:rsidTr="00412215">
        <w:trPr>
          <w:trHeight w:val="283"/>
        </w:trPr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F2366" w14:textId="5A19ABD9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+SAD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E049A" w14:textId="6E9A671B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0.312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36E3A" w14:textId="37F14EFE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0.959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85839" w14:textId="77777777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0FE" w:rsidRPr="003D6D7F" w14:paraId="13436EB2" w14:textId="77777777" w:rsidTr="00412215">
        <w:trPr>
          <w:trHeight w:val="283"/>
        </w:trPr>
        <w:tc>
          <w:tcPr>
            <w:tcW w:w="58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168EE" w14:textId="1B59A842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proofErr w:type="spellEnd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, maximum standardized uptake value; SAD, short axis diameter.</w:t>
            </w:r>
          </w:p>
        </w:tc>
      </w:tr>
    </w:tbl>
    <w:p w14:paraId="2A120E39" w14:textId="4E56CBB2" w:rsidR="00C4247A" w:rsidRPr="003D6D7F" w:rsidRDefault="00C4247A">
      <w:pPr>
        <w:rPr>
          <w:rFonts w:ascii="Times New Roman" w:hAnsi="Times New Roman" w:cs="Times New Roman"/>
          <w:sz w:val="20"/>
          <w:szCs w:val="20"/>
        </w:rPr>
      </w:pPr>
    </w:p>
    <w:p w14:paraId="24163958" w14:textId="77777777" w:rsidR="0049403F" w:rsidRPr="003D6D7F" w:rsidRDefault="004940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3D6D7F">
        <w:rPr>
          <w:rFonts w:ascii="Times New Roman" w:hAnsi="Times New Roman" w:cs="Times New Roman"/>
          <w:sz w:val="20"/>
          <w:szCs w:val="20"/>
        </w:rPr>
        <w:br w:type="page"/>
      </w:r>
    </w:p>
    <w:p w14:paraId="04C545A5" w14:textId="20617955" w:rsidR="001950FE" w:rsidRPr="003D6D7F" w:rsidRDefault="001950FE" w:rsidP="00693F0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3D6D7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Supplemental table </w:t>
      </w:r>
      <w:r w:rsidR="00C20FCB" w:rsidRPr="003D6D7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3D6D7F">
        <w:rPr>
          <w:rFonts w:ascii="Times New Roman" w:hAnsi="Times New Roman" w:cs="Times New Roman"/>
          <w:sz w:val="20"/>
          <w:szCs w:val="20"/>
        </w:rPr>
        <w:t xml:space="preserve"> </w:t>
      </w:r>
      <w:r w:rsidRPr="003D6D7F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D6D7F">
        <w:rPr>
          <w:rFonts w:ascii="Times New Roman" w:hAnsi="Times New Roman" w:cs="Times New Roman"/>
          <w:sz w:val="20"/>
          <w:szCs w:val="20"/>
        </w:rPr>
        <w:t xml:space="preserve"> value from Delong test in comparison of ROC curves for lymph node parameters in scan-2</w:t>
      </w:r>
      <w:r w:rsidR="00856ABA" w:rsidRPr="003D6D7F">
        <w:rPr>
          <w:rFonts w:ascii="Times New Roman" w:hAnsi="Times New Roman" w:cs="Times New Roman"/>
          <w:sz w:val="20"/>
          <w:szCs w:val="20"/>
        </w:rPr>
        <w:t xml:space="preserve"> to predict lymph node involvement</w:t>
      </w:r>
      <w:r w:rsidRPr="003D6D7F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7"/>
        <w:tblW w:w="6946" w:type="dxa"/>
        <w:tblLook w:val="04A0" w:firstRow="1" w:lastRow="0" w:firstColumn="1" w:lastColumn="0" w:noHBand="0" w:noVBand="1"/>
      </w:tblPr>
      <w:tblGrid>
        <w:gridCol w:w="2080"/>
        <w:gridCol w:w="1039"/>
        <w:gridCol w:w="1003"/>
        <w:gridCol w:w="1407"/>
        <w:gridCol w:w="1417"/>
      </w:tblGrid>
      <w:tr w:rsidR="001950FE" w:rsidRPr="003D6D7F" w14:paraId="2E82C549" w14:textId="41961B36" w:rsidTr="00412215">
        <w:trPr>
          <w:trHeight w:val="283"/>
        </w:trPr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35163" w14:textId="77777777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608B9" w14:textId="77777777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97F2B" w14:textId="77777777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SAD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065EA" w14:textId="22E501E6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+SAD</w:t>
            </w:r>
            <w:proofErr w:type="spellEnd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 xml:space="preserve"> (scan-2)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EC45A" w14:textId="67AE03FD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+SAD</w:t>
            </w:r>
            <w:proofErr w:type="spellEnd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 xml:space="preserve"> (scan-1)</w:t>
            </w:r>
          </w:p>
        </w:tc>
      </w:tr>
      <w:tr w:rsidR="001950FE" w:rsidRPr="003D6D7F" w14:paraId="421E2BAA" w14:textId="03DF9374" w:rsidTr="00412215">
        <w:trPr>
          <w:trHeight w:val="283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73DFC" w14:textId="77777777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1DCCB" w14:textId="77777777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00EF9" w14:textId="0BBA91D3" w:rsidR="001950FE" w:rsidRPr="003D6D7F" w:rsidRDefault="0090258A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BB14EA" w14:textId="2D5DFD67" w:rsidR="001950FE" w:rsidRPr="003D6D7F" w:rsidRDefault="0090258A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88C0D" w14:textId="60B3FD76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0FE" w:rsidRPr="003D6D7F" w14:paraId="2C890010" w14:textId="3591B06E" w:rsidTr="00412215">
        <w:trPr>
          <w:trHeight w:val="283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1A7DE20A" w14:textId="77777777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SAD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6A5565D5" w14:textId="1BB2E0B5" w:rsidR="001950FE" w:rsidRPr="003D6D7F" w:rsidRDefault="0090258A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930922A" w14:textId="77777777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076443C8" w14:textId="76F5EF57" w:rsidR="001950FE" w:rsidRPr="003D6D7F" w:rsidRDefault="0090258A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2A4068" w14:textId="740F80EA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0FE" w:rsidRPr="003D6D7F" w14:paraId="613C1C51" w14:textId="3CF5A475" w:rsidTr="00412215">
        <w:trPr>
          <w:trHeight w:val="283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1ED42654" w14:textId="4403B5F7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+SAD</w:t>
            </w:r>
            <w:proofErr w:type="spellEnd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 xml:space="preserve"> (scan-2)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4BCF270D" w14:textId="0A07290C" w:rsidR="001950FE" w:rsidRPr="003D6D7F" w:rsidRDefault="0090258A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51A02F3" w14:textId="6A318A1A" w:rsidR="001950FE" w:rsidRPr="003D6D7F" w:rsidRDefault="0090258A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31F00D54" w14:textId="77777777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B2EBB4" w14:textId="3DB1DABA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0.918</w:t>
            </w:r>
          </w:p>
        </w:tc>
      </w:tr>
      <w:tr w:rsidR="001950FE" w:rsidRPr="003D6D7F" w14:paraId="7B512941" w14:textId="77777777" w:rsidTr="00412215">
        <w:trPr>
          <w:trHeight w:val="283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4F590" w14:textId="790287A6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+SAD</w:t>
            </w:r>
            <w:proofErr w:type="spellEnd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 xml:space="preserve"> (scan-1)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35D4" w14:textId="091ECC0B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6FFC6" w14:textId="7D867060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F2F23" w14:textId="1075DD86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0.918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0343F" w14:textId="2991FD6D" w:rsidR="001950FE" w:rsidRPr="003D6D7F" w:rsidRDefault="001950FE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40BF" w:rsidRPr="003D6D7F" w14:paraId="158E761E" w14:textId="77777777" w:rsidTr="00412215">
        <w:trPr>
          <w:trHeight w:val="283"/>
        </w:trPr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864C4" w14:textId="5998B541" w:rsidR="006C40BF" w:rsidRPr="003D6D7F" w:rsidRDefault="006C40BF" w:rsidP="00195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SUV</w:t>
            </w:r>
            <w:r w:rsidRPr="003D6D7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proofErr w:type="spellEnd"/>
            <w:r w:rsidRPr="003D6D7F">
              <w:rPr>
                <w:rFonts w:ascii="Times New Roman" w:hAnsi="Times New Roman" w:cs="Times New Roman"/>
                <w:sz w:val="20"/>
                <w:szCs w:val="20"/>
              </w:rPr>
              <w:t>, maximum standardized uptake value; SAD, short axis diameter.</w:t>
            </w:r>
          </w:p>
        </w:tc>
      </w:tr>
    </w:tbl>
    <w:p w14:paraId="32209B93" w14:textId="5F3C4F4B" w:rsidR="00693F0C" w:rsidRPr="003D6D7F" w:rsidRDefault="00693F0C" w:rsidP="00693F0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bookmarkStart w:id="10" w:name="_Hlk100089815"/>
    </w:p>
    <w:p w14:paraId="12E6DAC0" w14:textId="77777777" w:rsidR="0049403F" w:rsidRPr="003D6D7F" w:rsidRDefault="004940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3D6D7F">
        <w:rPr>
          <w:rFonts w:ascii="Times New Roman" w:hAnsi="Times New Roman" w:cs="Times New Roman"/>
          <w:sz w:val="20"/>
          <w:szCs w:val="20"/>
        </w:rPr>
        <w:br w:type="page"/>
      </w:r>
    </w:p>
    <w:p w14:paraId="417BCC1A" w14:textId="3D09D3F3" w:rsidR="0049403F" w:rsidRPr="003D6D7F" w:rsidRDefault="00EA2373" w:rsidP="0049403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3D6D7F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Supplemental figure 4</w:t>
      </w:r>
      <w:r w:rsidRPr="003D6D7F">
        <w:rPr>
          <w:rFonts w:ascii="Times New Roman" w:hAnsi="Times New Roman" w:cs="Times New Roman"/>
          <w:sz w:val="20"/>
          <w:szCs w:val="20"/>
        </w:rPr>
        <w:t xml:space="preserve"> Receiver operator characteristic (ROC) curve for scan-1 (</w:t>
      </w:r>
      <w:r w:rsidRPr="003D6D7F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3D6D7F">
        <w:rPr>
          <w:rFonts w:ascii="Times New Roman" w:hAnsi="Times New Roman" w:cs="Times New Roman"/>
          <w:sz w:val="20"/>
          <w:szCs w:val="20"/>
        </w:rPr>
        <w:t>) and scan-2 (</w:t>
      </w:r>
      <w:r w:rsidRPr="003D6D7F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3D6D7F">
        <w:rPr>
          <w:rFonts w:ascii="Times New Roman" w:hAnsi="Times New Roman" w:cs="Times New Roman"/>
          <w:sz w:val="20"/>
          <w:szCs w:val="20"/>
        </w:rPr>
        <w:t>) parameters for regional lymph nodes metastasis after neoadjuvant therapy.</w:t>
      </w:r>
      <w:bookmarkEnd w:id="10"/>
    </w:p>
    <w:p w14:paraId="7CCCC5FF" w14:textId="34B0B4FB" w:rsidR="00BF16C3" w:rsidRPr="003D6D7F" w:rsidRDefault="00552FFE" w:rsidP="000F7489">
      <w:pPr>
        <w:rPr>
          <w:rFonts w:ascii="Times New Roman" w:hAnsi="Times New Roman" w:cs="Times New Roman"/>
          <w:sz w:val="20"/>
          <w:szCs w:val="20"/>
        </w:rPr>
      </w:pPr>
      <w:r w:rsidRPr="003D6D7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A1BDDF1" wp14:editId="41350875">
            <wp:extent cx="5814530" cy="230759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0" t="1907"/>
                    <a:stretch/>
                  </pic:blipFill>
                  <pic:spPr bwMode="auto">
                    <a:xfrm>
                      <a:off x="0" y="0"/>
                      <a:ext cx="5835764" cy="2316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DA30E0" w14:textId="77777777" w:rsidR="00863ADD" w:rsidRPr="003D6D7F" w:rsidRDefault="00863ADD">
      <w:pPr>
        <w:rPr>
          <w:rFonts w:ascii="Times New Roman" w:hAnsi="Times New Roman" w:cs="Times New Roman"/>
          <w:sz w:val="20"/>
          <w:szCs w:val="20"/>
        </w:rPr>
      </w:pPr>
    </w:p>
    <w:sectPr w:rsidR="00863ADD" w:rsidRPr="003D6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5070" w14:textId="77777777" w:rsidR="003F734C" w:rsidRDefault="003F734C" w:rsidP="00143166">
      <w:r>
        <w:separator/>
      </w:r>
    </w:p>
  </w:endnote>
  <w:endnote w:type="continuationSeparator" w:id="0">
    <w:p w14:paraId="7DEA2CF0" w14:textId="77777777" w:rsidR="003F734C" w:rsidRDefault="003F734C" w:rsidP="0014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17BCC" w14:textId="77777777" w:rsidR="003F734C" w:rsidRDefault="003F734C" w:rsidP="00143166">
      <w:r>
        <w:separator/>
      </w:r>
    </w:p>
  </w:footnote>
  <w:footnote w:type="continuationSeparator" w:id="0">
    <w:p w14:paraId="3D6451D5" w14:textId="77777777" w:rsidR="003F734C" w:rsidRDefault="003F734C" w:rsidP="00143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AF"/>
    <w:rsid w:val="0000298F"/>
    <w:rsid w:val="0000546A"/>
    <w:rsid w:val="000067C1"/>
    <w:rsid w:val="00006D1F"/>
    <w:rsid w:val="00007E7F"/>
    <w:rsid w:val="000126C7"/>
    <w:rsid w:val="00024CCB"/>
    <w:rsid w:val="000332DF"/>
    <w:rsid w:val="00034A8B"/>
    <w:rsid w:val="000528AF"/>
    <w:rsid w:val="0007168E"/>
    <w:rsid w:val="00092D59"/>
    <w:rsid w:val="00093733"/>
    <w:rsid w:val="0009671D"/>
    <w:rsid w:val="000A58DE"/>
    <w:rsid w:val="000A64D8"/>
    <w:rsid w:val="000C2FAE"/>
    <w:rsid w:val="000D4E32"/>
    <w:rsid w:val="000F7489"/>
    <w:rsid w:val="000F77B7"/>
    <w:rsid w:val="00114155"/>
    <w:rsid w:val="00115FC4"/>
    <w:rsid w:val="0011700D"/>
    <w:rsid w:val="0013787B"/>
    <w:rsid w:val="00143166"/>
    <w:rsid w:val="001727A8"/>
    <w:rsid w:val="001950FE"/>
    <w:rsid w:val="00197564"/>
    <w:rsid w:val="00197D05"/>
    <w:rsid w:val="001A1DA1"/>
    <w:rsid w:val="001C3231"/>
    <w:rsid w:val="001E1A0D"/>
    <w:rsid w:val="001E2C17"/>
    <w:rsid w:val="001E7953"/>
    <w:rsid w:val="001F06A5"/>
    <w:rsid w:val="001F4E8C"/>
    <w:rsid w:val="001F7CF2"/>
    <w:rsid w:val="002168F1"/>
    <w:rsid w:val="00243FCB"/>
    <w:rsid w:val="002957ED"/>
    <w:rsid w:val="002B207B"/>
    <w:rsid w:val="002C550C"/>
    <w:rsid w:val="002D2D4B"/>
    <w:rsid w:val="003020C7"/>
    <w:rsid w:val="00314BC1"/>
    <w:rsid w:val="003426E0"/>
    <w:rsid w:val="003A5531"/>
    <w:rsid w:val="003D6D7F"/>
    <w:rsid w:val="003F549F"/>
    <w:rsid w:val="003F6B2A"/>
    <w:rsid w:val="003F734C"/>
    <w:rsid w:val="00412215"/>
    <w:rsid w:val="00424BE0"/>
    <w:rsid w:val="004255E8"/>
    <w:rsid w:val="004263A6"/>
    <w:rsid w:val="0046420A"/>
    <w:rsid w:val="004643A1"/>
    <w:rsid w:val="004654EE"/>
    <w:rsid w:val="004664F1"/>
    <w:rsid w:val="0046686A"/>
    <w:rsid w:val="00485F30"/>
    <w:rsid w:val="0049403F"/>
    <w:rsid w:val="004A6DBD"/>
    <w:rsid w:val="004C0924"/>
    <w:rsid w:val="004C313C"/>
    <w:rsid w:val="004C40B0"/>
    <w:rsid w:val="004C720E"/>
    <w:rsid w:val="0051556E"/>
    <w:rsid w:val="00527744"/>
    <w:rsid w:val="00533DF1"/>
    <w:rsid w:val="00534D76"/>
    <w:rsid w:val="00537CFD"/>
    <w:rsid w:val="00552FFE"/>
    <w:rsid w:val="0055500A"/>
    <w:rsid w:val="00563150"/>
    <w:rsid w:val="005646D9"/>
    <w:rsid w:val="00572315"/>
    <w:rsid w:val="0059176F"/>
    <w:rsid w:val="005B2584"/>
    <w:rsid w:val="005C42D1"/>
    <w:rsid w:val="005C4A77"/>
    <w:rsid w:val="005E06FB"/>
    <w:rsid w:val="005E2345"/>
    <w:rsid w:val="005E4A98"/>
    <w:rsid w:val="005E74C2"/>
    <w:rsid w:val="00614091"/>
    <w:rsid w:val="00616A02"/>
    <w:rsid w:val="00617A5A"/>
    <w:rsid w:val="006208AF"/>
    <w:rsid w:val="00623CCE"/>
    <w:rsid w:val="00625FAB"/>
    <w:rsid w:val="006476BD"/>
    <w:rsid w:val="00693F0C"/>
    <w:rsid w:val="006A7168"/>
    <w:rsid w:val="006C40BF"/>
    <w:rsid w:val="006D2676"/>
    <w:rsid w:val="006E534F"/>
    <w:rsid w:val="006F2791"/>
    <w:rsid w:val="00703AD3"/>
    <w:rsid w:val="00714293"/>
    <w:rsid w:val="00717D4B"/>
    <w:rsid w:val="007219AB"/>
    <w:rsid w:val="0072247A"/>
    <w:rsid w:val="0072291D"/>
    <w:rsid w:val="00722A20"/>
    <w:rsid w:val="00724225"/>
    <w:rsid w:val="00760270"/>
    <w:rsid w:val="00770158"/>
    <w:rsid w:val="007A6C4F"/>
    <w:rsid w:val="007C2913"/>
    <w:rsid w:val="007D7F99"/>
    <w:rsid w:val="00805185"/>
    <w:rsid w:val="00807F58"/>
    <w:rsid w:val="008259B5"/>
    <w:rsid w:val="008371D3"/>
    <w:rsid w:val="00847B8A"/>
    <w:rsid w:val="0085628F"/>
    <w:rsid w:val="00856ABA"/>
    <w:rsid w:val="00861B73"/>
    <w:rsid w:val="00863ADD"/>
    <w:rsid w:val="00871D82"/>
    <w:rsid w:val="008A1FCE"/>
    <w:rsid w:val="008A3DBD"/>
    <w:rsid w:val="008B1AB6"/>
    <w:rsid w:val="008C1F38"/>
    <w:rsid w:val="008E3B40"/>
    <w:rsid w:val="008E69D9"/>
    <w:rsid w:val="008F2B9D"/>
    <w:rsid w:val="0090258A"/>
    <w:rsid w:val="009110FC"/>
    <w:rsid w:val="009212EB"/>
    <w:rsid w:val="00927056"/>
    <w:rsid w:val="0093698F"/>
    <w:rsid w:val="00961C01"/>
    <w:rsid w:val="0096532E"/>
    <w:rsid w:val="009678B8"/>
    <w:rsid w:val="009732DD"/>
    <w:rsid w:val="00977E55"/>
    <w:rsid w:val="009A5646"/>
    <w:rsid w:val="009B4FAC"/>
    <w:rsid w:val="009C69F6"/>
    <w:rsid w:val="009E338C"/>
    <w:rsid w:val="00A1770B"/>
    <w:rsid w:val="00A26C0C"/>
    <w:rsid w:val="00A42E4F"/>
    <w:rsid w:val="00A46632"/>
    <w:rsid w:val="00A46E7B"/>
    <w:rsid w:val="00A4759A"/>
    <w:rsid w:val="00A65AA9"/>
    <w:rsid w:val="00A80633"/>
    <w:rsid w:val="00A90971"/>
    <w:rsid w:val="00AC1222"/>
    <w:rsid w:val="00AE4B44"/>
    <w:rsid w:val="00B05019"/>
    <w:rsid w:val="00B073EB"/>
    <w:rsid w:val="00B321DD"/>
    <w:rsid w:val="00B37103"/>
    <w:rsid w:val="00B45226"/>
    <w:rsid w:val="00B54A82"/>
    <w:rsid w:val="00B6126D"/>
    <w:rsid w:val="00B843DD"/>
    <w:rsid w:val="00B87A93"/>
    <w:rsid w:val="00B95ED5"/>
    <w:rsid w:val="00B9676E"/>
    <w:rsid w:val="00BA1F66"/>
    <w:rsid w:val="00BB03E6"/>
    <w:rsid w:val="00BC0777"/>
    <w:rsid w:val="00BD22D2"/>
    <w:rsid w:val="00BF16C3"/>
    <w:rsid w:val="00BF4E2C"/>
    <w:rsid w:val="00C013C1"/>
    <w:rsid w:val="00C140DC"/>
    <w:rsid w:val="00C20FCB"/>
    <w:rsid w:val="00C305EA"/>
    <w:rsid w:val="00C334AE"/>
    <w:rsid w:val="00C4247A"/>
    <w:rsid w:val="00C447EC"/>
    <w:rsid w:val="00CA4B24"/>
    <w:rsid w:val="00CB3385"/>
    <w:rsid w:val="00CD4AFB"/>
    <w:rsid w:val="00CF2278"/>
    <w:rsid w:val="00D024F7"/>
    <w:rsid w:val="00D24829"/>
    <w:rsid w:val="00D64EE1"/>
    <w:rsid w:val="00D71CF4"/>
    <w:rsid w:val="00D90205"/>
    <w:rsid w:val="00D9090D"/>
    <w:rsid w:val="00D946E8"/>
    <w:rsid w:val="00DA31A6"/>
    <w:rsid w:val="00DF18D5"/>
    <w:rsid w:val="00E21801"/>
    <w:rsid w:val="00E21F3E"/>
    <w:rsid w:val="00E376B6"/>
    <w:rsid w:val="00E43DC8"/>
    <w:rsid w:val="00E51AA4"/>
    <w:rsid w:val="00E64F84"/>
    <w:rsid w:val="00E718C7"/>
    <w:rsid w:val="00E747E4"/>
    <w:rsid w:val="00E83148"/>
    <w:rsid w:val="00EA0DBD"/>
    <w:rsid w:val="00EA2373"/>
    <w:rsid w:val="00EC181D"/>
    <w:rsid w:val="00EC6762"/>
    <w:rsid w:val="00ED4F2F"/>
    <w:rsid w:val="00EE5EBE"/>
    <w:rsid w:val="00EF1070"/>
    <w:rsid w:val="00EF2467"/>
    <w:rsid w:val="00F0382F"/>
    <w:rsid w:val="00F33728"/>
    <w:rsid w:val="00F34DD4"/>
    <w:rsid w:val="00F3619A"/>
    <w:rsid w:val="00F42541"/>
    <w:rsid w:val="00F64EC9"/>
    <w:rsid w:val="00F832E6"/>
    <w:rsid w:val="00F91AB1"/>
    <w:rsid w:val="00FA0663"/>
    <w:rsid w:val="00FA1FDB"/>
    <w:rsid w:val="00FA60C9"/>
    <w:rsid w:val="00FB0C5E"/>
    <w:rsid w:val="00FC1CCE"/>
    <w:rsid w:val="00FD0D58"/>
    <w:rsid w:val="00FD7D35"/>
    <w:rsid w:val="00FE4696"/>
    <w:rsid w:val="259C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5F66C"/>
  <w15:docId w15:val="{78B258E9-9AFF-41A1-9168-54F75787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styleId="a8">
    <w:name w:val="annotation reference"/>
    <w:basedOn w:val="a0"/>
    <w:uiPriority w:val="99"/>
    <w:semiHidden/>
    <w:unhideWhenUsed/>
    <w:rsid w:val="0059176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9176F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9176F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9176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9176F"/>
    <w:rPr>
      <w:b/>
      <w:bCs/>
      <w:kern w:val="2"/>
      <w:sz w:val="21"/>
      <w:szCs w:val="22"/>
    </w:rPr>
  </w:style>
  <w:style w:type="paragraph" w:styleId="ad">
    <w:name w:val="Normal (Web)"/>
    <w:basedOn w:val="a"/>
    <w:uiPriority w:val="99"/>
    <w:semiHidden/>
    <w:unhideWhenUsed/>
    <w:rsid w:val="0011700D"/>
    <w:pPr>
      <w:widowControl/>
      <w:jc w:val="left"/>
    </w:pPr>
    <w:rPr>
      <w:rFonts w:ascii="Arial" w:eastAsia="宋体" w:hAnsi="Arial" w:cs="Arial"/>
      <w:kern w:val="0"/>
      <w:sz w:val="20"/>
      <w:szCs w:val="20"/>
    </w:rPr>
  </w:style>
  <w:style w:type="character" w:customStyle="1" w:styleId="result">
    <w:name w:val="result"/>
    <w:basedOn w:val="a0"/>
    <w:rsid w:val="0011700D"/>
    <w:rPr>
      <w:color w:val="000080"/>
    </w:rPr>
  </w:style>
  <w:style w:type="paragraph" w:styleId="ae">
    <w:name w:val="Balloon Text"/>
    <w:basedOn w:val="a"/>
    <w:link w:val="af"/>
    <w:uiPriority w:val="99"/>
    <w:semiHidden/>
    <w:unhideWhenUsed/>
    <w:rsid w:val="0000546A"/>
    <w:rPr>
      <w:rFonts w:ascii="Times New Roman" w:hAnsi="Times New Roman" w:cs="Times New Roman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00546A"/>
    <w:rPr>
      <w:rFonts w:ascii="Times New Roman" w:hAnsi="Times New Roman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856AB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3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h</dc:creator>
  <cp:lastModifiedBy>luo h</cp:lastModifiedBy>
  <cp:revision>15</cp:revision>
  <dcterms:created xsi:type="dcterms:W3CDTF">2022-04-23T02:55:00Z</dcterms:created>
  <dcterms:modified xsi:type="dcterms:W3CDTF">2022-05-04T16:39:00Z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151BB13483A94051BA8AA79EBB27962E</vt:lpwstr>
  </property>
</Properties>
</file>