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ageBreakBefore w:val="0"/>
        <w:spacing w:line="480"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Supplementary Information for;</w:t>
      </w:r>
    </w:p>
    <w:p w:rsidR="00000000" w:rsidDel="00000000" w:rsidP="00000000" w:rsidRDefault="00000000" w:rsidRPr="00000000" w14:paraId="00000002">
      <w:pPr>
        <w:pageBreakBefore w:val="0"/>
        <w:spacing w:line="4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3">
      <w:pPr>
        <w:spacing w:after="120" w:before="120" w:line="480" w:lineRule="auto"/>
        <w:jc w:val="center"/>
        <w:rPr>
          <w:rFonts w:ascii="Times New Roman" w:cs="Times New Roman" w:eastAsia="Times New Roman" w:hAnsi="Times New Roman"/>
          <w:b w:val="1"/>
          <w:sz w:val="32"/>
          <w:szCs w:val="32"/>
        </w:rPr>
      </w:pPr>
      <w:r w:rsidDel="00000000" w:rsidR="00000000" w:rsidRPr="00000000">
        <w:rPr>
          <w:rFonts w:ascii="Times New Roman" w:cs="Times New Roman" w:eastAsia="Times New Roman" w:hAnsi="Times New Roman"/>
          <w:b w:val="1"/>
          <w:sz w:val="32"/>
          <w:szCs w:val="32"/>
          <w:rtl w:val="0"/>
        </w:rPr>
        <w:t xml:space="preserve">A Greener Mechanochemical Approach to the Synthesis of Urea-Hydroxyapatite Nanohybrids for Slow Release of Plant Nutrients</w:t>
      </w:r>
    </w:p>
    <w:p w:rsidR="00000000" w:rsidDel="00000000" w:rsidP="00000000" w:rsidRDefault="00000000" w:rsidRPr="00000000" w14:paraId="00000004">
      <w:pPr>
        <w:spacing w:after="120" w:before="120"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8"/>
          <w:szCs w:val="28"/>
          <w:rtl w:val="0"/>
        </w:rPr>
        <w:t xml:space="preserve">Madhavi de Silva</w:t>
      </w:r>
      <w:r w:rsidDel="00000000" w:rsidR="00000000" w:rsidRPr="00000000">
        <w:rPr>
          <w:rFonts w:ascii="Times New Roman" w:cs="Times New Roman" w:eastAsia="Times New Roman" w:hAnsi="Times New Roman"/>
          <w:sz w:val="28"/>
          <w:szCs w:val="28"/>
          <w:vertAlign w:val="superscript"/>
          <w:rtl w:val="0"/>
        </w:rPr>
        <w:t xml:space="preserve">1</w:t>
      </w:r>
      <w:r w:rsidDel="00000000" w:rsidR="00000000" w:rsidRPr="00000000">
        <w:rPr>
          <w:rFonts w:ascii="Times New Roman" w:cs="Times New Roman" w:eastAsia="Times New Roman" w:hAnsi="Times New Roman"/>
          <w:sz w:val="28"/>
          <w:szCs w:val="28"/>
          <w:rtl w:val="0"/>
        </w:rPr>
        <w:t xml:space="preserve">, Chanaka Sandaruwan</w:t>
      </w:r>
      <w:r w:rsidDel="00000000" w:rsidR="00000000" w:rsidRPr="00000000">
        <w:rPr>
          <w:rFonts w:ascii="Times New Roman" w:cs="Times New Roman" w:eastAsia="Times New Roman" w:hAnsi="Times New Roman"/>
          <w:sz w:val="28"/>
          <w:szCs w:val="28"/>
          <w:vertAlign w:val="superscript"/>
          <w:rtl w:val="0"/>
        </w:rPr>
        <w:t xml:space="preserve">2</w:t>
      </w:r>
      <w:r w:rsidDel="00000000" w:rsidR="00000000" w:rsidRPr="00000000">
        <w:rPr>
          <w:rFonts w:ascii="Times New Roman" w:cs="Times New Roman" w:eastAsia="Times New Roman" w:hAnsi="Times New Roman"/>
          <w:sz w:val="28"/>
          <w:szCs w:val="28"/>
          <w:rtl w:val="0"/>
        </w:rPr>
        <w:t xml:space="preserve">, Francisco C. Robles Hernandez</w:t>
      </w:r>
      <w:r w:rsidDel="00000000" w:rsidR="00000000" w:rsidRPr="00000000">
        <w:rPr>
          <w:rFonts w:ascii="Times New Roman" w:cs="Times New Roman" w:eastAsia="Times New Roman" w:hAnsi="Times New Roman"/>
          <w:sz w:val="28"/>
          <w:szCs w:val="28"/>
          <w:vertAlign w:val="superscript"/>
          <w:rtl w:val="0"/>
        </w:rPr>
        <w:t xml:space="preserve">3,4</w:t>
      </w:r>
      <w:r w:rsidDel="00000000" w:rsidR="00000000" w:rsidRPr="00000000">
        <w:rPr>
          <w:rFonts w:ascii="Times New Roman" w:cs="Times New Roman" w:eastAsia="Times New Roman" w:hAnsi="Times New Roman"/>
          <w:sz w:val="28"/>
          <w:szCs w:val="28"/>
          <w:rtl w:val="0"/>
        </w:rPr>
        <w:t xml:space="preserve">, Onur Sahin</w:t>
      </w:r>
      <w:r w:rsidDel="00000000" w:rsidR="00000000" w:rsidRPr="00000000">
        <w:rPr>
          <w:rFonts w:ascii="Times New Roman" w:cs="Times New Roman" w:eastAsia="Times New Roman" w:hAnsi="Times New Roman"/>
          <w:sz w:val="28"/>
          <w:szCs w:val="28"/>
          <w:vertAlign w:val="superscript"/>
          <w:rtl w:val="0"/>
        </w:rPr>
        <w:t xml:space="preserve">4</w:t>
      </w:r>
      <w:r w:rsidDel="00000000" w:rsidR="00000000" w:rsidRPr="00000000">
        <w:rPr>
          <w:rFonts w:ascii="Times New Roman" w:cs="Times New Roman" w:eastAsia="Times New Roman" w:hAnsi="Times New Roman"/>
          <w:sz w:val="28"/>
          <w:szCs w:val="28"/>
          <w:rtl w:val="0"/>
        </w:rPr>
        <w:t xml:space="preserve">, Meiyazhagan Ashokkumar</w:t>
      </w:r>
      <w:r w:rsidDel="00000000" w:rsidR="00000000" w:rsidRPr="00000000">
        <w:rPr>
          <w:rFonts w:ascii="Times New Roman" w:cs="Times New Roman" w:eastAsia="Times New Roman" w:hAnsi="Times New Roman"/>
          <w:sz w:val="28"/>
          <w:szCs w:val="28"/>
          <w:vertAlign w:val="superscript"/>
          <w:rtl w:val="0"/>
        </w:rPr>
        <w:t xml:space="preserve">4</w:t>
      </w:r>
      <w:r w:rsidDel="00000000" w:rsidR="00000000" w:rsidRPr="00000000">
        <w:rPr>
          <w:rFonts w:ascii="Times New Roman" w:cs="Times New Roman" w:eastAsia="Times New Roman" w:hAnsi="Times New Roman"/>
          <w:sz w:val="28"/>
          <w:szCs w:val="28"/>
          <w:rtl w:val="0"/>
        </w:rPr>
        <w:t xml:space="preserve">, Pulickel M. Ajayan</w:t>
      </w:r>
      <w:r w:rsidDel="00000000" w:rsidR="00000000" w:rsidRPr="00000000">
        <w:rPr>
          <w:rFonts w:ascii="Times New Roman" w:cs="Times New Roman" w:eastAsia="Times New Roman" w:hAnsi="Times New Roman"/>
          <w:sz w:val="28"/>
          <w:szCs w:val="28"/>
          <w:vertAlign w:val="superscript"/>
          <w:rtl w:val="0"/>
        </w:rPr>
        <w:t xml:space="preserve">4</w:t>
      </w:r>
      <w:r w:rsidDel="00000000" w:rsidR="00000000" w:rsidRPr="00000000">
        <w:rPr>
          <w:rFonts w:ascii="Times New Roman" w:cs="Times New Roman" w:eastAsia="Times New Roman" w:hAnsi="Times New Roman"/>
          <w:sz w:val="28"/>
          <w:szCs w:val="28"/>
          <w:rtl w:val="0"/>
        </w:rPr>
        <w:t xml:space="preserve">, Veranja Karunaratne</w:t>
      </w:r>
      <w:r w:rsidDel="00000000" w:rsidR="00000000" w:rsidRPr="00000000">
        <w:rPr>
          <w:rFonts w:ascii="Times New Roman" w:cs="Times New Roman" w:eastAsia="Times New Roman" w:hAnsi="Times New Roman"/>
          <w:sz w:val="28"/>
          <w:szCs w:val="28"/>
          <w:vertAlign w:val="superscript"/>
          <w:rtl w:val="0"/>
        </w:rPr>
        <w:t xml:space="preserve">5</w:t>
      </w:r>
      <w:r w:rsidDel="00000000" w:rsidR="00000000" w:rsidRPr="00000000">
        <w:rPr>
          <w:rFonts w:ascii="Times New Roman" w:cs="Times New Roman" w:eastAsia="Times New Roman" w:hAnsi="Times New Roman"/>
          <w:sz w:val="28"/>
          <w:szCs w:val="28"/>
          <w:rtl w:val="0"/>
        </w:rPr>
        <w:t xml:space="preserve">, Gehan A. J. Amaratunga</w:t>
      </w:r>
      <w:r w:rsidDel="00000000" w:rsidR="00000000" w:rsidRPr="00000000">
        <w:rPr>
          <w:rFonts w:ascii="Times New Roman" w:cs="Times New Roman" w:eastAsia="Times New Roman" w:hAnsi="Times New Roman"/>
          <w:sz w:val="28"/>
          <w:szCs w:val="28"/>
          <w:vertAlign w:val="superscript"/>
          <w:rtl w:val="0"/>
        </w:rPr>
        <w:t xml:space="preserve">6</w:t>
      </w:r>
      <w:r w:rsidDel="00000000" w:rsidR="00000000" w:rsidRPr="00000000">
        <w:rPr>
          <w:rFonts w:ascii="Times New Roman" w:cs="Times New Roman" w:eastAsia="Times New Roman" w:hAnsi="Times New Roman"/>
          <w:sz w:val="28"/>
          <w:szCs w:val="28"/>
          <w:rtl w:val="0"/>
        </w:rPr>
        <w:t xml:space="preserve">, Nilwala Kottegoda</w:t>
      </w:r>
      <w:r w:rsidDel="00000000" w:rsidR="00000000" w:rsidRPr="00000000">
        <w:rPr>
          <w:rFonts w:ascii="Times New Roman" w:cs="Times New Roman" w:eastAsia="Times New Roman" w:hAnsi="Times New Roman"/>
          <w:sz w:val="28"/>
          <w:szCs w:val="28"/>
          <w:vertAlign w:val="superscript"/>
          <w:rtl w:val="0"/>
        </w:rPr>
        <w:t xml:space="preserve">1*</w:t>
      </w:r>
      <w:r w:rsidDel="00000000" w:rsidR="00000000" w:rsidRPr="00000000">
        <w:rPr>
          <w:rtl w:val="0"/>
        </w:rPr>
      </w:r>
    </w:p>
    <w:p w:rsidR="00000000" w:rsidDel="00000000" w:rsidP="00000000" w:rsidRDefault="00000000" w:rsidRPr="00000000" w14:paraId="00000005">
      <w:pPr>
        <w:spacing w:after="120" w:before="120"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vertAlign w:val="superscript"/>
          <w:rtl w:val="0"/>
        </w:rPr>
        <w:t xml:space="preserve">1</w:t>
      </w:r>
      <w:r w:rsidDel="00000000" w:rsidR="00000000" w:rsidRPr="00000000">
        <w:rPr>
          <w:rFonts w:ascii="Times New Roman" w:cs="Times New Roman" w:eastAsia="Times New Roman" w:hAnsi="Times New Roman"/>
          <w:sz w:val="24"/>
          <w:szCs w:val="24"/>
          <w:rtl w:val="0"/>
        </w:rPr>
        <w:t xml:space="preserve">Department of Chemistry/Center for Advanced Materials Research, University of Sri Jayewardenepura, Sri Soartha Mawatha, Nugegoda 10250, Sri Lanka</w:t>
      </w:r>
    </w:p>
    <w:p w:rsidR="00000000" w:rsidDel="00000000" w:rsidP="00000000" w:rsidRDefault="00000000" w:rsidRPr="00000000" w14:paraId="00000006">
      <w:pPr>
        <w:spacing w:after="120" w:before="120"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vertAlign w:val="superscript"/>
          <w:rtl w:val="0"/>
        </w:rPr>
        <w:t xml:space="preserve">2</w:t>
      </w:r>
      <w:r w:rsidDel="00000000" w:rsidR="00000000" w:rsidRPr="00000000">
        <w:rPr>
          <w:rFonts w:ascii="Times New Roman" w:cs="Times New Roman" w:eastAsia="Times New Roman" w:hAnsi="Times New Roman"/>
          <w:sz w:val="24"/>
          <w:szCs w:val="24"/>
          <w:rtl w:val="0"/>
        </w:rPr>
        <w:t xml:space="preserve">Nanotechnology and Science Park, Center for Excellence in Nanotechnology, Sri Lanka Institute of Nanotechnology (SLINTEC), Mahenawatta, Pitipana, Homagama 10206, Sri Lanka</w:t>
      </w:r>
    </w:p>
    <w:p w:rsidR="00000000" w:rsidDel="00000000" w:rsidP="00000000" w:rsidRDefault="00000000" w:rsidRPr="00000000" w14:paraId="00000007">
      <w:pPr>
        <w:spacing w:after="120" w:before="120"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vertAlign w:val="superscript"/>
          <w:rtl w:val="0"/>
        </w:rPr>
        <w:t xml:space="preserve">3</w:t>
      </w:r>
      <w:r w:rsidDel="00000000" w:rsidR="00000000" w:rsidRPr="00000000">
        <w:rPr>
          <w:rFonts w:ascii="Times New Roman" w:cs="Times New Roman" w:eastAsia="Times New Roman" w:hAnsi="Times New Roman"/>
          <w:sz w:val="24"/>
          <w:szCs w:val="24"/>
          <w:rtl w:val="0"/>
        </w:rPr>
        <w:t xml:space="preserve">College of Engineering Technology, University of Houston, Houston, TX, U.S.A. 77204-4020</w:t>
      </w:r>
    </w:p>
    <w:p w:rsidR="00000000" w:rsidDel="00000000" w:rsidP="00000000" w:rsidRDefault="00000000" w:rsidRPr="00000000" w14:paraId="00000008">
      <w:pPr>
        <w:spacing w:after="120" w:before="120"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vertAlign w:val="superscript"/>
          <w:rtl w:val="0"/>
        </w:rPr>
        <w:t xml:space="preserve">4</w:t>
      </w:r>
      <w:r w:rsidDel="00000000" w:rsidR="00000000" w:rsidRPr="00000000">
        <w:rPr>
          <w:rFonts w:ascii="Times New Roman" w:cs="Times New Roman" w:eastAsia="Times New Roman" w:hAnsi="Times New Roman"/>
          <w:sz w:val="24"/>
          <w:szCs w:val="24"/>
          <w:rtl w:val="0"/>
        </w:rPr>
        <w:t xml:space="preserve">Department of Materials Science &amp; NanoEngineering, Rice, University, Houston, Texas, U.S.A.  77005</w:t>
      </w:r>
    </w:p>
    <w:p w:rsidR="00000000" w:rsidDel="00000000" w:rsidP="00000000" w:rsidRDefault="00000000" w:rsidRPr="00000000" w14:paraId="00000009">
      <w:pPr>
        <w:spacing w:after="120" w:before="120"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vertAlign w:val="superscript"/>
          <w:rtl w:val="0"/>
        </w:rPr>
        <w:t xml:space="preserve">5</w:t>
      </w:r>
      <w:r w:rsidDel="00000000" w:rsidR="00000000" w:rsidRPr="00000000">
        <w:rPr>
          <w:rFonts w:ascii="Times New Roman" w:cs="Times New Roman" w:eastAsia="Times New Roman" w:hAnsi="Times New Roman"/>
          <w:sz w:val="24"/>
          <w:szCs w:val="24"/>
          <w:rtl w:val="0"/>
        </w:rPr>
        <w:t xml:space="preserve">Department of Chemistry, University of Peradeniya, Peradeniya 20400, Sri Lanka</w:t>
      </w:r>
    </w:p>
    <w:p w:rsidR="00000000" w:rsidDel="00000000" w:rsidP="00000000" w:rsidRDefault="00000000" w:rsidRPr="00000000" w14:paraId="0000000A">
      <w:pPr>
        <w:spacing w:after="120" w:before="120"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vertAlign w:val="superscript"/>
          <w:rtl w:val="0"/>
        </w:rPr>
        <w:t xml:space="preserve">6</w:t>
      </w:r>
      <w:r w:rsidDel="00000000" w:rsidR="00000000" w:rsidRPr="00000000">
        <w:rPr>
          <w:rFonts w:ascii="Times New Roman" w:cs="Times New Roman" w:eastAsia="Times New Roman" w:hAnsi="Times New Roman"/>
          <w:sz w:val="24"/>
          <w:szCs w:val="24"/>
          <w:rtl w:val="0"/>
        </w:rPr>
        <w:t xml:space="preserve">Department of Engineering, University of Cambridge, Trumpington Street, Cambridge CB2 1PZ, United Kingdom</w:t>
      </w:r>
    </w:p>
    <w:p w:rsidR="00000000" w:rsidDel="00000000" w:rsidP="00000000" w:rsidRDefault="00000000" w:rsidRPr="00000000" w14:paraId="0000000B">
      <w:pPr>
        <w:spacing w:after="120" w:before="120"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*Corresponding author: Nilwala Kottegoda (</w:t>
      </w:r>
      <w:hyperlink r:id="rId6">
        <w:r w:rsidDel="00000000" w:rsidR="00000000" w:rsidRPr="00000000">
          <w:rPr>
            <w:rFonts w:ascii="Times New Roman" w:cs="Times New Roman" w:eastAsia="Times New Roman" w:hAnsi="Times New Roman"/>
            <w:color w:val="0000ff"/>
            <w:sz w:val="24"/>
            <w:szCs w:val="24"/>
            <w:u w:val="single"/>
            <w:rtl w:val="0"/>
          </w:rPr>
          <w:t xml:space="preserve">nilwala@sjp.ac.lk</w:t>
        </w:r>
      </w:hyperlink>
      <w:r w:rsidDel="00000000" w:rsidR="00000000" w:rsidRPr="00000000">
        <w:rPr>
          <w:rFonts w:ascii="Times New Roman" w:cs="Times New Roman" w:eastAsia="Times New Roman" w:hAnsi="Times New Roman"/>
          <w:sz w:val="24"/>
          <w:szCs w:val="24"/>
          <w:rtl w:val="0"/>
        </w:rPr>
        <w:t xml:space="preserve">)</w:t>
      </w:r>
      <w:r w:rsidDel="00000000" w:rsidR="00000000" w:rsidRPr="00000000">
        <w:rPr>
          <w:rtl w:val="0"/>
        </w:rPr>
      </w:r>
    </w:p>
    <w:p w:rsidR="00000000" w:rsidDel="00000000" w:rsidP="00000000" w:rsidRDefault="00000000" w:rsidRPr="00000000" w14:paraId="0000000C">
      <w:pPr>
        <w:pageBreakBefore w:val="0"/>
        <w:spacing w:line="4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D">
      <w:pPr>
        <w:pageBreakBefore w:val="0"/>
        <w:spacing w:line="4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E">
      <w:pPr>
        <w:pageBreakBefore w:val="0"/>
        <w:numPr>
          <w:ilvl w:val="0"/>
          <w:numId w:val="1"/>
        </w:numPr>
        <w:spacing w:line="480" w:lineRule="auto"/>
        <w:ind w:left="720" w:hanging="36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X-Ray Photoelectronic Spectral Analysis </w:t>
      </w:r>
    </w:p>
    <w:p w:rsidR="00000000" w:rsidDel="00000000" w:rsidP="00000000" w:rsidRDefault="00000000" w:rsidRPr="00000000" w14:paraId="0000000F">
      <w:pPr>
        <w:pageBreakBefore w:val="0"/>
        <w:spacing w:line="480" w:lineRule="auto"/>
        <w:ind w:left="0" w:firstLine="0"/>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10">
      <w:pPr>
        <w:pageBreakBefore w:val="0"/>
        <w:spacing w:after="160"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Table S1:</w:t>
      </w:r>
      <w:r w:rsidDel="00000000" w:rsidR="00000000" w:rsidRPr="00000000">
        <w:rPr>
          <w:rFonts w:ascii="Times New Roman" w:cs="Times New Roman" w:eastAsia="Times New Roman" w:hAnsi="Times New Roman"/>
          <w:sz w:val="24"/>
          <w:szCs w:val="24"/>
          <w:rtl w:val="0"/>
        </w:rPr>
        <w:t xml:space="preserve"> Quantitative results from the XPS analysis of HA</w:t>
      </w:r>
    </w:p>
    <w:tbl>
      <w:tblPr>
        <w:tblStyle w:val="Table1"/>
        <w:tblW w:w="9360.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340"/>
        <w:gridCol w:w="2325"/>
        <w:gridCol w:w="2355"/>
        <w:gridCol w:w="2340"/>
        <w:tblGridChange w:id="0">
          <w:tblGrid>
            <w:gridCol w:w="2340"/>
            <w:gridCol w:w="2325"/>
            <w:gridCol w:w="2355"/>
            <w:gridCol w:w="234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Electronic core-level</w:t>
            </w:r>
          </w:p>
        </w:tc>
        <w:tc>
          <w:tcPr>
            <w:shd w:fill="auto" w:val="clear"/>
            <w:tcMar>
              <w:top w:w="100.0" w:type="dxa"/>
              <w:left w:w="100.0" w:type="dxa"/>
              <w:bottom w:w="100.0" w:type="dxa"/>
              <w:right w:w="100.0" w:type="dxa"/>
            </w:tcMar>
            <w:vAlign w:val="top"/>
          </w:tcPr>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Binding Energy (eV)</w:t>
            </w:r>
          </w:p>
        </w:tc>
        <w:tc>
          <w:tcPr>
            <w:shd w:fill="auto" w:val="clear"/>
            <w:tcMar>
              <w:top w:w="100.0" w:type="dxa"/>
              <w:left w:w="100.0" w:type="dxa"/>
              <w:bottom w:w="100.0" w:type="dxa"/>
              <w:right w:w="100.0" w:type="dxa"/>
            </w:tcMar>
            <w:vAlign w:val="top"/>
          </w:tcPr>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Atomic Weight Percentage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FWHM (eV)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Ca 2p</w:t>
            </w:r>
          </w:p>
        </w:tc>
        <w:tc>
          <w:tcPr>
            <w:shd w:fill="auto" w:val="clear"/>
            <w:tcMar>
              <w:top w:w="100.0" w:type="dxa"/>
              <w:left w:w="100.0" w:type="dxa"/>
              <w:bottom w:w="100.0" w:type="dxa"/>
              <w:right w:w="100.0" w:type="dxa"/>
            </w:tcMar>
            <w:vAlign w:val="top"/>
          </w:tcPr>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347.73</w:t>
            </w:r>
          </w:p>
        </w:tc>
        <w:tc>
          <w:tcPr>
            <w:shd w:fill="auto" w:val="clear"/>
            <w:tcMar>
              <w:top w:w="100.0" w:type="dxa"/>
              <w:left w:w="100.0" w:type="dxa"/>
              <w:bottom w:w="100.0" w:type="dxa"/>
              <w:right w:w="100.0" w:type="dxa"/>
            </w:tcMar>
            <w:vAlign w:val="top"/>
          </w:tcPr>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67.86</w:t>
            </w:r>
          </w:p>
        </w:tc>
        <w:tc>
          <w:tcPr>
            <w:shd w:fill="auto" w:val="clear"/>
            <w:tcMar>
              <w:top w:w="100.0" w:type="dxa"/>
              <w:left w:w="100.0" w:type="dxa"/>
              <w:bottom w:w="100.0" w:type="dxa"/>
              <w:right w:w="100.0" w:type="dxa"/>
            </w:tcMar>
            <w:vAlign w:val="top"/>
          </w:tcPr>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1.78</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 2p</w:t>
            </w:r>
          </w:p>
        </w:tc>
        <w:tc>
          <w:tcPr>
            <w:shd w:fill="auto" w:val="clear"/>
            <w:tcMar>
              <w:top w:w="100.0" w:type="dxa"/>
              <w:left w:w="100.0" w:type="dxa"/>
              <w:bottom w:w="100.0" w:type="dxa"/>
              <w:right w:w="100.0" w:type="dxa"/>
            </w:tcMar>
            <w:vAlign w:val="top"/>
          </w:tcPr>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133.85</w:t>
            </w:r>
          </w:p>
        </w:tc>
        <w:tc>
          <w:tcPr>
            <w:shd w:fill="auto" w:val="clear"/>
            <w:tcMar>
              <w:top w:w="100.0" w:type="dxa"/>
              <w:left w:w="100.0" w:type="dxa"/>
              <w:bottom w:w="100.0" w:type="dxa"/>
              <w:right w:w="100.0" w:type="dxa"/>
            </w:tcMar>
            <w:vAlign w:val="top"/>
          </w:tcPr>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100</w:t>
            </w:r>
          </w:p>
        </w:tc>
        <w:tc>
          <w:tcPr>
            <w:shd w:fill="auto" w:val="clear"/>
            <w:tcMar>
              <w:top w:w="100.0" w:type="dxa"/>
              <w:left w:w="100.0" w:type="dxa"/>
              <w:bottom w:w="100.0" w:type="dxa"/>
              <w:right w:w="100.0" w:type="dxa"/>
            </w:tcMar>
            <w:vAlign w:val="top"/>
          </w:tcPr>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1.99</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 1s</w:t>
            </w:r>
          </w:p>
        </w:tc>
        <w:tc>
          <w:tcPr>
            <w:shd w:fill="auto" w:val="clear"/>
            <w:tcMar>
              <w:top w:w="100.0" w:type="dxa"/>
              <w:left w:w="100.0" w:type="dxa"/>
              <w:bottom w:w="100.0" w:type="dxa"/>
              <w:right w:w="100.0" w:type="dxa"/>
            </w:tcMar>
            <w:vAlign w:val="top"/>
          </w:tcPr>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531.53</w:t>
            </w:r>
          </w:p>
        </w:tc>
        <w:tc>
          <w:tcPr>
            <w:shd w:fill="auto" w:val="clear"/>
            <w:tcMar>
              <w:top w:w="100.0" w:type="dxa"/>
              <w:left w:w="100.0" w:type="dxa"/>
              <w:bottom w:w="100.0" w:type="dxa"/>
              <w:right w:w="100.0" w:type="dxa"/>
            </w:tcMar>
            <w:vAlign w:val="top"/>
          </w:tcPr>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45.39</w:t>
            </w:r>
          </w:p>
        </w:tc>
        <w:tc>
          <w:tcPr>
            <w:shd w:fill="auto" w:val="clear"/>
            <w:tcMar>
              <w:top w:w="100.0" w:type="dxa"/>
              <w:left w:w="100.0" w:type="dxa"/>
              <w:bottom w:w="100.0" w:type="dxa"/>
              <w:right w:w="100.0" w:type="dxa"/>
            </w:tcMar>
            <w:vAlign w:val="top"/>
          </w:tcPr>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1.51</w:t>
            </w:r>
          </w:p>
        </w:tc>
      </w:tr>
    </w:tbl>
    <w:p w:rsidR="00000000" w:rsidDel="00000000" w:rsidP="00000000" w:rsidRDefault="00000000" w:rsidRPr="00000000" w14:paraId="00000021">
      <w:pPr>
        <w:pageBreakBefore w:val="0"/>
        <w:spacing w:after="160" w:line="4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2">
      <w:pPr>
        <w:pageBreakBefore w:val="0"/>
        <w:spacing w:after="160"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Table S2:</w:t>
      </w:r>
      <w:r w:rsidDel="00000000" w:rsidR="00000000" w:rsidRPr="00000000">
        <w:rPr>
          <w:rFonts w:ascii="Times New Roman" w:cs="Times New Roman" w:eastAsia="Times New Roman" w:hAnsi="Times New Roman"/>
          <w:sz w:val="24"/>
          <w:szCs w:val="24"/>
          <w:rtl w:val="0"/>
        </w:rPr>
        <w:t xml:space="preserve"> Quantitative results from the XPS analysis of Urea</w:t>
      </w:r>
    </w:p>
    <w:tbl>
      <w:tblPr>
        <w:tblStyle w:val="Table2"/>
        <w:tblW w:w="9360.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340"/>
        <w:gridCol w:w="2325"/>
        <w:gridCol w:w="2355"/>
        <w:gridCol w:w="2340"/>
        <w:tblGridChange w:id="0">
          <w:tblGrid>
            <w:gridCol w:w="2340"/>
            <w:gridCol w:w="2325"/>
            <w:gridCol w:w="2355"/>
            <w:gridCol w:w="234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3">
            <w:pPr>
              <w:pageBreakBefore w:val="0"/>
              <w:widowControl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Electronic core-level</w:t>
            </w:r>
          </w:p>
        </w:tc>
        <w:tc>
          <w:tcPr>
            <w:shd w:fill="auto" w:val="clear"/>
            <w:tcMar>
              <w:top w:w="100.0" w:type="dxa"/>
              <w:left w:w="100.0" w:type="dxa"/>
              <w:bottom w:w="100.0" w:type="dxa"/>
              <w:right w:w="100.0" w:type="dxa"/>
            </w:tcMar>
            <w:vAlign w:val="top"/>
          </w:tcPr>
          <w:p w:rsidR="00000000" w:rsidDel="00000000" w:rsidP="00000000" w:rsidRDefault="00000000" w:rsidRPr="00000000" w14:paraId="00000024">
            <w:pPr>
              <w:pageBreakBefore w:val="0"/>
              <w:widowControl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Binding Energy</w:t>
            </w:r>
          </w:p>
        </w:tc>
        <w:tc>
          <w:tcPr>
            <w:shd w:fill="auto" w:val="clear"/>
            <w:tcMar>
              <w:top w:w="100.0" w:type="dxa"/>
              <w:left w:w="100.0" w:type="dxa"/>
              <w:bottom w:w="100.0" w:type="dxa"/>
              <w:right w:w="100.0" w:type="dxa"/>
            </w:tcMar>
            <w:vAlign w:val="top"/>
          </w:tcPr>
          <w:p w:rsidR="00000000" w:rsidDel="00000000" w:rsidP="00000000" w:rsidRDefault="00000000" w:rsidRPr="00000000" w14:paraId="00000025">
            <w:pPr>
              <w:pageBreakBefore w:val="0"/>
              <w:widowControl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Atomic Weight Percentage</w:t>
            </w:r>
          </w:p>
        </w:tc>
        <w:tc>
          <w:tcPr>
            <w:shd w:fill="auto" w:val="clear"/>
            <w:tcMar>
              <w:top w:w="100.0" w:type="dxa"/>
              <w:left w:w="100.0" w:type="dxa"/>
              <w:bottom w:w="100.0" w:type="dxa"/>
              <w:right w:w="100.0" w:type="dxa"/>
            </w:tcMar>
            <w:vAlign w:val="top"/>
          </w:tcPr>
          <w:p w:rsidR="00000000" w:rsidDel="00000000" w:rsidP="00000000" w:rsidRDefault="00000000" w:rsidRPr="00000000" w14:paraId="00000026">
            <w:pPr>
              <w:pageBreakBefore w:val="0"/>
              <w:widowControl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FWHM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7">
            <w:pPr>
              <w:pageBreakBefore w:val="0"/>
              <w:widowControl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 1s</w:t>
            </w:r>
          </w:p>
        </w:tc>
        <w:tc>
          <w:tcPr>
            <w:shd w:fill="auto" w:val="clear"/>
            <w:tcMar>
              <w:top w:w="100.0" w:type="dxa"/>
              <w:left w:w="100.0" w:type="dxa"/>
              <w:bottom w:w="100.0" w:type="dxa"/>
              <w:right w:w="100.0" w:type="dxa"/>
            </w:tcMar>
            <w:vAlign w:val="top"/>
          </w:tcPr>
          <w:p w:rsidR="00000000" w:rsidDel="00000000" w:rsidP="00000000" w:rsidRDefault="00000000" w:rsidRPr="00000000" w14:paraId="00000028">
            <w:pPr>
              <w:pageBreakBefore w:val="0"/>
              <w:widowControl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400.04</w:t>
            </w:r>
          </w:p>
        </w:tc>
        <w:tc>
          <w:tcPr>
            <w:shd w:fill="auto" w:val="clear"/>
            <w:tcMar>
              <w:top w:w="100.0" w:type="dxa"/>
              <w:left w:w="100.0" w:type="dxa"/>
              <w:bottom w:w="100.0" w:type="dxa"/>
              <w:right w:w="100.0" w:type="dxa"/>
            </w:tcMar>
            <w:vAlign w:val="top"/>
          </w:tcPr>
          <w:p w:rsidR="00000000" w:rsidDel="00000000" w:rsidP="00000000" w:rsidRDefault="00000000" w:rsidRPr="00000000" w14:paraId="00000029">
            <w:pPr>
              <w:pageBreakBefore w:val="0"/>
              <w:widowControl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56.87</w:t>
            </w:r>
          </w:p>
        </w:tc>
        <w:tc>
          <w:tcPr>
            <w:shd w:fill="auto" w:val="clear"/>
            <w:tcMar>
              <w:top w:w="100.0" w:type="dxa"/>
              <w:left w:w="100.0" w:type="dxa"/>
              <w:bottom w:w="100.0" w:type="dxa"/>
              <w:right w:w="100.0" w:type="dxa"/>
            </w:tcMar>
            <w:vAlign w:val="top"/>
          </w:tcPr>
          <w:p w:rsidR="00000000" w:rsidDel="00000000" w:rsidP="00000000" w:rsidRDefault="00000000" w:rsidRPr="00000000" w14:paraId="0000002A">
            <w:pPr>
              <w:pageBreakBefore w:val="0"/>
              <w:widowControl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1.36</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B">
            <w:pPr>
              <w:pageBreakBefore w:val="0"/>
              <w:widowControl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 1s</w:t>
            </w:r>
          </w:p>
        </w:tc>
        <w:tc>
          <w:tcPr>
            <w:shd w:fill="auto" w:val="clear"/>
            <w:tcMar>
              <w:top w:w="100.0" w:type="dxa"/>
              <w:left w:w="100.0" w:type="dxa"/>
              <w:bottom w:w="100.0" w:type="dxa"/>
              <w:right w:w="100.0" w:type="dxa"/>
            </w:tcMar>
            <w:vAlign w:val="top"/>
          </w:tcPr>
          <w:p w:rsidR="00000000" w:rsidDel="00000000" w:rsidP="00000000" w:rsidRDefault="00000000" w:rsidRPr="00000000" w14:paraId="0000002C">
            <w:pPr>
              <w:pageBreakBefore w:val="0"/>
              <w:widowControl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531.95</w:t>
            </w:r>
          </w:p>
        </w:tc>
        <w:tc>
          <w:tcPr>
            <w:shd w:fill="auto" w:val="clear"/>
            <w:tcMar>
              <w:top w:w="100.0" w:type="dxa"/>
              <w:left w:w="100.0" w:type="dxa"/>
              <w:bottom w:w="100.0" w:type="dxa"/>
              <w:right w:w="100.0" w:type="dxa"/>
            </w:tcMar>
            <w:vAlign w:val="top"/>
          </w:tcPr>
          <w:p w:rsidR="00000000" w:rsidDel="00000000" w:rsidP="00000000" w:rsidRDefault="00000000" w:rsidRPr="00000000" w14:paraId="0000002D">
            <w:pPr>
              <w:pageBreakBefore w:val="0"/>
              <w:widowControl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10.35</w:t>
            </w:r>
          </w:p>
        </w:tc>
        <w:tc>
          <w:tcPr>
            <w:shd w:fill="auto" w:val="clear"/>
            <w:tcMar>
              <w:top w:w="100.0" w:type="dxa"/>
              <w:left w:w="100.0" w:type="dxa"/>
              <w:bottom w:w="100.0" w:type="dxa"/>
              <w:right w:w="100.0" w:type="dxa"/>
            </w:tcMar>
            <w:vAlign w:val="top"/>
          </w:tcPr>
          <w:p w:rsidR="00000000" w:rsidDel="00000000" w:rsidP="00000000" w:rsidRDefault="00000000" w:rsidRPr="00000000" w14:paraId="0000002E">
            <w:pPr>
              <w:pageBreakBefore w:val="0"/>
              <w:widowControl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1.42</w:t>
            </w:r>
          </w:p>
        </w:tc>
      </w:tr>
    </w:tbl>
    <w:p w:rsidR="00000000" w:rsidDel="00000000" w:rsidP="00000000" w:rsidRDefault="00000000" w:rsidRPr="00000000" w14:paraId="0000002F">
      <w:pPr>
        <w:pageBreakBefore w:val="0"/>
        <w:spacing w:after="160" w:line="4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0">
      <w:pPr>
        <w:pageBreakBefore w:val="0"/>
        <w:spacing w:after="160" w:line="4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1">
      <w:pPr>
        <w:pageBreakBefore w:val="0"/>
        <w:spacing w:after="160" w:line="4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2">
      <w:pPr>
        <w:pageBreakBefore w:val="0"/>
        <w:spacing w:after="160" w:line="4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3">
      <w:pPr>
        <w:pageBreakBefore w:val="0"/>
        <w:spacing w:after="160" w:line="4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4">
      <w:pPr>
        <w:pageBreakBefore w:val="0"/>
        <w:spacing w:after="160"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Table S3:</w:t>
      </w:r>
      <w:r w:rsidDel="00000000" w:rsidR="00000000" w:rsidRPr="00000000">
        <w:rPr>
          <w:rFonts w:ascii="Times New Roman" w:cs="Times New Roman" w:eastAsia="Times New Roman" w:hAnsi="Times New Roman"/>
          <w:sz w:val="24"/>
          <w:szCs w:val="24"/>
          <w:rtl w:val="0"/>
        </w:rPr>
        <w:t xml:space="preserve"> Quantitative results from the XPS analysis of Urea-HA nanohybrids</w:t>
      </w:r>
    </w:p>
    <w:tbl>
      <w:tblPr>
        <w:tblStyle w:val="Table3"/>
        <w:tblW w:w="9360.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340"/>
        <w:gridCol w:w="2325"/>
        <w:gridCol w:w="2355"/>
        <w:gridCol w:w="2340"/>
        <w:tblGridChange w:id="0">
          <w:tblGrid>
            <w:gridCol w:w="2340"/>
            <w:gridCol w:w="2325"/>
            <w:gridCol w:w="2355"/>
            <w:gridCol w:w="234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5">
            <w:pPr>
              <w:pageBreakBefore w:val="0"/>
              <w:widowControl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Electronic core-level</w:t>
            </w:r>
          </w:p>
        </w:tc>
        <w:tc>
          <w:tcPr>
            <w:shd w:fill="auto" w:val="clear"/>
            <w:tcMar>
              <w:top w:w="100.0" w:type="dxa"/>
              <w:left w:w="100.0" w:type="dxa"/>
              <w:bottom w:w="100.0" w:type="dxa"/>
              <w:right w:w="100.0" w:type="dxa"/>
            </w:tcMar>
            <w:vAlign w:val="top"/>
          </w:tcPr>
          <w:p w:rsidR="00000000" w:rsidDel="00000000" w:rsidP="00000000" w:rsidRDefault="00000000" w:rsidRPr="00000000" w14:paraId="00000036">
            <w:pPr>
              <w:pageBreakBefore w:val="0"/>
              <w:widowControl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Binding Energy</w:t>
            </w:r>
          </w:p>
        </w:tc>
        <w:tc>
          <w:tcPr>
            <w:shd w:fill="auto" w:val="clear"/>
            <w:tcMar>
              <w:top w:w="100.0" w:type="dxa"/>
              <w:left w:w="100.0" w:type="dxa"/>
              <w:bottom w:w="100.0" w:type="dxa"/>
              <w:right w:w="100.0" w:type="dxa"/>
            </w:tcMar>
            <w:vAlign w:val="top"/>
          </w:tcPr>
          <w:p w:rsidR="00000000" w:rsidDel="00000000" w:rsidP="00000000" w:rsidRDefault="00000000" w:rsidRPr="00000000" w14:paraId="00000037">
            <w:pPr>
              <w:pageBreakBefore w:val="0"/>
              <w:widowControl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Atomic Weight Percentage</w:t>
            </w:r>
          </w:p>
        </w:tc>
        <w:tc>
          <w:tcPr>
            <w:shd w:fill="auto" w:val="clear"/>
            <w:tcMar>
              <w:top w:w="100.0" w:type="dxa"/>
              <w:left w:w="100.0" w:type="dxa"/>
              <w:bottom w:w="100.0" w:type="dxa"/>
              <w:right w:w="100.0" w:type="dxa"/>
            </w:tcMar>
            <w:vAlign w:val="top"/>
          </w:tcPr>
          <w:p w:rsidR="00000000" w:rsidDel="00000000" w:rsidP="00000000" w:rsidRDefault="00000000" w:rsidRPr="00000000" w14:paraId="00000038">
            <w:pPr>
              <w:pageBreakBefore w:val="0"/>
              <w:widowControl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FWHM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9">
            <w:pPr>
              <w:pageBreakBefore w:val="0"/>
              <w:widowControl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 1s</w:t>
            </w:r>
          </w:p>
        </w:tc>
        <w:tc>
          <w:tcPr>
            <w:shd w:fill="auto" w:val="clear"/>
            <w:tcMar>
              <w:top w:w="100.0" w:type="dxa"/>
              <w:left w:w="100.0" w:type="dxa"/>
              <w:bottom w:w="100.0" w:type="dxa"/>
              <w:right w:w="100.0" w:type="dxa"/>
            </w:tcMar>
            <w:vAlign w:val="top"/>
          </w:tcPr>
          <w:p w:rsidR="00000000" w:rsidDel="00000000" w:rsidP="00000000" w:rsidRDefault="00000000" w:rsidRPr="00000000" w14:paraId="0000003A">
            <w:pPr>
              <w:pageBreakBefore w:val="0"/>
              <w:widowControl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399.45</w:t>
            </w:r>
          </w:p>
        </w:tc>
        <w:tc>
          <w:tcPr>
            <w:shd w:fill="auto" w:val="clear"/>
            <w:tcMar>
              <w:top w:w="100.0" w:type="dxa"/>
              <w:left w:w="100.0" w:type="dxa"/>
              <w:bottom w:w="100.0" w:type="dxa"/>
              <w:right w:w="100.0" w:type="dxa"/>
            </w:tcMar>
            <w:vAlign w:val="top"/>
          </w:tcPr>
          <w:p w:rsidR="00000000" w:rsidDel="00000000" w:rsidP="00000000" w:rsidRDefault="00000000" w:rsidRPr="00000000" w14:paraId="0000003B">
            <w:pPr>
              <w:pageBreakBefore w:val="0"/>
              <w:widowControl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100</w:t>
            </w:r>
          </w:p>
        </w:tc>
        <w:tc>
          <w:tcPr>
            <w:shd w:fill="auto" w:val="clear"/>
            <w:tcMar>
              <w:top w:w="100.0" w:type="dxa"/>
              <w:left w:w="100.0" w:type="dxa"/>
              <w:bottom w:w="100.0" w:type="dxa"/>
              <w:right w:w="100.0" w:type="dxa"/>
            </w:tcMar>
            <w:vAlign w:val="top"/>
          </w:tcPr>
          <w:p w:rsidR="00000000" w:rsidDel="00000000" w:rsidP="00000000" w:rsidRDefault="00000000" w:rsidRPr="00000000" w14:paraId="0000003C">
            <w:pPr>
              <w:pageBreakBefore w:val="0"/>
              <w:widowControl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2.33</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D">
            <w:pPr>
              <w:pageBreakBefore w:val="0"/>
              <w:widowControl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Ca 2p</w:t>
            </w:r>
          </w:p>
        </w:tc>
        <w:tc>
          <w:tcPr>
            <w:shd w:fill="auto" w:val="clear"/>
            <w:tcMar>
              <w:top w:w="100.0" w:type="dxa"/>
              <w:left w:w="100.0" w:type="dxa"/>
              <w:bottom w:w="100.0" w:type="dxa"/>
              <w:right w:w="100.0" w:type="dxa"/>
            </w:tcMar>
            <w:vAlign w:val="top"/>
          </w:tcPr>
          <w:p w:rsidR="00000000" w:rsidDel="00000000" w:rsidP="00000000" w:rsidRDefault="00000000" w:rsidRPr="00000000" w14:paraId="0000003E">
            <w:pPr>
              <w:pageBreakBefore w:val="0"/>
              <w:widowControl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347.11</w:t>
            </w:r>
          </w:p>
        </w:tc>
        <w:tc>
          <w:tcPr>
            <w:shd w:fill="auto" w:val="clear"/>
            <w:tcMar>
              <w:top w:w="100.0" w:type="dxa"/>
              <w:left w:w="100.0" w:type="dxa"/>
              <w:bottom w:w="100.0" w:type="dxa"/>
              <w:right w:w="100.0" w:type="dxa"/>
            </w:tcMar>
            <w:vAlign w:val="top"/>
          </w:tcPr>
          <w:p w:rsidR="00000000" w:rsidDel="00000000" w:rsidP="00000000" w:rsidRDefault="00000000" w:rsidRPr="00000000" w14:paraId="0000003F">
            <w:pPr>
              <w:pageBreakBefore w:val="0"/>
              <w:widowControl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68.05</w:t>
            </w:r>
          </w:p>
        </w:tc>
        <w:tc>
          <w:tcPr>
            <w:shd w:fill="auto" w:val="clear"/>
            <w:tcMar>
              <w:top w:w="100.0" w:type="dxa"/>
              <w:left w:w="100.0" w:type="dxa"/>
              <w:bottom w:w="100.0" w:type="dxa"/>
              <w:right w:w="100.0" w:type="dxa"/>
            </w:tcMar>
            <w:vAlign w:val="top"/>
          </w:tcPr>
          <w:p w:rsidR="00000000" w:rsidDel="00000000" w:rsidP="00000000" w:rsidRDefault="00000000" w:rsidRPr="00000000" w14:paraId="00000040">
            <w:pPr>
              <w:pageBreakBefore w:val="0"/>
              <w:widowControl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1.62</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1">
            <w:pPr>
              <w:pageBreakBefore w:val="0"/>
              <w:widowControl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 2p</w:t>
            </w:r>
          </w:p>
        </w:tc>
        <w:tc>
          <w:tcPr>
            <w:shd w:fill="auto" w:val="clear"/>
            <w:tcMar>
              <w:top w:w="100.0" w:type="dxa"/>
              <w:left w:w="100.0" w:type="dxa"/>
              <w:bottom w:w="100.0" w:type="dxa"/>
              <w:right w:w="100.0" w:type="dxa"/>
            </w:tcMar>
            <w:vAlign w:val="top"/>
          </w:tcPr>
          <w:p w:rsidR="00000000" w:rsidDel="00000000" w:rsidP="00000000" w:rsidRDefault="00000000" w:rsidRPr="00000000" w14:paraId="00000042">
            <w:pPr>
              <w:pageBreakBefore w:val="0"/>
              <w:widowControl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132.8</w:t>
            </w:r>
          </w:p>
        </w:tc>
        <w:tc>
          <w:tcPr>
            <w:shd w:fill="auto" w:val="clear"/>
            <w:tcMar>
              <w:top w:w="100.0" w:type="dxa"/>
              <w:left w:w="100.0" w:type="dxa"/>
              <w:bottom w:w="100.0" w:type="dxa"/>
              <w:right w:w="100.0" w:type="dxa"/>
            </w:tcMar>
            <w:vAlign w:val="top"/>
          </w:tcPr>
          <w:p w:rsidR="00000000" w:rsidDel="00000000" w:rsidP="00000000" w:rsidRDefault="00000000" w:rsidRPr="00000000" w14:paraId="00000043">
            <w:pPr>
              <w:pageBreakBefore w:val="0"/>
              <w:widowControl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32.94</w:t>
            </w:r>
          </w:p>
        </w:tc>
        <w:tc>
          <w:tcPr>
            <w:shd w:fill="auto" w:val="clear"/>
            <w:tcMar>
              <w:top w:w="100.0" w:type="dxa"/>
              <w:left w:w="100.0" w:type="dxa"/>
              <w:bottom w:w="100.0" w:type="dxa"/>
              <w:right w:w="100.0" w:type="dxa"/>
            </w:tcMar>
            <w:vAlign w:val="top"/>
          </w:tcPr>
          <w:p w:rsidR="00000000" w:rsidDel="00000000" w:rsidP="00000000" w:rsidRDefault="00000000" w:rsidRPr="00000000" w14:paraId="00000044">
            <w:pPr>
              <w:pageBreakBefore w:val="0"/>
              <w:widowControl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1.42</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5">
            <w:pPr>
              <w:pageBreakBefore w:val="0"/>
              <w:widowControl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 1s</w:t>
            </w:r>
          </w:p>
        </w:tc>
        <w:tc>
          <w:tcPr>
            <w:shd w:fill="auto" w:val="clear"/>
            <w:tcMar>
              <w:top w:w="100.0" w:type="dxa"/>
              <w:left w:w="100.0" w:type="dxa"/>
              <w:bottom w:w="100.0" w:type="dxa"/>
              <w:right w:w="100.0" w:type="dxa"/>
            </w:tcMar>
            <w:vAlign w:val="top"/>
          </w:tcPr>
          <w:p w:rsidR="00000000" w:rsidDel="00000000" w:rsidP="00000000" w:rsidRDefault="00000000" w:rsidRPr="00000000" w14:paraId="00000046">
            <w:pPr>
              <w:pageBreakBefore w:val="0"/>
              <w:widowControl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530.99</w:t>
            </w:r>
          </w:p>
        </w:tc>
        <w:tc>
          <w:tcPr>
            <w:shd w:fill="auto" w:val="clear"/>
            <w:tcMar>
              <w:top w:w="100.0" w:type="dxa"/>
              <w:left w:w="100.0" w:type="dxa"/>
              <w:bottom w:w="100.0" w:type="dxa"/>
              <w:right w:w="100.0" w:type="dxa"/>
            </w:tcMar>
            <w:vAlign w:val="top"/>
          </w:tcPr>
          <w:p w:rsidR="00000000" w:rsidDel="00000000" w:rsidP="00000000" w:rsidRDefault="00000000" w:rsidRPr="00000000" w14:paraId="00000047">
            <w:pPr>
              <w:pageBreakBefore w:val="0"/>
              <w:widowControl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40.29</w:t>
            </w:r>
          </w:p>
        </w:tc>
        <w:tc>
          <w:tcPr>
            <w:shd w:fill="auto" w:val="clear"/>
            <w:tcMar>
              <w:top w:w="100.0" w:type="dxa"/>
              <w:left w:w="100.0" w:type="dxa"/>
              <w:bottom w:w="100.0" w:type="dxa"/>
              <w:right w:w="100.0" w:type="dxa"/>
            </w:tcMar>
            <w:vAlign w:val="top"/>
          </w:tcPr>
          <w:p w:rsidR="00000000" w:rsidDel="00000000" w:rsidP="00000000" w:rsidRDefault="00000000" w:rsidRPr="00000000" w14:paraId="00000048">
            <w:pPr>
              <w:pageBreakBefore w:val="0"/>
              <w:widowControl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1.53</w:t>
            </w:r>
          </w:p>
        </w:tc>
      </w:tr>
    </w:tbl>
    <w:p w:rsidR="00000000" w:rsidDel="00000000" w:rsidP="00000000" w:rsidRDefault="00000000" w:rsidRPr="00000000" w14:paraId="00000049">
      <w:pPr>
        <w:pageBreakBefore w:val="0"/>
        <w:spacing w:line="480" w:lineRule="auto"/>
        <w:ind w:left="0" w:firstLine="0"/>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4A">
      <w:pPr>
        <w:pageBreakBefore w:val="0"/>
        <w:spacing w:line="480" w:lineRule="auto"/>
        <w:ind w:left="0" w:firstLine="0"/>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4B">
      <w:pPr>
        <w:pageBreakBefore w:val="0"/>
        <w:spacing w:line="480" w:lineRule="auto"/>
        <w:ind w:left="720" w:firstLine="0"/>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4C">
      <w:pPr>
        <w:pageBreakBefore w:val="0"/>
        <w:spacing w:line="480" w:lineRule="auto"/>
        <w:ind w:left="720" w:firstLine="0"/>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4D">
      <w:pPr>
        <w:pageBreakBefore w:val="0"/>
        <w:spacing w:line="480" w:lineRule="auto"/>
        <w:ind w:left="720" w:firstLine="0"/>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4E">
      <w:pPr>
        <w:pageBreakBefore w:val="0"/>
        <w:spacing w:line="480" w:lineRule="auto"/>
        <w:ind w:left="720" w:firstLine="0"/>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4F">
      <w:pPr>
        <w:pageBreakBefore w:val="0"/>
        <w:spacing w:line="480" w:lineRule="auto"/>
        <w:ind w:left="720" w:firstLine="0"/>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50">
      <w:pPr>
        <w:pageBreakBefore w:val="0"/>
        <w:spacing w:line="480" w:lineRule="auto"/>
        <w:ind w:left="720" w:firstLine="0"/>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51">
      <w:pPr>
        <w:pageBreakBefore w:val="0"/>
        <w:spacing w:line="480" w:lineRule="auto"/>
        <w:ind w:left="720" w:firstLine="0"/>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52">
      <w:pPr>
        <w:pageBreakBefore w:val="0"/>
        <w:spacing w:line="480" w:lineRule="auto"/>
        <w:ind w:left="720" w:firstLine="0"/>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53">
      <w:pPr>
        <w:pageBreakBefore w:val="0"/>
        <w:spacing w:line="480" w:lineRule="auto"/>
        <w:ind w:left="720" w:firstLine="0"/>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54">
      <w:pPr>
        <w:pageBreakBefore w:val="0"/>
        <w:spacing w:line="480" w:lineRule="auto"/>
        <w:ind w:left="720" w:firstLine="0"/>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55">
      <w:pPr>
        <w:pageBreakBefore w:val="0"/>
        <w:spacing w:line="480" w:lineRule="auto"/>
        <w:ind w:left="720" w:firstLine="0"/>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56">
      <w:pPr>
        <w:pageBreakBefore w:val="0"/>
        <w:spacing w:line="480" w:lineRule="auto"/>
        <w:ind w:left="720" w:firstLine="0"/>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57">
      <w:pPr>
        <w:pageBreakBefore w:val="0"/>
        <w:numPr>
          <w:ilvl w:val="0"/>
          <w:numId w:val="1"/>
        </w:numPr>
        <w:spacing w:line="480" w:lineRule="auto"/>
        <w:ind w:left="720" w:hanging="360"/>
        <w:rPr>
          <w:rFonts w:ascii="Times New Roman" w:cs="Times New Roman" w:eastAsia="Times New Roman" w:hAnsi="Times New Roman"/>
          <w:b w:val="1"/>
          <w:sz w:val="24"/>
          <w:szCs w:val="24"/>
          <w:u w:val="none"/>
        </w:rPr>
      </w:pPr>
      <w:r w:rsidDel="00000000" w:rsidR="00000000" w:rsidRPr="00000000">
        <w:rPr>
          <w:rFonts w:ascii="Times New Roman" w:cs="Times New Roman" w:eastAsia="Times New Roman" w:hAnsi="Times New Roman"/>
          <w:b w:val="1"/>
          <w:sz w:val="24"/>
          <w:szCs w:val="24"/>
          <w:rtl w:val="0"/>
        </w:rPr>
        <w:t xml:space="preserve">Fourier Transmission Infrared (FTIR) Spectral Analysis</w:t>
      </w:r>
    </w:p>
    <w:p w:rsidR="00000000" w:rsidDel="00000000" w:rsidP="00000000" w:rsidRDefault="00000000" w:rsidRPr="00000000" w14:paraId="00000058">
      <w:pPr>
        <w:pageBreakBefore w:val="0"/>
        <w:spacing w:line="480" w:lineRule="auto"/>
        <w:ind w:left="720" w:firstLine="0"/>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59">
      <w:pPr>
        <w:pageBreakBefore w:val="0"/>
        <w:spacing w:after="160" w:line="48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Table S4: </w:t>
      </w:r>
      <w:r w:rsidDel="00000000" w:rsidR="00000000" w:rsidRPr="00000000">
        <w:rPr>
          <w:rFonts w:ascii="Times New Roman" w:cs="Times New Roman" w:eastAsia="Times New Roman" w:hAnsi="Times New Roman"/>
          <w:sz w:val="24"/>
          <w:szCs w:val="24"/>
          <w:rtl w:val="0"/>
        </w:rPr>
        <w:t xml:space="preserve">Peak shifts in the C=O stretching and -NH</w:t>
      </w:r>
      <w:r w:rsidDel="00000000" w:rsidR="00000000" w:rsidRPr="00000000">
        <w:rPr>
          <w:rFonts w:ascii="Times New Roman" w:cs="Times New Roman" w:eastAsia="Times New Roman" w:hAnsi="Times New Roman"/>
          <w:sz w:val="24"/>
          <w:szCs w:val="24"/>
          <w:vertAlign w:val="subscript"/>
          <w:rtl w:val="0"/>
        </w:rPr>
        <w:t xml:space="preserve">2</w:t>
      </w:r>
      <w:r w:rsidDel="00000000" w:rsidR="00000000" w:rsidRPr="00000000">
        <w:rPr>
          <w:rFonts w:ascii="Times New Roman" w:cs="Times New Roman" w:eastAsia="Times New Roman" w:hAnsi="Times New Roman"/>
          <w:sz w:val="24"/>
          <w:szCs w:val="24"/>
          <w:rtl w:val="0"/>
        </w:rPr>
        <w:t xml:space="preserve"> bending regions of the Urea-HA   nanohybrids</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 </w:t>
      </w:r>
    </w:p>
    <w:tbl>
      <w:tblPr>
        <w:tblStyle w:val="Table4"/>
        <w:tblW w:w="7395.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545"/>
        <w:gridCol w:w="1770"/>
        <w:gridCol w:w="1230"/>
        <w:gridCol w:w="1500"/>
        <w:gridCol w:w="1350"/>
        <w:tblGridChange w:id="0">
          <w:tblGrid>
            <w:gridCol w:w="1545"/>
            <w:gridCol w:w="1770"/>
            <w:gridCol w:w="1230"/>
            <w:gridCol w:w="1500"/>
            <w:gridCol w:w="1350"/>
          </w:tblGrid>
        </w:tblGridChange>
      </w:tblGrid>
      <w:tr>
        <w:trPr>
          <w:cantSplit w:val="0"/>
          <w:trHeight w:val="863.47412109375" w:hRule="atLeast"/>
          <w:tblHeader w:val="0"/>
        </w:trPr>
        <w:tc>
          <w:tcPr/>
          <w:p w:rsidR="00000000" w:rsidDel="00000000" w:rsidP="00000000" w:rsidRDefault="00000000" w:rsidRPr="00000000" w14:paraId="0000005A">
            <w:pPr>
              <w:pageBreakBefore w:val="0"/>
              <w:spacing w:after="160" w:line="4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B">
            <w:pPr>
              <w:pageBreakBefore w:val="0"/>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 </w:t>
            </w:r>
          </w:p>
          <w:p w:rsidR="00000000" w:rsidDel="00000000" w:rsidP="00000000" w:rsidRDefault="00000000" w:rsidRPr="00000000" w14:paraId="0000005C">
            <w:pPr>
              <w:pageBreakBefore w:val="0"/>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stretching/ cm</w:t>
            </w:r>
            <w:r w:rsidDel="00000000" w:rsidR="00000000" w:rsidRPr="00000000">
              <w:rPr>
                <w:rFonts w:ascii="Times New Roman" w:cs="Times New Roman" w:eastAsia="Times New Roman" w:hAnsi="Times New Roman"/>
                <w:sz w:val="24"/>
                <w:szCs w:val="24"/>
                <w:vertAlign w:val="superscript"/>
                <w:rtl w:val="0"/>
              </w:rPr>
              <w:t xml:space="preserve">-1</w:t>
            </w:r>
            <w:r w:rsidDel="00000000" w:rsidR="00000000" w:rsidRPr="00000000">
              <w:rPr>
                <w:rtl w:val="0"/>
              </w:rPr>
            </w:r>
          </w:p>
        </w:tc>
        <w:tc>
          <w:tcPr/>
          <w:p w:rsidR="00000000" w:rsidDel="00000000" w:rsidP="00000000" w:rsidRDefault="00000000" w:rsidRPr="00000000" w14:paraId="0000005D">
            <w:pPr>
              <w:pageBreakBefore w:val="0"/>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Peak Shift /cm</w:t>
            </w:r>
            <w:r w:rsidDel="00000000" w:rsidR="00000000" w:rsidRPr="00000000">
              <w:rPr>
                <w:rFonts w:ascii="Times New Roman" w:cs="Times New Roman" w:eastAsia="Times New Roman" w:hAnsi="Times New Roman"/>
                <w:sz w:val="24"/>
                <w:szCs w:val="24"/>
                <w:vertAlign w:val="superscript"/>
                <w:rtl w:val="0"/>
              </w:rPr>
              <w:t xml:space="preserve">-1</w:t>
            </w:r>
            <w:r w:rsidDel="00000000" w:rsidR="00000000" w:rsidRPr="00000000">
              <w:rPr>
                <w:rtl w:val="0"/>
              </w:rPr>
            </w:r>
          </w:p>
        </w:tc>
        <w:tc>
          <w:tcPr/>
          <w:p w:rsidR="00000000" w:rsidDel="00000000" w:rsidP="00000000" w:rsidRDefault="00000000" w:rsidRPr="00000000" w14:paraId="0000005E">
            <w:pPr>
              <w:pageBreakBefore w:val="0"/>
              <w:spacing w:line="480" w:lineRule="auto"/>
              <w:jc w:val="both"/>
              <w:rPr>
                <w:rFonts w:ascii="Times New Roman" w:cs="Times New Roman" w:eastAsia="Times New Roman" w:hAnsi="Times New Roman"/>
                <w:sz w:val="24"/>
                <w:szCs w:val="24"/>
                <w:vertAlign w:val="subscript"/>
              </w:rPr>
            </w:pPr>
            <w:r w:rsidDel="00000000" w:rsidR="00000000" w:rsidRPr="00000000">
              <w:rPr>
                <w:rFonts w:ascii="Times New Roman" w:cs="Times New Roman" w:eastAsia="Times New Roman" w:hAnsi="Times New Roman"/>
                <w:sz w:val="24"/>
                <w:szCs w:val="24"/>
                <w:rtl w:val="0"/>
              </w:rPr>
              <w:t xml:space="preserve">-NH</w:t>
            </w:r>
            <w:r w:rsidDel="00000000" w:rsidR="00000000" w:rsidRPr="00000000">
              <w:rPr>
                <w:rFonts w:ascii="Times New Roman" w:cs="Times New Roman" w:eastAsia="Times New Roman" w:hAnsi="Times New Roman"/>
                <w:sz w:val="24"/>
                <w:szCs w:val="24"/>
                <w:vertAlign w:val="subscript"/>
                <w:rtl w:val="0"/>
              </w:rPr>
              <w:t xml:space="preserve">2 </w:t>
            </w:r>
          </w:p>
          <w:p w:rsidR="00000000" w:rsidDel="00000000" w:rsidP="00000000" w:rsidRDefault="00000000" w:rsidRPr="00000000" w14:paraId="0000005F">
            <w:pPr>
              <w:pageBreakBefore w:val="0"/>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bending/cm</w:t>
            </w:r>
            <w:r w:rsidDel="00000000" w:rsidR="00000000" w:rsidRPr="00000000">
              <w:rPr>
                <w:rFonts w:ascii="Times New Roman" w:cs="Times New Roman" w:eastAsia="Times New Roman" w:hAnsi="Times New Roman"/>
                <w:sz w:val="24"/>
                <w:szCs w:val="24"/>
                <w:vertAlign w:val="superscript"/>
                <w:rtl w:val="0"/>
              </w:rPr>
              <w:t xml:space="preserve">-1</w:t>
            </w:r>
            <w:r w:rsidDel="00000000" w:rsidR="00000000" w:rsidRPr="00000000">
              <w:rPr>
                <w:rtl w:val="0"/>
              </w:rPr>
            </w:r>
          </w:p>
        </w:tc>
        <w:tc>
          <w:tcPr/>
          <w:p w:rsidR="00000000" w:rsidDel="00000000" w:rsidP="00000000" w:rsidRDefault="00000000" w:rsidRPr="00000000" w14:paraId="00000060">
            <w:pPr>
              <w:pageBreakBefore w:val="0"/>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Peak</w:t>
            </w:r>
          </w:p>
          <w:p w:rsidR="00000000" w:rsidDel="00000000" w:rsidP="00000000" w:rsidRDefault="00000000" w:rsidRPr="00000000" w14:paraId="00000061">
            <w:pPr>
              <w:pageBreakBefore w:val="0"/>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Shift/ cm</w:t>
            </w:r>
            <w:r w:rsidDel="00000000" w:rsidR="00000000" w:rsidRPr="00000000">
              <w:rPr>
                <w:rFonts w:ascii="Times New Roman" w:cs="Times New Roman" w:eastAsia="Times New Roman" w:hAnsi="Times New Roman"/>
                <w:sz w:val="24"/>
                <w:szCs w:val="24"/>
                <w:vertAlign w:val="superscript"/>
                <w:rtl w:val="0"/>
              </w:rPr>
              <w:t xml:space="preserve">-1</w:t>
            </w:r>
            <w:r w:rsidDel="00000000" w:rsidR="00000000" w:rsidRPr="00000000">
              <w:rPr>
                <w:rtl w:val="0"/>
              </w:rPr>
            </w:r>
          </w:p>
        </w:tc>
      </w:tr>
      <w:tr>
        <w:trPr>
          <w:cantSplit w:val="0"/>
          <w:trHeight w:val="262" w:hRule="atLeast"/>
          <w:tblHeader w:val="0"/>
        </w:trPr>
        <w:tc>
          <w:tcPr/>
          <w:p w:rsidR="00000000" w:rsidDel="00000000" w:rsidP="00000000" w:rsidRDefault="00000000" w:rsidRPr="00000000" w14:paraId="00000062">
            <w:pPr>
              <w:pageBreakBefore w:val="0"/>
              <w:spacing w:after="160"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Urea</w:t>
            </w:r>
          </w:p>
        </w:tc>
        <w:tc>
          <w:tcPr/>
          <w:p w:rsidR="00000000" w:rsidDel="00000000" w:rsidP="00000000" w:rsidRDefault="00000000" w:rsidRPr="00000000" w14:paraId="00000063">
            <w:pPr>
              <w:pageBreakBefore w:val="0"/>
              <w:spacing w:after="160" w:line="48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1663</w:t>
            </w:r>
          </w:p>
        </w:tc>
        <w:tc>
          <w:tcPr/>
          <w:p w:rsidR="00000000" w:rsidDel="00000000" w:rsidP="00000000" w:rsidRDefault="00000000" w:rsidRPr="00000000" w14:paraId="00000064">
            <w:pPr>
              <w:pageBreakBefore w:val="0"/>
              <w:spacing w:after="160" w:line="48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p w:rsidR="00000000" w:rsidDel="00000000" w:rsidP="00000000" w:rsidRDefault="00000000" w:rsidRPr="00000000" w14:paraId="00000065">
            <w:pPr>
              <w:pageBreakBefore w:val="0"/>
              <w:spacing w:after="160" w:line="48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1612</w:t>
            </w:r>
          </w:p>
        </w:tc>
        <w:tc>
          <w:tcPr/>
          <w:p w:rsidR="00000000" w:rsidDel="00000000" w:rsidP="00000000" w:rsidRDefault="00000000" w:rsidRPr="00000000" w14:paraId="00000066">
            <w:pPr>
              <w:pageBreakBefore w:val="0"/>
              <w:spacing w:after="160" w:line="48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r>
      <w:tr>
        <w:trPr>
          <w:cantSplit w:val="0"/>
          <w:trHeight w:val="262" w:hRule="atLeast"/>
          <w:tblHeader w:val="0"/>
        </w:trPr>
        <w:tc>
          <w:tcPr/>
          <w:p w:rsidR="00000000" w:rsidDel="00000000" w:rsidP="00000000" w:rsidRDefault="00000000" w:rsidRPr="00000000" w14:paraId="00000067">
            <w:pPr>
              <w:pageBreakBefore w:val="0"/>
              <w:spacing w:after="160"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 1 U-HA</w:t>
            </w:r>
          </w:p>
        </w:tc>
        <w:tc>
          <w:tcPr/>
          <w:p w:rsidR="00000000" w:rsidDel="00000000" w:rsidP="00000000" w:rsidRDefault="00000000" w:rsidRPr="00000000" w14:paraId="00000068">
            <w:pPr>
              <w:pageBreakBefore w:val="0"/>
              <w:spacing w:after="160" w:line="48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1682</w:t>
            </w:r>
          </w:p>
        </w:tc>
        <w:tc>
          <w:tcPr/>
          <w:p w:rsidR="00000000" w:rsidDel="00000000" w:rsidP="00000000" w:rsidRDefault="00000000" w:rsidRPr="00000000" w14:paraId="00000069">
            <w:pPr>
              <w:pageBreakBefore w:val="0"/>
              <w:spacing w:after="160" w:line="48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19</w:t>
            </w:r>
          </w:p>
        </w:tc>
        <w:tc>
          <w:tcPr/>
          <w:p w:rsidR="00000000" w:rsidDel="00000000" w:rsidP="00000000" w:rsidRDefault="00000000" w:rsidRPr="00000000" w14:paraId="0000006A">
            <w:pPr>
              <w:pageBreakBefore w:val="0"/>
              <w:spacing w:after="160" w:line="48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1626</w:t>
            </w:r>
          </w:p>
        </w:tc>
        <w:tc>
          <w:tcPr/>
          <w:p w:rsidR="00000000" w:rsidDel="00000000" w:rsidP="00000000" w:rsidRDefault="00000000" w:rsidRPr="00000000" w14:paraId="0000006B">
            <w:pPr>
              <w:pageBreakBefore w:val="0"/>
              <w:spacing w:after="160" w:line="48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14</w:t>
            </w:r>
          </w:p>
        </w:tc>
      </w:tr>
    </w:tbl>
    <w:p w:rsidR="00000000" w:rsidDel="00000000" w:rsidP="00000000" w:rsidRDefault="00000000" w:rsidRPr="00000000" w14:paraId="0000006C">
      <w:pPr>
        <w:pageBreakBefore w:val="0"/>
        <w:spacing w:after="160" w:line="48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6D">
      <w:pPr>
        <w:pageBreakBefore w:val="0"/>
        <w:spacing w:after="160"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Table S5: </w:t>
      </w:r>
      <w:r w:rsidDel="00000000" w:rsidR="00000000" w:rsidRPr="00000000">
        <w:rPr>
          <w:rFonts w:ascii="Times New Roman" w:cs="Times New Roman" w:eastAsia="Times New Roman" w:hAnsi="Times New Roman"/>
          <w:sz w:val="24"/>
          <w:szCs w:val="24"/>
          <w:rtl w:val="0"/>
        </w:rPr>
        <w:t xml:space="preserve">Peak shift in the N-C-N stretching region of the Urea-HA   nanohybrids </w:t>
      </w:r>
    </w:p>
    <w:tbl>
      <w:tblPr>
        <w:tblStyle w:val="Table5"/>
        <w:tblW w:w="5598.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458"/>
        <w:gridCol w:w="2610"/>
        <w:gridCol w:w="1530"/>
        <w:tblGridChange w:id="0">
          <w:tblGrid>
            <w:gridCol w:w="1458"/>
            <w:gridCol w:w="2610"/>
            <w:gridCol w:w="1530"/>
          </w:tblGrid>
        </w:tblGridChange>
      </w:tblGrid>
      <w:tr>
        <w:trPr>
          <w:cantSplit w:val="0"/>
          <w:trHeight w:val="353" w:hRule="atLeast"/>
          <w:tblHeader w:val="0"/>
        </w:trPr>
        <w:tc>
          <w:tcPr/>
          <w:p w:rsidR="00000000" w:rsidDel="00000000" w:rsidP="00000000" w:rsidRDefault="00000000" w:rsidRPr="00000000" w14:paraId="0000006E">
            <w:pPr>
              <w:pageBreakBefore w:val="0"/>
              <w:spacing w:after="160" w:line="4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F">
            <w:pPr>
              <w:pageBreakBefore w:val="0"/>
              <w:spacing w:after="160" w:line="48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N-C-N stretching</w:t>
            </w:r>
          </w:p>
          <w:p w:rsidR="00000000" w:rsidDel="00000000" w:rsidP="00000000" w:rsidRDefault="00000000" w:rsidRPr="00000000" w14:paraId="00000070">
            <w:pPr>
              <w:pageBreakBefore w:val="0"/>
              <w:spacing w:after="160" w:line="48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cm</w:t>
            </w:r>
            <w:r w:rsidDel="00000000" w:rsidR="00000000" w:rsidRPr="00000000">
              <w:rPr>
                <w:rFonts w:ascii="Times New Roman" w:cs="Times New Roman" w:eastAsia="Times New Roman" w:hAnsi="Times New Roman"/>
                <w:sz w:val="24"/>
                <w:szCs w:val="24"/>
                <w:vertAlign w:val="superscript"/>
                <w:rtl w:val="0"/>
              </w:rPr>
              <w:t xml:space="preserve">-1</w:t>
            </w:r>
            <w:r w:rsidDel="00000000" w:rsidR="00000000" w:rsidRPr="00000000">
              <w:rPr>
                <w:rtl w:val="0"/>
              </w:rPr>
            </w:r>
          </w:p>
        </w:tc>
        <w:tc>
          <w:tcPr/>
          <w:p w:rsidR="00000000" w:rsidDel="00000000" w:rsidP="00000000" w:rsidRDefault="00000000" w:rsidRPr="00000000" w14:paraId="00000071">
            <w:pPr>
              <w:pageBreakBefore w:val="0"/>
              <w:spacing w:after="160" w:line="48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Peak</w:t>
            </w:r>
          </w:p>
          <w:p w:rsidR="00000000" w:rsidDel="00000000" w:rsidP="00000000" w:rsidRDefault="00000000" w:rsidRPr="00000000" w14:paraId="00000072">
            <w:pPr>
              <w:pageBreakBefore w:val="0"/>
              <w:spacing w:after="160" w:line="48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Shift / cm</w:t>
            </w:r>
            <w:r w:rsidDel="00000000" w:rsidR="00000000" w:rsidRPr="00000000">
              <w:rPr>
                <w:rFonts w:ascii="Times New Roman" w:cs="Times New Roman" w:eastAsia="Times New Roman" w:hAnsi="Times New Roman"/>
                <w:sz w:val="24"/>
                <w:szCs w:val="24"/>
                <w:vertAlign w:val="superscript"/>
                <w:rtl w:val="0"/>
              </w:rPr>
              <w:t xml:space="preserve">-1</w:t>
            </w:r>
            <w:r w:rsidDel="00000000" w:rsidR="00000000" w:rsidRPr="00000000">
              <w:rPr>
                <w:rtl w:val="0"/>
              </w:rPr>
            </w:r>
          </w:p>
        </w:tc>
      </w:tr>
      <w:tr>
        <w:trPr>
          <w:cantSplit w:val="0"/>
          <w:trHeight w:val="353" w:hRule="atLeast"/>
          <w:tblHeader w:val="0"/>
        </w:trPr>
        <w:tc>
          <w:tcPr/>
          <w:p w:rsidR="00000000" w:rsidDel="00000000" w:rsidP="00000000" w:rsidRDefault="00000000" w:rsidRPr="00000000" w14:paraId="00000073">
            <w:pPr>
              <w:pageBreakBefore w:val="0"/>
              <w:spacing w:after="160"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Urea</w:t>
            </w:r>
          </w:p>
        </w:tc>
        <w:tc>
          <w:tcPr/>
          <w:p w:rsidR="00000000" w:rsidDel="00000000" w:rsidP="00000000" w:rsidRDefault="00000000" w:rsidRPr="00000000" w14:paraId="00000074">
            <w:pPr>
              <w:pageBreakBefore w:val="0"/>
              <w:spacing w:after="160" w:line="48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1454</w:t>
            </w:r>
          </w:p>
        </w:tc>
        <w:tc>
          <w:tcPr/>
          <w:p w:rsidR="00000000" w:rsidDel="00000000" w:rsidP="00000000" w:rsidRDefault="00000000" w:rsidRPr="00000000" w14:paraId="00000075">
            <w:pPr>
              <w:pageBreakBefore w:val="0"/>
              <w:spacing w:after="160" w:line="48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r>
      <w:tr>
        <w:trPr>
          <w:cantSplit w:val="0"/>
          <w:trHeight w:val="353" w:hRule="atLeast"/>
          <w:tblHeader w:val="0"/>
        </w:trPr>
        <w:tc>
          <w:tcPr/>
          <w:p w:rsidR="00000000" w:rsidDel="00000000" w:rsidP="00000000" w:rsidRDefault="00000000" w:rsidRPr="00000000" w14:paraId="00000076">
            <w:pPr>
              <w:pageBreakBefore w:val="0"/>
              <w:spacing w:after="160"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 1 U-HA</w:t>
            </w:r>
          </w:p>
        </w:tc>
        <w:tc>
          <w:tcPr/>
          <w:p w:rsidR="00000000" w:rsidDel="00000000" w:rsidP="00000000" w:rsidRDefault="00000000" w:rsidRPr="00000000" w14:paraId="00000077">
            <w:pPr>
              <w:pageBreakBefore w:val="0"/>
              <w:spacing w:after="160" w:line="48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1464</w:t>
            </w:r>
          </w:p>
        </w:tc>
        <w:tc>
          <w:tcPr/>
          <w:p w:rsidR="00000000" w:rsidDel="00000000" w:rsidP="00000000" w:rsidRDefault="00000000" w:rsidRPr="00000000" w14:paraId="00000078">
            <w:pPr>
              <w:pageBreakBefore w:val="0"/>
              <w:spacing w:after="160" w:line="48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w:t>
            </w:r>
          </w:p>
        </w:tc>
      </w:tr>
    </w:tbl>
    <w:p w:rsidR="00000000" w:rsidDel="00000000" w:rsidP="00000000" w:rsidRDefault="00000000" w:rsidRPr="00000000" w14:paraId="00000079">
      <w:pPr>
        <w:pageBreakBefore w:val="0"/>
        <w:spacing w:after="160" w:line="48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7A">
      <w:pPr>
        <w:pageBreakBefore w:val="0"/>
        <w:spacing w:after="160" w:line="48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7B">
      <w:pPr>
        <w:pageBreakBefore w:val="0"/>
        <w:spacing w:after="160" w:line="48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7C">
      <w:pPr>
        <w:pageBreakBefore w:val="0"/>
        <w:spacing w:after="160" w:line="48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7D">
      <w:pPr>
        <w:pageBreakBefore w:val="0"/>
        <w:spacing w:after="160" w:line="48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7E">
      <w:pPr>
        <w:pageBreakBefore w:val="0"/>
        <w:spacing w:after="160"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Table S6: </w:t>
      </w:r>
      <w:r w:rsidDel="00000000" w:rsidR="00000000" w:rsidRPr="00000000">
        <w:rPr>
          <w:rFonts w:ascii="Times New Roman" w:cs="Times New Roman" w:eastAsia="Times New Roman" w:hAnsi="Times New Roman"/>
          <w:sz w:val="24"/>
          <w:szCs w:val="24"/>
          <w:rtl w:val="0"/>
        </w:rPr>
        <w:t xml:space="preserve">Peak shifts in the -NH</w:t>
      </w:r>
      <w:r w:rsidDel="00000000" w:rsidR="00000000" w:rsidRPr="00000000">
        <w:rPr>
          <w:rFonts w:ascii="Times New Roman" w:cs="Times New Roman" w:eastAsia="Times New Roman" w:hAnsi="Times New Roman"/>
          <w:sz w:val="24"/>
          <w:szCs w:val="24"/>
          <w:vertAlign w:val="subscript"/>
          <w:rtl w:val="0"/>
        </w:rPr>
        <w:t xml:space="preserve">2</w:t>
      </w:r>
      <w:r w:rsidDel="00000000" w:rsidR="00000000" w:rsidRPr="00000000">
        <w:rPr>
          <w:rFonts w:ascii="Times New Roman" w:cs="Times New Roman" w:eastAsia="Times New Roman" w:hAnsi="Times New Roman"/>
          <w:sz w:val="24"/>
          <w:szCs w:val="24"/>
          <w:rtl w:val="0"/>
        </w:rPr>
        <w:t xml:space="preserve"> stretching regions of the Urea-HA nanohybrids </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tl w:val="0"/>
        </w:rPr>
      </w:r>
    </w:p>
    <w:tbl>
      <w:tblPr>
        <w:tblStyle w:val="Table6"/>
        <w:tblW w:w="8208.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458"/>
        <w:gridCol w:w="1838"/>
        <w:gridCol w:w="1762"/>
        <w:gridCol w:w="1800"/>
        <w:gridCol w:w="1350"/>
        <w:tblGridChange w:id="0">
          <w:tblGrid>
            <w:gridCol w:w="1458"/>
            <w:gridCol w:w="1838"/>
            <w:gridCol w:w="1762"/>
            <w:gridCol w:w="1800"/>
            <w:gridCol w:w="1350"/>
          </w:tblGrid>
        </w:tblGridChange>
      </w:tblGrid>
      <w:tr>
        <w:trPr>
          <w:cantSplit w:val="0"/>
          <w:trHeight w:val="234" w:hRule="atLeast"/>
          <w:tblHeader w:val="0"/>
        </w:trPr>
        <w:tc>
          <w:tcPr/>
          <w:p w:rsidR="00000000" w:rsidDel="00000000" w:rsidP="00000000" w:rsidRDefault="00000000" w:rsidRPr="00000000" w14:paraId="0000007F">
            <w:pPr>
              <w:pageBreakBefore w:val="0"/>
              <w:spacing w:line="4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0">
            <w:pPr>
              <w:pageBreakBefore w:val="0"/>
              <w:spacing w:line="48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-NH</w:t>
            </w:r>
            <w:r w:rsidDel="00000000" w:rsidR="00000000" w:rsidRPr="00000000">
              <w:rPr>
                <w:rFonts w:ascii="Times New Roman" w:cs="Times New Roman" w:eastAsia="Times New Roman" w:hAnsi="Times New Roman"/>
                <w:sz w:val="24"/>
                <w:szCs w:val="24"/>
                <w:vertAlign w:val="subscript"/>
                <w:rtl w:val="0"/>
              </w:rPr>
              <w:t xml:space="preserve">2</w:t>
            </w:r>
            <w:r w:rsidDel="00000000" w:rsidR="00000000" w:rsidRPr="00000000">
              <w:rPr>
                <w:rFonts w:ascii="Times New Roman" w:cs="Times New Roman" w:eastAsia="Times New Roman" w:hAnsi="Times New Roman"/>
                <w:sz w:val="24"/>
                <w:szCs w:val="24"/>
                <w:rtl w:val="0"/>
              </w:rPr>
              <w:t xml:space="preserve"> stretching</w:t>
            </w:r>
          </w:p>
          <w:p w:rsidR="00000000" w:rsidDel="00000000" w:rsidP="00000000" w:rsidRDefault="00000000" w:rsidRPr="00000000" w14:paraId="00000081">
            <w:pPr>
              <w:pageBreakBefore w:val="0"/>
              <w:spacing w:line="48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cm</w:t>
            </w:r>
            <w:r w:rsidDel="00000000" w:rsidR="00000000" w:rsidRPr="00000000">
              <w:rPr>
                <w:rFonts w:ascii="Times New Roman" w:cs="Times New Roman" w:eastAsia="Times New Roman" w:hAnsi="Times New Roman"/>
                <w:sz w:val="24"/>
                <w:szCs w:val="24"/>
                <w:vertAlign w:val="superscript"/>
                <w:rtl w:val="0"/>
              </w:rPr>
              <w:t xml:space="preserve">-1</w:t>
            </w:r>
            <w:r w:rsidDel="00000000" w:rsidR="00000000" w:rsidRPr="00000000">
              <w:rPr>
                <w:rtl w:val="0"/>
              </w:rPr>
            </w:r>
          </w:p>
        </w:tc>
        <w:tc>
          <w:tcPr/>
          <w:p w:rsidR="00000000" w:rsidDel="00000000" w:rsidP="00000000" w:rsidRDefault="00000000" w:rsidRPr="00000000" w14:paraId="00000082">
            <w:pPr>
              <w:pageBreakBefore w:val="0"/>
              <w:spacing w:line="48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Peak</w:t>
            </w:r>
          </w:p>
          <w:p w:rsidR="00000000" w:rsidDel="00000000" w:rsidP="00000000" w:rsidRDefault="00000000" w:rsidRPr="00000000" w14:paraId="00000083">
            <w:pPr>
              <w:pageBreakBefore w:val="0"/>
              <w:spacing w:line="48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shift / cm</w:t>
            </w:r>
            <w:r w:rsidDel="00000000" w:rsidR="00000000" w:rsidRPr="00000000">
              <w:rPr>
                <w:rFonts w:ascii="Times New Roman" w:cs="Times New Roman" w:eastAsia="Times New Roman" w:hAnsi="Times New Roman"/>
                <w:sz w:val="24"/>
                <w:szCs w:val="24"/>
                <w:vertAlign w:val="superscript"/>
                <w:rtl w:val="0"/>
              </w:rPr>
              <w:t xml:space="preserve">-1</w:t>
            </w:r>
            <w:r w:rsidDel="00000000" w:rsidR="00000000" w:rsidRPr="00000000">
              <w:rPr>
                <w:rtl w:val="0"/>
              </w:rPr>
            </w:r>
          </w:p>
        </w:tc>
        <w:tc>
          <w:tcPr/>
          <w:p w:rsidR="00000000" w:rsidDel="00000000" w:rsidP="00000000" w:rsidRDefault="00000000" w:rsidRPr="00000000" w14:paraId="00000084">
            <w:pPr>
              <w:pageBreakBefore w:val="0"/>
              <w:spacing w:line="48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NH</w:t>
            </w:r>
            <w:r w:rsidDel="00000000" w:rsidR="00000000" w:rsidRPr="00000000">
              <w:rPr>
                <w:rFonts w:ascii="Times New Roman" w:cs="Times New Roman" w:eastAsia="Times New Roman" w:hAnsi="Times New Roman"/>
                <w:sz w:val="24"/>
                <w:szCs w:val="24"/>
                <w:vertAlign w:val="subscript"/>
                <w:rtl w:val="0"/>
              </w:rPr>
              <w:t xml:space="preserve">2</w:t>
            </w:r>
            <w:r w:rsidDel="00000000" w:rsidR="00000000" w:rsidRPr="00000000">
              <w:rPr>
                <w:rFonts w:ascii="Times New Roman" w:cs="Times New Roman" w:eastAsia="Times New Roman" w:hAnsi="Times New Roman"/>
                <w:sz w:val="24"/>
                <w:szCs w:val="24"/>
                <w:rtl w:val="0"/>
              </w:rPr>
              <w:t xml:space="preserve"> stretching</w:t>
            </w:r>
          </w:p>
          <w:p w:rsidR="00000000" w:rsidDel="00000000" w:rsidP="00000000" w:rsidRDefault="00000000" w:rsidRPr="00000000" w14:paraId="00000085">
            <w:pPr>
              <w:pageBreakBefore w:val="0"/>
              <w:spacing w:line="48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cm</w:t>
            </w:r>
            <w:r w:rsidDel="00000000" w:rsidR="00000000" w:rsidRPr="00000000">
              <w:rPr>
                <w:rFonts w:ascii="Times New Roman" w:cs="Times New Roman" w:eastAsia="Times New Roman" w:hAnsi="Times New Roman"/>
                <w:sz w:val="24"/>
                <w:szCs w:val="24"/>
                <w:vertAlign w:val="superscript"/>
                <w:rtl w:val="0"/>
              </w:rPr>
              <w:t xml:space="preserve">-1</w:t>
            </w:r>
            <w:r w:rsidDel="00000000" w:rsidR="00000000" w:rsidRPr="00000000">
              <w:rPr>
                <w:rtl w:val="0"/>
              </w:rPr>
            </w:r>
          </w:p>
        </w:tc>
        <w:tc>
          <w:tcPr/>
          <w:p w:rsidR="00000000" w:rsidDel="00000000" w:rsidP="00000000" w:rsidRDefault="00000000" w:rsidRPr="00000000" w14:paraId="00000086">
            <w:pPr>
              <w:pageBreakBefore w:val="0"/>
              <w:spacing w:line="48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Peak</w:t>
            </w:r>
          </w:p>
          <w:p w:rsidR="00000000" w:rsidDel="00000000" w:rsidP="00000000" w:rsidRDefault="00000000" w:rsidRPr="00000000" w14:paraId="00000087">
            <w:pPr>
              <w:pageBreakBefore w:val="0"/>
              <w:spacing w:line="48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Shift / cm</w:t>
            </w:r>
            <w:r w:rsidDel="00000000" w:rsidR="00000000" w:rsidRPr="00000000">
              <w:rPr>
                <w:rFonts w:ascii="Times New Roman" w:cs="Times New Roman" w:eastAsia="Times New Roman" w:hAnsi="Times New Roman"/>
                <w:sz w:val="24"/>
                <w:szCs w:val="24"/>
                <w:vertAlign w:val="superscript"/>
                <w:rtl w:val="0"/>
              </w:rPr>
              <w:t xml:space="preserve">-1</w:t>
            </w:r>
            <w:r w:rsidDel="00000000" w:rsidR="00000000" w:rsidRPr="00000000">
              <w:rPr>
                <w:rtl w:val="0"/>
              </w:rPr>
            </w:r>
          </w:p>
        </w:tc>
      </w:tr>
      <w:tr>
        <w:trPr>
          <w:cantSplit w:val="0"/>
          <w:trHeight w:val="234" w:hRule="atLeast"/>
          <w:tblHeader w:val="0"/>
        </w:trPr>
        <w:tc>
          <w:tcPr/>
          <w:p w:rsidR="00000000" w:rsidDel="00000000" w:rsidP="00000000" w:rsidRDefault="00000000" w:rsidRPr="00000000" w14:paraId="00000088">
            <w:pPr>
              <w:pageBreakBefore w:val="0"/>
              <w:spacing w:after="160"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Urea</w:t>
            </w:r>
          </w:p>
        </w:tc>
        <w:tc>
          <w:tcPr/>
          <w:p w:rsidR="00000000" w:rsidDel="00000000" w:rsidP="00000000" w:rsidRDefault="00000000" w:rsidRPr="00000000" w14:paraId="00000089">
            <w:pPr>
              <w:pageBreakBefore w:val="0"/>
              <w:spacing w:after="160"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3440</w:t>
            </w:r>
          </w:p>
        </w:tc>
        <w:tc>
          <w:tcPr/>
          <w:p w:rsidR="00000000" w:rsidDel="00000000" w:rsidP="00000000" w:rsidRDefault="00000000" w:rsidRPr="00000000" w14:paraId="0000008A">
            <w:pPr>
              <w:pageBreakBefore w:val="0"/>
              <w:spacing w:after="160"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p w:rsidR="00000000" w:rsidDel="00000000" w:rsidP="00000000" w:rsidRDefault="00000000" w:rsidRPr="00000000" w14:paraId="0000008B">
            <w:pPr>
              <w:pageBreakBefore w:val="0"/>
              <w:spacing w:after="160"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3336</w:t>
            </w:r>
          </w:p>
        </w:tc>
        <w:tc>
          <w:tcPr/>
          <w:p w:rsidR="00000000" w:rsidDel="00000000" w:rsidP="00000000" w:rsidRDefault="00000000" w:rsidRPr="00000000" w14:paraId="0000008C">
            <w:pPr>
              <w:pageBreakBefore w:val="0"/>
              <w:spacing w:after="160"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r>
      <w:tr>
        <w:trPr>
          <w:cantSplit w:val="0"/>
          <w:trHeight w:val="234" w:hRule="atLeast"/>
          <w:tblHeader w:val="0"/>
        </w:trPr>
        <w:tc>
          <w:tcPr/>
          <w:p w:rsidR="00000000" w:rsidDel="00000000" w:rsidP="00000000" w:rsidRDefault="00000000" w:rsidRPr="00000000" w14:paraId="0000008D">
            <w:pPr>
              <w:pageBreakBefore w:val="0"/>
              <w:spacing w:after="160"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 1 U-HA</w:t>
            </w:r>
          </w:p>
        </w:tc>
        <w:tc>
          <w:tcPr/>
          <w:p w:rsidR="00000000" w:rsidDel="00000000" w:rsidP="00000000" w:rsidRDefault="00000000" w:rsidRPr="00000000" w14:paraId="0000008E">
            <w:pPr>
              <w:pageBreakBefore w:val="0"/>
              <w:spacing w:after="160"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3438</w:t>
            </w:r>
          </w:p>
        </w:tc>
        <w:tc>
          <w:tcPr/>
          <w:p w:rsidR="00000000" w:rsidDel="00000000" w:rsidP="00000000" w:rsidRDefault="00000000" w:rsidRPr="00000000" w14:paraId="0000008F">
            <w:pPr>
              <w:pageBreakBefore w:val="0"/>
              <w:spacing w:after="160"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p w:rsidR="00000000" w:rsidDel="00000000" w:rsidP="00000000" w:rsidRDefault="00000000" w:rsidRPr="00000000" w14:paraId="00000090">
            <w:pPr>
              <w:pageBreakBefore w:val="0"/>
              <w:spacing w:after="160"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3343</w:t>
            </w:r>
          </w:p>
        </w:tc>
        <w:tc>
          <w:tcPr/>
          <w:p w:rsidR="00000000" w:rsidDel="00000000" w:rsidP="00000000" w:rsidRDefault="00000000" w:rsidRPr="00000000" w14:paraId="00000091">
            <w:pPr>
              <w:pageBreakBefore w:val="0"/>
              <w:spacing w:after="160"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w:t>
            </w:r>
          </w:p>
        </w:tc>
      </w:tr>
    </w:tbl>
    <w:p w:rsidR="00000000" w:rsidDel="00000000" w:rsidP="00000000" w:rsidRDefault="00000000" w:rsidRPr="00000000" w14:paraId="00000092">
      <w:pPr>
        <w:pageBreakBefore w:val="0"/>
        <w:spacing w:after="160" w:line="48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93">
      <w:pPr>
        <w:pageBreakBefore w:val="0"/>
        <w:spacing w:after="160" w:line="48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Table S7: </w:t>
      </w:r>
      <w:r w:rsidDel="00000000" w:rsidR="00000000" w:rsidRPr="00000000">
        <w:rPr>
          <w:rFonts w:ascii="Times New Roman" w:cs="Times New Roman" w:eastAsia="Times New Roman" w:hAnsi="Times New Roman"/>
          <w:sz w:val="24"/>
          <w:szCs w:val="24"/>
          <w:rtl w:val="0"/>
        </w:rPr>
        <w:t xml:space="preserve">Peak shift in the PO</w:t>
      </w:r>
      <w:r w:rsidDel="00000000" w:rsidR="00000000" w:rsidRPr="00000000">
        <w:rPr>
          <w:rFonts w:ascii="Times New Roman" w:cs="Times New Roman" w:eastAsia="Times New Roman" w:hAnsi="Times New Roman"/>
          <w:sz w:val="24"/>
          <w:szCs w:val="24"/>
          <w:vertAlign w:val="subscript"/>
          <w:rtl w:val="0"/>
        </w:rPr>
        <w:t xml:space="preserve">4</w:t>
      </w:r>
      <w:r w:rsidDel="00000000" w:rsidR="00000000" w:rsidRPr="00000000">
        <w:rPr>
          <w:rFonts w:ascii="Times New Roman" w:cs="Times New Roman" w:eastAsia="Times New Roman" w:hAnsi="Times New Roman"/>
          <w:sz w:val="24"/>
          <w:szCs w:val="24"/>
          <w:vertAlign w:val="superscript"/>
          <w:rtl w:val="0"/>
        </w:rPr>
        <w:t xml:space="preserve">3-</w:t>
      </w:r>
      <w:r w:rsidDel="00000000" w:rsidR="00000000" w:rsidRPr="00000000">
        <w:rPr>
          <w:rFonts w:ascii="Times New Roman" w:cs="Times New Roman" w:eastAsia="Times New Roman" w:hAnsi="Times New Roman"/>
          <w:sz w:val="24"/>
          <w:szCs w:val="24"/>
          <w:rtl w:val="0"/>
        </w:rPr>
        <w:t xml:space="preserve"> stretching regions of the Urea-HA nanohybrids </w:t>
      </w:r>
      <w:r w:rsidDel="00000000" w:rsidR="00000000" w:rsidRPr="00000000">
        <w:rPr>
          <w:rFonts w:ascii="Times New Roman" w:cs="Times New Roman" w:eastAsia="Times New Roman" w:hAnsi="Times New Roman"/>
          <w:b w:val="1"/>
          <w:sz w:val="24"/>
          <w:szCs w:val="24"/>
          <w:rtl w:val="0"/>
        </w:rPr>
        <w:t xml:space="preserve"> </w:t>
      </w:r>
    </w:p>
    <w:tbl>
      <w:tblPr>
        <w:tblStyle w:val="Table7"/>
        <w:tblW w:w="6588.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908"/>
        <w:gridCol w:w="2520"/>
        <w:gridCol w:w="2160"/>
        <w:tblGridChange w:id="0">
          <w:tblGrid>
            <w:gridCol w:w="1908"/>
            <w:gridCol w:w="2520"/>
            <w:gridCol w:w="2160"/>
          </w:tblGrid>
        </w:tblGridChange>
      </w:tblGrid>
      <w:tr>
        <w:trPr>
          <w:cantSplit w:val="0"/>
          <w:trHeight w:val="692.9296875" w:hRule="atLeast"/>
          <w:tblHeader w:val="0"/>
        </w:trPr>
        <w:tc>
          <w:tcPr/>
          <w:p w:rsidR="00000000" w:rsidDel="00000000" w:rsidP="00000000" w:rsidRDefault="00000000" w:rsidRPr="00000000" w14:paraId="00000094">
            <w:pPr>
              <w:pageBreakBefore w:val="0"/>
              <w:spacing w:line="4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5">
            <w:pPr>
              <w:pageBreakBefore w:val="0"/>
              <w:spacing w:line="4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6">
            <w:pPr>
              <w:pageBreakBefore w:val="0"/>
              <w:spacing w:line="48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7">
            <w:pPr>
              <w:pageBreakBefore w:val="0"/>
              <w:spacing w:line="48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w:t>
            </w:r>
            <w:r w:rsidDel="00000000" w:rsidR="00000000" w:rsidRPr="00000000">
              <w:rPr>
                <w:rFonts w:ascii="Times New Roman" w:cs="Times New Roman" w:eastAsia="Times New Roman" w:hAnsi="Times New Roman"/>
                <w:sz w:val="24"/>
                <w:szCs w:val="24"/>
                <w:vertAlign w:val="subscript"/>
                <w:rtl w:val="0"/>
              </w:rPr>
              <w:t xml:space="preserve">4</w:t>
            </w:r>
            <w:r w:rsidDel="00000000" w:rsidR="00000000" w:rsidRPr="00000000">
              <w:rPr>
                <w:rFonts w:ascii="Times New Roman" w:cs="Times New Roman" w:eastAsia="Times New Roman" w:hAnsi="Times New Roman"/>
                <w:sz w:val="24"/>
                <w:szCs w:val="24"/>
                <w:vertAlign w:val="superscript"/>
                <w:rtl w:val="0"/>
              </w:rPr>
              <w:t xml:space="preserve">3- </w:t>
            </w:r>
            <w:r w:rsidDel="00000000" w:rsidR="00000000" w:rsidRPr="00000000">
              <w:rPr>
                <w:rFonts w:ascii="Times New Roman" w:cs="Times New Roman" w:eastAsia="Times New Roman" w:hAnsi="Times New Roman"/>
                <w:sz w:val="24"/>
                <w:szCs w:val="24"/>
                <w:rtl w:val="0"/>
              </w:rPr>
              <w:t xml:space="preserve"> stretching/ cm</w:t>
            </w:r>
            <w:r w:rsidDel="00000000" w:rsidR="00000000" w:rsidRPr="00000000">
              <w:rPr>
                <w:rFonts w:ascii="Times New Roman" w:cs="Times New Roman" w:eastAsia="Times New Roman" w:hAnsi="Times New Roman"/>
                <w:sz w:val="24"/>
                <w:szCs w:val="24"/>
                <w:vertAlign w:val="superscript"/>
                <w:rtl w:val="0"/>
              </w:rPr>
              <w:t xml:space="preserve">-1</w:t>
            </w:r>
            <w:r w:rsidDel="00000000" w:rsidR="00000000" w:rsidRPr="00000000">
              <w:rPr>
                <w:rtl w:val="0"/>
              </w:rPr>
            </w:r>
          </w:p>
          <w:p w:rsidR="00000000" w:rsidDel="00000000" w:rsidP="00000000" w:rsidRDefault="00000000" w:rsidRPr="00000000" w14:paraId="00000098">
            <w:pPr>
              <w:pageBreakBefore w:val="0"/>
              <w:spacing w:line="480" w:lineRule="auto"/>
              <w:jc w:val="center"/>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9">
            <w:pPr>
              <w:pageBreakBefore w:val="0"/>
              <w:spacing w:line="48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A">
            <w:pPr>
              <w:pageBreakBefore w:val="0"/>
              <w:spacing w:line="48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Peak Shift / cm</w:t>
            </w:r>
            <w:r w:rsidDel="00000000" w:rsidR="00000000" w:rsidRPr="00000000">
              <w:rPr>
                <w:rFonts w:ascii="Times New Roman" w:cs="Times New Roman" w:eastAsia="Times New Roman" w:hAnsi="Times New Roman"/>
                <w:sz w:val="24"/>
                <w:szCs w:val="24"/>
                <w:vertAlign w:val="superscript"/>
                <w:rtl w:val="0"/>
              </w:rPr>
              <w:t xml:space="preserve">-1</w:t>
            </w:r>
            <w:r w:rsidDel="00000000" w:rsidR="00000000" w:rsidRPr="00000000">
              <w:rPr>
                <w:rtl w:val="0"/>
              </w:rPr>
            </w:r>
          </w:p>
          <w:p w:rsidR="00000000" w:rsidDel="00000000" w:rsidP="00000000" w:rsidRDefault="00000000" w:rsidRPr="00000000" w14:paraId="0000009B">
            <w:pPr>
              <w:pageBreakBefore w:val="0"/>
              <w:spacing w:line="480" w:lineRule="auto"/>
              <w:jc w:val="center"/>
              <w:rPr>
                <w:rFonts w:ascii="Times New Roman" w:cs="Times New Roman" w:eastAsia="Times New Roman" w:hAnsi="Times New Roman"/>
                <w:sz w:val="24"/>
                <w:szCs w:val="24"/>
              </w:rPr>
            </w:pPr>
            <w:r w:rsidDel="00000000" w:rsidR="00000000" w:rsidRPr="00000000">
              <w:rPr>
                <w:rtl w:val="0"/>
              </w:rPr>
            </w:r>
          </w:p>
        </w:tc>
      </w:tr>
      <w:tr>
        <w:trPr>
          <w:cantSplit w:val="0"/>
          <w:trHeight w:val="174" w:hRule="atLeast"/>
          <w:tblHeader w:val="0"/>
        </w:trPr>
        <w:tc>
          <w:tcPr/>
          <w:p w:rsidR="00000000" w:rsidDel="00000000" w:rsidP="00000000" w:rsidRDefault="00000000" w:rsidRPr="00000000" w14:paraId="0000009C">
            <w:pPr>
              <w:pageBreakBefore w:val="0"/>
              <w:spacing w:after="160"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Urea</w:t>
            </w:r>
          </w:p>
        </w:tc>
        <w:tc>
          <w:tcPr/>
          <w:p w:rsidR="00000000" w:rsidDel="00000000" w:rsidP="00000000" w:rsidRDefault="00000000" w:rsidRPr="00000000" w14:paraId="0000009D">
            <w:pPr>
              <w:pageBreakBefore w:val="0"/>
              <w:spacing w:after="160" w:line="48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1039</w:t>
            </w:r>
          </w:p>
        </w:tc>
        <w:tc>
          <w:tcPr/>
          <w:p w:rsidR="00000000" w:rsidDel="00000000" w:rsidP="00000000" w:rsidRDefault="00000000" w:rsidRPr="00000000" w14:paraId="0000009E">
            <w:pPr>
              <w:pageBreakBefore w:val="0"/>
              <w:spacing w:after="160" w:line="48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r>
      <w:tr>
        <w:trPr>
          <w:cantSplit w:val="0"/>
          <w:trHeight w:val="174" w:hRule="atLeast"/>
          <w:tblHeader w:val="0"/>
        </w:trPr>
        <w:tc>
          <w:tcPr/>
          <w:p w:rsidR="00000000" w:rsidDel="00000000" w:rsidP="00000000" w:rsidRDefault="00000000" w:rsidRPr="00000000" w14:paraId="0000009F">
            <w:pPr>
              <w:pageBreakBefore w:val="0"/>
              <w:spacing w:after="160"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 1 U-HA</w:t>
            </w:r>
          </w:p>
        </w:tc>
        <w:tc>
          <w:tcPr/>
          <w:p w:rsidR="00000000" w:rsidDel="00000000" w:rsidP="00000000" w:rsidRDefault="00000000" w:rsidRPr="00000000" w14:paraId="000000A0">
            <w:pPr>
              <w:pageBreakBefore w:val="0"/>
              <w:spacing w:after="160" w:line="48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1041</w:t>
            </w:r>
          </w:p>
        </w:tc>
        <w:tc>
          <w:tcPr/>
          <w:p w:rsidR="00000000" w:rsidDel="00000000" w:rsidP="00000000" w:rsidRDefault="00000000" w:rsidRPr="00000000" w14:paraId="000000A1">
            <w:pPr>
              <w:pageBreakBefore w:val="0"/>
              <w:spacing w:after="160" w:line="48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r>
    </w:tbl>
    <w:p w:rsidR="00000000" w:rsidDel="00000000" w:rsidP="00000000" w:rsidRDefault="00000000" w:rsidRPr="00000000" w14:paraId="000000A2">
      <w:pPr>
        <w:pageBreakBefore w:val="0"/>
        <w:spacing w:line="480" w:lineRule="auto"/>
        <w:ind w:left="0" w:firstLine="0"/>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A3">
      <w:pPr>
        <w:pageBreakBefore w:val="0"/>
        <w:spacing w:line="480" w:lineRule="auto"/>
        <w:ind w:left="0" w:firstLine="0"/>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A4">
      <w:pPr>
        <w:pageBreakBefore w:val="0"/>
        <w:spacing w:line="480" w:lineRule="auto"/>
        <w:ind w:left="0" w:firstLine="0"/>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A5">
      <w:pPr>
        <w:pageBreakBefore w:val="0"/>
        <w:spacing w:line="480" w:lineRule="auto"/>
        <w:ind w:left="0" w:firstLine="0"/>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A6">
      <w:pPr>
        <w:pageBreakBefore w:val="0"/>
        <w:spacing w:line="480" w:lineRule="auto"/>
        <w:ind w:left="0" w:firstLine="0"/>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A7">
      <w:pPr>
        <w:pageBreakBefore w:val="0"/>
        <w:spacing w:line="480" w:lineRule="auto"/>
        <w:ind w:left="0" w:firstLine="0"/>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A8">
      <w:pPr>
        <w:pageBreakBefore w:val="0"/>
        <w:spacing w:line="480" w:lineRule="auto"/>
        <w:ind w:left="0" w:firstLine="0"/>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A9">
      <w:pPr>
        <w:pageBreakBefore w:val="0"/>
        <w:spacing w:line="480" w:lineRule="auto"/>
        <w:ind w:left="0" w:firstLine="0"/>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AA">
      <w:pPr>
        <w:pageBreakBefore w:val="0"/>
        <w:spacing w:line="480" w:lineRule="auto"/>
        <w:ind w:left="0" w:firstLine="0"/>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AB">
      <w:pPr>
        <w:pageBreakBefore w:val="0"/>
        <w:numPr>
          <w:ilvl w:val="0"/>
          <w:numId w:val="1"/>
        </w:numPr>
        <w:spacing w:line="480" w:lineRule="auto"/>
        <w:ind w:left="720" w:hanging="36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Release Kinetic Modeling of Urea-HA nanohybrids in Water</w:t>
      </w:r>
    </w:p>
    <w:p w:rsidR="00000000" w:rsidDel="00000000" w:rsidP="00000000" w:rsidRDefault="00000000" w:rsidRPr="00000000" w14:paraId="000000AC">
      <w:pPr>
        <w:pageBreakBefore w:val="0"/>
        <w:spacing w:line="480" w:lineRule="auto"/>
        <w:ind w:left="0" w:firstLine="0"/>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AD">
      <w:pPr>
        <w:pageBreakBefore w:val="0"/>
        <w:spacing w:line="48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data received from the nitrogen release behavioral studies in water were fitted into the below-mentioned kinetic models to determine R</w:t>
      </w:r>
      <w:r w:rsidDel="00000000" w:rsidR="00000000" w:rsidRPr="00000000">
        <w:rPr>
          <w:rFonts w:ascii="Times New Roman" w:cs="Times New Roman" w:eastAsia="Times New Roman" w:hAnsi="Times New Roman"/>
          <w:sz w:val="24"/>
          <w:szCs w:val="24"/>
          <w:vertAlign w:val="superscript"/>
          <w:rtl w:val="0"/>
        </w:rPr>
        <w:t xml:space="preserve">2</w:t>
      </w:r>
      <w:r w:rsidDel="00000000" w:rsidR="00000000" w:rsidRPr="00000000">
        <w:rPr>
          <w:rFonts w:ascii="Times New Roman" w:cs="Times New Roman" w:eastAsia="Times New Roman" w:hAnsi="Times New Roman"/>
          <w:sz w:val="24"/>
          <w:szCs w:val="24"/>
          <w:rtl w:val="0"/>
        </w:rPr>
        <w:t xml:space="preserve"> values and release exponent (n) values. </w:t>
      </w:r>
    </w:p>
    <w:p w:rsidR="00000000" w:rsidDel="00000000" w:rsidP="00000000" w:rsidRDefault="00000000" w:rsidRPr="00000000" w14:paraId="000000AE">
      <w:pPr>
        <w:pageBreakBefore w:val="0"/>
        <w:spacing w:line="480" w:lineRule="auto"/>
        <w:ind w:left="0" w:firstLine="0"/>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AF">
      <w:pPr>
        <w:pageBreakBefore w:val="0"/>
        <w:spacing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 Zeroth-order rate model,</w:t>
      </w:r>
    </w:p>
    <w:p w:rsidR="00000000" w:rsidDel="00000000" w:rsidP="00000000" w:rsidRDefault="00000000" w:rsidRPr="00000000" w14:paraId="000000B0">
      <w:pPr>
        <w:pageBreakBefore w:val="0"/>
        <w:spacing w:line="480" w:lineRule="auto"/>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1">
      <w:pPr>
        <w:pageBreakBefore w:val="0"/>
        <w:spacing w:line="480" w:lineRule="auto"/>
        <w:ind w:left="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Q</w:t>
      </w:r>
      <w:r w:rsidDel="00000000" w:rsidR="00000000" w:rsidRPr="00000000">
        <w:rPr>
          <w:rFonts w:ascii="Times New Roman" w:cs="Times New Roman" w:eastAsia="Times New Roman" w:hAnsi="Times New Roman"/>
          <w:sz w:val="24"/>
          <w:szCs w:val="24"/>
          <w:vertAlign w:val="subscript"/>
          <w:rtl w:val="0"/>
        </w:rPr>
        <w:t xml:space="preserve">0</w:t>
      </w:r>
      <w:r w:rsidDel="00000000" w:rsidR="00000000" w:rsidRPr="00000000">
        <w:rPr>
          <w:rFonts w:ascii="Gungsuh" w:cs="Gungsuh" w:eastAsia="Gungsuh" w:hAnsi="Gungsuh"/>
          <w:sz w:val="24"/>
          <w:szCs w:val="24"/>
          <w:rtl w:val="0"/>
        </w:rPr>
        <w:t xml:space="preserve"> − Q</w:t>
      </w:r>
      <w:r w:rsidDel="00000000" w:rsidR="00000000" w:rsidRPr="00000000">
        <w:rPr>
          <w:rFonts w:ascii="Times New Roman" w:cs="Times New Roman" w:eastAsia="Times New Roman" w:hAnsi="Times New Roman"/>
          <w:sz w:val="24"/>
          <w:szCs w:val="24"/>
          <w:vertAlign w:val="subscript"/>
          <w:rtl w:val="0"/>
        </w:rPr>
        <w:t xml:space="preserve">t</w:t>
      </w:r>
      <w:r w:rsidDel="00000000" w:rsidR="00000000" w:rsidRPr="00000000">
        <w:rPr>
          <w:rFonts w:ascii="Times New Roman" w:cs="Times New Roman" w:eastAsia="Times New Roman" w:hAnsi="Times New Roman"/>
          <w:sz w:val="24"/>
          <w:szCs w:val="24"/>
          <w:rtl w:val="0"/>
        </w:rPr>
        <w:t xml:space="preserve"> = k</w:t>
      </w:r>
      <w:r w:rsidDel="00000000" w:rsidR="00000000" w:rsidRPr="00000000">
        <w:rPr>
          <w:rFonts w:ascii="Times New Roman" w:cs="Times New Roman" w:eastAsia="Times New Roman" w:hAnsi="Times New Roman"/>
          <w:sz w:val="24"/>
          <w:szCs w:val="24"/>
          <w:vertAlign w:val="subscript"/>
          <w:rtl w:val="0"/>
        </w:rPr>
        <w:t xml:space="preserve">0</w:t>
      </w:r>
      <w:r w:rsidDel="00000000" w:rsidR="00000000" w:rsidRPr="00000000">
        <w:rPr>
          <w:rFonts w:ascii="Times New Roman" w:cs="Times New Roman" w:eastAsia="Times New Roman" w:hAnsi="Times New Roman"/>
          <w:sz w:val="24"/>
          <w:szCs w:val="24"/>
          <w:rtl w:val="0"/>
        </w:rPr>
        <w:t xml:space="preserve">t</w:t>
      </w:r>
    </w:p>
    <w:p w:rsidR="00000000" w:rsidDel="00000000" w:rsidP="00000000" w:rsidRDefault="00000000" w:rsidRPr="00000000" w14:paraId="000000B2">
      <w:pPr>
        <w:pageBreakBefore w:val="0"/>
        <w:spacing w:line="480" w:lineRule="auto"/>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3">
      <w:pPr>
        <w:pageBreakBefore w:val="0"/>
        <w:spacing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Q</w:t>
      </w:r>
      <w:r w:rsidDel="00000000" w:rsidR="00000000" w:rsidRPr="00000000">
        <w:rPr>
          <w:rFonts w:ascii="Times New Roman" w:cs="Times New Roman" w:eastAsia="Times New Roman" w:hAnsi="Times New Roman"/>
          <w:sz w:val="24"/>
          <w:szCs w:val="24"/>
          <w:vertAlign w:val="subscript"/>
          <w:rtl w:val="0"/>
        </w:rPr>
        <w:t xml:space="preserve">0</w:t>
      </w:r>
      <w:r w:rsidDel="00000000" w:rsidR="00000000" w:rsidRPr="00000000">
        <w:rPr>
          <w:rFonts w:ascii="Times New Roman" w:cs="Times New Roman" w:eastAsia="Times New Roman" w:hAnsi="Times New Roman"/>
          <w:sz w:val="24"/>
          <w:szCs w:val="24"/>
          <w:rtl w:val="0"/>
        </w:rPr>
        <w:t xml:space="preserve"> = Initial amount of the active compound</w:t>
      </w:r>
      <w:r w:rsidDel="00000000" w:rsidR="00000000" w:rsidRPr="00000000">
        <w:rPr>
          <w:rtl w:val="0"/>
        </w:rPr>
      </w:r>
    </w:p>
    <w:p w:rsidR="00000000" w:rsidDel="00000000" w:rsidP="00000000" w:rsidRDefault="00000000" w:rsidRPr="00000000" w14:paraId="000000B4">
      <w:pPr>
        <w:pageBreakBefore w:val="0"/>
        <w:spacing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Q</w:t>
      </w:r>
      <w:r w:rsidDel="00000000" w:rsidR="00000000" w:rsidRPr="00000000">
        <w:rPr>
          <w:rFonts w:ascii="Times New Roman" w:cs="Times New Roman" w:eastAsia="Times New Roman" w:hAnsi="Times New Roman"/>
          <w:sz w:val="24"/>
          <w:szCs w:val="24"/>
          <w:vertAlign w:val="subscript"/>
          <w:rtl w:val="0"/>
        </w:rPr>
        <w:t xml:space="preserve">t</w:t>
      </w:r>
      <w:r w:rsidDel="00000000" w:rsidR="00000000" w:rsidRPr="00000000">
        <w:rPr>
          <w:rFonts w:ascii="Times New Roman" w:cs="Times New Roman" w:eastAsia="Times New Roman" w:hAnsi="Times New Roman"/>
          <w:sz w:val="24"/>
          <w:szCs w:val="24"/>
          <w:rtl w:val="0"/>
        </w:rPr>
        <w:t xml:space="preserve"> =  Amount of active compound dissolved at time t</w:t>
      </w:r>
      <w:r w:rsidDel="00000000" w:rsidR="00000000" w:rsidRPr="00000000">
        <w:rPr>
          <w:rtl w:val="0"/>
        </w:rPr>
      </w:r>
    </w:p>
    <w:p w:rsidR="00000000" w:rsidDel="00000000" w:rsidP="00000000" w:rsidRDefault="00000000" w:rsidRPr="00000000" w14:paraId="000000B5">
      <w:pPr>
        <w:pageBreakBefore w:val="0"/>
        <w:spacing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w:t>
      </w:r>
      <w:r w:rsidDel="00000000" w:rsidR="00000000" w:rsidRPr="00000000">
        <w:rPr>
          <w:rFonts w:ascii="Times New Roman" w:cs="Times New Roman" w:eastAsia="Times New Roman" w:hAnsi="Times New Roman"/>
          <w:sz w:val="24"/>
          <w:szCs w:val="24"/>
          <w:vertAlign w:val="subscript"/>
          <w:rtl w:val="0"/>
        </w:rPr>
        <w:t xml:space="preserve">0</w:t>
      </w:r>
      <w:r w:rsidDel="00000000" w:rsidR="00000000" w:rsidRPr="00000000">
        <w:rPr>
          <w:rFonts w:ascii="Times New Roman" w:cs="Times New Roman" w:eastAsia="Times New Roman" w:hAnsi="Times New Roman"/>
          <w:sz w:val="24"/>
          <w:szCs w:val="24"/>
          <w:rtl w:val="0"/>
        </w:rPr>
        <w:t xml:space="preserve"> = Zero-order rate constant</w:t>
      </w:r>
    </w:p>
    <w:p w:rsidR="00000000" w:rsidDel="00000000" w:rsidP="00000000" w:rsidRDefault="00000000" w:rsidRPr="00000000" w14:paraId="000000B6">
      <w:pPr>
        <w:pageBreakBefore w:val="0"/>
        <w:spacing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 = Time</w:t>
      </w:r>
      <w:r w:rsidDel="00000000" w:rsidR="00000000" w:rsidRPr="00000000">
        <w:rPr>
          <w:rtl w:val="0"/>
        </w:rPr>
      </w:r>
    </w:p>
    <w:p w:rsidR="00000000" w:rsidDel="00000000" w:rsidP="00000000" w:rsidRDefault="00000000" w:rsidRPr="00000000" w14:paraId="000000B7">
      <w:pPr>
        <w:pageBreakBefore w:val="0"/>
        <w:spacing w:line="480" w:lineRule="auto"/>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8">
      <w:pPr>
        <w:pageBreakBefore w:val="0"/>
        <w:spacing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ii) First-order rate model,</w:t>
      </w:r>
    </w:p>
    <w:p w:rsidR="00000000" w:rsidDel="00000000" w:rsidP="00000000" w:rsidRDefault="00000000" w:rsidRPr="00000000" w14:paraId="000000B9">
      <w:pPr>
        <w:pageBreakBefore w:val="0"/>
        <w:spacing w:line="480" w:lineRule="auto"/>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A">
      <w:pPr>
        <w:pageBreakBefore w:val="0"/>
        <w:spacing w:line="480" w:lineRule="auto"/>
        <w:ind w:left="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Log C</w:t>
      </w:r>
      <w:r w:rsidDel="00000000" w:rsidR="00000000" w:rsidRPr="00000000">
        <w:rPr>
          <w:rFonts w:ascii="Times New Roman" w:cs="Times New Roman" w:eastAsia="Times New Roman" w:hAnsi="Times New Roman"/>
          <w:sz w:val="24"/>
          <w:szCs w:val="24"/>
          <w:vertAlign w:val="subscript"/>
          <w:rtl w:val="0"/>
        </w:rPr>
        <w:t xml:space="preserve">t</w:t>
      </w:r>
      <w:r w:rsidDel="00000000" w:rsidR="00000000" w:rsidRPr="00000000">
        <w:rPr>
          <w:rFonts w:ascii="Times New Roman" w:cs="Times New Roman" w:eastAsia="Times New Roman" w:hAnsi="Times New Roman"/>
          <w:sz w:val="24"/>
          <w:szCs w:val="24"/>
          <w:rtl w:val="0"/>
        </w:rPr>
        <w:t xml:space="preserve"> = Log C</w:t>
      </w:r>
      <w:r w:rsidDel="00000000" w:rsidR="00000000" w:rsidRPr="00000000">
        <w:rPr>
          <w:rFonts w:ascii="Times New Roman" w:cs="Times New Roman" w:eastAsia="Times New Roman" w:hAnsi="Times New Roman"/>
          <w:sz w:val="24"/>
          <w:szCs w:val="24"/>
          <w:vertAlign w:val="subscript"/>
          <w:rtl w:val="0"/>
        </w:rPr>
        <w:t xml:space="preserve">0</w:t>
      </w:r>
      <w:r w:rsidDel="00000000" w:rsidR="00000000" w:rsidRPr="00000000">
        <w:rPr>
          <w:rFonts w:ascii="Times New Roman" w:cs="Times New Roman" w:eastAsia="Times New Roman" w:hAnsi="Times New Roman"/>
          <w:sz w:val="24"/>
          <w:szCs w:val="24"/>
          <w:rtl w:val="0"/>
        </w:rPr>
        <w:t xml:space="preserve"> + kt/2.303</w:t>
      </w:r>
    </w:p>
    <w:p w:rsidR="00000000" w:rsidDel="00000000" w:rsidP="00000000" w:rsidRDefault="00000000" w:rsidRPr="00000000" w14:paraId="000000BB">
      <w:pPr>
        <w:pageBreakBefore w:val="0"/>
        <w:spacing w:line="480" w:lineRule="auto"/>
        <w:ind w:left="0"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C">
      <w:pPr>
        <w:pageBreakBefore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w:t>
      </w:r>
      <w:r w:rsidDel="00000000" w:rsidR="00000000" w:rsidRPr="00000000">
        <w:rPr>
          <w:rFonts w:ascii="Times New Roman" w:cs="Times New Roman" w:eastAsia="Times New Roman" w:hAnsi="Times New Roman"/>
          <w:sz w:val="24"/>
          <w:szCs w:val="24"/>
          <w:vertAlign w:val="subscript"/>
          <w:rtl w:val="0"/>
        </w:rPr>
        <w:t xml:space="preserve">0</w:t>
      </w:r>
      <w:r w:rsidDel="00000000" w:rsidR="00000000" w:rsidRPr="00000000">
        <w:rPr>
          <w:rFonts w:ascii="Times New Roman" w:cs="Times New Roman" w:eastAsia="Times New Roman" w:hAnsi="Times New Roman"/>
          <w:sz w:val="24"/>
          <w:szCs w:val="24"/>
          <w:rtl w:val="0"/>
        </w:rPr>
        <w:t xml:space="preserve"> = Initial concentration of the active compound</w:t>
      </w:r>
    </w:p>
    <w:p w:rsidR="00000000" w:rsidDel="00000000" w:rsidP="00000000" w:rsidRDefault="00000000" w:rsidRPr="00000000" w14:paraId="000000BD">
      <w:pPr>
        <w:pageBreakBefore w:val="0"/>
        <w:spacing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w:t>
      </w:r>
      <w:r w:rsidDel="00000000" w:rsidR="00000000" w:rsidRPr="00000000">
        <w:rPr>
          <w:rFonts w:ascii="Times New Roman" w:cs="Times New Roman" w:eastAsia="Times New Roman" w:hAnsi="Times New Roman"/>
          <w:sz w:val="24"/>
          <w:szCs w:val="24"/>
          <w:vertAlign w:val="subscript"/>
          <w:rtl w:val="0"/>
        </w:rPr>
        <w:t xml:space="preserve">t</w:t>
      </w:r>
      <w:r w:rsidDel="00000000" w:rsidR="00000000" w:rsidRPr="00000000">
        <w:rPr>
          <w:rFonts w:ascii="Times New Roman" w:cs="Times New Roman" w:eastAsia="Times New Roman" w:hAnsi="Times New Roman"/>
          <w:sz w:val="24"/>
          <w:szCs w:val="24"/>
          <w:rtl w:val="0"/>
        </w:rPr>
        <w:t xml:space="preserve"> =  Concentration of the active compound released after time t</w:t>
      </w:r>
      <w:r w:rsidDel="00000000" w:rsidR="00000000" w:rsidRPr="00000000">
        <w:rPr>
          <w:rtl w:val="0"/>
        </w:rPr>
      </w:r>
    </w:p>
    <w:p w:rsidR="00000000" w:rsidDel="00000000" w:rsidP="00000000" w:rsidRDefault="00000000" w:rsidRPr="00000000" w14:paraId="000000BE">
      <w:pPr>
        <w:pageBreakBefore w:val="0"/>
        <w:spacing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w:t>
      </w:r>
      <w:r w:rsidDel="00000000" w:rsidR="00000000" w:rsidRPr="00000000">
        <w:rPr>
          <w:rFonts w:ascii="Times New Roman" w:cs="Times New Roman" w:eastAsia="Times New Roman" w:hAnsi="Times New Roman"/>
          <w:sz w:val="24"/>
          <w:szCs w:val="24"/>
          <w:rtl w:val="0"/>
        </w:rPr>
        <w:t xml:space="preserve"> =  First-order rate constant </w:t>
      </w:r>
    </w:p>
    <w:p w:rsidR="00000000" w:rsidDel="00000000" w:rsidP="00000000" w:rsidRDefault="00000000" w:rsidRPr="00000000" w14:paraId="000000BF">
      <w:pPr>
        <w:pageBreakBefore w:val="0"/>
        <w:spacing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 = Time</w:t>
      </w:r>
    </w:p>
    <w:p w:rsidR="00000000" w:rsidDel="00000000" w:rsidP="00000000" w:rsidRDefault="00000000" w:rsidRPr="00000000" w14:paraId="000000C0">
      <w:pPr>
        <w:pageBreakBefore w:val="0"/>
        <w:spacing w:line="480" w:lineRule="auto"/>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1">
      <w:pPr>
        <w:pageBreakBefore w:val="0"/>
        <w:spacing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 Higuchi model,</w:t>
      </w:r>
    </w:p>
    <w:p w:rsidR="00000000" w:rsidDel="00000000" w:rsidP="00000000" w:rsidRDefault="00000000" w:rsidRPr="00000000" w14:paraId="000000C2">
      <w:pPr>
        <w:pageBreakBefore w:val="0"/>
        <w:spacing w:line="480" w:lineRule="auto"/>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3">
      <w:pPr>
        <w:pageBreakBefore w:val="0"/>
        <w:spacing w:line="480" w:lineRule="auto"/>
        <w:ind w:left="0" w:firstLine="720"/>
        <w:rPr>
          <w:rFonts w:ascii="Times New Roman" w:cs="Times New Roman" w:eastAsia="Times New Roman" w:hAnsi="Times New Roman"/>
          <w:sz w:val="24"/>
          <w:szCs w:val="24"/>
          <w:vertAlign w:val="subscript"/>
        </w:rPr>
      </w:pPr>
      <w:r w:rsidDel="00000000" w:rsidR="00000000" w:rsidRPr="00000000">
        <w:rPr>
          <w:rFonts w:ascii="Times New Roman" w:cs="Times New Roman" w:eastAsia="Times New Roman" w:hAnsi="Times New Roman"/>
          <w:sz w:val="24"/>
          <w:szCs w:val="24"/>
          <w:rtl w:val="0"/>
        </w:rPr>
        <w:t xml:space="preserve">Log Q =1/2 log t + log k</w:t>
      </w:r>
      <w:r w:rsidDel="00000000" w:rsidR="00000000" w:rsidRPr="00000000">
        <w:rPr>
          <w:rFonts w:ascii="Times New Roman" w:cs="Times New Roman" w:eastAsia="Times New Roman" w:hAnsi="Times New Roman"/>
          <w:sz w:val="24"/>
          <w:szCs w:val="24"/>
          <w:vertAlign w:val="subscript"/>
          <w:rtl w:val="0"/>
        </w:rPr>
        <w:t xml:space="preserve">H</w:t>
      </w:r>
    </w:p>
    <w:p w:rsidR="00000000" w:rsidDel="00000000" w:rsidP="00000000" w:rsidRDefault="00000000" w:rsidRPr="00000000" w14:paraId="000000C4">
      <w:pPr>
        <w:pageBreakBefore w:val="0"/>
        <w:spacing w:line="480" w:lineRule="auto"/>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5">
      <w:pPr>
        <w:pageBreakBefore w:val="0"/>
        <w:spacing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Q = Amount of active compound released  </w:t>
      </w:r>
    </w:p>
    <w:p w:rsidR="00000000" w:rsidDel="00000000" w:rsidP="00000000" w:rsidRDefault="00000000" w:rsidRPr="00000000" w14:paraId="000000C6">
      <w:pPr>
        <w:pageBreakBefore w:val="0"/>
        <w:spacing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w:t>
      </w:r>
      <w:r w:rsidDel="00000000" w:rsidR="00000000" w:rsidRPr="00000000">
        <w:rPr>
          <w:rFonts w:ascii="Times New Roman" w:cs="Times New Roman" w:eastAsia="Times New Roman" w:hAnsi="Times New Roman"/>
          <w:sz w:val="24"/>
          <w:szCs w:val="24"/>
          <w:vertAlign w:val="subscript"/>
          <w:rtl w:val="0"/>
        </w:rPr>
        <w:t xml:space="preserve">H</w:t>
      </w:r>
      <w:r w:rsidDel="00000000" w:rsidR="00000000" w:rsidRPr="00000000">
        <w:rPr>
          <w:rFonts w:ascii="Times New Roman" w:cs="Times New Roman" w:eastAsia="Times New Roman" w:hAnsi="Times New Roman"/>
          <w:sz w:val="24"/>
          <w:szCs w:val="24"/>
          <w:rtl w:val="0"/>
        </w:rPr>
        <w:t xml:space="preserve"> = Higuchi dissociation constant</w:t>
      </w:r>
    </w:p>
    <w:p w:rsidR="00000000" w:rsidDel="00000000" w:rsidP="00000000" w:rsidRDefault="00000000" w:rsidRPr="00000000" w14:paraId="000000C7">
      <w:pPr>
        <w:pageBreakBefore w:val="0"/>
        <w:spacing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 = time</w:t>
      </w:r>
    </w:p>
    <w:p w:rsidR="00000000" w:rsidDel="00000000" w:rsidP="00000000" w:rsidRDefault="00000000" w:rsidRPr="00000000" w14:paraId="000000C8">
      <w:pPr>
        <w:pageBreakBefore w:val="0"/>
        <w:spacing w:line="480" w:lineRule="auto"/>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9">
      <w:pPr>
        <w:pageBreakBefore w:val="0"/>
        <w:spacing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 Korsmeyer-Peppas model</w:t>
      </w:r>
    </w:p>
    <w:p w:rsidR="00000000" w:rsidDel="00000000" w:rsidP="00000000" w:rsidRDefault="00000000" w:rsidRPr="00000000" w14:paraId="000000CA">
      <w:pPr>
        <w:pageBreakBefore w:val="0"/>
        <w:spacing w:line="480" w:lineRule="auto"/>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B">
      <w:pPr>
        <w:pageBreakBefore w:val="0"/>
        <w:spacing w:line="480" w:lineRule="auto"/>
        <w:ind w:left="0" w:firstLine="720"/>
        <w:rPr>
          <w:rFonts w:ascii="Times New Roman" w:cs="Times New Roman" w:eastAsia="Times New Roman" w:hAnsi="Times New Roman"/>
          <w:sz w:val="24"/>
          <w:szCs w:val="24"/>
          <w:vertAlign w:val="superscript"/>
        </w:rPr>
      </w:pPr>
      <w:r w:rsidDel="00000000" w:rsidR="00000000" w:rsidRPr="00000000">
        <w:rPr>
          <w:rFonts w:ascii="Times New Roman" w:cs="Times New Roman" w:eastAsia="Times New Roman" w:hAnsi="Times New Roman"/>
          <w:sz w:val="24"/>
          <w:szCs w:val="24"/>
          <w:rtl w:val="0"/>
        </w:rPr>
        <w:t xml:space="preserve">M</w:t>
      </w:r>
      <w:r w:rsidDel="00000000" w:rsidR="00000000" w:rsidRPr="00000000">
        <w:rPr>
          <w:rFonts w:ascii="Times New Roman" w:cs="Times New Roman" w:eastAsia="Times New Roman" w:hAnsi="Times New Roman"/>
          <w:sz w:val="24"/>
          <w:szCs w:val="24"/>
          <w:vertAlign w:val="subscript"/>
          <w:rtl w:val="0"/>
        </w:rPr>
        <w:t xml:space="preserve">t</w:t>
      </w:r>
      <w:r w:rsidDel="00000000" w:rsidR="00000000" w:rsidRPr="00000000">
        <w:rPr>
          <w:rFonts w:ascii="Times New Roman" w:cs="Times New Roman" w:eastAsia="Times New Roman" w:hAnsi="Times New Roman"/>
          <w:sz w:val="24"/>
          <w:szCs w:val="24"/>
          <w:rtl w:val="0"/>
        </w:rPr>
        <w:t xml:space="preserve">/M</w:t>
      </w:r>
      <w:r w:rsidDel="00000000" w:rsidR="00000000" w:rsidRPr="00000000">
        <w:rPr>
          <w:rFonts w:ascii="Gungsuh" w:cs="Gungsuh" w:eastAsia="Gungsuh" w:hAnsi="Gungsuh"/>
          <w:sz w:val="24"/>
          <w:szCs w:val="24"/>
          <w:vertAlign w:val="subscript"/>
          <w:rtl w:val="0"/>
        </w:rPr>
        <w:t xml:space="preserve">∞</w:t>
      </w:r>
      <w:r w:rsidDel="00000000" w:rsidR="00000000" w:rsidRPr="00000000">
        <w:rPr>
          <w:rFonts w:ascii="Times New Roman" w:cs="Times New Roman" w:eastAsia="Times New Roman" w:hAnsi="Times New Roman"/>
          <w:sz w:val="24"/>
          <w:szCs w:val="24"/>
          <w:rtl w:val="0"/>
        </w:rPr>
        <w:t xml:space="preserve"> = kt</w:t>
      </w:r>
      <w:r w:rsidDel="00000000" w:rsidR="00000000" w:rsidRPr="00000000">
        <w:rPr>
          <w:rFonts w:ascii="Times New Roman" w:cs="Times New Roman" w:eastAsia="Times New Roman" w:hAnsi="Times New Roman"/>
          <w:sz w:val="24"/>
          <w:szCs w:val="24"/>
          <w:vertAlign w:val="superscript"/>
          <w:rtl w:val="0"/>
        </w:rPr>
        <w:t xml:space="preserve">n</w:t>
      </w:r>
    </w:p>
    <w:p w:rsidR="00000000" w:rsidDel="00000000" w:rsidP="00000000" w:rsidRDefault="00000000" w:rsidRPr="00000000" w14:paraId="000000CC">
      <w:pPr>
        <w:pageBreakBefore w:val="0"/>
        <w:spacing w:line="480" w:lineRule="auto"/>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D">
      <w:pPr>
        <w:pageBreakBefore w:val="0"/>
        <w:spacing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w:t>
      </w:r>
      <w:r w:rsidDel="00000000" w:rsidR="00000000" w:rsidRPr="00000000">
        <w:rPr>
          <w:rFonts w:ascii="Times New Roman" w:cs="Times New Roman" w:eastAsia="Times New Roman" w:hAnsi="Times New Roman"/>
          <w:sz w:val="24"/>
          <w:szCs w:val="24"/>
          <w:vertAlign w:val="subscript"/>
          <w:rtl w:val="0"/>
        </w:rPr>
        <w:t xml:space="preserve">t</w:t>
      </w:r>
      <w:r w:rsidDel="00000000" w:rsidR="00000000" w:rsidRPr="00000000">
        <w:rPr>
          <w:rFonts w:ascii="Times New Roman" w:cs="Times New Roman" w:eastAsia="Times New Roman" w:hAnsi="Times New Roman"/>
          <w:sz w:val="24"/>
          <w:szCs w:val="24"/>
          <w:rtl w:val="0"/>
        </w:rPr>
        <w:t xml:space="preserve">/M</w:t>
      </w:r>
      <w:r w:rsidDel="00000000" w:rsidR="00000000" w:rsidRPr="00000000">
        <w:rPr>
          <w:rFonts w:ascii="Gungsuh" w:cs="Gungsuh" w:eastAsia="Gungsuh" w:hAnsi="Gungsuh"/>
          <w:sz w:val="24"/>
          <w:szCs w:val="24"/>
          <w:vertAlign w:val="subscript"/>
          <w:rtl w:val="0"/>
        </w:rPr>
        <w:t xml:space="preserve">∞</w:t>
      </w:r>
      <w:r w:rsidDel="00000000" w:rsidR="00000000" w:rsidRPr="00000000">
        <w:rPr>
          <w:rFonts w:ascii="Times New Roman" w:cs="Times New Roman" w:eastAsia="Times New Roman" w:hAnsi="Times New Roman"/>
          <w:sz w:val="24"/>
          <w:szCs w:val="24"/>
          <w:rtl w:val="0"/>
        </w:rPr>
        <w:t xml:space="preserve"> - Fraction of active compound released at time t</w:t>
      </w:r>
    </w:p>
    <w:p w:rsidR="00000000" w:rsidDel="00000000" w:rsidP="00000000" w:rsidRDefault="00000000" w:rsidRPr="00000000" w14:paraId="000000CE">
      <w:pPr>
        <w:pageBreakBefore w:val="0"/>
        <w:spacing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n = diffusion exponent </w:t>
      </w:r>
    </w:p>
    <w:p w:rsidR="00000000" w:rsidDel="00000000" w:rsidP="00000000" w:rsidRDefault="00000000" w:rsidRPr="00000000" w14:paraId="000000CF">
      <w:pPr>
        <w:pageBreakBefore w:val="0"/>
        <w:spacing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 = kinetic constant</w:t>
      </w:r>
    </w:p>
    <w:p w:rsidR="00000000" w:rsidDel="00000000" w:rsidP="00000000" w:rsidRDefault="00000000" w:rsidRPr="00000000" w14:paraId="000000D0">
      <w:pPr>
        <w:pageBreakBefore w:val="0"/>
        <w:spacing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Assumptions: Infinite time</w:t>
      </w:r>
    </w:p>
    <w:p w:rsidR="00000000" w:rsidDel="00000000" w:rsidP="00000000" w:rsidRDefault="00000000" w:rsidRPr="00000000" w14:paraId="000000D1">
      <w:pPr>
        <w:pageBreakBefore w:val="0"/>
        <w:spacing w:line="480" w:lineRule="auto"/>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2">
      <w:pPr>
        <w:pageBreakBefore w:val="0"/>
        <w:spacing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 Hixson-Crowell model</w:t>
      </w:r>
    </w:p>
    <w:p w:rsidR="00000000" w:rsidDel="00000000" w:rsidP="00000000" w:rsidRDefault="00000000" w:rsidRPr="00000000" w14:paraId="000000D3">
      <w:pPr>
        <w:pageBreakBefore w:val="0"/>
        <w:spacing w:line="480" w:lineRule="auto"/>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4">
      <w:pPr>
        <w:pageBreakBefore w:val="0"/>
        <w:spacing w:line="480" w:lineRule="auto"/>
        <w:ind w:left="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Q</w:t>
      </w:r>
      <w:r w:rsidDel="00000000" w:rsidR="00000000" w:rsidRPr="00000000">
        <w:rPr>
          <w:rFonts w:ascii="Times New Roman" w:cs="Times New Roman" w:eastAsia="Times New Roman" w:hAnsi="Times New Roman"/>
          <w:sz w:val="24"/>
          <w:szCs w:val="24"/>
          <w:vertAlign w:val="subscript"/>
          <w:rtl w:val="0"/>
        </w:rPr>
        <w:t xml:space="preserve">0</w:t>
      </w:r>
      <w:r w:rsidDel="00000000" w:rsidR="00000000" w:rsidRPr="00000000">
        <w:rPr>
          <w:rFonts w:ascii="Times New Roman" w:cs="Times New Roman" w:eastAsia="Times New Roman" w:hAnsi="Times New Roman"/>
          <w:sz w:val="24"/>
          <w:szCs w:val="24"/>
          <w:vertAlign w:val="superscript"/>
          <w:rtl w:val="0"/>
        </w:rPr>
        <w:t xml:space="preserve">1/3</w:t>
      </w:r>
      <w:r w:rsidDel="00000000" w:rsidR="00000000" w:rsidRPr="00000000">
        <w:rPr>
          <w:rFonts w:ascii="Times New Roman" w:cs="Times New Roman" w:eastAsia="Times New Roman" w:hAnsi="Times New Roman"/>
          <w:sz w:val="24"/>
          <w:szCs w:val="24"/>
          <w:rtl w:val="0"/>
        </w:rPr>
        <w:t xml:space="preserve"> – Q</w:t>
      </w:r>
      <w:r w:rsidDel="00000000" w:rsidR="00000000" w:rsidRPr="00000000">
        <w:rPr>
          <w:rFonts w:ascii="Times New Roman" w:cs="Times New Roman" w:eastAsia="Times New Roman" w:hAnsi="Times New Roman"/>
          <w:sz w:val="24"/>
          <w:szCs w:val="24"/>
          <w:vertAlign w:val="subscript"/>
          <w:rtl w:val="0"/>
        </w:rPr>
        <w:t xml:space="preserve">t</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vertAlign w:val="superscript"/>
          <w:rtl w:val="0"/>
        </w:rPr>
        <w:t xml:space="preserve">1/3</w:t>
      </w:r>
      <w:r w:rsidDel="00000000" w:rsidR="00000000" w:rsidRPr="00000000">
        <w:rPr>
          <w:rFonts w:ascii="Times New Roman" w:cs="Times New Roman" w:eastAsia="Times New Roman" w:hAnsi="Times New Roman"/>
          <w:sz w:val="24"/>
          <w:szCs w:val="24"/>
          <w:rtl w:val="0"/>
        </w:rPr>
        <w:t xml:space="preserve"> = K</w:t>
      </w:r>
      <w:r w:rsidDel="00000000" w:rsidR="00000000" w:rsidRPr="00000000">
        <w:rPr>
          <w:rFonts w:ascii="Times New Roman" w:cs="Times New Roman" w:eastAsia="Times New Roman" w:hAnsi="Times New Roman"/>
          <w:sz w:val="24"/>
          <w:szCs w:val="24"/>
          <w:vertAlign w:val="subscript"/>
          <w:rtl w:val="0"/>
        </w:rPr>
        <w:t xml:space="preserve">HC</w:t>
      </w:r>
      <w:r w:rsidDel="00000000" w:rsidR="00000000" w:rsidRPr="00000000">
        <w:rPr>
          <w:rFonts w:ascii="Times New Roman" w:cs="Times New Roman" w:eastAsia="Times New Roman" w:hAnsi="Times New Roman"/>
          <w:sz w:val="24"/>
          <w:szCs w:val="24"/>
          <w:rtl w:val="0"/>
        </w:rPr>
        <w:t xml:space="preserve">t</w:t>
      </w:r>
    </w:p>
    <w:p w:rsidR="00000000" w:rsidDel="00000000" w:rsidP="00000000" w:rsidRDefault="00000000" w:rsidRPr="00000000" w14:paraId="000000D5">
      <w:pPr>
        <w:pageBreakBefore w:val="0"/>
        <w:spacing w:line="480" w:lineRule="auto"/>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6">
      <w:pPr>
        <w:pageBreakBefore w:val="0"/>
        <w:spacing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Q</w:t>
      </w:r>
      <w:r w:rsidDel="00000000" w:rsidR="00000000" w:rsidRPr="00000000">
        <w:rPr>
          <w:rFonts w:ascii="Times New Roman" w:cs="Times New Roman" w:eastAsia="Times New Roman" w:hAnsi="Times New Roman"/>
          <w:sz w:val="24"/>
          <w:szCs w:val="24"/>
          <w:vertAlign w:val="subscript"/>
          <w:rtl w:val="0"/>
        </w:rPr>
        <w:t xml:space="preserve">t</w:t>
      </w:r>
      <w:r w:rsidDel="00000000" w:rsidR="00000000" w:rsidRPr="00000000">
        <w:rPr>
          <w:rFonts w:ascii="Times New Roman" w:cs="Times New Roman" w:eastAsia="Times New Roman" w:hAnsi="Times New Roman"/>
          <w:sz w:val="24"/>
          <w:szCs w:val="24"/>
          <w:rtl w:val="0"/>
        </w:rPr>
        <w:t xml:space="preserve"> = R</w:t>
      </w:r>
      <w:r w:rsidDel="00000000" w:rsidR="00000000" w:rsidRPr="00000000">
        <w:rPr>
          <w:rFonts w:ascii="Times New Roman" w:cs="Times New Roman" w:eastAsia="Times New Roman" w:hAnsi="Times New Roman"/>
          <w:sz w:val="24"/>
          <w:szCs w:val="24"/>
          <w:rtl w:val="0"/>
        </w:rPr>
        <w:t xml:space="preserve">emaining weight of nitrogen at time t </w:t>
      </w:r>
    </w:p>
    <w:p w:rsidR="00000000" w:rsidDel="00000000" w:rsidP="00000000" w:rsidRDefault="00000000" w:rsidRPr="00000000" w14:paraId="000000D7">
      <w:pPr>
        <w:pageBreakBefore w:val="0"/>
        <w:spacing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Q</w:t>
      </w:r>
      <w:r w:rsidDel="00000000" w:rsidR="00000000" w:rsidRPr="00000000">
        <w:rPr>
          <w:rFonts w:ascii="Times New Roman" w:cs="Times New Roman" w:eastAsia="Times New Roman" w:hAnsi="Times New Roman"/>
          <w:sz w:val="24"/>
          <w:szCs w:val="24"/>
          <w:vertAlign w:val="subscript"/>
          <w:rtl w:val="0"/>
        </w:rPr>
        <w:t xml:space="preserve">0</w:t>
      </w:r>
      <w:r w:rsidDel="00000000" w:rsidR="00000000" w:rsidRPr="00000000">
        <w:rPr>
          <w:rFonts w:ascii="Times New Roman" w:cs="Times New Roman" w:eastAsia="Times New Roman" w:hAnsi="Times New Roman"/>
          <w:sz w:val="24"/>
          <w:szCs w:val="24"/>
          <w:rtl w:val="0"/>
        </w:rPr>
        <w:t xml:space="preserve"> = Initial weight of solid at time t = 0</w:t>
      </w:r>
    </w:p>
    <w:p w:rsidR="00000000" w:rsidDel="00000000" w:rsidP="00000000" w:rsidRDefault="00000000" w:rsidRPr="00000000" w14:paraId="000000D8">
      <w:pPr>
        <w:pageBreakBefore w:val="0"/>
        <w:spacing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 = Time</w:t>
      </w:r>
    </w:p>
    <w:p w:rsidR="00000000" w:rsidDel="00000000" w:rsidP="00000000" w:rsidRDefault="00000000" w:rsidRPr="00000000" w14:paraId="000000D9">
      <w:pPr>
        <w:pageBreakBefore w:val="0"/>
        <w:spacing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w:t>
      </w:r>
      <w:r w:rsidDel="00000000" w:rsidR="00000000" w:rsidRPr="00000000">
        <w:rPr>
          <w:rFonts w:ascii="Times New Roman" w:cs="Times New Roman" w:eastAsia="Times New Roman" w:hAnsi="Times New Roman"/>
          <w:sz w:val="24"/>
          <w:szCs w:val="24"/>
          <w:vertAlign w:val="subscript"/>
          <w:rtl w:val="0"/>
        </w:rPr>
        <w:t xml:space="preserve">HC </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sz w:val="24"/>
          <w:szCs w:val="24"/>
          <w:rtl w:val="0"/>
        </w:rPr>
        <w:t xml:space="preserve"> Dissolution rate constant</w:t>
      </w:r>
    </w:p>
    <w:p w:rsidR="00000000" w:rsidDel="00000000" w:rsidP="00000000" w:rsidRDefault="00000000" w:rsidRPr="00000000" w14:paraId="000000DA">
      <w:pPr>
        <w:pageBreakBefore w:val="0"/>
        <w:spacing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DB">
      <w:pPr>
        <w:pageBreakBefore w:val="0"/>
        <w:spacing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 The Avrami-Erofe’ev model,</w:t>
      </w:r>
    </w:p>
    <w:p w:rsidR="00000000" w:rsidDel="00000000" w:rsidP="00000000" w:rsidRDefault="00000000" w:rsidRPr="00000000" w14:paraId="000000DC">
      <w:pPr>
        <w:pageBreakBefore w:val="0"/>
        <w:spacing w:line="480" w:lineRule="auto"/>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D">
      <w:pPr>
        <w:pageBreakBefore w:val="0"/>
        <w:spacing w:line="480" w:lineRule="auto"/>
        <w:ind w:left="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ln[-ln(C</w:t>
      </w:r>
      <w:r w:rsidDel="00000000" w:rsidR="00000000" w:rsidRPr="00000000">
        <w:rPr>
          <w:rFonts w:ascii="Times New Roman" w:cs="Times New Roman" w:eastAsia="Times New Roman" w:hAnsi="Times New Roman"/>
          <w:sz w:val="24"/>
          <w:szCs w:val="24"/>
          <w:vertAlign w:val="subscript"/>
          <w:rtl w:val="0"/>
        </w:rPr>
        <w:t xml:space="preserve">t</w:t>
      </w:r>
      <w:r w:rsidDel="00000000" w:rsidR="00000000" w:rsidRPr="00000000">
        <w:rPr>
          <w:rFonts w:ascii="Times New Roman" w:cs="Times New Roman" w:eastAsia="Times New Roman" w:hAnsi="Times New Roman"/>
          <w:sz w:val="24"/>
          <w:szCs w:val="24"/>
          <w:rtl w:val="0"/>
        </w:rPr>
        <w:t xml:space="preserve">/C</w:t>
      </w:r>
      <w:r w:rsidDel="00000000" w:rsidR="00000000" w:rsidRPr="00000000">
        <w:rPr>
          <w:rFonts w:ascii="Times New Roman" w:cs="Times New Roman" w:eastAsia="Times New Roman" w:hAnsi="Times New Roman"/>
          <w:sz w:val="24"/>
          <w:szCs w:val="24"/>
          <w:vertAlign w:val="subscript"/>
          <w:rtl w:val="0"/>
        </w:rPr>
        <w:t xml:space="preserve">0</w:t>
      </w:r>
      <w:r w:rsidDel="00000000" w:rsidR="00000000" w:rsidRPr="00000000">
        <w:rPr>
          <w:rFonts w:ascii="Times New Roman" w:cs="Times New Roman" w:eastAsia="Times New Roman" w:hAnsi="Times New Roman"/>
          <w:sz w:val="24"/>
          <w:szCs w:val="24"/>
          <w:rtl w:val="0"/>
        </w:rPr>
        <w:t xml:space="preserve"> )] = n ln (k</w:t>
      </w:r>
      <w:r w:rsidDel="00000000" w:rsidR="00000000" w:rsidRPr="00000000">
        <w:rPr>
          <w:rFonts w:ascii="Times New Roman" w:cs="Times New Roman" w:eastAsia="Times New Roman" w:hAnsi="Times New Roman"/>
          <w:sz w:val="24"/>
          <w:szCs w:val="24"/>
          <w:vertAlign w:val="subscript"/>
          <w:rtl w:val="0"/>
        </w:rPr>
        <w:t xml:space="preserve">d</w:t>
      </w:r>
      <w:r w:rsidDel="00000000" w:rsidR="00000000" w:rsidRPr="00000000">
        <w:rPr>
          <w:rFonts w:ascii="Times New Roman" w:cs="Times New Roman" w:eastAsia="Times New Roman" w:hAnsi="Times New Roman"/>
          <w:sz w:val="24"/>
          <w:szCs w:val="24"/>
          <w:rtl w:val="0"/>
        </w:rPr>
        <w:t xml:space="preserve">) + n ln (t-t</w:t>
      </w:r>
      <w:r w:rsidDel="00000000" w:rsidR="00000000" w:rsidRPr="00000000">
        <w:rPr>
          <w:rFonts w:ascii="Times New Roman" w:cs="Times New Roman" w:eastAsia="Times New Roman" w:hAnsi="Times New Roman"/>
          <w:sz w:val="24"/>
          <w:szCs w:val="24"/>
          <w:vertAlign w:val="subscript"/>
          <w:rtl w:val="0"/>
        </w:rPr>
        <w:t xml:space="preserve">0</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DE">
      <w:pPr>
        <w:pageBreakBefore w:val="0"/>
        <w:spacing w:line="480" w:lineRule="auto"/>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F">
      <w:pPr>
        <w:pageBreakBefore w:val="0"/>
        <w:spacing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w:t>
      </w:r>
      <w:r w:rsidDel="00000000" w:rsidR="00000000" w:rsidRPr="00000000">
        <w:rPr>
          <w:rFonts w:ascii="Times New Roman" w:cs="Times New Roman" w:eastAsia="Times New Roman" w:hAnsi="Times New Roman"/>
          <w:sz w:val="24"/>
          <w:szCs w:val="24"/>
          <w:vertAlign w:val="subscript"/>
          <w:rtl w:val="0"/>
        </w:rPr>
        <w:t xml:space="preserve">0</w:t>
      </w:r>
      <w:r w:rsidDel="00000000" w:rsidR="00000000" w:rsidRPr="00000000">
        <w:rPr>
          <w:rFonts w:ascii="Times New Roman" w:cs="Times New Roman" w:eastAsia="Times New Roman" w:hAnsi="Times New Roman"/>
          <w:sz w:val="24"/>
          <w:szCs w:val="24"/>
          <w:rtl w:val="0"/>
        </w:rPr>
        <w:t xml:space="preserve"> = </w:t>
      </w:r>
      <w:r w:rsidDel="00000000" w:rsidR="00000000" w:rsidRPr="00000000">
        <w:rPr>
          <w:rFonts w:ascii="Times New Roman" w:cs="Times New Roman" w:eastAsia="Times New Roman" w:hAnsi="Times New Roman"/>
          <w:sz w:val="24"/>
          <w:szCs w:val="24"/>
          <w:rtl w:val="0"/>
        </w:rPr>
        <w:t xml:space="preserve">Amount of nitrogen in Urea-HA Nanohybrids at t=0, </w:t>
      </w:r>
    </w:p>
    <w:p w:rsidR="00000000" w:rsidDel="00000000" w:rsidP="00000000" w:rsidRDefault="00000000" w:rsidRPr="00000000" w14:paraId="000000E0">
      <w:pPr>
        <w:pageBreakBefore w:val="0"/>
        <w:spacing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w:t>
      </w:r>
      <w:r w:rsidDel="00000000" w:rsidR="00000000" w:rsidRPr="00000000">
        <w:rPr>
          <w:rFonts w:ascii="Times New Roman" w:cs="Times New Roman" w:eastAsia="Times New Roman" w:hAnsi="Times New Roman"/>
          <w:sz w:val="24"/>
          <w:szCs w:val="24"/>
          <w:vertAlign w:val="subscript"/>
          <w:rtl w:val="0"/>
        </w:rPr>
        <w:t xml:space="preserve">t</w:t>
      </w:r>
      <w:r w:rsidDel="00000000" w:rsidR="00000000" w:rsidRPr="00000000">
        <w:rPr>
          <w:rFonts w:ascii="Times New Roman" w:cs="Times New Roman" w:eastAsia="Times New Roman" w:hAnsi="Times New Roman"/>
          <w:sz w:val="24"/>
          <w:szCs w:val="24"/>
          <w:rtl w:val="0"/>
        </w:rPr>
        <w:t xml:space="preserve"> = Amount of nitrogen remaining in the Urea-HA nanohybrids at time t </w:t>
      </w:r>
    </w:p>
    <w:p w:rsidR="00000000" w:rsidDel="00000000" w:rsidP="00000000" w:rsidRDefault="00000000" w:rsidRPr="00000000" w14:paraId="000000E1">
      <w:pPr>
        <w:pageBreakBefore w:val="0"/>
        <w:spacing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w:t>
      </w:r>
      <w:r w:rsidDel="00000000" w:rsidR="00000000" w:rsidRPr="00000000">
        <w:rPr>
          <w:rFonts w:ascii="Times New Roman" w:cs="Times New Roman" w:eastAsia="Times New Roman" w:hAnsi="Times New Roman"/>
          <w:sz w:val="24"/>
          <w:szCs w:val="24"/>
          <w:vertAlign w:val="subscript"/>
          <w:rtl w:val="0"/>
        </w:rPr>
        <w:t xml:space="preserve">d</w:t>
      </w:r>
      <w:r w:rsidDel="00000000" w:rsidR="00000000" w:rsidRPr="00000000">
        <w:rPr>
          <w:rFonts w:ascii="Times New Roman" w:cs="Times New Roman" w:eastAsia="Times New Roman" w:hAnsi="Times New Roman"/>
          <w:sz w:val="24"/>
          <w:szCs w:val="24"/>
          <w:rtl w:val="0"/>
        </w:rPr>
        <w:t xml:space="preserve"> = Rate of release </w:t>
      </w:r>
    </w:p>
    <w:p w:rsidR="00000000" w:rsidDel="00000000" w:rsidP="00000000" w:rsidRDefault="00000000" w:rsidRPr="00000000" w14:paraId="000000E2">
      <w:pPr>
        <w:pageBreakBefore w:val="0"/>
        <w:spacing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 = Constant</w:t>
      </w:r>
    </w:p>
    <w:p w:rsidR="00000000" w:rsidDel="00000000" w:rsidP="00000000" w:rsidRDefault="00000000" w:rsidRPr="00000000" w14:paraId="000000E3">
      <w:pPr>
        <w:pageBreakBefore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Table S8:</w:t>
      </w:r>
      <w:r w:rsidDel="00000000" w:rsidR="00000000" w:rsidRPr="00000000">
        <w:rPr>
          <w:rFonts w:ascii="Times New Roman" w:cs="Times New Roman" w:eastAsia="Times New Roman" w:hAnsi="Times New Roman"/>
          <w:sz w:val="24"/>
          <w:szCs w:val="24"/>
          <w:rtl w:val="0"/>
        </w:rPr>
        <w:t xml:space="preserve"> The R</w:t>
      </w:r>
      <w:r w:rsidDel="00000000" w:rsidR="00000000" w:rsidRPr="00000000">
        <w:rPr>
          <w:rFonts w:ascii="Times New Roman" w:cs="Times New Roman" w:eastAsia="Times New Roman" w:hAnsi="Times New Roman"/>
          <w:sz w:val="24"/>
          <w:szCs w:val="24"/>
          <w:vertAlign w:val="superscript"/>
          <w:rtl w:val="0"/>
        </w:rPr>
        <w:t xml:space="preserve">2</w:t>
      </w:r>
      <w:r w:rsidDel="00000000" w:rsidR="00000000" w:rsidRPr="00000000">
        <w:rPr>
          <w:rFonts w:ascii="Times New Roman" w:cs="Times New Roman" w:eastAsia="Times New Roman" w:hAnsi="Times New Roman"/>
          <w:sz w:val="24"/>
          <w:szCs w:val="24"/>
          <w:rtl w:val="0"/>
        </w:rPr>
        <w:t xml:space="preserve"> values obtained from the applying various kinetic models</w:t>
      </w:r>
    </w:p>
    <w:p w:rsidR="00000000" w:rsidDel="00000000" w:rsidP="00000000" w:rsidRDefault="00000000" w:rsidRPr="00000000" w14:paraId="000000E4">
      <w:pPr>
        <w:pageBreakBefore w:val="0"/>
        <w:spacing w:line="480" w:lineRule="auto"/>
        <w:rPr>
          <w:rFonts w:ascii="Times New Roman" w:cs="Times New Roman" w:eastAsia="Times New Roman" w:hAnsi="Times New Roman"/>
          <w:sz w:val="24"/>
          <w:szCs w:val="24"/>
        </w:rPr>
      </w:pPr>
      <w:r w:rsidDel="00000000" w:rsidR="00000000" w:rsidRPr="00000000">
        <w:rPr>
          <w:rtl w:val="0"/>
        </w:rPr>
      </w:r>
    </w:p>
    <w:tbl>
      <w:tblPr>
        <w:tblStyle w:val="Table8"/>
        <w:tblW w:w="7230.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660"/>
        <w:gridCol w:w="3570"/>
        <w:tblGridChange w:id="0">
          <w:tblGrid>
            <w:gridCol w:w="3660"/>
            <w:gridCol w:w="357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5">
            <w:pPr>
              <w:pageBreakBefore w:val="0"/>
              <w:widowControl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Kinetic Model</w:t>
            </w:r>
          </w:p>
        </w:tc>
        <w:tc>
          <w:tcPr>
            <w:shd w:fill="auto" w:val="clear"/>
            <w:tcMar>
              <w:top w:w="100.0" w:type="dxa"/>
              <w:left w:w="100.0" w:type="dxa"/>
              <w:bottom w:w="100.0" w:type="dxa"/>
              <w:right w:w="100.0" w:type="dxa"/>
            </w:tcMar>
            <w:vAlign w:val="top"/>
          </w:tcPr>
          <w:p w:rsidR="00000000" w:rsidDel="00000000" w:rsidP="00000000" w:rsidRDefault="00000000" w:rsidRPr="00000000" w14:paraId="000000E6">
            <w:pPr>
              <w:pageBreakBefore w:val="0"/>
              <w:widowControl w:val="0"/>
              <w:spacing w:line="48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w:t>
            </w:r>
            <w:r w:rsidDel="00000000" w:rsidR="00000000" w:rsidRPr="00000000">
              <w:rPr>
                <w:rFonts w:ascii="Times New Roman" w:cs="Times New Roman" w:eastAsia="Times New Roman" w:hAnsi="Times New Roman"/>
                <w:sz w:val="24"/>
                <w:szCs w:val="24"/>
                <w:vertAlign w:val="superscript"/>
                <w:rtl w:val="0"/>
              </w:rPr>
              <w:t xml:space="preserve">2</w:t>
            </w:r>
            <w:r w:rsidDel="00000000" w:rsidR="00000000" w:rsidRPr="00000000">
              <w:rPr>
                <w:rFonts w:ascii="Times New Roman" w:cs="Times New Roman" w:eastAsia="Times New Roman" w:hAnsi="Times New Roman"/>
                <w:sz w:val="24"/>
                <w:szCs w:val="24"/>
                <w:rtl w:val="0"/>
              </w:rPr>
              <w:t xml:space="preserve"> Values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7">
            <w:pPr>
              <w:pageBreakBefore w:val="0"/>
              <w:widowControl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Zeroth Order</w:t>
            </w:r>
          </w:p>
        </w:tc>
        <w:tc>
          <w:tcPr>
            <w:shd w:fill="auto" w:val="clear"/>
            <w:tcMar>
              <w:top w:w="100.0" w:type="dxa"/>
              <w:left w:w="100.0" w:type="dxa"/>
              <w:bottom w:w="100.0" w:type="dxa"/>
              <w:right w:w="100.0" w:type="dxa"/>
            </w:tcMar>
            <w:vAlign w:val="top"/>
          </w:tcPr>
          <w:p w:rsidR="00000000" w:rsidDel="00000000" w:rsidP="00000000" w:rsidRDefault="00000000" w:rsidRPr="00000000" w14:paraId="000000E8">
            <w:pPr>
              <w:pageBreakBefore w:val="0"/>
              <w:widowControl w:val="0"/>
              <w:spacing w:line="48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0.667</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9">
            <w:pPr>
              <w:pageBreakBefore w:val="0"/>
              <w:widowControl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First Order</w:t>
            </w:r>
          </w:p>
        </w:tc>
        <w:tc>
          <w:tcPr>
            <w:shd w:fill="auto" w:val="clear"/>
            <w:tcMar>
              <w:top w:w="100.0" w:type="dxa"/>
              <w:left w:w="100.0" w:type="dxa"/>
              <w:bottom w:w="100.0" w:type="dxa"/>
              <w:right w:w="100.0" w:type="dxa"/>
            </w:tcMar>
            <w:vAlign w:val="top"/>
          </w:tcPr>
          <w:p w:rsidR="00000000" w:rsidDel="00000000" w:rsidP="00000000" w:rsidRDefault="00000000" w:rsidRPr="00000000" w14:paraId="000000EA">
            <w:pPr>
              <w:pageBreakBefore w:val="0"/>
              <w:widowControl w:val="0"/>
              <w:spacing w:line="48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0.806</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B">
            <w:pPr>
              <w:pageBreakBefore w:val="0"/>
              <w:widowControl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Higuchi </w:t>
            </w:r>
          </w:p>
        </w:tc>
        <w:tc>
          <w:tcPr>
            <w:shd w:fill="auto" w:val="clear"/>
            <w:tcMar>
              <w:top w:w="100.0" w:type="dxa"/>
              <w:left w:w="100.0" w:type="dxa"/>
              <w:bottom w:w="100.0" w:type="dxa"/>
              <w:right w:w="100.0" w:type="dxa"/>
            </w:tcMar>
            <w:vAlign w:val="top"/>
          </w:tcPr>
          <w:p w:rsidR="00000000" w:rsidDel="00000000" w:rsidP="00000000" w:rsidRDefault="00000000" w:rsidRPr="00000000" w14:paraId="000000EC">
            <w:pPr>
              <w:pageBreakBefore w:val="0"/>
              <w:widowControl w:val="0"/>
              <w:spacing w:line="48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0.748</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D">
            <w:pPr>
              <w:pageBreakBefore w:val="0"/>
              <w:widowControl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Korsmeyer-Peppas</w:t>
            </w:r>
          </w:p>
        </w:tc>
        <w:tc>
          <w:tcPr>
            <w:shd w:fill="auto" w:val="clear"/>
            <w:tcMar>
              <w:top w:w="100.0" w:type="dxa"/>
              <w:left w:w="100.0" w:type="dxa"/>
              <w:bottom w:w="100.0" w:type="dxa"/>
              <w:right w:w="100.0" w:type="dxa"/>
            </w:tcMar>
            <w:vAlign w:val="top"/>
          </w:tcPr>
          <w:p w:rsidR="00000000" w:rsidDel="00000000" w:rsidP="00000000" w:rsidRDefault="00000000" w:rsidRPr="00000000" w14:paraId="000000EE">
            <w:pPr>
              <w:pageBreakBefore w:val="0"/>
              <w:widowControl w:val="0"/>
              <w:spacing w:line="48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0.88</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F">
            <w:pPr>
              <w:pageBreakBefore w:val="0"/>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Hixson-Crowell</w:t>
            </w:r>
          </w:p>
        </w:tc>
        <w:tc>
          <w:tcPr>
            <w:shd w:fill="auto" w:val="clear"/>
            <w:tcMar>
              <w:top w:w="100.0" w:type="dxa"/>
              <w:left w:w="100.0" w:type="dxa"/>
              <w:bottom w:w="100.0" w:type="dxa"/>
              <w:right w:w="100.0" w:type="dxa"/>
            </w:tcMar>
            <w:vAlign w:val="top"/>
          </w:tcPr>
          <w:p w:rsidR="00000000" w:rsidDel="00000000" w:rsidP="00000000" w:rsidRDefault="00000000" w:rsidRPr="00000000" w14:paraId="000000F0">
            <w:pPr>
              <w:pageBreakBefore w:val="0"/>
              <w:widowControl w:val="0"/>
              <w:spacing w:line="48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0.96</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1">
            <w:pPr>
              <w:pageBreakBefore w:val="0"/>
              <w:widowControl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Avrami-Erofe’ev</w:t>
            </w:r>
          </w:p>
        </w:tc>
        <w:tc>
          <w:tcPr>
            <w:shd w:fill="auto" w:val="clear"/>
            <w:tcMar>
              <w:top w:w="100.0" w:type="dxa"/>
              <w:left w:w="100.0" w:type="dxa"/>
              <w:bottom w:w="100.0" w:type="dxa"/>
              <w:right w:w="100.0" w:type="dxa"/>
            </w:tcMar>
            <w:vAlign w:val="top"/>
          </w:tcPr>
          <w:p w:rsidR="00000000" w:rsidDel="00000000" w:rsidP="00000000" w:rsidRDefault="00000000" w:rsidRPr="00000000" w14:paraId="000000F2">
            <w:pPr>
              <w:pageBreakBefore w:val="0"/>
              <w:widowControl w:val="0"/>
              <w:spacing w:line="48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0.993</w:t>
            </w:r>
          </w:p>
        </w:tc>
      </w:tr>
    </w:tbl>
    <w:p w:rsidR="00000000" w:rsidDel="00000000" w:rsidP="00000000" w:rsidRDefault="00000000" w:rsidRPr="00000000" w14:paraId="000000F3">
      <w:pPr>
        <w:pageBreakBefore w:val="0"/>
        <w:spacing w:line="480" w:lineRule="auto"/>
        <w:ind w:left="0" w:firstLine="0"/>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F4">
      <w:pPr>
        <w:pageBreakBefore w:val="0"/>
        <w:numPr>
          <w:ilvl w:val="0"/>
          <w:numId w:val="1"/>
        </w:numPr>
        <w:spacing w:line="480" w:lineRule="auto"/>
        <w:ind w:left="720" w:hanging="36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Plant Plot Trials</w:t>
      </w:r>
    </w:p>
    <w:p w:rsidR="00000000" w:rsidDel="00000000" w:rsidP="00000000" w:rsidRDefault="00000000" w:rsidRPr="00000000" w14:paraId="000000F5">
      <w:pPr>
        <w:pageBreakBefore w:val="0"/>
        <w:spacing w:line="480" w:lineRule="auto"/>
        <w:ind w:left="720" w:firstLine="0"/>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F6">
      <w:pPr>
        <w:pageBreakBefore w:val="0"/>
        <w:spacing w:line="480" w:lineRule="auto"/>
        <w:ind w:left="720"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Pr>
        <w:drawing>
          <wp:inline distB="114300" distT="114300" distL="114300" distR="114300">
            <wp:extent cx="5943600" cy="4457700"/>
            <wp:effectExtent b="0" l="0" r="0" t="0"/>
            <wp:docPr id="2" name="image3.png"/>
            <a:graphic>
              <a:graphicData uri="http://schemas.openxmlformats.org/drawingml/2006/picture">
                <pic:pic>
                  <pic:nvPicPr>
                    <pic:cNvPr id="0" name="image3.png"/>
                    <pic:cNvPicPr preferRelativeResize="0"/>
                  </pic:nvPicPr>
                  <pic:blipFill>
                    <a:blip r:embed="rId7"/>
                    <a:srcRect b="0" l="0" r="0" t="0"/>
                    <a:stretch>
                      <a:fillRect/>
                    </a:stretch>
                  </pic:blipFill>
                  <pic:spPr>
                    <a:xfrm>
                      <a:off x="0" y="0"/>
                      <a:ext cx="5943600" cy="4457700"/>
                    </a:xfrm>
                    <a:prstGeom prst="rect"/>
                    <a:ln/>
                  </pic:spPr>
                </pic:pic>
              </a:graphicData>
            </a:graphic>
          </wp:inline>
        </w:drawing>
      </w:r>
      <w:r w:rsidDel="00000000" w:rsidR="00000000" w:rsidRPr="00000000">
        <w:rPr>
          <w:rtl w:val="0"/>
        </w:rPr>
      </w:r>
    </w:p>
    <w:p w:rsidR="00000000" w:rsidDel="00000000" w:rsidP="00000000" w:rsidRDefault="00000000" w:rsidRPr="00000000" w14:paraId="000000F7">
      <w:pPr>
        <w:pageBreakBefore w:val="0"/>
        <w:spacing w:line="480" w:lineRule="auto"/>
        <w:ind w:left="720" w:firstLine="0"/>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F8">
      <w:pPr>
        <w:pageBreakBefore w:val="0"/>
        <w:spacing w:line="480" w:lineRule="auto"/>
        <w:ind w:lef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Figure S1: </w:t>
      </w:r>
      <w:r w:rsidDel="00000000" w:rsidR="00000000" w:rsidRPr="00000000">
        <w:rPr>
          <w:rFonts w:ascii="Times New Roman" w:cs="Times New Roman" w:eastAsia="Times New Roman" w:hAnsi="Times New Roman"/>
          <w:sz w:val="24"/>
          <w:szCs w:val="24"/>
          <w:rtl w:val="0"/>
        </w:rPr>
        <w:t xml:space="preserve">Plant plot trials experiments</w:t>
      </w:r>
    </w:p>
    <w:p w:rsidR="00000000" w:rsidDel="00000000" w:rsidP="00000000" w:rsidRDefault="00000000" w:rsidRPr="00000000" w14:paraId="000000F9">
      <w:pPr>
        <w:pageBreakBefore w:val="0"/>
        <w:spacing w:line="480" w:lineRule="auto"/>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A">
      <w:pPr>
        <w:pageBreakBefore w:val="0"/>
        <w:spacing w:line="480" w:lineRule="auto"/>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B">
      <w:pPr>
        <w:pageBreakBefore w:val="0"/>
        <w:spacing w:line="480" w:lineRule="auto"/>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C">
      <w:pPr>
        <w:pageBreakBefore w:val="0"/>
        <w:spacing w:line="480" w:lineRule="auto"/>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D">
      <w:pPr>
        <w:pageBreakBefore w:val="0"/>
        <w:spacing w:line="480" w:lineRule="auto"/>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E">
      <w:pPr>
        <w:pageBreakBefore w:val="0"/>
        <w:spacing w:line="480" w:lineRule="auto"/>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F">
      <w:pPr>
        <w:pageBreakBefore w:val="0"/>
        <w:numPr>
          <w:ilvl w:val="0"/>
          <w:numId w:val="1"/>
        </w:numPr>
        <w:spacing w:line="480" w:lineRule="auto"/>
        <w:ind w:left="720" w:hanging="36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Calculation of Nitrogen Agronomic Use Efficiency (NAE)</w:t>
      </w:r>
    </w:p>
    <w:p w:rsidR="00000000" w:rsidDel="00000000" w:rsidP="00000000" w:rsidRDefault="00000000" w:rsidRPr="00000000" w14:paraId="00000100">
      <w:pPr>
        <w:pageBreakBefore w:val="0"/>
        <w:spacing w:line="480" w:lineRule="auto"/>
        <w:ind w:left="720" w:firstLine="0"/>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01">
      <w:pPr>
        <w:pageBreakBefore w:val="0"/>
        <w:spacing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Nitrogen Agronomic Use Efficiency was calculated using the below-mentioned equation;</w:t>
      </w:r>
    </w:p>
    <w:p w:rsidR="00000000" w:rsidDel="00000000" w:rsidP="00000000" w:rsidRDefault="00000000" w:rsidRPr="00000000" w14:paraId="00000102">
      <w:pPr>
        <w:pageBreakBefore w:val="0"/>
        <w:spacing w:line="480" w:lineRule="auto"/>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3">
      <w:pPr>
        <w:pageBreakBefore w:val="0"/>
        <w:spacing w:line="480" w:lineRule="auto"/>
        <w:ind w:left="0"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Pr>
        <mc:AlternateContent>
          <mc:Choice Requires="wpg">
            <w:drawing>
              <wp:inline distB="114300" distT="114300" distL="114300" distR="114300">
                <wp:extent cx="5943600" cy="586105"/>
                <wp:effectExtent b="0" l="0" r="0" t="0"/>
                <wp:docPr id="1" name=""/>
                <a:graphic>
                  <a:graphicData uri="http://schemas.microsoft.com/office/word/2010/wordprocessingGroup">
                    <wpg:wgp>
                      <wpg:cNvGrpSpPr/>
                      <wpg:grpSpPr>
                        <a:xfrm>
                          <a:off x="-90950" y="1253925"/>
                          <a:ext cx="5943600" cy="586105"/>
                          <a:chOff x="-90950" y="1253925"/>
                          <a:chExt cx="7807575" cy="654600"/>
                        </a:xfrm>
                      </wpg:grpSpPr>
                      <wps:wsp>
                        <wps:cNvSpPr txBox="1"/>
                        <wps:cNvPr id="2" name="Shape 2"/>
                        <wps:spPr>
                          <a:xfrm>
                            <a:off x="1265125" y="1253925"/>
                            <a:ext cx="6451500" cy="369300"/>
                          </a:xfrm>
                          <a:prstGeom prst="rect">
                            <a:avLst/>
                          </a:prstGeom>
                          <a:noFill/>
                          <a:ln>
                            <a:noFill/>
                          </a:ln>
                        </wps:spPr>
                        <wps:txbx>
                          <w:txbxContent>
                            <w:p w:rsidR="00000000" w:rsidDel="00000000" w:rsidP="00000000" w:rsidRDefault="00000000" w:rsidRPr="00000000">
                              <w:pPr>
                                <w:spacing w:after="0" w:before="0" w:line="275.9999942779541"/>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w:t>
                              </w: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Yield</w:t>
                              </w: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 from Nitrogen Treatment (kg ha</w:t>
                              </w:r>
                              <w:r w:rsidDel="00000000" w:rsidR="00000000" w:rsidRPr="00000000">
                                <w:rPr>
                                  <w:rFonts w:ascii="Times New Roman" w:cs="Times New Roman" w:eastAsia="Times New Roman" w:hAnsi="Times New Roman"/>
                                  <w:b w:val="0"/>
                                  <w:i w:val="0"/>
                                  <w:smallCaps w:val="0"/>
                                  <w:strike w:val="0"/>
                                  <w:color w:val="000000"/>
                                  <w:sz w:val="24"/>
                                  <w:vertAlign w:val="superscript"/>
                                </w:rPr>
                                <w:t xml:space="preserve">-1</w:t>
                              </w: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 / Yield from no nitrogen treatment(kg ha</w:t>
                              </w:r>
                              <w:r w:rsidDel="00000000" w:rsidR="00000000" w:rsidRPr="00000000">
                                <w:rPr>
                                  <w:rFonts w:ascii="Times New Roman" w:cs="Times New Roman" w:eastAsia="Times New Roman" w:hAnsi="Times New Roman"/>
                                  <w:b w:val="0"/>
                                  <w:i w:val="0"/>
                                  <w:smallCaps w:val="0"/>
                                  <w:strike w:val="0"/>
                                  <w:color w:val="000000"/>
                                  <w:sz w:val="24"/>
                                  <w:vertAlign w:val="superscript"/>
                                </w:rPr>
                                <w:t xml:space="preserve">-1</w:t>
                              </w: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 </w:t>
                              </w:r>
                            </w:p>
                          </w:txbxContent>
                        </wps:txbx>
                        <wps:bodyPr anchorCtr="0" anchor="t" bIns="91425" lIns="91425" spcFirstLastPara="1" rIns="91425" wrap="square" tIns="91425">
                          <a:spAutoFit/>
                        </wps:bodyPr>
                      </wps:wsp>
                      <wps:wsp>
                        <wps:cNvSpPr txBox="1"/>
                        <wps:cNvPr id="3" name="Shape 3"/>
                        <wps:spPr>
                          <a:xfrm>
                            <a:off x="-90950" y="1388875"/>
                            <a:ext cx="1213500" cy="369300"/>
                          </a:xfrm>
                          <a:prstGeom prst="rect">
                            <a:avLst/>
                          </a:prstGeom>
                          <a:noFill/>
                          <a:ln>
                            <a:noFill/>
                          </a:ln>
                        </wps:spPr>
                        <wps:txbx>
                          <w:txbxContent>
                            <w:p w:rsidR="00000000" w:rsidDel="00000000" w:rsidP="00000000" w:rsidRDefault="00000000" w:rsidRPr="00000000">
                              <w:pPr>
                                <w:spacing w:after="0" w:before="0" w:line="275.9999942779541"/>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NAE (kg N kg</w:t>
                              </w:r>
                              <w:r w:rsidDel="00000000" w:rsidR="00000000" w:rsidRPr="00000000">
                                <w:rPr>
                                  <w:rFonts w:ascii="Times New Roman" w:cs="Times New Roman" w:eastAsia="Times New Roman" w:hAnsi="Times New Roman"/>
                                  <w:b w:val="0"/>
                                  <w:i w:val="0"/>
                                  <w:smallCaps w:val="0"/>
                                  <w:strike w:val="0"/>
                                  <w:color w:val="000000"/>
                                  <w:sz w:val="24"/>
                                  <w:vertAlign w:val="superscript"/>
                                </w:rPr>
                                <w:t xml:space="preserve">-1</w:t>
                              </w: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w:t>
                              </w:r>
                            </w:p>
                          </w:txbxContent>
                        </wps:txbx>
                        <wps:bodyPr anchorCtr="0" anchor="t" bIns="91425" lIns="91425" spcFirstLastPara="1" rIns="91425" wrap="square" tIns="91425">
                          <a:spAutoFit/>
                        </wps:bodyPr>
                      </wps:wsp>
                      <wps:wsp>
                        <wps:cNvSpPr txBox="1"/>
                        <wps:cNvPr id="4" name="Shape 4"/>
                        <wps:spPr>
                          <a:xfrm>
                            <a:off x="1032525" y="1388875"/>
                            <a:ext cx="285300" cy="369300"/>
                          </a:xfrm>
                          <a:prstGeom prst="rect">
                            <a:avLst/>
                          </a:prstGeom>
                          <a:noFill/>
                          <a:ln>
                            <a:noFill/>
                          </a:ln>
                        </wps:spPr>
                        <wps:txbx>
                          <w:txbxContent>
                            <w:p w:rsidR="00000000" w:rsidDel="00000000" w:rsidP="00000000" w:rsidRDefault="00000000" w:rsidRPr="00000000">
                              <w:pPr>
                                <w:spacing w:after="0" w:before="0" w:line="275.9999942779541"/>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w:t>
                              </w:r>
                            </w:p>
                          </w:txbxContent>
                        </wps:txbx>
                        <wps:bodyPr anchorCtr="0" anchor="t" bIns="91425" lIns="91425" spcFirstLastPara="1" rIns="91425" wrap="square" tIns="91425">
                          <a:spAutoFit/>
                        </wps:bodyPr>
                      </wps:wsp>
                      <wps:wsp>
                        <wps:cNvCnPr/>
                        <wps:spPr>
                          <a:xfrm>
                            <a:off x="1317825" y="1573525"/>
                            <a:ext cx="5261400" cy="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SpPr txBox="1"/>
                        <wps:cNvPr id="6" name="Shape 6"/>
                        <wps:spPr>
                          <a:xfrm>
                            <a:off x="2869075" y="1539225"/>
                            <a:ext cx="2802900" cy="369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Total Nitrogen Applied (kg ha</w:t>
                              </w:r>
                              <w:r w:rsidDel="00000000" w:rsidR="00000000" w:rsidRPr="00000000">
                                <w:rPr>
                                  <w:rFonts w:ascii="Times New Roman" w:cs="Times New Roman" w:eastAsia="Times New Roman" w:hAnsi="Times New Roman"/>
                                  <w:b w:val="0"/>
                                  <w:i w:val="0"/>
                                  <w:smallCaps w:val="0"/>
                                  <w:strike w:val="0"/>
                                  <w:color w:val="000000"/>
                                  <w:sz w:val="24"/>
                                  <w:vertAlign w:val="superscript"/>
                                </w:rPr>
                                <w:t xml:space="preserve">-1</w:t>
                              </w:r>
                              <w:r w:rsidDel="00000000" w:rsidR="00000000" w:rsidRPr="00000000">
                                <w:rPr>
                                  <w:rFonts w:ascii="Arial" w:cs="Arial" w:eastAsia="Arial" w:hAnsi="Arial"/>
                                  <w:b w:val="0"/>
                                  <w:i w:val="0"/>
                                  <w:smallCaps w:val="0"/>
                                  <w:strike w:val="0"/>
                                  <w:color w:val="000000"/>
                                  <w:sz w:val="24"/>
                                  <w:vertAlign w:val="baseline"/>
                                </w:rPr>
                                <w:t xml:space="preserve">)</w:t>
                              </w:r>
                            </w:p>
                          </w:txbxContent>
                        </wps:txbx>
                        <wps:bodyPr anchorCtr="0" anchor="t" bIns="91425" lIns="91425" spcFirstLastPara="1" rIns="91425" wrap="square" tIns="91425">
                          <a:spAutoFit/>
                        </wps:bodyPr>
                      </wps:wsp>
                    </wpg:wgp>
                  </a:graphicData>
                </a:graphic>
              </wp:inline>
            </w:drawing>
          </mc:Choice>
          <mc:Fallback>
            <w:drawing>
              <wp:inline distB="114300" distT="114300" distL="114300" distR="114300">
                <wp:extent cx="5943600" cy="586105"/>
                <wp:effectExtent b="0" l="0" r="0" t="0"/>
                <wp:docPr id="1" name="image2.png"/>
                <a:graphic>
                  <a:graphicData uri="http://schemas.openxmlformats.org/drawingml/2006/picture">
                    <pic:pic>
                      <pic:nvPicPr>
                        <pic:cNvPr id="0" name="image2.png"/>
                        <pic:cNvPicPr preferRelativeResize="0"/>
                      </pic:nvPicPr>
                      <pic:blipFill>
                        <a:blip r:embed="rId8"/>
                        <a:srcRect/>
                        <a:stretch>
                          <a:fillRect/>
                        </a:stretch>
                      </pic:blipFill>
                      <pic:spPr>
                        <a:xfrm>
                          <a:off x="0" y="0"/>
                          <a:ext cx="5943600" cy="586105"/>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104">
      <w:pPr>
        <w:pageBreakBefore w:val="0"/>
        <w:spacing w:line="48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05">
      <w:pPr>
        <w:pageBreakBefore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Table S9:</w:t>
      </w:r>
      <w:r w:rsidDel="00000000" w:rsidR="00000000" w:rsidRPr="00000000">
        <w:rPr>
          <w:rFonts w:ascii="Times New Roman" w:cs="Times New Roman" w:eastAsia="Times New Roman" w:hAnsi="Times New Roman"/>
          <w:sz w:val="24"/>
          <w:szCs w:val="24"/>
          <w:rtl w:val="0"/>
        </w:rPr>
        <w:t xml:space="preserve"> Nitrogen Agronomic Use Efficiencies (NAE)s calculated for urea and Urea-HA nanohybrids</w:t>
      </w:r>
    </w:p>
    <w:p w:rsidR="00000000" w:rsidDel="00000000" w:rsidP="00000000" w:rsidRDefault="00000000" w:rsidRPr="00000000" w14:paraId="00000106">
      <w:pPr>
        <w:pageBreakBefore w:val="0"/>
        <w:spacing w:line="480" w:lineRule="auto"/>
        <w:rPr>
          <w:rFonts w:ascii="Times New Roman" w:cs="Times New Roman" w:eastAsia="Times New Roman" w:hAnsi="Times New Roman"/>
          <w:sz w:val="24"/>
          <w:szCs w:val="24"/>
        </w:rPr>
      </w:pPr>
      <w:r w:rsidDel="00000000" w:rsidR="00000000" w:rsidRPr="00000000">
        <w:rPr>
          <w:rtl w:val="0"/>
        </w:rPr>
      </w:r>
    </w:p>
    <w:tbl>
      <w:tblPr>
        <w:tblStyle w:val="Table9"/>
        <w:tblW w:w="936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150"/>
        <w:gridCol w:w="6210"/>
        <w:tblGridChange w:id="0">
          <w:tblGrid>
            <w:gridCol w:w="3150"/>
            <w:gridCol w:w="621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08">
            <w:pPr>
              <w:pageBreakBefore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Nitrogen Agronomic Use Efficiencies (NAE) (kg N kg</w:t>
            </w:r>
            <w:r w:rsidDel="00000000" w:rsidR="00000000" w:rsidRPr="00000000">
              <w:rPr>
                <w:rFonts w:ascii="Times New Roman" w:cs="Times New Roman" w:eastAsia="Times New Roman" w:hAnsi="Times New Roman"/>
                <w:sz w:val="24"/>
                <w:szCs w:val="24"/>
                <w:vertAlign w:val="superscript"/>
                <w:rtl w:val="0"/>
              </w:rPr>
              <w:t xml:space="preserve">-1</w:t>
            </w:r>
            <w:r w:rsidDel="00000000" w:rsidR="00000000" w:rsidRPr="00000000">
              <w:rPr>
                <w:rFonts w:ascii="Times New Roman" w:cs="Times New Roman" w:eastAsia="Times New Roman" w:hAnsi="Times New Roman"/>
                <w:sz w:val="24"/>
                <w:szCs w:val="24"/>
                <w:rtl w:val="0"/>
              </w:rPr>
              <w:t xml:space="preserv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Urea</w:t>
            </w:r>
          </w:p>
        </w:tc>
        <w:tc>
          <w:tcPr>
            <w:shd w:fill="auto" w:val="clear"/>
            <w:tcMar>
              <w:top w:w="100.0" w:type="dxa"/>
              <w:left w:w="100.0" w:type="dxa"/>
              <w:bottom w:w="100.0" w:type="dxa"/>
              <w:right w:w="100.0" w:type="dxa"/>
            </w:tcMar>
            <w:vAlign w:val="top"/>
          </w:tcPr>
          <w:p w:rsidR="00000000" w:rsidDel="00000000" w:rsidP="00000000" w:rsidRDefault="00000000" w:rsidRPr="00000000" w14:paraId="000001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8%</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Urea-HA  nanohybrid</w:t>
            </w:r>
          </w:p>
        </w:tc>
        <w:tc>
          <w:tcPr>
            <w:shd w:fill="auto" w:val="clear"/>
            <w:tcMar>
              <w:top w:w="100.0" w:type="dxa"/>
              <w:left w:w="100.0" w:type="dxa"/>
              <w:bottom w:w="100.0" w:type="dxa"/>
              <w:right w:w="100.0" w:type="dxa"/>
            </w:tcMar>
            <w:vAlign w:val="top"/>
          </w:tcPr>
          <w:p w:rsidR="00000000" w:rsidDel="00000000" w:rsidP="00000000" w:rsidRDefault="00000000" w:rsidRPr="00000000" w14:paraId="000001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~16 %</w:t>
            </w:r>
          </w:p>
        </w:tc>
      </w:tr>
    </w:tbl>
    <w:p w:rsidR="00000000" w:rsidDel="00000000" w:rsidP="00000000" w:rsidRDefault="00000000" w:rsidRPr="00000000" w14:paraId="0000010D">
      <w:pPr>
        <w:pageBreakBefore w:val="0"/>
        <w:spacing w:line="480" w:lineRule="auto"/>
        <w:ind w:left="0" w:firstLine="0"/>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0E">
      <w:pPr>
        <w:pageBreakBefore w:val="0"/>
        <w:spacing w:line="480" w:lineRule="auto"/>
        <w:ind w:left="0" w:firstLine="0"/>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0F">
      <w:pPr>
        <w:pageBreakBefore w:val="0"/>
        <w:spacing w:line="480" w:lineRule="auto"/>
        <w:ind w:left="0" w:firstLine="0"/>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10">
      <w:pPr>
        <w:pageBreakBefore w:val="0"/>
        <w:spacing w:line="480" w:lineRule="auto"/>
        <w:ind w:left="0" w:firstLine="0"/>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11">
      <w:pPr>
        <w:pageBreakBefore w:val="0"/>
        <w:spacing w:line="480" w:lineRule="auto"/>
        <w:ind w:left="0" w:firstLine="0"/>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12">
      <w:pPr>
        <w:pageBreakBefore w:val="0"/>
        <w:spacing w:line="480" w:lineRule="auto"/>
        <w:ind w:left="0" w:firstLine="0"/>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13">
      <w:pPr>
        <w:pageBreakBefore w:val="0"/>
        <w:spacing w:line="480" w:lineRule="auto"/>
        <w:ind w:left="0" w:firstLine="0"/>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14">
      <w:pPr>
        <w:pageBreakBefore w:val="0"/>
        <w:spacing w:line="480" w:lineRule="auto"/>
        <w:ind w:left="0" w:firstLine="0"/>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15">
      <w:pPr>
        <w:pageBreakBefore w:val="0"/>
        <w:spacing w:line="480" w:lineRule="auto"/>
        <w:ind w:left="0" w:firstLine="0"/>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16">
      <w:pPr>
        <w:pageBreakBefore w:val="0"/>
        <w:numPr>
          <w:ilvl w:val="0"/>
          <w:numId w:val="1"/>
        </w:numPr>
        <w:spacing w:line="480" w:lineRule="auto"/>
        <w:ind w:left="720" w:hanging="360"/>
        <w:rPr>
          <w:rFonts w:ascii="Times New Roman" w:cs="Times New Roman" w:eastAsia="Times New Roman" w:hAnsi="Times New Roman"/>
          <w:b w:val="1"/>
          <w:sz w:val="24"/>
          <w:szCs w:val="24"/>
          <w:u w:val="none"/>
        </w:rPr>
      </w:pPr>
      <w:r w:rsidDel="00000000" w:rsidR="00000000" w:rsidRPr="00000000">
        <w:rPr>
          <w:rFonts w:ascii="Times New Roman" w:cs="Times New Roman" w:eastAsia="Times New Roman" w:hAnsi="Times New Roman"/>
          <w:b w:val="1"/>
          <w:sz w:val="24"/>
          <w:szCs w:val="24"/>
          <w:rtl w:val="0"/>
        </w:rPr>
        <w:t xml:space="preserve">Proposed Scale-Up Process and Financial Calculations</w:t>
      </w:r>
    </w:p>
    <w:p w:rsidR="00000000" w:rsidDel="00000000" w:rsidP="00000000" w:rsidRDefault="00000000" w:rsidRPr="00000000" w14:paraId="00000117">
      <w:pPr>
        <w:pageBreakBefore w:val="0"/>
        <w:spacing w:line="480" w:lineRule="auto"/>
        <w:ind w:left="720" w:firstLine="0"/>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18">
      <w:pPr>
        <w:pageBreakBefore w:val="0"/>
        <w:spacing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Industrial Manufacturing Process Layout</w:t>
      </w:r>
    </w:p>
    <w:p w:rsidR="00000000" w:rsidDel="00000000" w:rsidP="00000000" w:rsidRDefault="00000000" w:rsidRPr="00000000" w14:paraId="00000119">
      <w:pPr>
        <w:pageBreakBefore w:val="0"/>
        <w:spacing w:line="480" w:lineRule="auto"/>
        <w:ind w:left="0" w:firstLine="0"/>
        <w:rPr>
          <w:rFonts w:ascii="Times New Roman" w:cs="Times New Roman" w:eastAsia="Times New Roman" w:hAnsi="Times New Roman"/>
          <w:b w:val="1"/>
          <w:sz w:val="24"/>
          <w:szCs w:val="24"/>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252413</wp:posOffset>
            </wp:positionH>
            <wp:positionV relativeFrom="paragraph">
              <wp:posOffset>133350</wp:posOffset>
            </wp:positionV>
            <wp:extent cx="4466877" cy="2983874"/>
            <wp:effectExtent b="0" l="0" r="0" t="0"/>
            <wp:wrapSquare wrapText="bothSides" distB="114300" distT="114300" distL="114300" distR="114300"/>
            <wp:docPr id="3" name="image1.png"/>
            <a:graphic>
              <a:graphicData uri="http://schemas.openxmlformats.org/drawingml/2006/picture">
                <pic:pic>
                  <pic:nvPicPr>
                    <pic:cNvPr id="0" name="image1.png"/>
                    <pic:cNvPicPr preferRelativeResize="0"/>
                  </pic:nvPicPr>
                  <pic:blipFill>
                    <a:blip r:embed="rId9"/>
                    <a:srcRect b="0" l="0" r="0" t="0"/>
                    <a:stretch>
                      <a:fillRect/>
                    </a:stretch>
                  </pic:blipFill>
                  <pic:spPr>
                    <a:xfrm>
                      <a:off x="0" y="0"/>
                      <a:ext cx="4466877" cy="2983874"/>
                    </a:xfrm>
                    <a:prstGeom prst="rect"/>
                    <a:ln/>
                  </pic:spPr>
                </pic:pic>
              </a:graphicData>
            </a:graphic>
          </wp:anchor>
        </w:drawing>
      </w:r>
    </w:p>
    <w:p w:rsidR="00000000" w:rsidDel="00000000" w:rsidP="00000000" w:rsidRDefault="00000000" w:rsidRPr="00000000" w14:paraId="0000011A">
      <w:pPr>
        <w:pageBreakBefore w:val="0"/>
        <w:spacing w:line="480" w:lineRule="auto"/>
        <w:ind w:left="0" w:firstLine="0"/>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1B">
      <w:pPr>
        <w:pageBreakBefore w:val="0"/>
        <w:spacing w:line="480" w:lineRule="auto"/>
        <w:ind w:left="0" w:firstLine="0"/>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1C">
      <w:pPr>
        <w:pageBreakBefore w:val="0"/>
        <w:spacing w:line="480" w:lineRule="auto"/>
        <w:ind w:left="0" w:firstLine="0"/>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1D">
      <w:pPr>
        <w:pageBreakBefore w:val="0"/>
        <w:spacing w:line="480" w:lineRule="auto"/>
        <w:ind w:left="0" w:firstLine="0"/>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1E">
      <w:pPr>
        <w:pageBreakBefore w:val="0"/>
        <w:spacing w:line="480" w:lineRule="auto"/>
        <w:ind w:left="0" w:firstLine="0"/>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1F">
      <w:pPr>
        <w:pageBreakBefore w:val="0"/>
        <w:spacing w:line="480" w:lineRule="auto"/>
        <w:ind w:left="0" w:firstLine="0"/>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20">
      <w:pPr>
        <w:pageBreakBefore w:val="0"/>
        <w:spacing w:line="480" w:lineRule="auto"/>
        <w:ind w:left="0" w:firstLine="0"/>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21">
      <w:pPr>
        <w:pageBreakBefore w:val="0"/>
        <w:spacing w:line="480" w:lineRule="auto"/>
        <w:ind w:left="0" w:firstLine="0"/>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22">
      <w:pPr>
        <w:pageBreakBefore w:val="0"/>
        <w:spacing w:line="480" w:lineRule="auto"/>
        <w:ind w:left="0" w:firstLine="0"/>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23">
      <w:pPr>
        <w:pageBreakBefore w:val="0"/>
        <w:spacing w:line="48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Figure S3: </w:t>
      </w:r>
      <w:r w:rsidDel="00000000" w:rsidR="00000000" w:rsidRPr="00000000">
        <w:rPr>
          <w:rFonts w:ascii="Times New Roman" w:cs="Times New Roman" w:eastAsia="Times New Roman" w:hAnsi="Times New Roman"/>
          <w:sz w:val="24"/>
          <w:szCs w:val="24"/>
          <w:rtl w:val="0"/>
        </w:rPr>
        <w:t xml:space="preserve">Proposed process layout diagram. Alternatively, the stored ammonia can be bubbled through phosphoric acid to regenerate the phosphorus source used: Diammonium Hydrogen Phosphate</w:t>
      </w:r>
    </w:p>
    <w:p w:rsidR="00000000" w:rsidDel="00000000" w:rsidP="00000000" w:rsidRDefault="00000000" w:rsidRPr="00000000" w14:paraId="00000124">
      <w:pPr>
        <w:pageBreakBefore w:val="0"/>
        <w:spacing w:line="480" w:lineRule="auto"/>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5">
      <w:pPr>
        <w:pageBreakBefore w:val="0"/>
        <w:spacing w:line="48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Ammonia is the only by-product coming out from the reaction between Calcium Hydroxide and Diammonium Hydrogen Phosphate and will be collected and stored as Ammonia gas. This ammonia gas could be used to regenerate the starting material Diammonium Hydrogen Phosphate by bubbling phosphoric acid. </w:t>
      </w:r>
    </w:p>
    <w:p w:rsidR="00000000" w:rsidDel="00000000" w:rsidP="00000000" w:rsidRDefault="00000000" w:rsidRPr="00000000" w14:paraId="00000126">
      <w:pPr>
        <w:pageBreakBefore w:val="0"/>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7">
      <w:pPr>
        <w:pageBreakBefore w:val="0"/>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8">
      <w:pPr>
        <w:pageBreakBefore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iii) Cost Estimation and Financial Analysis</w:t>
      </w:r>
      <w:r w:rsidDel="00000000" w:rsidR="00000000" w:rsidRPr="00000000">
        <w:rPr>
          <w:rtl w:val="0"/>
        </w:rPr>
      </w:r>
    </w:p>
    <w:p w:rsidR="00000000" w:rsidDel="00000000" w:rsidP="00000000" w:rsidRDefault="00000000" w:rsidRPr="00000000" w14:paraId="00000129">
      <w:pPr>
        <w:pageBreakBefore w:val="0"/>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following calculations present the variable costs that will incur in producing urea-HA nanohybrids and therefore cost of production for 1 kg of the nanofertilizer.</w:t>
      </w:r>
    </w:p>
    <w:p w:rsidR="00000000" w:rsidDel="00000000" w:rsidP="00000000" w:rsidRDefault="00000000" w:rsidRPr="00000000" w14:paraId="0000012A">
      <w:pPr>
        <w:pageBreakBefore w:val="0"/>
        <w:spacing w:line="48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NB: These calculations are made based on the utility, infrastructure, economic conditions of Sri Lanka as of  March 2021 (Exchange Rate - 1 USD = LKR 200)</w:t>
      </w:r>
      <w:r w:rsidDel="00000000" w:rsidR="00000000" w:rsidRPr="00000000">
        <w:rPr>
          <w:rtl w:val="0"/>
        </w:rPr>
      </w:r>
    </w:p>
    <w:p w:rsidR="00000000" w:rsidDel="00000000" w:rsidP="00000000" w:rsidRDefault="00000000" w:rsidRPr="00000000" w14:paraId="0000012B">
      <w:pPr>
        <w:pageBreakBefore w:val="0"/>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C">
      <w:pPr>
        <w:pageBreakBefore w:val="0"/>
        <w:spacing w:line="4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Total Production Capacity per Day:</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140 mt per day</w:t>
      </w:r>
      <w:r w:rsidDel="00000000" w:rsidR="00000000" w:rsidRPr="00000000">
        <w:rPr>
          <w:rtl w:val="0"/>
        </w:rPr>
      </w:r>
    </w:p>
    <w:p w:rsidR="00000000" w:rsidDel="00000000" w:rsidP="00000000" w:rsidRDefault="00000000" w:rsidRPr="00000000" w14:paraId="0000012D">
      <w:pPr>
        <w:pageBreakBefore w:val="0"/>
        <w:widowControl w:val="0"/>
        <w:spacing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Table S10: </w:t>
      </w:r>
      <w:r w:rsidDel="00000000" w:rsidR="00000000" w:rsidRPr="00000000">
        <w:rPr>
          <w:rFonts w:ascii="Times New Roman" w:cs="Times New Roman" w:eastAsia="Times New Roman" w:hAnsi="Times New Roman"/>
          <w:sz w:val="24"/>
          <w:szCs w:val="24"/>
          <w:rtl w:val="0"/>
        </w:rPr>
        <w:t xml:space="preserve">Operational costs (Per day) </w:t>
      </w:r>
    </w:p>
    <w:p w:rsidR="00000000" w:rsidDel="00000000" w:rsidP="00000000" w:rsidRDefault="00000000" w:rsidRPr="00000000" w14:paraId="0000012E">
      <w:pPr>
        <w:pageBreakBefore w:val="0"/>
        <w:widowControl w:val="0"/>
        <w:spacing w:line="480" w:lineRule="auto"/>
        <w:ind w:left="122.943115234375" w:firstLine="0"/>
        <w:rPr>
          <w:rFonts w:ascii="Times New Roman" w:cs="Times New Roman" w:eastAsia="Times New Roman" w:hAnsi="Times New Roman"/>
          <w:sz w:val="24"/>
          <w:szCs w:val="24"/>
        </w:rPr>
      </w:pPr>
      <w:r w:rsidDel="00000000" w:rsidR="00000000" w:rsidRPr="00000000">
        <w:rPr>
          <w:rtl w:val="0"/>
        </w:rPr>
      </w:r>
    </w:p>
    <w:tbl>
      <w:tblPr>
        <w:tblStyle w:val="Table10"/>
        <w:tblW w:w="5400.000305175781"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508.800048828125"/>
        <w:gridCol w:w="1891.2002563476562"/>
        <w:tblGridChange w:id="0">
          <w:tblGrid>
            <w:gridCol w:w="3508.800048828125"/>
            <w:gridCol w:w="1891.2002563476562"/>
          </w:tblGrid>
        </w:tblGridChange>
      </w:tblGrid>
      <w:tr>
        <w:trPr>
          <w:cantSplit w:val="0"/>
          <w:trHeight w:val="326.40014648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2F">
            <w:pPr>
              <w:pageBreakBefore w:val="0"/>
              <w:widowControl w:val="0"/>
              <w:spacing w:line="480" w:lineRule="auto"/>
              <w:ind w:left="130.56076049804688"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Direct labor (LKR) </w:t>
            </w:r>
          </w:p>
        </w:tc>
        <w:tc>
          <w:tcPr>
            <w:shd w:fill="auto" w:val="clear"/>
            <w:tcMar>
              <w:top w:w="100.0" w:type="dxa"/>
              <w:left w:w="100.0" w:type="dxa"/>
              <w:bottom w:w="100.0" w:type="dxa"/>
              <w:right w:w="100.0" w:type="dxa"/>
            </w:tcMar>
            <w:vAlign w:val="top"/>
          </w:tcPr>
          <w:p w:rsidR="00000000" w:rsidDel="00000000" w:rsidP="00000000" w:rsidRDefault="00000000" w:rsidRPr="00000000" w14:paraId="00000130">
            <w:pPr>
              <w:pageBreakBefore w:val="0"/>
              <w:widowControl w:val="0"/>
              <w:spacing w:line="480" w:lineRule="auto"/>
              <w:ind w:right="110.3955078125"/>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20000</w:t>
            </w:r>
          </w:p>
        </w:tc>
      </w:tr>
      <w:tr>
        <w:trPr>
          <w:cantSplit w:val="0"/>
          <w:trHeight w:val="331.20117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31">
            <w:pPr>
              <w:pageBreakBefore w:val="0"/>
              <w:widowControl w:val="0"/>
              <w:spacing w:line="480" w:lineRule="auto"/>
              <w:ind w:left="130.32073974609375"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Utilities (LKR) </w:t>
            </w:r>
          </w:p>
        </w:tc>
        <w:tc>
          <w:tcPr>
            <w:shd w:fill="auto" w:val="clear"/>
            <w:tcMar>
              <w:top w:w="100.0" w:type="dxa"/>
              <w:left w:w="100.0" w:type="dxa"/>
              <w:bottom w:w="100.0" w:type="dxa"/>
              <w:right w:w="100.0" w:type="dxa"/>
            </w:tcMar>
            <w:vAlign w:val="top"/>
          </w:tcPr>
          <w:p w:rsidR="00000000" w:rsidDel="00000000" w:rsidP="00000000" w:rsidRDefault="00000000" w:rsidRPr="00000000" w14:paraId="00000132">
            <w:pPr>
              <w:pageBreakBefore w:val="0"/>
              <w:widowControl w:val="0"/>
              <w:spacing w:line="480" w:lineRule="auto"/>
              <w:ind w:right="110.4052734375"/>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100000</w:t>
            </w:r>
          </w:p>
        </w:tc>
      </w:tr>
    </w:tbl>
    <w:p w:rsidR="00000000" w:rsidDel="00000000" w:rsidP="00000000" w:rsidRDefault="00000000" w:rsidRPr="00000000" w14:paraId="00000133">
      <w:pPr>
        <w:pageBreakBefore w:val="0"/>
        <w:widowControl w:val="0"/>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34">
      <w:pPr>
        <w:pageBreakBefore w:val="0"/>
        <w:widowControl w:val="0"/>
        <w:spacing w:line="480" w:lineRule="auto"/>
        <w:ind w:left="26.990509033203125"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Table S11:</w:t>
      </w:r>
      <w:r w:rsidDel="00000000" w:rsidR="00000000" w:rsidRPr="00000000">
        <w:rPr>
          <w:rFonts w:ascii="Times New Roman" w:cs="Times New Roman" w:eastAsia="Times New Roman" w:hAnsi="Times New Roman"/>
          <w:sz w:val="24"/>
          <w:szCs w:val="24"/>
          <w:rtl w:val="0"/>
        </w:rPr>
        <w:t xml:space="preserve"> Raw materials costs (Required for 140 MT/day) </w:t>
      </w:r>
    </w:p>
    <w:p w:rsidR="00000000" w:rsidDel="00000000" w:rsidP="00000000" w:rsidRDefault="00000000" w:rsidRPr="00000000" w14:paraId="00000135">
      <w:pPr>
        <w:pageBreakBefore w:val="0"/>
        <w:widowControl w:val="0"/>
        <w:spacing w:line="480" w:lineRule="auto"/>
        <w:ind w:left="26.990509033203125" w:firstLine="0"/>
        <w:rPr>
          <w:rFonts w:ascii="Times New Roman" w:cs="Times New Roman" w:eastAsia="Times New Roman" w:hAnsi="Times New Roman"/>
          <w:sz w:val="24"/>
          <w:szCs w:val="24"/>
        </w:rPr>
      </w:pPr>
      <w:r w:rsidDel="00000000" w:rsidR="00000000" w:rsidRPr="00000000">
        <w:rPr>
          <w:rtl w:val="0"/>
        </w:rPr>
      </w:r>
    </w:p>
    <w:tbl>
      <w:tblPr>
        <w:tblStyle w:val="Table11"/>
        <w:tblW w:w="975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335"/>
        <w:gridCol w:w="1860"/>
        <w:gridCol w:w="1935"/>
        <w:gridCol w:w="1620"/>
        <w:tblGridChange w:id="0">
          <w:tblGrid>
            <w:gridCol w:w="4335"/>
            <w:gridCol w:w="1860"/>
            <w:gridCol w:w="1935"/>
            <w:gridCol w:w="1620"/>
          </w:tblGrid>
        </w:tblGridChange>
      </w:tblGrid>
      <w:tr>
        <w:trPr>
          <w:cantSplit w:val="0"/>
          <w:trHeight w:val="1027.1997070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36">
            <w:pPr>
              <w:pageBreakBefore w:val="0"/>
              <w:widowControl w:val="0"/>
              <w:spacing w:line="480" w:lineRule="auto"/>
              <w:rPr>
                <w:rFonts w:ascii="Times New Roman" w:cs="Times New Roman" w:eastAsia="Times New Roman" w:hAnsi="Times New Roman"/>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37">
            <w:pPr>
              <w:pageBreakBefore w:val="0"/>
              <w:widowControl w:val="0"/>
              <w:spacing w:line="480" w:lineRule="auto"/>
              <w:ind w:left="131.76025390625"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Required </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138">
            <w:pPr>
              <w:pageBreakBefore w:val="0"/>
              <w:widowControl w:val="0"/>
              <w:spacing w:before="12.7203369140625" w:line="480" w:lineRule="auto"/>
              <w:ind w:left="123.6004638671875"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amount (kg)</w:t>
            </w:r>
          </w:p>
        </w:tc>
        <w:tc>
          <w:tcPr>
            <w:shd w:fill="auto" w:val="clear"/>
            <w:tcMar>
              <w:top w:w="100.0" w:type="dxa"/>
              <w:left w:w="100.0" w:type="dxa"/>
              <w:bottom w:w="100.0" w:type="dxa"/>
              <w:right w:w="100.0" w:type="dxa"/>
            </w:tcMar>
            <w:vAlign w:val="top"/>
          </w:tcPr>
          <w:p w:rsidR="00000000" w:rsidDel="00000000" w:rsidP="00000000" w:rsidRDefault="00000000" w:rsidRPr="00000000" w14:paraId="00000139">
            <w:pPr>
              <w:pageBreakBefore w:val="0"/>
              <w:widowControl w:val="0"/>
              <w:spacing w:line="480" w:lineRule="auto"/>
              <w:ind w:left="124.5599365234375"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Cost </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13A">
            <w:pPr>
              <w:pageBreakBefore w:val="0"/>
              <w:widowControl w:val="0"/>
              <w:spacing w:before="12.7197265625" w:line="480" w:lineRule="auto"/>
              <w:ind w:left="127.6800537109375" w:right="58.8958740234375" w:firstLine="2.39990234375"/>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per 1 kg (LKR)</w:t>
            </w:r>
          </w:p>
        </w:tc>
        <w:tc>
          <w:tcPr>
            <w:shd w:fill="auto" w:val="clear"/>
            <w:tcMar>
              <w:top w:w="100.0" w:type="dxa"/>
              <w:left w:w="100.0" w:type="dxa"/>
              <w:bottom w:w="100.0" w:type="dxa"/>
              <w:right w:w="100.0" w:type="dxa"/>
            </w:tcMar>
            <w:vAlign w:val="top"/>
          </w:tcPr>
          <w:p w:rsidR="00000000" w:rsidDel="00000000" w:rsidP="00000000" w:rsidRDefault="00000000" w:rsidRPr="00000000" w14:paraId="0000013B">
            <w:pPr>
              <w:pageBreakBefore w:val="0"/>
              <w:widowControl w:val="0"/>
              <w:spacing w:line="480" w:lineRule="auto"/>
              <w:ind w:left="122.8802490234375" w:right="178.104248046875" w:hanging="11.0400390625"/>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Total cost</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tl w:val="0"/>
              </w:rPr>
              <w:t xml:space="preserve">(LKR)</w:t>
            </w:r>
          </w:p>
        </w:tc>
      </w:tr>
      <w:tr>
        <w:trPr>
          <w:cantSplit w:val="0"/>
          <w:trHeight w:val="331.200561523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3C">
            <w:pPr>
              <w:pageBreakBefore w:val="0"/>
              <w:widowControl w:val="0"/>
              <w:spacing w:line="480" w:lineRule="auto"/>
              <w:ind w:left="130.56076049804688"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Di Ammonium Hydrogen Phosphate</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3D">
            <w:pPr>
              <w:pageBreakBefore w:val="0"/>
              <w:widowControl w:val="0"/>
              <w:spacing w:line="480" w:lineRule="auto"/>
              <w:ind w:right="108.4033203125"/>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127260 </w:t>
            </w:r>
          </w:p>
        </w:tc>
        <w:tc>
          <w:tcPr>
            <w:shd w:fill="auto" w:val="clear"/>
            <w:tcMar>
              <w:top w:w="100.0" w:type="dxa"/>
              <w:left w:w="100.0" w:type="dxa"/>
              <w:bottom w:w="100.0" w:type="dxa"/>
              <w:right w:w="100.0" w:type="dxa"/>
            </w:tcMar>
            <w:vAlign w:val="top"/>
          </w:tcPr>
          <w:p w:rsidR="00000000" w:rsidDel="00000000" w:rsidP="00000000" w:rsidRDefault="00000000" w:rsidRPr="00000000" w14:paraId="0000013E">
            <w:pPr>
              <w:pageBreakBefore w:val="0"/>
              <w:widowControl w:val="0"/>
              <w:spacing w:line="480" w:lineRule="auto"/>
              <w:ind w:right="111.5704345703125"/>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60 </w:t>
            </w:r>
          </w:p>
        </w:tc>
        <w:tc>
          <w:tcPr>
            <w:shd w:fill="auto" w:val="clear"/>
            <w:tcMar>
              <w:top w:w="100.0" w:type="dxa"/>
              <w:left w:w="100.0" w:type="dxa"/>
              <w:bottom w:w="100.0" w:type="dxa"/>
              <w:right w:w="100.0" w:type="dxa"/>
            </w:tcMar>
            <w:vAlign w:val="top"/>
          </w:tcPr>
          <w:p w:rsidR="00000000" w:rsidDel="00000000" w:rsidP="00000000" w:rsidRDefault="00000000" w:rsidRPr="00000000" w14:paraId="0000013F">
            <w:pPr>
              <w:pageBreakBefore w:val="0"/>
              <w:widowControl w:val="0"/>
              <w:spacing w:line="480" w:lineRule="auto"/>
              <w:ind w:right="112.813720703125"/>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7635600</w:t>
            </w:r>
          </w:p>
        </w:tc>
      </w:tr>
      <w:tr>
        <w:trPr>
          <w:cantSplit w:val="0"/>
          <w:trHeight w:val="331.19995117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40">
            <w:pPr>
              <w:pageBreakBefore w:val="0"/>
              <w:widowControl w:val="0"/>
              <w:spacing w:line="480" w:lineRule="auto"/>
              <w:ind w:left="121.68075561523438"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Calcium Hydroxide</w:t>
            </w:r>
          </w:p>
        </w:tc>
        <w:tc>
          <w:tcPr>
            <w:shd w:fill="auto" w:val="clear"/>
            <w:tcMar>
              <w:top w:w="100.0" w:type="dxa"/>
              <w:left w:w="100.0" w:type="dxa"/>
              <w:bottom w:w="100.0" w:type="dxa"/>
              <w:right w:w="100.0" w:type="dxa"/>
            </w:tcMar>
            <w:vAlign w:val="top"/>
          </w:tcPr>
          <w:p w:rsidR="00000000" w:rsidDel="00000000" w:rsidP="00000000" w:rsidRDefault="00000000" w:rsidRPr="00000000" w14:paraId="00000141">
            <w:pPr>
              <w:pageBreakBefore w:val="0"/>
              <w:widowControl w:val="0"/>
              <w:spacing w:line="480" w:lineRule="auto"/>
              <w:ind w:right="109.5111083984375"/>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9427.6 </w:t>
            </w:r>
          </w:p>
        </w:tc>
        <w:tc>
          <w:tcPr>
            <w:shd w:fill="auto" w:val="clear"/>
            <w:tcMar>
              <w:top w:w="100.0" w:type="dxa"/>
              <w:left w:w="100.0" w:type="dxa"/>
              <w:bottom w:w="100.0" w:type="dxa"/>
              <w:right w:w="100.0" w:type="dxa"/>
            </w:tcMar>
            <w:vAlign w:val="top"/>
          </w:tcPr>
          <w:p w:rsidR="00000000" w:rsidDel="00000000" w:rsidP="00000000" w:rsidRDefault="00000000" w:rsidRPr="00000000" w14:paraId="00000142">
            <w:pPr>
              <w:pageBreakBefore w:val="0"/>
              <w:widowControl w:val="0"/>
              <w:spacing w:line="480" w:lineRule="auto"/>
              <w:ind w:right="117.330322265625"/>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35 </w:t>
            </w:r>
          </w:p>
        </w:tc>
        <w:tc>
          <w:tcPr>
            <w:shd w:fill="auto" w:val="clear"/>
            <w:tcMar>
              <w:top w:w="100.0" w:type="dxa"/>
              <w:left w:w="100.0" w:type="dxa"/>
              <w:bottom w:w="100.0" w:type="dxa"/>
              <w:right w:w="100.0" w:type="dxa"/>
            </w:tcMar>
            <w:vAlign w:val="top"/>
          </w:tcPr>
          <w:p w:rsidR="00000000" w:rsidDel="00000000" w:rsidP="00000000" w:rsidRDefault="00000000" w:rsidRPr="00000000" w14:paraId="00000143">
            <w:pPr>
              <w:pageBreakBefore w:val="0"/>
              <w:widowControl w:val="0"/>
              <w:spacing w:line="480" w:lineRule="auto"/>
              <w:ind w:right="114.00390625"/>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329966</w:t>
            </w:r>
          </w:p>
        </w:tc>
      </w:tr>
      <w:tr>
        <w:trPr>
          <w:cantSplit w:val="0"/>
          <w:trHeight w:val="326.399536132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44">
            <w:pPr>
              <w:pageBreakBefore w:val="0"/>
              <w:widowControl w:val="0"/>
              <w:spacing w:line="480" w:lineRule="auto"/>
              <w:ind w:left="130.56076049804688"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Urea</w:t>
            </w:r>
          </w:p>
        </w:tc>
        <w:tc>
          <w:tcPr>
            <w:shd w:fill="auto" w:val="clear"/>
            <w:tcMar>
              <w:top w:w="100.0" w:type="dxa"/>
              <w:left w:w="100.0" w:type="dxa"/>
              <w:bottom w:w="100.0" w:type="dxa"/>
              <w:right w:w="100.0" w:type="dxa"/>
            </w:tcMar>
            <w:vAlign w:val="top"/>
          </w:tcPr>
          <w:p w:rsidR="00000000" w:rsidDel="00000000" w:rsidP="00000000" w:rsidRDefault="00000000" w:rsidRPr="00000000" w14:paraId="00000145">
            <w:pPr>
              <w:pageBreakBefore w:val="0"/>
              <w:widowControl w:val="0"/>
              <w:spacing w:line="480" w:lineRule="auto"/>
              <w:ind w:right="109.7564697265625"/>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8943.48 </w:t>
            </w:r>
          </w:p>
        </w:tc>
        <w:tc>
          <w:tcPr>
            <w:shd w:fill="auto" w:val="clear"/>
            <w:tcMar>
              <w:top w:w="100.0" w:type="dxa"/>
              <w:left w:w="100.0" w:type="dxa"/>
              <w:bottom w:w="100.0" w:type="dxa"/>
              <w:right w:w="100.0" w:type="dxa"/>
            </w:tcMar>
            <w:vAlign w:val="top"/>
          </w:tcPr>
          <w:p w:rsidR="00000000" w:rsidDel="00000000" w:rsidP="00000000" w:rsidRDefault="00000000" w:rsidRPr="00000000" w14:paraId="00000146">
            <w:pPr>
              <w:pageBreakBefore w:val="0"/>
              <w:widowControl w:val="0"/>
              <w:spacing w:line="480" w:lineRule="auto"/>
              <w:ind w:right="111.5704345703125"/>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30 </w:t>
            </w:r>
          </w:p>
        </w:tc>
        <w:tc>
          <w:tcPr>
            <w:shd w:fill="auto" w:val="clear"/>
            <w:tcMar>
              <w:top w:w="100.0" w:type="dxa"/>
              <w:left w:w="100.0" w:type="dxa"/>
              <w:bottom w:w="100.0" w:type="dxa"/>
              <w:right w:w="100.0" w:type="dxa"/>
            </w:tcMar>
            <w:vAlign w:val="top"/>
          </w:tcPr>
          <w:p w:rsidR="00000000" w:rsidDel="00000000" w:rsidP="00000000" w:rsidRDefault="00000000" w:rsidRPr="00000000" w14:paraId="00000147">
            <w:pPr>
              <w:pageBreakBefore w:val="0"/>
              <w:widowControl w:val="0"/>
              <w:spacing w:line="480" w:lineRule="auto"/>
              <w:ind w:right="111.287841796875"/>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268304.4</w:t>
            </w:r>
          </w:p>
        </w:tc>
      </w:tr>
      <w:tr>
        <w:trPr>
          <w:cantSplit w:val="0"/>
          <w:trHeight w:val="331.19995117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48">
            <w:pPr>
              <w:pageBreakBefore w:val="0"/>
              <w:widowControl w:val="0"/>
              <w:spacing w:line="480" w:lineRule="auto"/>
              <w:rPr>
                <w:rFonts w:ascii="Times New Roman" w:cs="Times New Roman" w:eastAsia="Times New Roman" w:hAnsi="Times New Roman"/>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49">
            <w:pPr>
              <w:pageBreakBefore w:val="0"/>
              <w:widowControl w:val="0"/>
              <w:spacing w:line="480" w:lineRule="auto"/>
              <w:rPr>
                <w:rFonts w:ascii="Times New Roman" w:cs="Times New Roman" w:eastAsia="Times New Roman" w:hAnsi="Times New Roman"/>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4A">
            <w:pPr>
              <w:pageBreakBefore w:val="0"/>
              <w:widowControl w:val="0"/>
              <w:spacing w:line="480" w:lineRule="auto"/>
              <w:rPr>
                <w:rFonts w:ascii="Times New Roman" w:cs="Times New Roman" w:eastAsia="Times New Roman" w:hAnsi="Times New Roman"/>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4B">
            <w:pPr>
              <w:pageBreakBefore w:val="0"/>
              <w:widowControl w:val="0"/>
              <w:spacing w:line="48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8233870.4</w:t>
            </w:r>
          </w:p>
        </w:tc>
      </w:tr>
    </w:tbl>
    <w:p w:rsidR="00000000" w:rsidDel="00000000" w:rsidP="00000000" w:rsidRDefault="00000000" w:rsidRPr="00000000" w14:paraId="0000014C">
      <w:pPr>
        <w:pageBreakBefore w:val="0"/>
        <w:widowControl w:val="0"/>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4D">
      <w:pPr>
        <w:pageBreakBefore w:val="0"/>
        <w:widowControl w:val="0"/>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Packaging &amp; transportation  - LKR 2000000</w:t>
      </w:r>
    </w:p>
    <w:p w:rsidR="00000000" w:rsidDel="00000000" w:rsidP="00000000" w:rsidRDefault="00000000" w:rsidRPr="00000000" w14:paraId="0000014E">
      <w:pPr>
        <w:pageBreakBefore w:val="0"/>
        <w:widowControl w:val="0"/>
        <w:spacing w:line="480" w:lineRule="auto"/>
        <w:ind w:left="0" w:right="813.7359619140625"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4F">
      <w:pPr>
        <w:pageBreakBefore w:val="0"/>
        <w:widowControl w:val="0"/>
        <w:spacing w:line="480" w:lineRule="auto"/>
        <w:ind w:left="0" w:right="813.7359619140625"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Total variable costs to produce 140 MT Production cost)  = LKR 10533870.4</w:t>
      </w:r>
    </w:p>
    <w:p w:rsidR="00000000" w:rsidDel="00000000" w:rsidP="00000000" w:rsidRDefault="00000000" w:rsidRPr="00000000" w14:paraId="00000150">
      <w:pPr>
        <w:pageBreakBefore w:val="0"/>
        <w:widowControl w:val="0"/>
        <w:spacing w:line="480" w:lineRule="auto"/>
        <w:ind w:left="0" w:right="813.7359619140625"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51">
      <w:pPr>
        <w:pageBreakBefore w:val="0"/>
        <w:widowControl w:val="0"/>
        <w:spacing w:line="480" w:lineRule="auto"/>
        <w:ind w:left="0" w:right="813.7359619140625"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Total variable costs to produce 1 kg = LKR 75</w:t>
      </w:r>
    </w:p>
    <w:p w:rsidR="00000000" w:rsidDel="00000000" w:rsidP="00000000" w:rsidRDefault="00000000" w:rsidRPr="00000000" w14:paraId="00000152">
      <w:pPr>
        <w:pageBreakBefore w:val="0"/>
        <w:spacing w:line="48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53">
      <w:pPr>
        <w:pageBreakBefore w:val="0"/>
        <w:spacing w:line="4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The cost to produce one kilogram of the nanofertilizer = USD 0.38 </w:t>
      </w:r>
    </w:p>
    <w:sectPr>
      <w:footerReference r:id="rId10" w:type="default"/>
      <w:footerReference r:id="rId11" w:type="first"/>
      <w:pgSz w:h="15840" w:w="12240" w:orient="portrait"/>
      <w:pgMar w:bottom="1440" w:top="1440" w:left="1440" w:right="1440"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 w:name="Gungsuh"/>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54">
    <w:pPr>
      <w:pageBreakBefore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S1</w: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55">
    <w:pPr>
      <w:pageBreakBefore w:val="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w:t>
    </w:r>
    <w:r w:rsidDel="00000000" w:rsidR="00000000" w:rsidRPr="00000000">
      <w:rPr>
        <w:rFonts w:ascii="Times New Roman" w:cs="Times New Roman" w:eastAsia="Times New Roman" w:hAnsi="Times New Roman"/>
        <w:sz w:val="24"/>
        <w:szCs w:val="24"/>
      </w:rPr>
      <w:fldChar w:fldCharType="begin"/>
      <w:instrText xml:space="preserve">PAGE</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5">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6">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7">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8">
    <w:basedOn w:val="TableNormal"/>
    <w:tblPr>
      <w:tblStyleRowBandSize w:val="1"/>
      <w:tblStyleColBandSize w:val="1"/>
      <w:tblCellMar>
        <w:top w:w="100.0" w:type="dxa"/>
        <w:left w:w="100.0" w:type="dxa"/>
        <w:bottom w:w="100.0" w:type="dxa"/>
        <w:right w:w="100.0" w:type="dxa"/>
      </w:tblCellMar>
    </w:tblPr>
  </w:style>
  <w:style w:type="table" w:styleId="Table9">
    <w:basedOn w:val="TableNormal"/>
    <w:tblPr>
      <w:tblStyleRowBandSize w:val="1"/>
      <w:tblStyleColBandSize w:val="1"/>
      <w:tblCellMar>
        <w:top w:w="100.0" w:type="dxa"/>
        <w:left w:w="100.0" w:type="dxa"/>
        <w:bottom w:w="100.0" w:type="dxa"/>
        <w:right w:w="100.0" w:type="dxa"/>
      </w:tblCellMar>
    </w:tblPr>
  </w:style>
  <w:style w:type="table" w:styleId="Table10">
    <w:basedOn w:val="TableNormal"/>
    <w:tblPr>
      <w:tblStyleRowBandSize w:val="1"/>
      <w:tblStyleColBandSize w:val="1"/>
      <w:tblCellMar>
        <w:top w:w="100.0" w:type="dxa"/>
        <w:left w:w="100.0" w:type="dxa"/>
        <w:bottom w:w="100.0" w:type="dxa"/>
        <w:right w:w="100.0" w:type="dxa"/>
      </w:tblCellMar>
    </w:tblPr>
  </w:style>
  <w:style w:type="table" w:styleId="Table1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1.xml"/><Relationship Id="rId10" Type="http://schemas.openxmlformats.org/officeDocument/2006/relationships/footer" Target="footer2.xml"/><Relationship Id="rId9" Type="http://schemas.openxmlformats.org/officeDocument/2006/relationships/image" Target="media/image1.png"/><Relationship Id="rId5" Type="http://schemas.openxmlformats.org/officeDocument/2006/relationships/styles" Target="styles.xml"/><Relationship Id="rId6" Type="http://schemas.openxmlformats.org/officeDocument/2006/relationships/hyperlink" Target="mailto:nilwala@sjp.ac.lk" TargetMode="External"/><Relationship Id="rId7" Type="http://schemas.openxmlformats.org/officeDocument/2006/relationships/image" Target="media/image3.png"/><Relationship Id="rId8"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