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A57" w:rsidRDefault="00755A57" w:rsidP="00755A5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b/>
          <w:color w:val="000000"/>
        </w:rPr>
      </w:pPr>
      <w:bookmarkStart w:id="0" w:name="_GoBack"/>
      <w:bookmarkEnd w:id="0"/>
      <w:r>
        <w:rPr>
          <w:noProof/>
          <w:lang w:val="en-US"/>
        </w:rPr>
        <w:drawing>
          <wp:anchor distT="0" distB="0" distL="114300" distR="114300" simplePos="0" relativeHeight="251661312" behindDoc="0" locked="0" layoutInCell="1" hidden="0" allowOverlap="1" wp14:anchorId="2D16A33F" wp14:editId="5881688C">
            <wp:simplePos x="0" y="0"/>
            <wp:positionH relativeFrom="column">
              <wp:posOffset>0</wp:posOffset>
            </wp:positionH>
            <wp:positionV relativeFrom="paragraph">
              <wp:posOffset>254000</wp:posOffset>
            </wp:positionV>
            <wp:extent cx="5594350" cy="1574165"/>
            <wp:effectExtent l="0" t="0" r="6350" b="6985"/>
            <wp:wrapTopAndBottom distT="0" dist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b="35992"/>
                    <a:stretch>
                      <a:fillRect/>
                    </a:stretch>
                  </pic:blipFill>
                  <pic:spPr>
                    <a:xfrm>
                      <a:off x="0" y="0"/>
                      <a:ext cx="5594350" cy="1574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755A57" w:rsidTr="003E30E2">
        <w:tc>
          <w:tcPr>
            <w:tcW w:w="8856" w:type="dxa"/>
          </w:tcPr>
          <w:p w:rsidR="00755A57" w:rsidRDefault="00755A57" w:rsidP="003E30E2">
            <w:pPr>
              <w:tabs>
                <w:tab w:val="left" w:pos="284"/>
              </w:tabs>
              <w:spacing w:after="12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Table (1) Mobile phases of chromatography separation.</w:t>
            </w:r>
          </w:p>
        </w:tc>
      </w:tr>
    </w:tbl>
    <w:p w:rsidR="00755A57" w:rsidRDefault="00755A57" w:rsidP="00755A5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b/>
          <w:color w:val="000000"/>
        </w:rPr>
      </w:pPr>
    </w:p>
    <w:p w:rsidR="00755A57" w:rsidRDefault="00755A57" w:rsidP="00755A5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b/>
          <w:color w:val="000000"/>
        </w:rPr>
      </w:pPr>
    </w:p>
    <w:p w:rsidR="00755A57" w:rsidRDefault="00755A57" w:rsidP="00755A5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b/>
          <w:color w:val="000000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hidden="0" allowOverlap="1" wp14:anchorId="1D7E03D3" wp14:editId="06656F93">
            <wp:simplePos x="0" y="0"/>
            <wp:positionH relativeFrom="column">
              <wp:posOffset>-224790</wp:posOffset>
            </wp:positionH>
            <wp:positionV relativeFrom="paragraph">
              <wp:posOffset>-386715</wp:posOffset>
            </wp:positionV>
            <wp:extent cx="5850255" cy="2459355"/>
            <wp:effectExtent l="0" t="0" r="0" b="0"/>
            <wp:wrapTopAndBottom distT="0" dist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2459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755A57" w:rsidTr="003E30E2">
        <w:tc>
          <w:tcPr>
            <w:tcW w:w="8856" w:type="dxa"/>
          </w:tcPr>
          <w:p w:rsidR="00755A57" w:rsidRPr="001A459B" w:rsidRDefault="00755A57" w:rsidP="003E30E2">
            <w:pPr>
              <w:tabs>
                <w:tab w:val="left" w:pos="284"/>
              </w:tabs>
              <w:spacing w:after="120"/>
              <w:jc w:val="both"/>
              <w:rPr>
                <w:b/>
                <w:color w:val="000000"/>
                <w:lang w:val="en-US"/>
              </w:rPr>
            </w:pPr>
            <w:r w:rsidRPr="001A459B">
              <w:rPr>
                <w:b/>
                <w:color w:val="000000"/>
                <w:lang w:val="en-US"/>
              </w:rPr>
              <w:t>Table (2) Pharmacokinetic parameters of peptide F after i.v.</w:t>
            </w:r>
          </w:p>
        </w:tc>
      </w:tr>
    </w:tbl>
    <w:p w:rsidR="00755A57" w:rsidRDefault="00755A57" w:rsidP="00755A5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b/>
          <w:color w:val="000000"/>
        </w:rPr>
      </w:pPr>
    </w:p>
    <w:tbl>
      <w:tblPr>
        <w:tblpPr w:leftFromText="180" w:rightFromText="180" w:vertAnchor="text" w:horzAnchor="margin" w:tblpY="70"/>
        <w:tblW w:w="11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8"/>
        <w:gridCol w:w="3660"/>
        <w:gridCol w:w="59"/>
        <w:gridCol w:w="3719"/>
        <w:gridCol w:w="70"/>
      </w:tblGrid>
      <w:tr w:rsidR="00755A57" w:rsidTr="003E30E2">
        <w:trPr>
          <w:gridAfter w:val="1"/>
          <w:wAfter w:w="70" w:type="dxa"/>
          <w:trHeight w:val="419"/>
        </w:trPr>
        <w:tc>
          <w:tcPr>
            <w:tcW w:w="3718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Area of peptide F</w:t>
            </w:r>
          </w:p>
        </w:tc>
        <w:tc>
          <w:tcPr>
            <w:tcW w:w="3719" w:type="dxa"/>
            <w:gridSpan w:val="2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500 ng/mL</w:t>
            </w:r>
          </w:p>
        </w:tc>
        <w:tc>
          <w:tcPr>
            <w:tcW w:w="3719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2500 ng/mL</w:t>
            </w:r>
          </w:p>
        </w:tc>
      </w:tr>
      <w:tr w:rsidR="00755A57" w:rsidTr="003E30E2">
        <w:trPr>
          <w:gridAfter w:val="1"/>
          <w:wAfter w:w="70" w:type="dxa"/>
          <w:trHeight w:val="419"/>
        </w:trPr>
        <w:tc>
          <w:tcPr>
            <w:tcW w:w="3718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right" w:pos="3482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Oh</w:t>
            </w:r>
            <w:r>
              <w:rPr>
                <w:color w:val="000000"/>
              </w:rPr>
              <w:tab/>
            </w:r>
          </w:p>
        </w:tc>
        <w:tc>
          <w:tcPr>
            <w:tcW w:w="3719" w:type="dxa"/>
            <w:gridSpan w:val="2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4040 (100%)</w:t>
            </w:r>
          </w:p>
        </w:tc>
        <w:tc>
          <w:tcPr>
            <w:tcW w:w="3719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37300 (100%)</w:t>
            </w:r>
          </w:p>
        </w:tc>
      </w:tr>
      <w:tr w:rsidR="00755A57" w:rsidTr="003E30E2">
        <w:trPr>
          <w:gridAfter w:val="1"/>
          <w:wAfter w:w="70" w:type="dxa"/>
          <w:trHeight w:val="419"/>
        </w:trPr>
        <w:tc>
          <w:tcPr>
            <w:tcW w:w="3718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 hour (room temperature) </w:t>
            </w:r>
          </w:p>
        </w:tc>
        <w:tc>
          <w:tcPr>
            <w:tcW w:w="3719" w:type="dxa"/>
            <w:gridSpan w:val="2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667 (16.5%)</w:t>
            </w:r>
          </w:p>
        </w:tc>
        <w:tc>
          <w:tcPr>
            <w:tcW w:w="3719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4070 (10.9%)</w:t>
            </w:r>
          </w:p>
        </w:tc>
      </w:tr>
      <w:tr w:rsidR="00755A57" w:rsidTr="003E30E2">
        <w:trPr>
          <w:trHeight w:val="435"/>
        </w:trPr>
        <w:tc>
          <w:tcPr>
            <w:tcW w:w="3718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4 hours (room temperature)</w:t>
            </w:r>
          </w:p>
        </w:tc>
        <w:tc>
          <w:tcPr>
            <w:tcW w:w="3660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429 (10.6%)</w:t>
            </w:r>
          </w:p>
        </w:tc>
        <w:tc>
          <w:tcPr>
            <w:tcW w:w="3848" w:type="dxa"/>
            <w:gridSpan w:val="3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4300 (11.5%)</w:t>
            </w:r>
          </w:p>
        </w:tc>
      </w:tr>
    </w:tbl>
    <w:p w:rsidR="00755A57" w:rsidRDefault="00755A57" w:rsidP="00755A5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b/>
          <w:color w:val="000000"/>
        </w:rPr>
      </w:pPr>
    </w:p>
    <w:tbl>
      <w:tblPr>
        <w:tblStyle w:val="TableGrid"/>
        <w:tblpPr w:leftFromText="180" w:rightFromText="180" w:vertAnchor="text" w:horzAnchor="margin" w:tblpXSpec="center" w:tblpY="131"/>
        <w:tblOverlap w:val="never"/>
        <w:tblW w:w="9920" w:type="dxa"/>
        <w:tblLook w:val="04A0" w:firstRow="1" w:lastRow="0" w:firstColumn="1" w:lastColumn="0" w:noHBand="0" w:noVBand="1"/>
      </w:tblPr>
      <w:tblGrid>
        <w:gridCol w:w="9920"/>
      </w:tblGrid>
      <w:tr w:rsidR="00755A57" w:rsidTr="003E30E2">
        <w:trPr>
          <w:trHeight w:val="504"/>
        </w:trPr>
        <w:tc>
          <w:tcPr>
            <w:tcW w:w="9920" w:type="dxa"/>
          </w:tcPr>
          <w:p w:rsidR="00755A57" w:rsidRDefault="00755A57" w:rsidP="003E30E2">
            <w:pPr>
              <w:tabs>
                <w:tab w:val="left" w:pos="284"/>
              </w:tabs>
              <w:spacing w:after="120"/>
              <w:jc w:val="both"/>
              <w:rPr>
                <w:b/>
                <w:color w:val="000000"/>
              </w:rPr>
            </w:pPr>
            <w:r w:rsidRPr="001A459B">
              <w:rPr>
                <w:b/>
                <w:color w:val="000000"/>
              </w:rPr>
              <w:t>Table (3) The Stability in Plasma at room temperature</w:t>
            </w:r>
          </w:p>
        </w:tc>
      </w:tr>
    </w:tbl>
    <w:p w:rsidR="00755A57" w:rsidRDefault="00755A57" w:rsidP="00755A5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b/>
          <w:color w:val="000000"/>
        </w:rPr>
      </w:pPr>
    </w:p>
    <w:p w:rsidR="00755A57" w:rsidRDefault="00755A57" w:rsidP="00755A5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b/>
          <w:color w:val="000000"/>
        </w:rPr>
      </w:pPr>
    </w:p>
    <w:p w:rsidR="00755A57" w:rsidRDefault="00755A57" w:rsidP="00755A5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b/>
          <w:color w:val="000000"/>
        </w:rPr>
      </w:pPr>
    </w:p>
    <w:tbl>
      <w:tblPr>
        <w:tblpPr w:leftFromText="180" w:rightFromText="180" w:vertAnchor="text" w:horzAnchor="margin" w:tblpY="230"/>
        <w:tblW w:w="1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98"/>
        <w:gridCol w:w="3699"/>
        <w:gridCol w:w="3699"/>
      </w:tblGrid>
      <w:tr w:rsidR="00755A57" w:rsidTr="003E30E2">
        <w:tc>
          <w:tcPr>
            <w:tcW w:w="3698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Area of peptide F</w:t>
            </w:r>
          </w:p>
        </w:tc>
        <w:tc>
          <w:tcPr>
            <w:tcW w:w="3699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30 Oct</w:t>
            </w:r>
          </w:p>
        </w:tc>
        <w:tc>
          <w:tcPr>
            <w:tcW w:w="3699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31 Oct (~20 hours)</w:t>
            </w:r>
          </w:p>
        </w:tc>
      </w:tr>
      <w:tr w:rsidR="00755A57" w:rsidTr="003E30E2">
        <w:tc>
          <w:tcPr>
            <w:tcW w:w="3698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500 ng/mL</w:t>
            </w:r>
          </w:p>
        </w:tc>
        <w:tc>
          <w:tcPr>
            <w:tcW w:w="3699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3620</w:t>
            </w:r>
          </w:p>
        </w:tc>
        <w:tc>
          <w:tcPr>
            <w:tcW w:w="3699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3630</w:t>
            </w:r>
          </w:p>
        </w:tc>
      </w:tr>
      <w:tr w:rsidR="00755A57" w:rsidTr="003E30E2">
        <w:tc>
          <w:tcPr>
            <w:tcW w:w="3698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20000 ng/mL</w:t>
            </w:r>
          </w:p>
        </w:tc>
        <w:tc>
          <w:tcPr>
            <w:tcW w:w="3699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191000</w:t>
            </w:r>
          </w:p>
        </w:tc>
        <w:tc>
          <w:tcPr>
            <w:tcW w:w="3699" w:type="dxa"/>
          </w:tcPr>
          <w:p w:rsidR="00755A57" w:rsidRDefault="00755A57" w:rsidP="003E30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after="120"/>
              <w:jc w:val="both"/>
              <w:rPr>
                <w:color w:val="000000"/>
              </w:rPr>
            </w:pPr>
            <w:r>
              <w:rPr>
                <w:color w:val="000000"/>
              </w:rPr>
              <w:t>212000</w:t>
            </w:r>
          </w:p>
        </w:tc>
      </w:tr>
    </w:tbl>
    <w:p w:rsidR="00755A57" w:rsidRDefault="00755A57" w:rsidP="00755A5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b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755A57" w:rsidTr="003E30E2">
        <w:tc>
          <w:tcPr>
            <w:tcW w:w="8856" w:type="dxa"/>
          </w:tcPr>
          <w:p w:rsidR="00755A57" w:rsidRDefault="00755A57" w:rsidP="003E30E2">
            <w:pPr>
              <w:tabs>
                <w:tab w:val="left" w:pos="284"/>
              </w:tabs>
              <w:spacing w:after="120"/>
              <w:jc w:val="both"/>
              <w:rPr>
                <w:b/>
                <w:color w:val="000000"/>
              </w:rPr>
            </w:pPr>
            <w:r w:rsidRPr="001A459B">
              <w:rPr>
                <w:b/>
                <w:color w:val="000000"/>
              </w:rPr>
              <w:t>Table (4) Stability after sample preparation (4°C) ~20hours</w:t>
            </w:r>
          </w:p>
        </w:tc>
      </w:tr>
    </w:tbl>
    <w:p w:rsidR="00EB3BB0" w:rsidRDefault="00EB3BB0"/>
    <w:sectPr w:rsidR="00EB3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57"/>
    <w:rsid w:val="00755A57"/>
    <w:rsid w:val="00CE03EE"/>
    <w:rsid w:val="00E930D8"/>
    <w:rsid w:val="00EB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F21149-F15F-474A-B93E-CB137807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55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5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Combinatorial Science EIC</dc:creator>
  <cp:keywords/>
  <dc:description/>
  <cp:lastModifiedBy>ACS Combinatorial Science EIC</cp:lastModifiedBy>
  <cp:revision>1</cp:revision>
  <dcterms:created xsi:type="dcterms:W3CDTF">2020-03-03T21:05:00Z</dcterms:created>
  <dcterms:modified xsi:type="dcterms:W3CDTF">2020-03-03T21:06:00Z</dcterms:modified>
</cp:coreProperties>
</file>