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Supplementary Table 1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Potential effects of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ipid metabolites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and statins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 sleep apnea syndrome risk</w:t>
      </w:r>
    </w:p>
    <w:tbl>
      <w:tblPr>
        <w:tblStyle w:val="4"/>
        <w:tblW w:w="90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2798"/>
        <w:gridCol w:w="1291"/>
        <w:gridCol w:w="2095"/>
      </w:tblGrid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  <w:t>Modes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  <w:t>OR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  <w:t>95%CI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TG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0.988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0.899~1.086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0.983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0.892~1.084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1.038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0.974~1.108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1.051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0.857~1.289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1.003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0.923~1.090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TC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1.011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0.867~1.178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0.917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0.814~1.033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0.950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0.876~1.029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0.909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0.734~1.126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0.914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0.794~1.052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LDL-C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0.978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0.876~1.092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0.951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0.854~1.059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0.986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0.915~1.063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0.960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0.773~1.193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0.973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0.884~1.072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HDL-C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0.980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0.872~1.100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0.942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0.845~1.051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0.971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0.906~1.041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0.911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0.729~1.138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0.946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0.851~1.052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ApoA1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0.894~1.126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0.859~1.067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0.979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0.911~1.052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0.946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0.762~1.175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0.993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0.895~1.100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ApoB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0.992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0.911~1.081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0.980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0.893~1.077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0.984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0.923~1.049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1.060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0.880~1.276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0.972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0.901~1.048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Lpa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0.999~1.001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1.000~1.001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1.000~1.001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0.999~1.002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1.000~1.001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MUFA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0.935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0.831~1.051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0.985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0.883~1.099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1.019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0.947~1.096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0.975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0.812~1.170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0.981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0.888~1.085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PUFA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0.977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0.839~1.139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0.862~1.050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0.902~1.050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0.949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0.805~1.117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0.846~1.051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SFA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0.946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0.814~1.100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0.964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0.852~1.091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0.928~1.096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0.997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0.799~1.245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0.959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0.845~1.088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Rosuvastatin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0.191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1.28e-20~2.84e+18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0.011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6.44e-07~1.78e+02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0.020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4.58e-06~8.46e+01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0.008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1.07e-08~5.93e+03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0.006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1.66e-08~1.98e+03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torvastatin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0.244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0.004~16.605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0.478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0.044~5.175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0.828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0.145~4.733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0.189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0.003~10.856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0.239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0.013~4.432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imvastatin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vs. SAS risk</w:t>
            </w:r>
          </w:p>
        </w:tc>
        <w:tc>
          <w:tcPr>
            <w:tcW w:w="2832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0.420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0.046~3.883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0.738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0.254~2.144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1.453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0.456~4.630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0.431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0.091~2.048</w:t>
            </w:r>
          </w:p>
        </w:tc>
      </w:tr>
      <w:tr>
        <w:tc>
          <w:tcPr>
            <w:tcW w:w="2931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832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303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0.598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0.193~1.855</w:t>
            </w:r>
          </w:p>
        </w:tc>
      </w:tr>
    </w:tbl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</w:pPr>
    </w:p>
    <w:p>
      <w:pPr>
        <w:jc w:val="both"/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Supplementary Table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2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Potential effects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 of sleep apnea syndrome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on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lipid metabolites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tbl>
      <w:tblPr>
        <w:tblStyle w:val="4"/>
        <w:tblW w:w="90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2798"/>
        <w:gridCol w:w="1291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  <w:t>Modes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  <w:t>OR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lang w:val="en-US" w:eastAsia="zh-CN"/>
              </w:rPr>
              <w:t>95%CI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 xml:space="preserve">SAS vs.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TG</w:t>
            </w: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0.927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0.815~1.055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1.028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0.997~1.061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1.029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1.003~1.056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1.028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0.987~1.070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1.027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0.990~1.066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TC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0.919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0.710~1.191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0.897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0.842~0.955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0.902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0.857~0.950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0.898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0.830~0.971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0.896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0.832~0.965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LDL-C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0.885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0.673~1.163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0.928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0.888~0.970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0.919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0.876~0.964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0.963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0.890~1.042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0.943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0.872~1.020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HDL-C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0.922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0.727~1.171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0.941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0.890~0.996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0.931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0.888~0.976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0.937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0.868~1.011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0.945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>0.883~1.011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ApoA1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0.970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0.681~1.380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0.943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0.907~0.981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0.931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0.876~0.990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1.003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0.923~1.090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0.935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0.889~0.985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ApoB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0.967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0.786~1.191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0.933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0.898~0.969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0.942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0.918~0.968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0.937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0.881~0.996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0.928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0.891~0.966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Lpa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2.445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0.000~14154.202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3.127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0.426~22.935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2.550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0.454~14.305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2.108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0.156~28.524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3.273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0.316~33.918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MUFA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1.017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0.754~1.372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0.967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0.907~1.031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0.980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0.929~1.032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0.971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0.890~1.060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0.970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0.902~1.044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PUFA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1.012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0.780~1.314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0.950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0.892~1.012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0.947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0.899~0.998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0.966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0.894~1.043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0.953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0.887~1.024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eastAsia" w:ascii="Times New Roman Bold" w:hAnsi="Times New Roman Bold" w:cs="Times New Roman Bold" w:eastAsia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SAS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vs.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SFA</w:t>
            </w: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798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MR-Egger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0.959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0.735~1.250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median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0.955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0.896~1.017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IVW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0.960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0.911~1.012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imple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0.968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0.886~1.057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99" w:type="dxa"/>
          </w:tcPr>
          <w:p>
            <w:pPr>
              <w:jc w:val="both"/>
              <w:rPr>
                <w:rFonts w:hint="default" w:ascii="Times New Roman Bold" w:hAnsi="Times New Roman Bold" w:cs="Times New Roman Bold"/>
                <w:b/>
                <w:bCs/>
                <w:color w:val="auto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798" w:type="dxa"/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auto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eighted mode</w:t>
            </w:r>
          </w:p>
        </w:tc>
        <w:tc>
          <w:tcPr>
            <w:tcW w:w="1291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0.955</w:t>
            </w:r>
          </w:p>
        </w:tc>
        <w:tc>
          <w:tcPr>
            <w:tcW w:w="2095" w:type="dxa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lang w:eastAsia="zh-Hans"/>
              </w:rPr>
              <w:t>0.889~1.025</w:t>
            </w:r>
            <w:bookmarkStart w:id="0" w:name="_GoBack"/>
            <w:bookmarkEnd w:id="0"/>
          </w:p>
        </w:tc>
      </w:tr>
    </w:tbl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eastAsia" w:ascii="Times New Roman Regular" w:hAnsi="Times New Roman Regular" w:cs="Times New Roman Regular"/>
          <w:b w:val="0"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sz w:val="28"/>
          <w:szCs w:val="28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body mass index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 w:eastAsiaTheme="minorEastAsia"/>
          <w:b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 Forest plot of body mass index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sz w:val="28"/>
          <w:szCs w:val="28"/>
          <w:lang w:val="en-US" w:eastAsia="zh-CN"/>
        </w:rPr>
        <w:drawing>
          <wp:inline distT="0" distB="0" distL="114300" distR="114300">
            <wp:extent cx="5273040" cy="293306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 “leave-one-SNP-out” analysis of body mass index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 Funnel plot of body mass index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body fat percentage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 w:eastAsiaTheme="minorEastAsia"/>
          <w:b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 Forest plot of body fat percentage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7 “leave-one-SNP-out” analysis of body fat percentage affecting sleep apnea syndrome risk</w:t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8 Funnel plot of body fat percentage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9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waist-to-hip ratio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10 Forest plot of waist-to-hip ratio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sz w:val="28"/>
          <w:szCs w:val="28"/>
          <w:lang w:val="en-US" w:eastAsia="zh-CN"/>
        </w:rPr>
        <w:drawing>
          <wp:inline distT="0" distB="0" distL="114300" distR="114300">
            <wp:extent cx="5273040" cy="2933065"/>
            <wp:effectExtent l="0" t="0" r="381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11 “leave-one-SNP-out” analysis of waist-to-hip ratio affecting sleep apnea syndrome risk</w:t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sz w:val="28"/>
          <w:szCs w:val="28"/>
          <w:lang w:val="en-US" w:eastAsia="zh-CN"/>
        </w:rPr>
        <w:drawing>
          <wp:inline distT="0" distB="0" distL="114300" distR="114300">
            <wp:extent cx="5273040" cy="2933065"/>
            <wp:effectExtent l="0" t="0" r="381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12 Funnel plot of waist-to-hip ratio 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13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triglycerides in peripheral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14 Forest plot of triglycerides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15 “leave-one-SNP-out” analysis of triglycerides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16 Funnel plot of triglycerides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17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total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18 Forest plot of total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19 “leave-one-SNP-out” analysis of total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20 Funnel plot of total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21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low-density lipoprotein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22 Forest plot of low-density lipoprotein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23 “leave-one-SNP-out” analysis of low-density lipoprotein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24 Funnel plot of low-density lipoprotein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25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high-density lipoprotein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26 Forest plot of high-density lipoprotein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27 “leave-one-SNP-out” analysis of high-density lipoprotein cholesterol in peripheral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28 Funnel plot of high-density lipoprotein cholesterol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29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apolipoprotein A1 in peripheral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30 Forest plot of apolipoprotein A1 in peripheral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31 “leave-one-SNP-out” analysis of apolipoprotein A1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32 Funnel plot of apolipoprotein A1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33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apolipoprotein B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34 Forest plot of apolipoprotein B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35 “leave-one-SNP-out” analysis of apolipoprotein B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36 Funnel plot of apolipoprotein B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37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lipoprotein a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38 Forest plot of lipoprotein a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3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39 “leave-one-SNP-out” analysis of lipoprotein a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40 Funnel plot of lipoprotein a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41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mon-unsaturated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42 Forest plot of mon-unsaturated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43 “leave-one-SNP-out” analysis of mon-unsaturated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44 Funnel plot of mon-unsaturated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45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poly-unsaturated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46 Forest plot of poly-unsaturated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47 “leave-one-SNP-out” analysis of poly-unsaturated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48 Funnel plot of poly-unsaturated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4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49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50 Forest plot of 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51 “leave-one-SNP-out” analysis of 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52 Funnel plot of saturated fatty acids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53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rosuvastatin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use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5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54 Forest plot of rosuvastatin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use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55 “leave-one-SNP-out” analysis of rosuvastatin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56 Funnel plot of rosuvastatin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8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57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atorvastatin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59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58 Forest plot of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atorvastatin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6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59 “leave-one-SNP-out” analysis of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atorvastatin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6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60 Funnel plot of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atorvastatin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6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5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61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simvastatin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6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5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62 Forest plot of simvastatin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6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5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63 “leave-one-SNP-out” analysis of simvastatin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</w:rPr>
        <w:drawing>
          <wp:inline distT="0" distB="0" distL="114300" distR="114300">
            <wp:extent cx="5273040" cy="2933065"/>
            <wp:effectExtent l="0" t="0" r="3810" b="635"/>
            <wp:docPr id="65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64 Funnel plot of simvastatin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use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affecting sleep apnea syndrome risk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5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riglycerides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riglycerides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riglycerides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riglycerides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total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70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total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total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72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total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73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low-density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74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low-density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75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low-density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low-density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6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high-density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high-density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5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high-density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80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high-density lipoprotein cholesterol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apolipoprotein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82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apolipoprotein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9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83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apolipoprotein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84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apolipoprotein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4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5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apolipoprotein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B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5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6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apolipoprotein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B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7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apolipoprotein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B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8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6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 xml:space="preserve">apolipoprotein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B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90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0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92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lipoprotein a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93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mon-unsaturated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94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mon-unsaturated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21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95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mon-unsaturated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24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96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Funnel plot of sleep apnea syndrome affecting mon-unsaturated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97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poly-unsaturated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10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27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98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poly-unsaturated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9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25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99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poly-unsaturated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10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28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100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poly-unsaturated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10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0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101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catter plot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of sleep apnea syndrome affecting 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10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3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102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Forest plot of sleep apnea syndrome affecting 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10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29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103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“leave-one-SNP-out” analysis of sleep apnea syndrome affecting 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933065"/>
            <wp:effectExtent l="0" t="0" r="10160" b="13335"/>
            <wp:docPr id="10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32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 Bold" w:hAnsi="Times New Roman Bold" w:cs="Times New Roman Bold" w:eastAsia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upplementary Figure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>104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val="en-US" w:eastAsia="zh-CN"/>
        </w:rPr>
        <w:t xml:space="preserve"> Funnel plot of sleep apnea syndrome affecting saturated fatty acids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in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color w:val="auto"/>
          <w:sz w:val="24"/>
          <w:szCs w:val="24"/>
          <w:lang w:val="en-US" w:eastAsia="zh-Hans"/>
        </w:rPr>
        <w:t>p</w:t>
      </w:r>
      <w:r>
        <w:rPr>
          <w:rFonts w:hint="default" w:ascii="Times New Roman Bold" w:hAnsi="Times New Roman Bold" w:cs="Times New Roman Bold"/>
          <w:b/>
          <w:bCs/>
          <w:color w:val="auto"/>
          <w:sz w:val="24"/>
          <w:szCs w:val="24"/>
          <w:lang w:eastAsia="zh-Hans"/>
        </w:rPr>
        <w:t>eripheral circulation</w:t>
      </w: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p>
      <w:pPr>
        <w:jc w:val="both"/>
        <w:rPr>
          <w:rFonts w:hint="default" w:ascii="Times New Roman Bold" w:hAnsi="Times New Roman Bold" w:cs="Times New Roman Bold"/>
          <w:b/>
          <w:color w:val="auto"/>
          <w:sz w:val="24"/>
          <w:szCs w:val="24"/>
          <w:lang w:eastAsia="zh-Hans"/>
        </w:rPr>
      </w:pPr>
    </w:p>
    <w:sectPr>
      <w:pgSz w:w="11906" w:h="16838"/>
      <w:pgMar w:top="1440" w:right="1440" w:bottom="144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B5584"/>
    <w:rsid w:val="00726300"/>
    <w:rsid w:val="04FB47EF"/>
    <w:rsid w:val="05907D5C"/>
    <w:rsid w:val="06DFBFB1"/>
    <w:rsid w:val="121E5D7B"/>
    <w:rsid w:val="15DF751A"/>
    <w:rsid w:val="16A701A9"/>
    <w:rsid w:val="16FE84AB"/>
    <w:rsid w:val="177F32FB"/>
    <w:rsid w:val="1BFE6107"/>
    <w:rsid w:val="1D4FDF35"/>
    <w:rsid w:val="1EF2579D"/>
    <w:rsid w:val="1EFDB227"/>
    <w:rsid w:val="1FEE86F0"/>
    <w:rsid w:val="1FFFEAD4"/>
    <w:rsid w:val="25BD479A"/>
    <w:rsid w:val="27DFA9FD"/>
    <w:rsid w:val="27FA1452"/>
    <w:rsid w:val="2BCD0AFF"/>
    <w:rsid w:val="2BED289C"/>
    <w:rsid w:val="2CBC7F76"/>
    <w:rsid w:val="2D431899"/>
    <w:rsid w:val="2DADE2B6"/>
    <w:rsid w:val="2DE60AF0"/>
    <w:rsid w:val="2E67471B"/>
    <w:rsid w:val="2F6F8C5C"/>
    <w:rsid w:val="2F7DC51D"/>
    <w:rsid w:val="2FBFFB1C"/>
    <w:rsid w:val="2FFF54F7"/>
    <w:rsid w:val="2FFF878C"/>
    <w:rsid w:val="306339F0"/>
    <w:rsid w:val="31DE0297"/>
    <w:rsid w:val="32E53E60"/>
    <w:rsid w:val="34B05E53"/>
    <w:rsid w:val="367D350B"/>
    <w:rsid w:val="36BF2CF3"/>
    <w:rsid w:val="37739CD4"/>
    <w:rsid w:val="377BFB7E"/>
    <w:rsid w:val="377E46E0"/>
    <w:rsid w:val="377EE8C6"/>
    <w:rsid w:val="37B796D0"/>
    <w:rsid w:val="37CBD95F"/>
    <w:rsid w:val="37FD0754"/>
    <w:rsid w:val="39EA60C4"/>
    <w:rsid w:val="3BF8C199"/>
    <w:rsid w:val="3BFBD4D6"/>
    <w:rsid w:val="3BFDC466"/>
    <w:rsid w:val="3CDEF0AE"/>
    <w:rsid w:val="3D7BDBDB"/>
    <w:rsid w:val="3DBC1A3F"/>
    <w:rsid w:val="3EFBBFC9"/>
    <w:rsid w:val="3F1741F8"/>
    <w:rsid w:val="3F1B75E6"/>
    <w:rsid w:val="3FF79445"/>
    <w:rsid w:val="3FFD4187"/>
    <w:rsid w:val="3FFFE2E5"/>
    <w:rsid w:val="42AA0BA9"/>
    <w:rsid w:val="44713FD6"/>
    <w:rsid w:val="453D03DE"/>
    <w:rsid w:val="49BFA7DB"/>
    <w:rsid w:val="49D90E51"/>
    <w:rsid w:val="4A0B4362"/>
    <w:rsid w:val="4B102EE7"/>
    <w:rsid w:val="4C5AB0A4"/>
    <w:rsid w:val="4E4D4E4A"/>
    <w:rsid w:val="4EAA35D1"/>
    <w:rsid w:val="4EEB0731"/>
    <w:rsid w:val="4F1FD21B"/>
    <w:rsid w:val="4F6D41CE"/>
    <w:rsid w:val="4FA7D931"/>
    <w:rsid w:val="4FEB5584"/>
    <w:rsid w:val="4FEFBD46"/>
    <w:rsid w:val="50C550ED"/>
    <w:rsid w:val="51B448B7"/>
    <w:rsid w:val="537ED9A1"/>
    <w:rsid w:val="53E7DC15"/>
    <w:rsid w:val="55FF0FCC"/>
    <w:rsid w:val="57F122CB"/>
    <w:rsid w:val="58FF72F5"/>
    <w:rsid w:val="5B357F4A"/>
    <w:rsid w:val="5D5260F0"/>
    <w:rsid w:val="5D9F9862"/>
    <w:rsid w:val="5DFAA945"/>
    <w:rsid w:val="5F77FF32"/>
    <w:rsid w:val="5FAD8759"/>
    <w:rsid w:val="5FC32270"/>
    <w:rsid w:val="5FFFB4B2"/>
    <w:rsid w:val="625F3B80"/>
    <w:rsid w:val="66A44903"/>
    <w:rsid w:val="66AF608A"/>
    <w:rsid w:val="66BB75DD"/>
    <w:rsid w:val="685A0483"/>
    <w:rsid w:val="68C2052A"/>
    <w:rsid w:val="69AFCD7F"/>
    <w:rsid w:val="69EC8382"/>
    <w:rsid w:val="6A679971"/>
    <w:rsid w:val="6BFB53CB"/>
    <w:rsid w:val="6BFFD210"/>
    <w:rsid w:val="6DFE49BD"/>
    <w:rsid w:val="6E7FEB5E"/>
    <w:rsid w:val="6EFBBD98"/>
    <w:rsid w:val="6F39B5BC"/>
    <w:rsid w:val="6F5F67CB"/>
    <w:rsid w:val="6F73F180"/>
    <w:rsid w:val="6F775C08"/>
    <w:rsid w:val="6F7F23FF"/>
    <w:rsid w:val="6FCB80DD"/>
    <w:rsid w:val="6FDF5075"/>
    <w:rsid w:val="6FDF8D08"/>
    <w:rsid w:val="6FE9D4EA"/>
    <w:rsid w:val="6FF6C5B6"/>
    <w:rsid w:val="703B0F88"/>
    <w:rsid w:val="716615F7"/>
    <w:rsid w:val="71DF2710"/>
    <w:rsid w:val="7258209D"/>
    <w:rsid w:val="72661DBF"/>
    <w:rsid w:val="733B0222"/>
    <w:rsid w:val="746EB423"/>
    <w:rsid w:val="75BF8FC2"/>
    <w:rsid w:val="75FF1FFC"/>
    <w:rsid w:val="7651708F"/>
    <w:rsid w:val="76607443"/>
    <w:rsid w:val="76A944F7"/>
    <w:rsid w:val="76FF0F9E"/>
    <w:rsid w:val="77641355"/>
    <w:rsid w:val="777D5ADD"/>
    <w:rsid w:val="77F22EEE"/>
    <w:rsid w:val="77F61715"/>
    <w:rsid w:val="77FCC5BA"/>
    <w:rsid w:val="77FF8282"/>
    <w:rsid w:val="78FBE8BF"/>
    <w:rsid w:val="79FEBD64"/>
    <w:rsid w:val="7A52B760"/>
    <w:rsid w:val="7AA56059"/>
    <w:rsid w:val="7AF532B1"/>
    <w:rsid w:val="7AFF850A"/>
    <w:rsid w:val="7B2F0EB4"/>
    <w:rsid w:val="7BBF0814"/>
    <w:rsid w:val="7BCDF9AA"/>
    <w:rsid w:val="7BD71F16"/>
    <w:rsid w:val="7BDBD945"/>
    <w:rsid w:val="7BDF5A7B"/>
    <w:rsid w:val="7BF96B5A"/>
    <w:rsid w:val="7BFB5E66"/>
    <w:rsid w:val="7CD348C4"/>
    <w:rsid w:val="7CF43539"/>
    <w:rsid w:val="7D6E1266"/>
    <w:rsid w:val="7D757914"/>
    <w:rsid w:val="7DAF5119"/>
    <w:rsid w:val="7DF749E5"/>
    <w:rsid w:val="7E3EBA42"/>
    <w:rsid w:val="7E795DF4"/>
    <w:rsid w:val="7EFB4063"/>
    <w:rsid w:val="7F5D83AE"/>
    <w:rsid w:val="7F7CDD9B"/>
    <w:rsid w:val="7FB45FEB"/>
    <w:rsid w:val="7FCEB5CC"/>
    <w:rsid w:val="7FDB491A"/>
    <w:rsid w:val="7FDDA22C"/>
    <w:rsid w:val="7FDEC3F2"/>
    <w:rsid w:val="7FDF6565"/>
    <w:rsid w:val="7FEB7157"/>
    <w:rsid w:val="7FEB8ECA"/>
    <w:rsid w:val="7FEBECA5"/>
    <w:rsid w:val="7FF1D31D"/>
    <w:rsid w:val="7FF4DA89"/>
    <w:rsid w:val="7FF704F3"/>
    <w:rsid w:val="7FF76FC3"/>
    <w:rsid w:val="7FFA2F2D"/>
    <w:rsid w:val="7FFBA69A"/>
    <w:rsid w:val="7FFC08CE"/>
    <w:rsid w:val="7FFEF648"/>
    <w:rsid w:val="7FFF8AD8"/>
    <w:rsid w:val="8FF7A36A"/>
    <w:rsid w:val="96FFED71"/>
    <w:rsid w:val="9D3F1CBC"/>
    <w:rsid w:val="9DF3F163"/>
    <w:rsid w:val="9FAEAB23"/>
    <w:rsid w:val="9FFBE90E"/>
    <w:rsid w:val="A77FAA97"/>
    <w:rsid w:val="ABFF6486"/>
    <w:rsid w:val="AF77D874"/>
    <w:rsid w:val="AFFDDCF2"/>
    <w:rsid w:val="B72760A8"/>
    <w:rsid w:val="B7C4A431"/>
    <w:rsid w:val="B7ED8B3A"/>
    <w:rsid w:val="B7F97E38"/>
    <w:rsid w:val="BAC38DD5"/>
    <w:rsid w:val="BB7F543D"/>
    <w:rsid w:val="BCDF7983"/>
    <w:rsid w:val="BD7F385A"/>
    <w:rsid w:val="BF5B7876"/>
    <w:rsid w:val="BF7F1800"/>
    <w:rsid w:val="BF7F72C8"/>
    <w:rsid w:val="BFDD0651"/>
    <w:rsid w:val="BFFFC086"/>
    <w:rsid w:val="C1DF671D"/>
    <w:rsid w:val="CFDF5048"/>
    <w:rsid w:val="CFFF3EE3"/>
    <w:rsid w:val="D36F3377"/>
    <w:rsid w:val="D7FF1E6E"/>
    <w:rsid w:val="D7FF744E"/>
    <w:rsid w:val="D9BFE964"/>
    <w:rsid w:val="DABC0489"/>
    <w:rsid w:val="DCB31F95"/>
    <w:rsid w:val="DD7CF975"/>
    <w:rsid w:val="DDAF9F17"/>
    <w:rsid w:val="DDFFBA85"/>
    <w:rsid w:val="DF5F5563"/>
    <w:rsid w:val="DF734D20"/>
    <w:rsid w:val="DF96D4EC"/>
    <w:rsid w:val="DFED0960"/>
    <w:rsid w:val="DFF357DD"/>
    <w:rsid w:val="DFF7FAC9"/>
    <w:rsid w:val="E3FDD1C9"/>
    <w:rsid w:val="E4BC66C6"/>
    <w:rsid w:val="E5DE35EF"/>
    <w:rsid w:val="E5FF283D"/>
    <w:rsid w:val="E6DEE4BA"/>
    <w:rsid w:val="E7F2360D"/>
    <w:rsid w:val="E7FFE52C"/>
    <w:rsid w:val="E7FFFD36"/>
    <w:rsid w:val="ECFF5948"/>
    <w:rsid w:val="ED7D5F77"/>
    <w:rsid w:val="EDFF4706"/>
    <w:rsid w:val="EEFFFC1D"/>
    <w:rsid w:val="EFD22ED2"/>
    <w:rsid w:val="EFEF166B"/>
    <w:rsid w:val="EFF7ED1B"/>
    <w:rsid w:val="EFFE16D4"/>
    <w:rsid w:val="F1FBBC5E"/>
    <w:rsid w:val="F37C8BA3"/>
    <w:rsid w:val="F4AE468C"/>
    <w:rsid w:val="F53D5842"/>
    <w:rsid w:val="F5FDD4A1"/>
    <w:rsid w:val="F76ED9EE"/>
    <w:rsid w:val="F7EBF6DA"/>
    <w:rsid w:val="F7FF32DB"/>
    <w:rsid w:val="F919B1A7"/>
    <w:rsid w:val="F92F07EE"/>
    <w:rsid w:val="FB3FC8E0"/>
    <w:rsid w:val="FB97B427"/>
    <w:rsid w:val="FBD77C46"/>
    <w:rsid w:val="FBE7437D"/>
    <w:rsid w:val="FBEF997D"/>
    <w:rsid w:val="FBFB4277"/>
    <w:rsid w:val="FD4BD1AD"/>
    <w:rsid w:val="FD67D729"/>
    <w:rsid w:val="FD7EF420"/>
    <w:rsid w:val="FDBDEDDE"/>
    <w:rsid w:val="FDDE924D"/>
    <w:rsid w:val="FDEE1774"/>
    <w:rsid w:val="FE711654"/>
    <w:rsid w:val="FE7B6A41"/>
    <w:rsid w:val="FE973CF4"/>
    <w:rsid w:val="FEC72D9E"/>
    <w:rsid w:val="FF13B633"/>
    <w:rsid w:val="FF3D856C"/>
    <w:rsid w:val="FF6F8458"/>
    <w:rsid w:val="FF773615"/>
    <w:rsid w:val="FF7AEEAC"/>
    <w:rsid w:val="FF7D221C"/>
    <w:rsid w:val="FF7DF4E1"/>
    <w:rsid w:val="FF7F1C19"/>
    <w:rsid w:val="FF7FF594"/>
    <w:rsid w:val="FFB7CCCD"/>
    <w:rsid w:val="FFBF3C9D"/>
    <w:rsid w:val="FFBF3FB5"/>
    <w:rsid w:val="FFBF7963"/>
    <w:rsid w:val="FFBF9AA5"/>
    <w:rsid w:val="FFCC1EA8"/>
    <w:rsid w:val="FFEBE408"/>
    <w:rsid w:val="FFF5623A"/>
    <w:rsid w:val="FFF68E00"/>
    <w:rsid w:val="FFF94E64"/>
    <w:rsid w:val="FFFBFEB4"/>
    <w:rsid w:val="FFFD85BF"/>
    <w:rsid w:val="FF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s2"/>
    <w:basedOn w:val="2"/>
    <w:qFormat/>
    <w:uiPriority w:val="0"/>
    <w:rPr>
      <w:rFonts w:ascii="Symbol" w:hAnsi="Symbol" w:eastAsia="Symbol" w:cs="Symbol"/>
      <w:sz w:val="20"/>
      <w:szCs w:val="20"/>
    </w:rPr>
  </w:style>
  <w:style w:type="character" w:customStyle="1" w:styleId="6">
    <w:name w:val="s1"/>
    <w:basedOn w:val="2"/>
    <w:qFormat/>
    <w:uiPriority w:val="0"/>
    <w:rPr>
      <w:rFonts w:ascii="times" w:hAnsi="times" w:eastAsia="times" w:cs="times"/>
      <w:color w:val="FC686D"/>
      <w:sz w:val="18"/>
      <w:szCs w:val="18"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times" w:hAnsi="times" w:eastAsia="times" w:cs="times"/>
      <w:color w:val="141413"/>
      <w:kern w:val="0"/>
      <w:sz w:val="20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9" Type="http://schemas.openxmlformats.org/officeDocument/2006/relationships/fontTable" Target="fontTable.xml"/><Relationship Id="rId108" Type="http://schemas.openxmlformats.org/officeDocument/2006/relationships/customXml" Target="../customXml/item1.xml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1057</Words>
  <Characters>6769</Characters>
  <Lines>0</Lines>
  <Paragraphs>0</Paragraphs>
  <ScaleCrop>false</ScaleCrop>
  <LinksUpToDate>false</LinksUpToDate>
  <CharactersWithSpaces>7640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2022-03-23T15:09:00Z</dcterms:created>
  <dc:creator>emaple</dc:creator>
  <cp:lastModifiedBy>emaple</cp:lastModifiedBy>
  <dcterms:modified xsi:type="dcterms:W3CDTF">2022-04-22T15:54:23Z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  <property fmtid="{D5CDD505-2E9C-101B-9397-08002B2CF9AE}" pid="3" name="ICV">
    <vt:lpwstr>BFA43E0B4BB04AB1BCC584CB2241EF04</vt:lpwstr>
  </property>
</Properties>
</file>