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6C728" w14:textId="77777777" w:rsidR="008668A3" w:rsidRPr="00992640" w:rsidRDefault="008668A3" w:rsidP="008668A3">
      <w:pPr>
        <w:spacing w:line="240" w:lineRule="auto"/>
        <w:rPr>
          <w:rFonts w:asciiTheme="minorHAnsi" w:hAnsiTheme="minorHAnsi" w:cstheme="minorHAnsi"/>
          <w:b/>
        </w:rPr>
      </w:pPr>
      <w:r w:rsidRPr="00992640">
        <w:rPr>
          <w:rFonts w:asciiTheme="minorHAnsi" w:hAnsiTheme="minorHAnsi" w:cstheme="minorHAnsi"/>
          <w:b/>
        </w:rPr>
        <w:t>Supplementary Information</w:t>
      </w:r>
    </w:p>
    <w:p w14:paraId="392D67FE" w14:textId="77777777" w:rsidR="00745055" w:rsidRDefault="00745055" w:rsidP="00745055">
      <w:pPr>
        <w:spacing w:before="240" w:line="240" w:lineRule="auto"/>
        <w:rPr>
          <w:rFonts w:asciiTheme="minorHAnsi" w:hAnsiTheme="minorHAnsi" w:cstheme="minorHAnsi"/>
          <w:b/>
          <w:sz w:val="20"/>
          <w:szCs w:val="20"/>
        </w:rPr>
      </w:pPr>
      <w:bookmarkStart w:id="0" w:name="_Hlk85647269"/>
      <w:r w:rsidRPr="001014E7">
        <w:rPr>
          <w:rFonts w:asciiTheme="minorHAnsi" w:hAnsiTheme="minorHAnsi" w:cstheme="minorHAnsi"/>
          <w:b/>
          <w:sz w:val="20"/>
          <w:szCs w:val="20"/>
        </w:rPr>
        <w:t xml:space="preserve">New insights in the </w:t>
      </w:r>
      <w:r>
        <w:rPr>
          <w:rFonts w:asciiTheme="minorHAnsi" w:hAnsiTheme="minorHAnsi" w:cstheme="minorHAnsi"/>
          <w:b/>
          <w:sz w:val="20"/>
          <w:szCs w:val="20"/>
        </w:rPr>
        <w:t>targets</w:t>
      </w:r>
      <w:r w:rsidRPr="001014E7">
        <w:rPr>
          <w:rFonts w:asciiTheme="minorHAnsi" w:hAnsiTheme="minorHAnsi" w:cstheme="minorHAnsi"/>
          <w:b/>
          <w:sz w:val="20"/>
          <w:szCs w:val="20"/>
        </w:rPr>
        <w:t xml:space="preserve"> of action of dimethyl fumarate in endothelial cells: effects on energetic metabolism and serine synthesis</w:t>
      </w:r>
    </w:p>
    <w:bookmarkEnd w:id="0"/>
    <w:p w14:paraId="42B517D7" w14:textId="77777777" w:rsidR="008B60BC" w:rsidRPr="001014E7" w:rsidRDefault="008B60BC" w:rsidP="008B60BC">
      <w:pPr>
        <w:spacing w:before="240" w:line="240" w:lineRule="auto"/>
        <w:rPr>
          <w:rFonts w:asciiTheme="minorHAnsi" w:hAnsiTheme="minorHAnsi" w:cstheme="minorHAnsi"/>
          <w:sz w:val="20"/>
          <w:szCs w:val="20"/>
          <w:vertAlign w:val="superscript"/>
          <w:lang w:val="es-ES"/>
        </w:rPr>
      </w:pPr>
      <w:r w:rsidRPr="001014E7">
        <w:rPr>
          <w:rFonts w:asciiTheme="minorHAnsi" w:hAnsiTheme="minorHAnsi" w:cstheme="minorHAnsi"/>
          <w:sz w:val="20"/>
          <w:szCs w:val="20"/>
          <w:lang w:val="es-ES"/>
        </w:rPr>
        <w:t>Mª Carmen Ocaña</w:t>
      </w:r>
      <w:r w:rsidRPr="001014E7">
        <w:rPr>
          <w:rFonts w:asciiTheme="minorHAnsi" w:hAnsiTheme="minorHAnsi" w:cstheme="minorHAnsi"/>
          <w:sz w:val="20"/>
          <w:szCs w:val="20"/>
          <w:vertAlign w:val="superscript"/>
          <w:lang w:val="es-ES"/>
        </w:rPr>
        <w:t>1,2</w:t>
      </w:r>
      <w:r w:rsidRPr="001014E7">
        <w:rPr>
          <w:rFonts w:asciiTheme="minorHAnsi" w:hAnsiTheme="minorHAnsi" w:cstheme="minorHAnsi"/>
          <w:sz w:val="20"/>
          <w:szCs w:val="20"/>
          <w:lang w:val="es-ES"/>
        </w:rPr>
        <w:t>, Chendong Yang</w:t>
      </w:r>
      <w:r w:rsidRPr="001014E7">
        <w:rPr>
          <w:rFonts w:asciiTheme="minorHAnsi" w:hAnsiTheme="minorHAnsi" w:cstheme="minorHAnsi"/>
          <w:sz w:val="20"/>
          <w:szCs w:val="20"/>
          <w:vertAlign w:val="superscript"/>
          <w:lang w:val="es-ES"/>
        </w:rPr>
        <w:t>3</w:t>
      </w:r>
      <w:r w:rsidRPr="001014E7">
        <w:rPr>
          <w:rFonts w:asciiTheme="minorHAnsi" w:hAnsiTheme="minorHAnsi" w:cstheme="minorHAnsi"/>
          <w:sz w:val="20"/>
          <w:szCs w:val="20"/>
          <w:lang w:val="es-ES"/>
        </w:rPr>
        <w:t>, Manuel Bernal</w:t>
      </w:r>
      <w:r w:rsidRPr="001014E7">
        <w:rPr>
          <w:rFonts w:asciiTheme="minorHAnsi" w:hAnsiTheme="minorHAnsi" w:cstheme="minorHAnsi"/>
          <w:sz w:val="20"/>
          <w:szCs w:val="20"/>
          <w:vertAlign w:val="superscript"/>
          <w:lang w:val="es-ES"/>
        </w:rPr>
        <w:t>1,2</w:t>
      </w:r>
      <w:r w:rsidRPr="001014E7">
        <w:rPr>
          <w:rFonts w:asciiTheme="minorHAnsi" w:hAnsiTheme="minorHAnsi" w:cstheme="minorHAnsi"/>
          <w:sz w:val="20"/>
          <w:szCs w:val="20"/>
          <w:lang w:val="es-ES"/>
        </w:rPr>
        <w:t>, Beatriz Martínez-Poveda</w:t>
      </w:r>
      <w:r w:rsidRPr="001014E7">
        <w:rPr>
          <w:rFonts w:asciiTheme="minorHAnsi" w:hAnsiTheme="minorHAnsi" w:cstheme="minorHAnsi"/>
          <w:sz w:val="20"/>
          <w:szCs w:val="20"/>
          <w:vertAlign w:val="superscript"/>
          <w:lang w:val="es-ES"/>
        </w:rPr>
        <w:t>1,2,4</w:t>
      </w:r>
      <w:r w:rsidRPr="00502D83">
        <w:rPr>
          <w:rFonts w:asciiTheme="minorHAnsi" w:hAnsiTheme="minorHAnsi" w:cstheme="minorHAnsi"/>
          <w:sz w:val="20"/>
          <w:szCs w:val="20"/>
          <w:vertAlign w:val="superscript"/>
          <w:lang w:val="es-ES"/>
        </w:rPr>
        <w:t>*</w:t>
      </w:r>
      <w:r w:rsidRPr="001014E7">
        <w:rPr>
          <w:rFonts w:asciiTheme="minorHAnsi" w:hAnsiTheme="minorHAnsi" w:cstheme="minorHAnsi"/>
          <w:sz w:val="20"/>
          <w:szCs w:val="20"/>
          <w:lang w:val="es-ES"/>
        </w:rPr>
        <w:t>, Hieu S. Vu</w:t>
      </w:r>
      <w:r w:rsidRPr="001014E7">
        <w:rPr>
          <w:rFonts w:asciiTheme="minorHAnsi" w:hAnsiTheme="minorHAnsi" w:cstheme="minorHAnsi"/>
          <w:sz w:val="20"/>
          <w:szCs w:val="20"/>
          <w:vertAlign w:val="superscript"/>
          <w:lang w:val="es-ES"/>
        </w:rPr>
        <w:t>3</w:t>
      </w:r>
      <w:r w:rsidRPr="001014E7">
        <w:rPr>
          <w:rFonts w:asciiTheme="minorHAnsi" w:hAnsiTheme="minorHAnsi" w:cstheme="minorHAnsi"/>
          <w:sz w:val="20"/>
          <w:szCs w:val="20"/>
          <w:lang w:val="es-ES"/>
        </w:rPr>
        <w:t>, Casimiro Cárdenas</w:t>
      </w:r>
      <w:r w:rsidRPr="001014E7">
        <w:rPr>
          <w:rFonts w:asciiTheme="minorHAnsi" w:hAnsiTheme="minorHAnsi" w:cstheme="minorHAnsi"/>
          <w:sz w:val="20"/>
          <w:szCs w:val="20"/>
          <w:vertAlign w:val="superscript"/>
          <w:lang w:val="es-ES"/>
        </w:rPr>
        <w:t>1,5</w:t>
      </w:r>
      <w:r w:rsidRPr="001014E7">
        <w:rPr>
          <w:rFonts w:asciiTheme="minorHAnsi" w:hAnsiTheme="minorHAnsi" w:cstheme="minorHAnsi"/>
          <w:sz w:val="20"/>
          <w:szCs w:val="20"/>
          <w:lang w:val="es-ES"/>
        </w:rPr>
        <w:t>, Ralph J. DeBerardinis</w:t>
      </w:r>
      <w:r w:rsidRPr="001014E7">
        <w:rPr>
          <w:rFonts w:asciiTheme="minorHAnsi" w:hAnsiTheme="minorHAnsi" w:cstheme="minorHAnsi"/>
          <w:sz w:val="20"/>
          <w:szCs w:val="20"/>
          <w:vertAlign w:val="superscript"/>
          <w:lang w:val="es-ES"/>
        </w:rPr>
        <w:t>3,6,7,8</w:t>
      </w:r>
      <w:r w:rsidRPr="001014E7">
        <w:rPr>
          <w:rFonts w:asciiTheme="minorHAnsi" w:hAnsiTheme="minorHAnsi" w:cstheme="minorHAnsi"/>
          <w:sz w:val="20"/>
          <w:szCs w:val="20"/>
          <w:lang w:val="es-ES"/>
        </w:rPr>
        <w:t>, Ana R. Quesada</w:t>
      </w:r>
      <w:r w:rsidRPr="001014E7">
        <w:rPr>
          <w:rFonts w:asciiTheme="minorHAnsi" w:hAnsiTheme="minorHAnsi" w:cstheme="minorHAnsi"/>
          <w:sz w:val="20"/>
          <w:szCs w:val="20"/>
          <w:vertAlign w:val="superscript"/>
          <w:lang w:val="es-ES"/>
        </w:rPr>
        <w:t>1,2,9</w:t>
      </w:r>
      <w:r w:rsidRPr="001014E7">
        <w:rPr>
          <w:rFonts w:asciiTheme="minorHAnsi" w:hAnsiTheme="minorHAnsi" w:cstheme="minorHAnsi"/>
          <w:sz w:val="20"/>
          <w:szCs w:val="20"/>
          <w:lang w:val="es-ES"/>
        </w:rPr>
        <w:t xml:space="preserve"> and Miguel Ángel Medina</w:t>
      </w:r>
      <w:r w:rsidRPr="001014E7">
        <w:rPr>
          <w:rFonts w:asciiTheme="minorHAnsi" w:hAnsiTheme="minorHAnsi" w:cstheme="minorHAnsi"/>
          <w:sz w:val="20"/>
          <w:szCs w:val="20"/>
          <w:vertAlign w:val="superscript"/>
          <w:lang w:val="es-ES"/>
        </w:rPr>
        <w:t>1,2,9,*</w:t>
      </w:r>
    </w:p>
    <w:p w14:paraId="38607650" w14:textId="77777777" w:rsidR="008B60BC" w:rsidRPr="00D023B3" w:rsidRDefault="008B60BC" w:rsidP="008B60BC">
      <w:pPr>
        <w:spacing w:before="240" w:after="0" w:line="240" w:lineRule="auto"/>
        <w:rPr>
          <w:rFonts w:asciiTheme="minorHAnsi" w:hAnsiTheme="minorHAnsi" w:cstheme="minorHAnsi"/>
          <w:sz w:val="20"/>
          <w:szCs w:val="20"/>
          <w:lang w:val="es-ES"/>
        </w:rPr>
      </w:pPr>
      <w:r w:rsidRPr="00D023B3">
        <w:rPr>
          <w:rFonts w:asciiTheme="minorHAnsi" w:hAnsiTheme="minorHAnsi" w:cstheme="minorHAnsi"/>
          <w:sz w:val="20"/>
          <w:szCs w:val="20"/>
          <w:vertAlign w:val="superscript"/>
          <w:lang w:val="es-ES"/>
        </w:rPr>
        <w:t>1</w:t>
      </w:r>
      <w:r w:rsidRPr="00D023B3">
        <w:rPr>
          <w:rFonts w:asciiTheme="minorHAnsi" w:hAnsiTheme="minorHAnsi" w:cstheme="minorHAnsi"/>
          <w:sz w:val="20"/>
          <w:szCs w:val="20"/>
          <w:lang w:val="es-ES"/>
        </w:rPr>
        <w:t xml:space="preserve"> Universidad de Málaga, Andalucía Tech, Departamento de Biología Molecular y Bioquímica, Facultad de Ciencias, E-29071 Málaga, Spain</w:t>
      </w:r>
    </w:p>
    <w:p w14:paraId="67A7A16B" w14:textId="77777777" w:rsidR="008B60BC" w:rsidRPr="00802340" w:rsidRDefault="008B60BC" w:rsidP="008B60BC">
      <w:pPr>
        <w:spacing w:before="240" w:after="0" w:line="240" w:lineRule="auto"/>
        <w:rPr>
          <w:rFonts w:asciiTheme="minorHAnsi" w:hAnsiTheme="minorHAnsi" w:cstheme="minorHAnsi"/>
          <w:sz w:val="20"/>
          <w:szCs w:val="20"/>
        </w:rPr>
      </w:pPr>
      <w:r w:rsidRPr="00802340">
        <w:rPr>
          <w:rFonts w:asciiTheme="minorHAnsi" w:hAnsiTheme="minorHAnsi" w:cstheme="minorHAnsi"/>
          <w:sz w:val="20"/>
          <w:szCs w:val="20"/>
          <w:vertAlign w:val="superscript"/>
        </w:rPr>
        <w:t>2</w:t>
      </w:r>
      <w:r w:rsidRPr="00802340">
        <w:rPr>
          <w:rFonts w:asciiTheme="minorHAnsi" w:hAnsiTheme="minorHAnsi" w:cstheme="minorHAnsi"/>
          <w:sz w:val="20"/>
          <w:szCs w:val="20"/>
        </w:rPr>
        <w:t xml:space="preserve"> IBIMA (Biomedical Research Institute of Málaga), E-29071 Málaga, Spain</w:t>
      </w:r>
    </w:p>
    <w:p w14:paraId="24E87537" w14:textId="77777777" w:rsidR="008B60BC" w:rsidRPr="00D023B3" w:rsidRDefault="008B60BC" w:rsidP="008B60BC">
      <w:pPr>
        <w:spacing w:before="240" w:after="0" w:line="240" w:lineRule="auto"/>
        <w:rPr>
          <w:rFonts w:asciiTheme="minorHAnsi" w:hAnsiTheme="minorHAnsi" w:cstheme="minorHAnsi"/>
          <w:sz w:val="20"/>
          <w:szCs w:val="20"/>
        </w:rPr>
      </w:pPr>
      <w:r>
        <w:rPr>
          <w:rFonts w:asciiTheme="minorHAnsi" w:hAnsiTheme="minorHAnsi" w:cstheme="minorHAnsi"/>
          <w:sz w:val="20"/>
          <w:szCs w:val="20"/>
          <w:vertAlign w:val="superscript"/>
        </w:rPr>
        <w:t>3</w:t>
      </w:r>
      <w:r w:rsidRPr="00D023B3">
        <w:rPr>
          <w:rFonts w:asciiTheme="minorHAnsi" w:hAnsiTheme="minorHAnsi" w:cstheme="minorHAnsi"/>
          <w:sz w:val="20"/>
          <w:szCs w:val="20"/>
          <w:vertAlign w:val="superscript"/>
        </w:rPr>
        <w:t xml:space="preserve"> </w:t>
      </w:r>
      <w:r w:rsidRPr="00D023B3">
        <w:rPr>
          <w:rFonts w:asciiTheme="minorHAnsi" w:hAnsiTheme="minorHAnsi" w:cstheme="minorHAnsi"/>
          <w:sz w:val="20"/>
          <w:szCs w:val="20"/>
        </w:rPr>
        <w:t>Children's Medical Center Research Institute, The University of Texas Southwestern Medical Center, Dallas, TX 75390, USA</w:t>
      </w:r>
    </w:p>
    <w:p w14:paraId="04E595AD" w14:textId="77777777" w:rsidR="008B60BC" w:rsidRPr="00D023B3" w:rsidRDefault="008B60BC" w:rsidP="008B60BC">
      <w:pPr>
        <w:spacing w:before="240" w:after="0" w:line="240" w:lineRule="auto"/>
        <w:rPr>
          <w:rFonts w:asciiTheme="minorHAnsi" w:hAnsiTheme="minorHAnsi" w:cstheme="minorHAnsi"/>
          <w:sz w:val="20"/>
          <w:szCs w:val="20"/>
          <w:vertAlign w:val="superscript"/>
          <w:lang w:val="es-ES"/>
        </w:rPr>
      </w:pPr>
      <w:r>
        <w:rPr>
          <w:rFonts w:asciiTheme="minorHAnsi" w:hAnsiTheme="minorHAnsi" w:cstheme="minorHAnsi"/>
          <w:sz w:val="20"/>
          <w:szCs w:val="20"/>
          <w:vertAlign w:val="superscript"/>
          <w:lang w:val="es-ES"/>
        </w:rPr>
        <w:t>4</w:t>
      </w:r>
      <w:r w:rsidRPr="00D023B3">
        <w:rPr>
          <w:rFonts w:asciiTheme="minorHAnsi" w:hAnsiTheme="minorHAnsi" w:cstheme="minorHAnsi"/>
          <w:sz w:val="20"/>
          <w:szCs w:val="20"/>
          <w:vertAlign w:val="superscript"/>
          <w:lang w:val="es-ES"/>
        </w:rPr>
        <w:t xml:space="preserve"> </w:t>
      </w:r>
      <w:r w:rsidRPr="00D023B3">
        <w:rPr>
          <w:rFonts w:asciiTheme="minorHAnsi" w:hAnsiTheme="minorHAnsi" w:cstheme="minorHAnsi"/>
          <w:sz w:val="20"/>
          <w:szCs w:val="20"/>
          <w:lang w:val="es-ES"/>
        </w:rPr>
        <w:t>CIBER de Enfermedades Cardiovasculares (CIBERCV), Madrid, Spain</w:t>
      </w:r>
    </w:p>
    <w:p w14:paraId="76ABC764" w14:textId="77777777" w:rsidR="008B60BC" w:rsidRPr="00D023B3" w:rsidRDefault="008B60BC" w:rsidP="008B60BC">
      <w:pPr>
        <w:spacing w:before="240" w:after="0" w:line="240" w:lineRule="auto"/>
        <w:rPr>
          <w:rFonts w:asciiTheme="minorHAnsi" w:hAnsiTheme="minorHAnsi" w:cstheme="minorHAnsi"/>
          <w:sz w:val="20"/>
          <w:szCs w:val="20"/>
          <w:vertAlign w:val="superscript"/>
        </w:rPr>
      </w:pPr>
      <w:r w:rsidRPr="00D023B3">
        <w:rPr>
          <w:rFonts w:asciiTheme="minorHAnsi" w:hAnsiTheme="minorHAnsi" w:cstheme="minorHAnsi"/>
          <w:sz w:val="20"/>
          <w:szCs w:val="20"/>
          <w:vertAlign w:val="superscript"/>
        </w:rPr>
        <w:t xml:space="preserve">5 </w:t>
      </w:r>
      <w:r w:rsidRPr="00D023B3">
        <w:rPr>
          <w:rFonts w:asciiTheme="minorHAnsi" w:hAnsiTheme="minorHAnsi" w:cstheme="minorHAnsi"/>
          <w:sz w:val="20"/>
          <w:szCs w:val="20"/>
        </w:rPr>
        <w:t>Research Support Central Services (SCAI) of the University of Málaga, Spain</w:t>
      </w:r>
    </w:p>
    <w:p w14:paraId="370D345A" w14:textId="77777777" w:rsidR="008B60BC" w:rsidRPr="00D023B3" w:rsidRDefault="008B60BC" w:rsidP="008B60BC">
      <w:pPr>
        <w:spacing w:before="240" w:after="0" w:line="240" w:lineRule="auto"/>
        <w:rPr>
          <w:rFonts w:asciiTheme="minorHAnsi" w:hAnsiTheme="minorHAnsi" w:cstheme="minorHAnsi"/>
          <w:sz w:val="20"/>
          <w:szCs w:val="20"/>
        </w:rPr>
      </w:pPr>
      <w:r w:rsidRPr="00D023B3">
        <w:rPr>
          <w:rFonts w:asciiTheme="minorHAnsi" w:hAnsiTheme="minorHAnsi" w:cstheme="minorHAnsi"/>
          <w:sz w:val="20"/>
          <w:szCs w:val="20"/>
          <w:vertAlign w:val="superscript"/>
        </w:rPr>
        <w:t xml:space="preserve">6 </w:t>
      </w:r>
      <w:r w:rsidRPr="00D023B3">
        <w:rPr>
          <w:rFonts w:asciiTheme="minorHAnsi" w:hAnsiTheme="minorHAnsi" w:cstheme="minorHAnsi"/>
          <w:sz w:val="20"/>
          <w:szCs w:val="20"/>
        </w:rPr>
        <w:t>Department of Pediatrics, The University of Texas Southwestern Medical Center, Dallas, TX 75390, USA</w:t>
      </w:r>
    </w:p>
    <w:p w14:paraId="109E1F43" w14:textId="77777777" w:rsidR="008B60BC" w:rsidRPr="00D023B3" w:rsidRDefault="008B60BC" w:rsidP="008B60BC">
      <w:pPr>
        <w:spacing w:before="240" w:after="0" w:line="240" w:lineRule="auto"/>
        <w:rPr>
          <w:rFonts w:asciiTheme="minorHAnsi" w:hAnsiTheme="minorHAnsi" w:cstheme="minorHAnsi"/>
          <w:sz w:val="20"/>
          <w:szCs w:val="20"/>
        </w:rPr>
      </w:pPr>
      <w:r w:rsidRPr="00D023B3">
        <w:rPr>
          <w:rFonts w:asciiTheme="minorHAnsi" w:hAnsiTheme="minorHAnsi" w:cstheme="minorHAnsi"/>
          <w:sz w:val="20"/>
          <w:szCs w:val="20"/>
          <w:vertAlign w:val="superscript"/>
        </w:rPr>
        <w:t xml:space="preserve">7 </w:t>
      </w:r>
      <w:r w:rsidRPr="00D023B3">
        <w:rPr>
          <w:rFonts w:asciiTheme="minorHAnsi" w:hAnsiTheme="minorHAnsi" w:cstheme="minorHAnsi"/>
          <w:sz w:val="20"/>
          <w:szCs w:val="20"/>
        </w:rPr>
        <w:t>Eugene McDermott Center for Human Growth and Development, The University of Texas Southwestern Medical Center, Dallas, TX 75390, USA</w:t>
      </w:r>
    </w:p>
    <w:p w14:paraId="1D221A85" w14:textId="77777777" w:rsidR="008B60BC" w:rsidRPr="00D023B3" w:rsidRDefault="008B60BC" w:rsidP="008B60BC">
      <w:pPr>
        <w:spacing w:before="240" w:after="0" w:line="240" w:lineRule="auto"/>
        <w:rPr>
          <w:rFonts w:asciiTheme="minorHAnsi" w:hAnsiTheme="minorHAnsi" w:cstheme="minorHAnsi"/>
          <w:sz w:val="20"/>
          <w:szCs w:val="20"/>
        </w:rPr>
      </w:pPr>
      <w:r w:rsidRPr="00D023B3">
        <w:rPr>
          <w:rFonts w:asciiTheme="minorHAnsi" w:hAnsiTheme="minorHAnsi" w:cstheme="minorHAnsi"/>
          <w:sz w:val="20"/>
          <w:szCs w:val="20"/>
          <w:vertAlign w:val="superscript"/>
        </w:rPr>
        <w:t xml:space="preserve">8 </w:t>
      </w:r>
      <w:r w:rsidRPr="00D023B3">
        <w:rPr>
          <w:rFonts w:asciiTheme="minorHAnsi" w:hAnsiTheme="minorHAnsi" w:cstheme="minorHAnsi"/>
          <w:sz w:val="20"/>
          <w:szCs w:val="20"/>
        </w:rPr>
        <w:t>Howard Hughes Medical Institute, The University of Texas Southwestern Medical Center, Dallas, TX 75390, USA</w:t>
      </w:r>
    </w:p>
    <w:p w14:paraId="4060173D" w14:textId="77777777" w:rsidR="008B60BC" w:rsidRPr="00D023B3" w:rsidRDefault="008B60BC" w:rsidP="008B60BC">
      <w:pPr>
        <w:spacing w:before="240" w:after="0" w:line="240" w:lineRule="auto"/>
        <w:rPr>
          <w:rFonts w:asciiTheme="minorHAnsi" w:hAnsiTheme="minorHAnsi" w:cstheme="minorHAnsi"/>
          <w:sz w:val="20"/>
          <w:szCs w:val="20"/>
          <w:lang w:val="es-ES"/>
        </w:rPr>
      </w:pPr>
      <w:r w:rsidRPr="00D023B3">
        <w:rPr>
          <w:rFonts w:asciiTheme="minorHAnsi" w:hAnsiTheme="minorHAnsi" w:cstheme="minorHAnsi"/>
          <w:sz w:val="20"/>
          <w:szCs w:val="20"/>
          <w:vertAlign w:val="superscript"/>
          <w:lang w:val="es-ES"/>
        </w:rPr>
        <w:t>9</w:t>
      </w:r>
      <w:r w:rsidRPr="00D023B3">
        <w:rPr>
          <w:rFonts w:asciiTheme="minorHAnsi" w:hAnsiTheme="minorHAnsi" w:cstheme="minorHAnsi"/>
          <w:sz w:val="20"/>
          <w:szCs w:val="20"/>
          <w:lang w:val="es-ES"/>
        </w:rPr>
        <w:t xml:space="preserve"> CIBER de Enfermedades Raras (CIBERER), E-29071 Málaga, Spain</w:t>
      </w:r>
    </w:p>
    <w:p w14:paraId="01299638" w14:textId="41685E78" w:rsidR="008668A3" w:rsidRPr="00992640" w:rsidRDefault="008B60BC" w:rsidP="008B60BC">
      <w:pPr>
        <w:spacing w:line="240" w:lineRule="auto"/>
        <w:rPr>
          <w:rFonts w:asciiTheme="minorHAnsi" w:hAnsiTheme="minorHAnsi" w:cstheme="minorHAnsi"/>
          <w:b/>
        </w:rPr>
      </w:pPr>
      <w:r w:rsidRPr="00D023B3">
        <w:rPr>
          <w:rFonts w:asciiTheme="minorHAnsi" w:hAnsiTheme="minorHAnsi" w:cstheme="minorHAnsi"/>
          <w:sz w:val="20"/>
          <w:szCs w:val="20"/>
          <w:vertAlign w:val="superscript"/>
        </w:rPr>
        <w:t>*</w:t>
      </w:r>
      <w:r w:rsidRPr="006209EB">
        <w:rPr>
          <w:rFonts w:asciiTheme="minorHAnsi" w:hAnsiTheme="minorHAnsi" w:cstheme="minorHAnsi"/>
          <w:sz w:val="20"/>
          <w:szCs w:val="20"/>
        </w:rPr>
        <w:t xml:space="preserve"> Correspondence: medina@uma.es; Tel.: +34 952137132; ORCID: </w:t>
      </w:r>
      <w:hyperlink r:id="rId4" w:history="1">
        <w:r w:rsidRPr="006209EB">
          <w:rPr>
            <w:rFonts w:asciiTheme="minorHAnsi" w:hAnsiTheme="minorHAnsi" w:cstheme="minorHAnsi"/>
            <w:sz w:val="20"/>
            <w:szCs w:val="20"/>
          </w:rPr>
          <w:t>https://orcid.org/0000-0001-7275-6462</w:t>
        </w:r>
      </w:hyperlink>
      <w:r w:rsidRPr="006209EB">
        <w:rPr>
          <w:rFonts w:asciiTheme="minorHAnsi" w:hAnsiTheme="minorHAnsi" w:cstheme="minorHAnsi"/>
          <w:sz w:val="20"/>
          <w:szCs w:val="20"/>
        </w:rPr>
        <w:t>; bmpoveda@uma.es; Tel.: +34 952131674; ORCID: https://orcid.org/0000-0003-3927-3877</w:t>
      </w:r>
    </w:p>
    <w:p w14:paraId="33748BEE" w14:textId="77777777" w:rsidR="008668A3" w:rsidRPr="00992640" w:rsidRDefault="008668A3" w:rsidP="008668A3">
      <w:pPr>
        <w:spacing w:line="240" w:lineRule="auto"/>
        <w:rPr>
          <w:rFonts w:asciiTheme="minorHAnsi" w:hAnsiTheme="minorHAnsi" w:cstheme="minorHAnsi"/>
          <w:b/>
        </w:rPr>
      </w:pPr>
    </w:p>
    <w:p w14:paraId="1928FC09" w14:textId="77777777" w:rsidR="008668A3" w:rsidRPr="00992640" w:rsidRDefault="008668A3" w:rsidP="008668A3">
      <w:pPr>
        <w:spacing w:line="240" w:lineRule="auto"/>
        <w:rPr>
          <w:rFonts w:asciiTheme="minorHAnsi" w:hAnsiTheme="minorHAnsi" w:cstheme="minorHAnsi"/>
          <w:b/>
        </w:rPr>
      </w:pPr>
    </w:p>
    <w:p w14:paraId="5459AAB1" w14:textId="77777777" w:rsidR="008668A3" w:rsidRPr="00992640" w:rsidRDefault="008668A3" w:rsidP="008668A3">
      <w:pPr>
        <w:spacing w:line="240" w:lineRule="auto"/>
        <w:rPr>
          <w:rFonts w:asciiTheme="minorHAnsi" w:hAnsiTheme="minorHAnsi" w:cstheme="minorHAnsi"/>
          <w:b/>
        </w:rPr>
      </w:pPr>
    </w:p>
    <w:p w14:paraId="0EF61A17" w14:textId="77777777" w:rsidR="008668A3" w:rsidRPr="00992640" w:rsidRDefault="008668A3" w:rsidP="008668A3">
      <w:pPr>
        <w:spacing w:line="240" w:lineRule="auto"/>
        <w:rPr>
          <w:rFonts w:asciiTheme="minorHAnsi" w:hAnsiTheme="minorHAnsi" w:cstheme="minorHAnsi"/>
          <w:b/>
        </w:rPr>
      </w:pPr>
    </w:p>
    <w:p w14:paraId="12538E9E" w14:textId="77777777" w:rsidR="008668A3" w:rsidRPr="00992640" w:rsidRDefault="008668A3" w:rsidP="008668A3">
      <w:pPr>
        <w:spacing w:line="240" w:lineRule="auto"/>
        <w:rPr>
          <w:rFonts w:asciiTheme="minorHAnsi" w:hAnsiTheme="minorHAnsi" w:cstheme="minorHAnsi"/>
          <w:b/>
        </w:rPr>
      </w:pPr>
    </w:p>
    <w:p w14:paraId="2A9307F6" w14:textId="77777777" w:rsidR="008668A3" w:rsidRPr="00992640" w:rsidRDefault="008668A3" w:rsidP="008668A3">
      <w:pPr>
        <w:spacing w:line="240" w:lineRule="auto"/>
        <w:rPr>
          <w:rFonts w:asciiTheme="minorHAnsi" w:hAnsiTheme="minorHAnsi" w:cstheme="minorHAnsi"/>
          <w:b/>
        </w:rPr>
      </w:pPr>
    </w:p>
    <w:p w14:paraId="65A5238F" w14:textId="7DAD52BB" w:rsidR="008668A3" w:rsidRPr="00992640" w:rsidRDefault="008668A3" w:rsidP="008668A3">
      <w:pPr>
        <w:spacing w:line="240" w:lineRule="auto"/>
        <w:rPr>
          <w:rFonts w:asciiTheme="minorHAnsi" w:hAnsiTheme="minorHAnsi" w:cstheme="minorHAnsi"/>
          <w:b/>
        </w:rPr>
      </w:pPr>
    </w:p>
    <w:p w14:paraId="7D4BC797" w14:textId="5F34EF34" w:rsidR="008668A3" w:rsidRPr="00992640" w:rsidRDefault="008668A3" w:rsidP="008668A3">
      <w:pPr>
        <w:spacing w:line="240" w:lineRule="auto"/>
        <w:rPr>
          <w:rFonts w:asciiTheme="minorHAnsi" w:hAnsiTheme="minorHAnsi" w:cstheme="minorHAnsi"/>
          <w:b/>
        </w:rPr>
      </w:pPr>
    </w:p>
    <w:p w14:paraId="0CC987C5" w14:textId="77777777" w:rsidR="008668A3" w:rsidRPr="00992640" w:rsidRDefault="008668A3" w:rsidP="008668A3">
      <w:pPr>
        <w:spacing w:line="240" w:lineRule="auto"/>
        <w:rPr>
          <w:rFonts w:asciiTheme="minorHAnsi" w:hAnsiTheme="minorHAnsi" w:cstheme="minorHAnsi"/>
          <w:b/>
        </w:rPr>
      </w:pPr>
    </w:p>
    <w:p w14:paraId="0B5211D3" w14:textId="19612F9F" w:rsidR="008668A3" w:rsidRPr="00992640" w:rsidRDefault="008668A3" w:rsidP="008668A3">
      <w:pPr>
        <w:spacing w:line="240" w:lineRule="auto"/>
        <w:rPr>
          <w:rFonts w:asciiTheme="minorHAnsi" w:hAnsiTheme="minorHAnsi" w:cstheme="minorHAnsi"/>
          <w:b/>
        </w:rPr>
      </w:pPr>
    </w:p>
    <w:p w14:paraId="406CAD1F" w14:textId="77777777" w:rsidR="00992640" w:rsidRPr="00992640" w:rsidRDefault="00992640" w:rsidP="008668A3">
      <w:pPr>
        <w:spacing w:line="240" w:lineRule="auto"/>
        <w:rPr>
          <w:rFonts w:asciiTheme="minorHAnsi" w:hAnsiTheme="minorHAnsi" w:cstheme="minorHAnsi"/>
          <w:b/>
        </w:rPr>
      </w:pPr>
    </w:p>
    <w:p w14:paraId="66827C34" w14:textId="77777777" w:rsidR="008668A3" w:rsidRPr="00992640" w:rsidRDefault="008668A3" w:rsidP="008668A3">
      <w:pPr>
        <w:spacing w:line="240" w:lineRule="auto"/>
        <w:rPr>
          <w:rFonts w:asciiTheme="minorHAnsi" w:hAnsiTheme="minorHAnsi" w:cstheme="minorHAnsi"/>
          <w:b/>
        </w:rPr>
      </w:pPr>
      <w:r w:rsidRPr="00992640">
        <w:rPr>
          <w:rFonts w:asciiTheme="minorHAnsi" w:hAnsiTheme="minorHAnsi" w:cstheme="minorHAnsi"/>
          <w:b/>
        </w:rPr>
        <w:t>Supplementary Figures</w:t>
      </w:r>
    </w:p>
    <w:p w14:paraId="552D1D66" w14:textId="2BCCBD46" w:rsidR="00745055" w:rsidRDefault="00745055" w:rsidP="00745055">
      <w:pPr>
        <w:jc w:val="center"/>
        <w:rPr>
          <w:rFonts w:asciiTheme="minorHAnsi" w:hAnsiTheme="minorHAnsi" w:cstheme="minorHAnsi"/>
          <w:b/>
          <w:sz w:val="20"/>
          <w:szCs w:val="20"/>
        </w:rPr>
      </w:pPr>
      <w:r>
        <w:rPr>
          <w:noProof/>
        </w:rPr>
        <w:lastRenderedPageBreak/>
        <w:drawing>
          <wp:inline distT="0" distB="0" distL="0" distR="0" wp14:anchorId="5B470814" wp14:editId="0DC05962">
            <wp:extent cx="5400040" cy="1350010"/>
            <wp:effectExtent l="0" t="0" r="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1350010"/>
                    </a:xfrm>
                    <a:prstGeom prst="rect">
                      <a:avLst/>
                    </a:prstGeom>
                    <a:noFill/>
                    <a:ln>
                      <a:noFill/>
                    </a:ln>
                  </pic:spPr>
                </pic:pic>
              </a:graphicData>
            </a:graphic>
          </wp:inline>
        </w:drawing>
      </w:r>
    </w:p>
    <w:p w14:paraId="730EC472" w14:textId="21FF9031" w:rsidR="00745055" w:rsidRDefault="00C927A2" w:rsidP="00C927A2">
      <w:pPr>
        <w:rPr>
          <w:rFonts w:asciiTheme="minorHAnsi" w:hAnsiTheme="minorHAnsi" w:cstheme="minorHAnsi"/>
          <w:b/>
          <w:sz w:val="20"/>
          <w:szCs w:val="20"/>
        </w:rPr>
      </w:pPr>
      <w:r>
        <w:rPr>
          <w:rFonts w:asciiTheme="minorHAnsi" w:hAnsiTheme="minorHAnsi" w:cstheme="minorHAnsi"/>
          <w:b/>
          <w:sz w:val="20"/>
          <w:szCs w:val="20"/>
        </w:rPr>
        <w:t xml:space="preserve">Supplementary </w:t>
      </w:r>
      <w:r w:rsidRPr="00C927A2">
        <w:rPr>
          <w:rFonts w:asciiTheme="minorHAnsi" w:hAnsiTheme="minorHAnsi" w:cstheme="minorHAnsi"/>
          <w:b/>
          <w:sz w:val="20"/>
          <w:szCs w:val="20"/>
        </w:rPr>
        <w:t xml:space="preserve">Figure </w:t>
      </w:r>
      <w:r>
        <w:rPr>
          <w:rFonts w:asciiTheme="minorHAnsi" w:hAnsiTheme="minorHAnsi" w:cstheme="minorHAnsi"/>
          <w:b/>
          <w:sz w:val="20"/>
          <w:szCs w:val="20"/>
        </w:rPr>
        <w:t>S</w:t>
      </w:r>
      <w:r w:rsidRPr="00C927A2">
        <w:rPr>
          <w:rFonts w:asciiTheme="minorHAnsi" w:hAnsiTheme="minorHAnsi" w:cstheme="minorHAnsi"/>
          <w:b/>
          <w:sz w:val="20"/>
          <w:szCs w:val="20"/>
        </w:rPr>
        <w:t xml:space="preserve">1. </w:t>
      </w:r>
      <w:r w:rsidRPr="00C927A2">
        <w:rPr>
          <w:rFonts w:asciiTheme="minorHAnsi" w:hAnsiTheme="minorHAnsi" w:cstheme="minorHAnsi"/>
          <w:bCs/>
          <w:sz w:val="20"/>
          <w:szCs w:val="20"/>
        </w:rPr>
        <w:t>DMF inhibits tube formation in HMECs. Representative pictures and quantification of tube formation on Matrigel in HMECs treated with different concentrations of DMF. Bar scales = 183.25 μm. Data are expressed as means ± SD. ****p&lt;0.0001 versus untreated control.</w:t>
      </w:r>
    </w:p>
    <w:p w14:paraId="66453B17" w14:textId="77777777" w:rsidR="00745055" w:rsidRDefault="00745055" w:rsidP="00F602E8">
      <w:pPr>
        <w:jc w:val="center"/>
        <w:rPr>
          <w:rFonts w:asciiTheme="minorHAnsi" w:hAnsiTheme="minorHAnsi" w:cstheme="minorHAnsi"/>
          <w:b/>
          <w:sz w:val="20"/>
          <w:szCs w:val="20"/>
        </w:rPr>
      </w:pPr>
    </w:p>
    <w:p w14:paraId="4CEF73C5" w14:textId="77777777" w:rsidR="00745055" w:rsidRDefault="00745055" w:rsidP="00F602E8">
      <w:pPr>
        <w:jc w:val="center"/>
        <w:rPr>
          <w:rFonts w:asciiTheme="minorHAnsi" w:hAnsiTheme="minorHAnsi" w:cstheme="minorHAnsi"/>
          <w:b/>
          <w:sz w:val="20"/>
          <w:szCs w:val="20"/>
        </w:rPr>
      </w:pPr>
    </w:p>
    <w:p w14:paraId="41C24719" w14:textId="77777777" w:rsidR="00745055" w:rsidRDefault="00745055" w:rsidP="00F602E8">
      <w:pPr>
        <w:jc w:val="center"/>
        <w:rPr>
          <w:rFonts w:asciiTheme="minorHAnsi" w:hAnsiTheme="minorHAnsi" w:cstheme="minorHAnsi"/>
          <w:b/>
          <w:sz w:val="20"/>
          <w:szCs w:val="20"/>
        </w:rPr>
      </w:pPr>
    </w:p>
    <w:p w14:paraId="701B0223" w14:textId="77777777" w:rsidR="00745055" w:rsidRDefault="00745055" w:rsidP="00F602E8">
      <w:pPr>
        <w:jc w:val="center"/>
        <w:rPr>
          <w:rFonts w:asciiTheme="minorHAnsi" w:hAnsiTheme="minorHAnsi" w:cstheme="minorHAnsi"/>
          <w:b/>
          <w:sz w:val="20"/>
          <w:szCs w:val="20"/>
        </w:rPr>
      </w:pPr>
    </w:p>
    <w:p w14:paraId="167FE60E" w14:textId="77777777" w:rsidR="00745055" w:rsidRDefault="00745055" w:rsidP="00F602E8">
      <w:pPr>
        <w:jc w:val="center"/>
        <w:rPr>
          <w:rFonts w:asciiTheme="minorHAnsi" w:hAnsiTheme="minorHAnsi" w:cstheme="minorHAnsi"/>
          <w:b/>
          <w:sz w:val="20"/>
          <w:szCs w:val="20"/>
        </w:rPr>
      </w:pPr>
    </w:p>
    <w:p w14:paraId="52D33A2F" w14:textId="77777777" w:rsidR="00745055" w:rsidRDefault="00745055" w:rsidP="00F602E8">
      <w:pPr>
        <w:jc w:val="center"/>
        <w:rPr>
          <w:rFonts w:asciiTheme="minorHAnsi" w:hAnsiTheme="minorHAnsi" w:cstheme="minorHAnsi"/>
          <w:b/>
          <w:sz w:val="20"/>
          <w:szCs w:val="20"/>
        </w:rPr>
      </w:pPr>
    </w:p>
    <w:p w14:paraId="23DB2CF8" w14:textId="77777777" w:rsidR="00745055" w:rsidRDefault="00745055" w:rsidP="00F602E8">
      <w:pPr>
        <w:jc w:val="center"/>
        <w:rPr>
          <w:rFonts w:asciiTheme="minorHAnsi" w:hAnsiTheme="minorHAnsi" w:cstheme="minorHAnsi"/>
          <w:b/>
          <w:sz w:val="20"/>
          <w:szCs w:val="20"/>
        </w:rPr>
      </w:pPr>
    </w:p>
    <w:p w14:paraId="2EBC1AE9" w14:textId="77777777" w:rsidR="00745055" w:rsidRDefault="00745055" w:rsidP="00F602E8">
      <w:pPr>
        <w:jc w:val="center"/>
        <w:rPr>
          <w:rFonts w:asciiTheme="minorHAnsi" w:hAnsiTheme="minorHAnsi" w:cstheme="minorHAnsi"/>
          <w:b/>
          <w:sz w:val="20"/>
          <w:szCs w:val="20"/>
        </w:rPr>
      </w:pPr>
    </w:p>
    <w:p w14:paraId="05BC8F88" w14:textId="77777777" w:rsidR="00745055" w:rsidRDefault="00745055" w:rsidP="00F602E8">
      <w:pPr>
        <w:jc w:val="center"/>
        <w:rPr>
          <w:rFonts w:asciiTheme="minorHAnsi" w:hAnsiTheme="minorHAnsi" w:cstheme="minorHAnsi"/>
          <w:b/>
          <w:sz w:val="20"/>
          <w:szCs w:val="20"/>
        </w:rPr>
      </w:pPr>
    </w:p>
    <w:p w14:paraId="442C8467" w14:textId="77777777" w:rsidR="00745055" w:rsidRDefault="00745055" w:rsidP="00F602E8">
      <w:pPr>
        <w:jc w:val="center"/>
        <w:rPr>
          <w:rFonts w:asciiTheme="minorHAnsi" w:hAnsiTheme="minorHAnsi" w:cstheme="minorHAnsi"/>
          <w:b/>
          <w:sz w:val="20"/>
          <w:szCs w:val="20"/>
        </w:rPr>
      </w:pPr>
    </w:p>
    <w:p w14:paraId="08C1815C" w14:textId="77777777" w:rsidR="00745055" w:rsidRDefault="00745055" w:rsidP="00F602E8">
      <w:pPr>
        <w:jc w:val="center"/>
        <w:rPr>
          <w:rFonts w:asciiTheme="minorHAnsi" w:hAnsiTheme="minorHAnsi" w:cstheme="minorHAnsi"/>
          <w:b/>
          <w:sz w:val="20"/>
          <w:szCs w:val="20"/>
        </w:rPr>
      </w:pPr>
    </w:p>
    <w:p w14:paraId="5CC0A578" w14:textId="77777777" w:rsidR="00745055" w:rsidRDefault="00745055" w:rsidP="00F602E8">
      <w:pPr>
        <w:jc w:val="center"/>
        <w:rPr>
          <w:rFonts w:asciiTheme="minorHAnsi" w:hAnsiTheme="minorHAnsi" w:cstheme="minorHAnsi"/>
          <w:b/>
          <w:sz w:val="20"/>
          <w:szCs w:val="20"/>
        </w:rPr>
      </w:pPr>
    </w:p>
    <w:p w14:paraId="1FC65ED1" w14:textId="028C55B5" w:rsidR="00F602E8" w:rsidRPr="00992640" w:rsidRDefault="00995047" w:rsidP="00F602E8">
      <w:pPr>
        <w:jc w:val="center"/>
        <w:rPr>
          <w:rFonts w:asciiTheme="minorHAnsi" w:hAnsiTheme="minorHAnsi" w:cstheme="minorHAnsi"/>
          <w:b/>
          <w:sz w:val="20"/>
          <w:szCs w:val="20"/>
        </w:rPr>
      </w:pPr>
      <w:r>
        <w:rPr>
          <w:noProof/>
        </w:rPr>
        <w:lastRenderedPageBreak/>
        <w:drawing>
          <wp:inline distT="0" distB="0" distL="0" distR="0" wp14:anchorId="7B393835" wp14:editId="244E7B82">
            <wp:extent cx="4425315" cy="2907030"/>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25315" cy="2907030"/>
                    </a:xfrm>
                    <a:prstGeom prst="rect">
                      <a:avLst/>
                    </a:prstGeom>
                    <a:noFill/>
                    <a:ln>
                      <a:noFill/>
                    </a:ln>
                  </pic:spPr>
                </pic:pic>
              </a:graphicData>
            </a:graphic>
          </wp:inline>
        </w:drawing>
      </w:r>
    </w:p>
    <w:p w14:paraId="374BA614" w14:textId="4E088AB0" w:rsidR="00B4410C" w:rsidRDefault="008668A3" w:rsidP="008668A3">
      <w:pPr>
        <w:rPr>
          <w:rFonts w:asciiTheme="minorHAnsi" w:hAnsiTheme="minorHAnsi" w:cstheme="minorHAnsi"/>
          <w:sz w:val="20"/>
          <w:szCs w:val="20"/>
        </w:rPr>
      </w:pPr>
      <w:r w:rsidRPr="00992640">
        <w:rPr>
          <w:rFonts w:asciiTheme="minorHAnsi" w:hAnsiTheme="minorHAnsi" w:cstheme="minorHAnsi"/>
          <w:b/>
          <w:sz w:val="20"/>
          <w:szCs w:val="20"/>
        </w:rPr>
        <w:t>Supplementary Fig</w:t>
      </w:r>
      <w:r w:rsidR="00992640" w:rsidRPr="00992640">
        <w:rPr>
          <w:rFonts w:asciiTheme="minorHAnsi" w:hAnsiTheme="minorHAnsi" w:cstheme="minorHAnsi"/>
          <w:b/>
          <w:sz w:val="20"/>
          <w:szCs w:val="20"/>
        </w:rPr>
        <w:t>ure</w:t>
      </w:r>
      <w:r w:rsidRPr="00992640">
        <w:rPr>
          <w:rFonts w:asciiTheme="minorHAnsi" w:hAnsiTheme="minorHAnsi" w:cstheme="minorHAnsi"/>
          <w:b/>
          <w:sz w:val="20"/>
          <w:szCs w:val="20"/>
        </w:rPr>
        <w:t xml:space="preserve"> S</w:t>
      </w:r>
      <w:r w:rsidR="00745055">
        <w:rPr>
          <w:rFonts w:asciiTheme="minorHAnsi" w:hAnsiTheme="minorHAnsi" w:cstheme="minorHAnsi"/>
          <w:b/>
          <w:sz w:val="20"/>
          <w:szCs w:val="20"/>
        </w:rPr>
        <w:t>2</w:t>
      </w:r>
      <w:r w:rsidR="00992640" w:rsidRPr="00992640">
        <w:rPr>
          <w:rFonts w:asciiTheme="minorHAnsi" w:hAnsiTheme="minorHAnsi" w:cstheme="minorHAnsi"/>
          <w:b/>
          <w:sz w:val="20"/>
          <w:szCs w:val="20"/>
        </w:rPr>
        <w:t>.</w:t>
      </w:r>
      <w:r w:rsidRPr="00992640">
        <w:rPr>
          <w:rFonts w:asciiTheme="minorHAnsi" w:hAnsiTheme="minorHAnsi" w:cstheme="minorHAnsi"/>
          <w:b/>
          <w:sz w:val="20"/>
          <w:szCs w:val="20"/>
        </w:rPr>
        <w:t xml:space="preserve"> </w:t>
      </w:r>
      <w:r w:rsidRPr="00992640">
        <w:rPr>
          <w:rFonts w:asciiTheme="minorHAnsi" w:hAnsiTheme="minorHAnsi" w:cstheme="minorHAnsi"/>
          <w:sz w:val="20"/>
          <w:szCs w:val="20"/>
        </w:rPr>
        <w:t xml:space="preserve">Effect of DMF on </w:t>
      </w:r>
      <w:r w:rsidR="00995047">
        <w:rPr>
          <w:rFonts w:asciiTheme="minorHAnsi" w:hAnsiTheme="minorHAnsi" w:cstheme="minorHAnsi"/>
          <w:sz w:val="20"/>
          <w:szCs w:val="20"/>
        </w:rPr>
        <w:t xml:space="preserve">glucose </w:t>
      </w:r>
      <w:r w:rsidR="00B4410C">
        <w:rPr>
          <w:rFonts w:asciiTheme="minorHAnsi" w:hAnsiTheme="minorHAnsi" w:cstheme="minorHAnsi"/>
          <w:sz w:val="20"/>
          <w:szCs w:val="20"/>
        </w:rPr>
        <w:t>uptake, lactate production, glutamine uptake and glutamate and ammonia production</w:t>
      </w:r>
      <w:r w:rsidRPr="00992640">
        <w:rPr>
          <w:rFonts w:asciiTheme="minorHAnsi" w:hAnsiTheme="minorHAnsi" w:cstheme="minorHAnsi"/>
          <w:sz w:val="20"/>
          <w:szCs w:val="20"/>
        </w:rPr>
        <w:t>. (</w:t>
      </w:r>
      <w:r w:rsidR="00B4410C">
        <w:rPr>
          <w:rFonts w:asciiTheme="minorHAnsi" w:hAnsiTheme="minorHAnsi" w:cstheme="minorHAnsi"/>
          <w:sz w:val="20"/>
          <w:szCs w:val="20"/>
        </w:rPr>
        <w:t>A</w:t>
      </w:r>
      <w:r w:rsidRPr="00992640">
        <w:rPr>
          <w:rFonts w:asciiTheme="minorHAnsi" w:hAnsiTheme="minorHAnsi" w:cstheme="minorHAnsi"/>
          <w:sz w:val="20"/>
          <w:szCs w:val="20"/>
        </w:rPr>
        <w:t xml:space="preserve">) </w:t>
      </w:r>
      <w:r w:rsidR="00B4410C">
        <w:rPr>
          <w:rFonts w:asciiTheme="minorHAnsi" w:hAnsiTheme="minorHAnsi" w:cstheme="minorHAnsi"/>
          <w:sz w:val="20"/>
          <w:szCs w:val="20"/>
        </w:rPr>
        <w:t xml:space="preserve">Glucose uptake and lactate secretion in cells treated with 100 µM DMF for 16 h or (B) 24 h in medium with 10 mM glucose and 4 mM glutamine. (C) Glutamine uptake and glutamate and ammonia secretion in cells treated with 100 µM DMF for 16 h or (D) 24 h in medium with 10 mM glucose and 4 mM glutamine. Data are expressed as means ± SD. </w:t>
      </w:r>
      <w:r w:rsidR="00B4410C" w:rsidRPr="00B4410C">
        <w:rPr>
          <w:rFonts w:asciiTheme="minorHAnsi" w:hAnsiTheme="minorHAnsi" w:cstheme="minorHAnsi"/>
          <w:sz w:val="20"/>
          <w:szCs w:val="20"/>
        </w:rPr>
        <w:t>*p</w:t>
      </w:r>
      <w:r w:rsidR="00B4410C">
        <w:rPr>
          <w:rFonts w:asciiTheme="minorHAnsi" w:hAnsiTheme="minorHAnsi" w:cstheme="minorHAnsi"/>
          <w:sz w:val="20"/>
          <w:szCs w:val="20"/>
        </w:rPr>
        <w:t>&lt;</w:t>
      </w:r>
      <w:r w:rsidR="00B4410C" w:rsidRPr="00B4410C">
        <w:rPr>
          <w:rFonts w:asciiTheme="minorHAnsi" w:hAnsiTheme="minorHAnsi" w:cstheme="minorHAnsi"/>
          <w:sz w:val="20"/>
          <w:szCs w:val="20"/>
        </w:rPr>
        <w:t>0.05, **p&lt;0.01, ***p&lt;0.001, ****p&lt;0.0001 versus untreated control</w:t>
      </w:r>
      <w:r w:rsidR="00B4410C">
        <w:rPr>
          <w:rFonts w:asciiTheme="minorHAnsi" w:hAnsiTheme="minorHAnsi" w:cstheme="minorHAnsi"/>
          <w:sz w:val="20"/>
          <w:szCs w:val="20"/>
        </w:rPr>
        <w:t>.</w:t>
      </w:r>
    </w:p>
    <w:p w14:paraId="78BB553D" w14:textId="45C1FD58" w:rsidR="00F602E8" w:rsidRPr="00992640" w:rsidRDefault="00F602E8" w:rsidP="008668A3">
      <w:pPr>
        <w:rPr>
          <w:rFonts w:asciiTheme="minorHAnsi" w:hAnsiTheme="minorHAnsi" w:cstheme="minorHAnsi"/>
          <w:sz w:val="20"/>
          <w:szCs w:val="20"/>
        </w:rPr>
      </w:pPr>
    </w:p>
    <w:p w14:paraId="3E21004C" w14:textId="4A65A23F" w:rsidR="00F602E8" w:rsidRDefault="00F602E8" w:rsidP="008668A3">
      <w:pPr>
        <w:rPr>
          <w:rFonts w:asciiTheme="minorHAnsi" w:hAnsiTheme="minorHAnsi" w:cstheme="minorHAnsi"/>
          <w:sz w:val="20"/>
          <w:szCs w:val="20"/>
        </w:rPr>
      </w:pPr>
    </w:p>
    <w:p w14:paraId="380E3609" w14:textId="143BC75F" w:rsidR="00995047" w:rsidRDefault="00995047" w:rsidP="008668A3">
      <w:pPr>
        <w:rPr>
          <w:rFonts w:asciiTheme="minorHAnsi" w:hAnsiTheme="minorHAnsi" w:cstheme="minorHAnsi"/>
          <w:sz w:val="20"/>
          <w:szCs w:val="20"/>
        </w:rPr>
      </w:pPr>
    </w:p>
    <w:p w14:paraId="545C41A8" w14:textId="724FA212" w:rsidR="00995047" w:rsidRDefault="00995047" w:rsidP="008668A3">
      <w:pPr>
        <w:rPr>
          <w:rFonts w:asciiTheme="minorHAnsi" w:hAnsiTheme="minorHAnsi" w:cstheme="minorHAnsi"/>
          <w:sz w:val="20"/>
          <w:szCs w:val="20"/>
        </w:rPr>
      </w:pPr>
    </w:p>
    <w:p w14:paraId="740976C9" w14:textId="2A1EECBD" w:rsidR="00995047" w:rsidRDefault="00995047" w:rsidP="008668A3">
      <w:pPr>
        <w:rPr>
          <w:rFonts w:asciiTheme="minorHAnsi" w:hAnsiTheme="minorHAnsi" w:cstheme="minorHAnsi"/>
          <w:sz w:val="20"/>
          <w:szCs w:val="20"/>
        </w:rPr>
      </w:pPr>
    </w:p>
    <w:p w14:paraId="7F6CE1E7" w14:textId="0F23538E" w:rsidR="00995047" w:rsidRDefault="00995047" w:rsidP="008668A3">
      <w:pPr>
        <w:rPr>
          <w:rFonts w:asciiTheme="minorHAnsi" w:hAnsiTheme="minorHAnsi" w:cstheme="minorHAnsi"/>
          <w:sz w:val="20"/>
          <w:szCs w:val="20"/>
        </w:rPr>
      </w:pPr>
    </w:p>
    <w:p w14:paraId="59493325" w14:textId="683BF3FF" w:rsidR="00995047" w:rsidRDefault="00995047" w:rsidP="008668A3">
      <w:pPr>
        <w:rPr>
          <w:rFonts w:asciiTheme="minorHAnsi" w:hAnsiTheme="minorHAnsi" w:cstheme="minorHAnsi"/>
          <w:sz w:val="20"/>
          <w:szCs w:val="20"/>
        </w:rPr>
      </w:pPr>
    </w:p>
    <w:p w14:paraId="5F0C6A82" w14:textId="7A5ED424" w:rsidR="00995047" w:rsidRDefault="00995047" w:rsidP="008668A3">
      <w:pPr>
        <w:rPr>
          <w:rFonts w:asciiTheme="minorHAnsi" w:hAnsiTheme="minorHAnsi" w:cstheme="minorHAnsi"/>
          <w:sz w:val="20"/>
          <w:szCs w:val="20"/>
        </w:rPr>
      </w:pPr>
    </w:p>
    <w:p w14:paraId="22FD5DE5" w14:textId="6D07D48F" w:rsidR="00995047" w:rsidRDefault="00995047" w:rsidP="008668A3">
      <w:pPr>
        <w:rPr>
          <w:rFonts w:asciiTheme="minorHAnsi" w:hAnsiTheme="minorHAnsi" w:cstheme="minorHAnsi"/>
          <w:sz w:val="20"/>
          <w:szCs w:val="20"/>
        </w:rPr>
      </w:pPr>
    </w:p>
    <w:p w14:paraId="60725EE5" w14:textId="1EAF553B" w:rsidR="00995047" w:rsidRDefault="00995047" w:rsidP="008668A3">
      <w:pPr>
        <w:rPr>
          <w:rFonts w:asciiTheme="minorHAnsi" w:hAnsiTheme="minorHAnsi" w:cstheme="minorHAnsi"/>
          <w:sz w:val="20"/>
          <w:szCs w:val="20"/>
        </w:rPr>
      </w:pPr>
    </w:p>
    <w:p w14:paraId="47656A56" w14:textId="77777777" w:rsidR="00995047" w:rsidRPr="00992640" w:rsidRDefault="00995047" w:rsidP="008668A3">
      <w:pPr>
        <w:rPr>
          <w:rFonts w:asciiTheme="minorHAnsi" w:hAnsiTheme="minorHAnsi" w:cstheme="minorHAnsi"/>
          <w:sz w:val="20"/>
          <w:szCs w:val="20"/>
        </w:rPr>
      </w:pPr>
    </w:p>
    <w:p w14:paraId="2DE978B9" w14:textId="70C91623" w:rsidR="00F602E8" w:rsidRPr="00992640" w:rsidRDefault="00F602E8" w:rsidP="008668A3">
      <w:pPr>
        <w:rPr>
          <w:rFonts w:asciiTheme="minorHAnsi" w:hAnsiTheme="minorHAnsi" w:cstheme="minorHAnsi"/>
          <w:sz w:val="20"/>
          <w:szCs w:val="20"/>
        </w:rPr>
      </w:pPr>
    </w:p>
    <w:p w14:paraId="6D63411C" w14:textId="13C5CDE1" w:rsidR="00F602E8" w:rsidRPr="00992640" w:rsidRDefault="00F602E8" w:rsidP="008668A3">
      <w:pPr>
        <w:rPr>
          <w:rFonts w:asciiTheme="minorHAnsi" w:hAnsiTheme="minorHAnsi" w:cstheme="minorHAnsi"/>
          <w:sz w:val="20"/>
          <w:szCs w:val="20"/>
        </w:rPr>
      </w:pPr>
    </w:p>
    <w:p w14:paraId="21AB0E1F" w14:textId="5FD2F500" w:rsidR="00F602E8" w:rsidRPr="00992640" w:rsidRDefault="00995047" w:rsidP="00B4410C">
      <w:pPr>
        <w:jc w:val="center"/>
        <w:rPr>
          <w:rFonts w:asciiTheme="minorHAnsi" w:hAnsiTheme="minorHAnsi" w:cstheme="minorHAnsi"/>
          <w:sz w:val="20"/>
          <w:szCs w:val="20"/>
        </w:rPr>
      </w:pPr>
      <w:r>
        <w:rPr>
          <w:noProof/>
        </w:rPr>
        <w:lastRenderedPageBreak/>
        <w:drawing>
          <wp:inline distT="0" distB="0" distL="0" distR="0" wp14:anchorId="78D522C1" wp14:editId="160A3816">
            <wp:extent cx="4356100" cy="1561465"/>
            <wp:effectExtent l="0" t="0" r="635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56100" cy="1561465"/>
                    </a:xfrm>
                    <a:prstGeom prst="rect">
                      <a:avLst/>
                    </a:prstGeom>
                    <a:noFill/>
                    <a:ln>
                      <a:noFill/>
                    </a:ln>
                  </pic:spPr>
                </pic:pic>
              </a:graphicData>
            </a:graphic>
          </wp:inline>
        </w:drawing>
      </w:r>
    </w:p>
    <w:p w14:paraId="3B0DF12B" w14:textId="56ACCDFA" w:rsidR="00B4410C" w:rsidRPr="00992640" w:rsidRDefault="00992640" w:rsidP="00B4410C">
      <w:pPr>
        <w:rPr>
          <w:rFonts w:asciiTheme="minorHAnsi" w:hAnsiTheme="minorHAnsi" w:cstheme="minorHAnsi"/>
          <w:sz w:val="20"/>
          <w:szCs w:val="20"/>
        </w:rPr>
      </w:pPr>
      <w:r>
        <w:rPr>
          <w:rFonts w:asciiTheme="minorHAnsi" w:hAnsiTheme="minorHAnsi" w:cstheme="minorHAnsi"/>
          <w:b/>
          <w:bCs/>
          <w:sz w:val="20"/>
          <w:szCs w:val="20"/>
        </w:rPr>
        <w:t>Supplementary Figure S</w:t>
      </w:r>
      <w:r w:rsidR="00745055">
        <w:rPr>
          <w:rFonts w:asciiTheme="minorHAnsi" w:hAnsiTheme="minorHAnsi" w:cstheme="minorHAnsi"/>
          <w:b/>
          <w:bCs/>
          <w:sz w:val="20"/>
          <w:szCs w:val="20"/>
        </w:rPr>
        <w:t>3</w:t>
      </w:r>
      <w:r>
        <w:rPr>
          <w:rFonts w:asciiTheme="minorHAnsi" w:hAnsiTheme="minorHAnsi" w:cstheme="minorHAnsi"/>
          <w:b/>
          <w:bCs/>
          <w:sz w:val="20"/>
          <w:szCs w:val="20"/>
        </w:rPr>
        <w:t xml:space="preserve">. </w:t>
      </w:r>
      <w:r w:rsidR="00B4410C" w:rsidRPr="00B4410C">
        <w:rPr>
          <w:rFonts w:asciiTheme="minorHAnsi" w:hAnsiTheme="minorHAnsi" w:cstheme="minorHAnsi"/>
          <w:sz w:val="20"/>
          <w:szCs w:val="20"/>
        </w:rPr>
        <w:t xml:space="preserve">Effect of DMF on </w:t>
      </w:r>
      <w:r w:rsidR="00B4410C">
        <w:rPr>
          <w:rFonts w:asciiTheme="minorHAnsi" w:hAnsiTheme="minorHAnsi" w:cstheme="minorHAnsi"/>
          <w:sz w:val="20"/>
          <w:szCs w:val="20"/>
        </w:rPr>
        <w:t>glucose uptake and glutamine oxidation in</w:t>
      </w:r>
      <w:r w:rsidR="00B4410C" w:rsidRPr="00B4410C">
        <w:rPr>
          <w:rFonts w:asciiTheme="minorHAnsi" w:hAnsiTheme="minorHAnsi" w:cstheme="minorHAnsi"/>
          <w:sz w:val="20"/>
          <w:szCs w:val="20"/>
        </w:rPr>
        <w:t xml:space="preserve"> other endothelial cells, tumor cells and fibroblasts. </w:t>
      </w:r>
      <w:r w:rsidR="00B4410C">
        <w:rPr>
          <w:rFonts w:asciiTheme="minorHAnsi" w:hAnsiTheme="minorHAnsi" w:cstheme="minorHAnsi"/>
          <w:sz w:val="20"/>
          <w:szCs w:val="20"/>
        </w:rPr>
        <w:t>(A) Glucose uptake and (B) glutamine oxidation after 30 minutes incubation with 5 mM glucose and 0.5 mM glutamine in different cell lines treated with 100 µM DMF for 16 h.</w:t>
      </w:r>
      <w:r w:rsidR="00B4410C" w:rsidRPr="00B4410C">
        <w:rPr>
          <w:rFonts w:asciiTheme="minorHAnsi" w:hAnsiTheme="minorHAnsi" w:cstheme="minorHAnsi"/>
          <w:sz w:val="20"/>
          <w:szCs w:val="20"/>
        </w:rPr>
        <w:t xml:space="preserve"> </w:t>
      </w:r>
      <w:bookmarkStart w:id="1" w:name="OLE_LINK4"/>
      <w:r w:rsidR="00B4410C" w:rsidRPr="00992640">
        <w:rPr>
          <w:rFonts w:asciiTheme="minorHAnsi" w:hAnsiTheme="minorHAnsi" w:cstheme="minorHAnsi"/>
          <w:sz w:val="20"/>
          <w:szCs w:val="20"/>
        </w:rPr>
        <w:t xml:space="preserve">Data are expressed as means ± SD. </w:t>
      </w:r>
      <w:bookmarkEnd w:id="1"/>
      <w:r w:rsidR="00B4410C" w:rsidRPr="00992640">
        <w:rPr>
          <w:rFonts w:asciiTheme="minorHAnsi" w:hAnsiTheme="minorHAnsi" w:cstheme="minorHAnsi"/>
          <w:sz w:val="20"/>
          <w:szCs w:val="20"/>
        </w:rPr>
        <w:t>*p&lt;0.05 versus untreated control</w:t>
      </w:r>
      <w:r w:rsidR="00B4410C">
        <w:rPr>
          <w:rFonts w:asciiTheme="minorHAnsi" w:hAnsiTheme="minorHAnsi" w:cstheme="minorHAnsi"/>
          <w:sz w:val="20"/>
          <w:szCs w:val="20"/>
        </w:rPr>
        <w:t>.</w:t>
      </w:r>
    </w:p>
    <w:p w14:paraId="3206EDD8" w14:textId="20E9D53E" w:rsidR="00F602E8" w:rsidRPr="00992640" w:rsidRDefault="00F602E8" w:rsidP="008668A3">
      <w:pPr>
        <w:rPr>
          <w:rFonts w:asciiTheme="minorHAnsi" w:hAnsiTheme="minorHAnsi" w:cstheme="minorHAnsi"/>
          <w:b/>
          <w:bCs/>
          <w:sz w:val="20"/>
          <w:szCs w:val="20"/>
        </w:rPr>
      </w:pPr>
    </w:p>
    <w:p w14:paraId="6872D30B" w14:textId="181728F0" w:rsidR="00F602E8" w:rsidRPr="00992640" w:rsidRDefault="00F602E8" w:rsidP="008668A3">
      <w:pPr>
        <w:rPr>
          <w:rFonts w:asciiTheme="minorHAnsi" w:hAnsiTheme="minorHAnsi" w:cstheme="minorHAnsi"/>
          <w:sz w:val="20"/>
          <w:szCs w:val="20"/>
        </w:rPr>
      </w:pPr>
    </w:p>
    <w:p w14:paraId="4B8A2DCB" w14:textId="0F0B9DD7" w:rsidR="00F602E8" w:rsidRPr="00992640" w:rsidRDefault="00F602E8" w:rsidP="008668A3">
      <w:pPr>
        <w:rPr>
          <w:rFonts w:asciiTheme="minorHAnsi" w:hAnsiTheme="minorHAnsi" w:cstheme="minorHAnsi"/>
          <w:sz w:val="20"/>
          <w:szCs w:val="20"/>
        </w:rPr>
      </w:pPr>
    </w:p>
    <w:p w14:paraId="4BB2F375" w14:textId="2B32ABBE" w:rsidR="00F602E8" w:rsidRPr="00992640" w:rsidRDefault="00F602E8" w:rsidP="008668A3">
      <w:pPr>
        <w:rPr>
          <w:rFonts w:asciiTheme="minorHAnsi" w:hAnsiTheme="minorHAnsi" w:cstheme="minorHAnsi"/>
          <w:sz w:val="20"/>
          <w:szCs w:val="20"/>
        </w:rPr>
      </w:pPr>
    </w:p>
    <w:p w14:paraId="51F36280" w14:textId="0116B779" w:rsidR="00F602E8" w:rsidRPr="00992640" w:rsidRDefault="00F602E8" w:rsidP="008668A3">
      <w:pPr>
        <w:rPr>
          <w:rFonts w:asciiTheme="minorHAnsi" w:hAnsiTheme="minorHAnsi" w:cstheme="minorHAnsi"/>
          <w:sz w:val="20"/>
          <w:szCs w:val="20"/>
        </w:rPr>
      </w:pPr>
    </w:p>
    <w:p w14:paraId="5F8950CE" w14:textId="644B6C96" w:rsidR="00F602E8" w:rsidRDefault="00F602E8" w:rsidP="008668A3">
      <w:pPr>
        <w:rPr>
          <w:rFonts w:asciiTheme="minorHAnsi" w:hAnsiTheme="minorHAnsi" w:cstheme="minorHAnsi"/>
          <w:sz w:val="20"/>
          <w:szCs w:val="20"/>
        </w:rPr>
      </w:pPr>
    </w:p>
    <w:p w14:paraId="3C919218" w14:textId="379E6B8D" w:rsidR="00C927A2" w:rsidRDefault="00C927A2" w:rsidP="008668A3">
      <w:pPr>
        <w:rPr>
          <w:rFonts w:asciiTheme="minorHAnsi" w:hAnsiTheme="minorHAnsi" w:cstheme="minorHAnsi"/>
          <w:sz w:val="20"/>
          <w:szCs w:val="20"/>
        </w:rPr>
      </w:pPr>
    </w:p>
    <w:p w14:paraId="5390C8FA" w14:textId="747B06F8" w:rsidR="00C927A2" w:rsidRDefault="00C927A2" w:rsidP="008668A3">
      <w:pPr>
        <w:rPr>
          <w:rFonts w:asciiTheme="minorHAnsi" w:hAnsiTheme="minorHAnsi" w:cstheme="minorHAnsi"/>
          <w:sz w:val="20"/>
          <w:szCs w:val="20"/>
        </w:rPr>
      </w:pPr>
    </w:p>
    <w:p w14:paraId="2EC7445E" w14:textId="2D968FC2" w:rsidR="00C927A2" w:rsidRDefault="00C927A2" w:rsidP="008668A3">
      <w:pPr>
        <w:rPr>
          <w:rFonts w:asciiTheme="minorHAnsi" w:hAnsiTheme="minorHAnsi" w:cstheme="minorHAnsi"/>
          <w:sz w:val="20"/>
          <w:szCs w:val="20"/>
        </w:rPr>
      </w:pPr>
    </w:p>
    <w:p w14:paraId="0415D581" w14:textId="54AC690A" w:rsidR="00C927A2" w:rsidRDefault="00C927A2" w:rsidP="008668A3">
      <w:pPr>
        <w:rPr>
          <w:rFonts w:asciiTheme="minorHAnsi" w:hAnsiTheme="minorHAnsi" w:cstheme="minorHAnsi"/>
          <w:sz w:val="20"/>
          <w:szCs w:val="20"/>
        </w:rPr>
      </w:pPr>
    </w:p>
    <w:p w14:paraId="754680CB" w14:textId="2CC7D59F" w:rsidR="00C927A2" w:rsidRDefault="00C927A2" w:rsidP="008668A3">
      <w:pPr>
        <w:rPr>
          <w:rFonts w:asciiTheme="minorHAnsi" w:hAnsiTheme="minorHAnsi" w:cstheme="minorHAnsi"/>
          <w:sz w:val="20"/>
          <w:szCs w:val="20"/>
        </w:rPr>
      </w:pPr>
    </w:p>
    <w:p w14:paraId="095B0191" w14:textId="0357D220" w:rsidR="00C927A2" w:rsidRDefault="00C927A2" w:rsidP="008668A3">
      <w:pPr>
        <w:rPr>
          <w:rFonts w:asciiTheme="minorHAnsi" w:hAnsiTheme="minorHAnsi" w:cstheme="minorHAnsi"/>
          <w:sz w:val="20"/>
          <w:szCs w:val="20"/>
        </w:rPr>
      </w:pPr>
    </w:p>
    <w:p w14:paraId="5B24BCD0" w14:textId="2B6C5154" w:rsidR="00C927A2" w:rsidRDefault="00C927A2" w:rsidP="008668A3">
      <w:pPr>
        <w:rPr>
          <w:rFonts w:asciiTheme="minorHAnsi" w:hAnsiTheme="minorHAnsi" w:cstheme="minorHAnsi"/>
          <w:sz w:val="20"/>
          <w:szCs w:val="20"/>
        </w:rPr>
      </w:pPr>
    </w:p>
    <w:p w14:paraId="7578CE37" w14:textId="77777777" w:rsidR="00C927A2" w:rsidRPr="00992640" w:rsidRDefault="00C927A2" w:rsidP="008668A3">
      <w:pPr>
        <w:rPr>
          <w:rFonts w:asciiTheme="minorHAnsi" w:hAnsiTheme="minorHAnsi" w:cstheme="minorHAnsi"/>
          <w:sz w:val="20"/>
          <w:szCs w:val="20"/>
        </w:rPr>
      </w:pPr>
    </w:p>
    <w:p w14:paraId="0E37C3F2" w14:textId="0C64E300" w:rsidR="00F602E8" w:rsidRPr="00992640" w:rsidRDefault="00F602E8" w:rsidP="008668A3">
      <w:pPr>
        <w:rPr>
          <w:rFonts w:asciiTheme="minorHAnsi" w:hAnsiTheme="minorHAnsi" w:cstheme="minorHAnsi"/>
          <w:sz w:val="20"/>
          <w:szCs w:val="20"/>
        </w:rPr>
      </w:pPr>
    </w:p>
    <w:p w14:paraId="15652070" w14:textId="639A2D52" w:rsidR="00F602E8" w:rsidRPr="00992640" w:rsidRDefault="00F602E8" w:rsidP="008668A3">
      <w:pPr>
        <w:rPr>
          <w:rFonts w:asciiTheme="minorHAnsi" w:hAnsiTheme="minorHAnsi" w:cstheme="minorHAnsi"/>
          <w:sz w:val="20"/>
          <w:szCs w:val="20"/>
        </w:rPr>
      </w:pPr>
    </w:p>
    <w:p w14:paraId="2CC98B51" w14:textId="63062B1D" w:rsidR="00F602E8" w:rsidRDefault="00745055" w:rsidP="00745055">
      <w:pPr>
        <w:jc w:val="center"/>
        <w:rPr>
          <w:rFonts w:asciiTheme="minorHAnsi" w:hAnsiTheme="minorHAnsi" w:cstheme="minorHAnsi"/>
          <w:sz w:val="20"/>
          <w:szCs w:val="20"/>
        </w:rPr>
      </w:pPr>
      <w:r>
        <w:rPr>
          <w:noProof/>
        </w:rPr>
        <w:lastRenderedPageBreak/>
        <w:drawing>
          <wp:inline distT="0" distB="0" distL="0" distR="0" wp14:anchorId="3C8E0F01" wp14:editId="6959D189">
            <wp:extent cx="2441575" cy="107823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1575" cy="1078230"/>
                    </a:xfrm>
                    <a:prstGeom prst="rect">
                      <a:avLst/>
                    </a:prstGeom>
                    <a:noFill/>
                    <a:ln>
                      <a:noFill/>
                    </a:ln>
                  </pic:spPr>
                </pic:pic>
              </a:graphicData>
            </a:graphic>
          </wp:inline>
        </w:drawing>
      </w:r>
    </w:p>
    <w:p w14:paraId="582BEC2B" w14:textId="4C55CC15" w:rsidR="00745055" w:rsidRDefault="00745055" w:rsidP="00745055">
      <w:pPr>
        <w:spacing w:after="200" w:line="240" w:lineRule="auto"/>
        <w:rPr>
          <w:rFonts w:asciiTheme="minorHAnsi" w:eastAsia="Calibri" w:hAnsiTheme="minorHAnsi" w:cstheme="minorHAnsi"/>
          <w:bCs/>
          <w:sz w:val="20"/>
          <w:szCs w:val="20"/>
        </w:rPr>
      </w:pPr>
      <w:r w:rsidRPr="00992640">
        <w:rPr>
          <w:rFonts w:asciiTheme="minorHAnsi" w:eastAsia="Calibri" w:hAnsiTheme="minorHAnsi" w:cstheme="minorHAnsi"/>
          <w:b/>
          <w:sz w:val="20"/>
          <w:szCs w:val="20"/>
        </w:rPr>
        <w:t xml:space="preserve">Supplementary Figure </w:t>
      </w:r>
      <w:r>
        <w:rPr>
          <w:rFonts w:asciiTheme="minorHAnsi" w:eastAsia="Calibri" w:hAnsiTheme="minorHAnsi" w:cstheme="minorHAnsi"/>
          <w:b/>
          <w:sz w:val="20"/>
          <w:szCs w:val="20"/>
        </w:rPr>
        <w:t>S4.</w:t>
      </w:r>
      <w:r w:rsidRPr="00992640">
        <w:rPr>
          <w:rFonts w:asciiTheme="minorHAnsi" w:eastAsia="Calibri" w:hAnsiTheme="minorHAnsi" w:cstheme="minorHAnsi"/>
          <w:b/>
          <w:sz w:val="20"/>
          <w:szCs w:val="20"/>
        </w:rPr>
        <w:t xml:space="preserve"> </w:t>
      </w:r>
      <w:r w:rsidR="00C927A2" w:rsidRPr="00C927A2">
        <w:rPr>
          <w:rFonts w:asciiTheme="minorHAnsi" w:eastAsia="Calibri" w:hAnsiTheme="minorHAnsi" w:cstheme="minorHAnsi"/>
          <w:bCs/>
          <w:sz w:val="20"/>
          <w:szCs w:val="20"/>
        </w:rPr>
        <w:t>Representative Western blot for HIF-1α in HMECs treated with 100 µM DMF for 24 h.</w:t>
      </w:r>
    </w:p>
    <w:p w14:paraId="377BFA69" w14:textId="2A425D6C" w:rsidR="00C927A2" w:rsidRDefault="00C927A2" w:rsidP="00745055">
      <w:pPr>
        <w:spacing w:after="200" w:line="240" w:lineRule="auto"/>
        <w:rPr>
          <w:rFonts w:asciiTheme="minorHAnsi" w:eastAsia="Calibri" w:hAnsiTheme="minorHAnsi" w:cstheme="minorHAnsi"/>
          <w:bCs/>
          <w:sz w:val="20"/>
          <w:szCs w:val="20"/>
        </w:rPr>
      </w:pPr>
    </w:p>
    <w:p w14:paraId="4F06B274" w14:textId="4EF8EB26" w:rsidR="00C927A2" w:rsidRDefault="00C927A2" w:rsidP="00745055">
      <w:pPr>
        <w:spacing w:after="200" w:line="240" w:lineRule="auto"/>
        <w:rPr>
          <w:rFonts w:asciiTheme="minorHAnsi" w:eastAsia="Calibri" w:hAnsiTheme="minorHAnsi" w:cstheme="minorHAnsi"/>
          <w:bCs/>
          <w:sz w:val="20"/>
          <w:szCs w:val="20"/>
        </w:rPr>
      </w:pPr>
    </w:p>
    <w:p w14:paraId="3E61F6EF" w14:textId="4F4AF867" w:rsidR="00C927A2" w:rsidRDefault="00C927A2" w:rsidP="00745055">
      <w:pPr>
        <w:spacing w:after="200" w:line="240" w:lineRule="auto"/>
        <w:rPr>
          <w:rFonts w:asciiTheme="minorHAnsi" w:eastAsia="Calibri" w:hAnsiTheme="minorHAnsi" w:cstheme="minorHAnsi"/>
          <w:bCs/>
          <w:sz w:val="20"/>
          <w:szCs w:val="20"/>
        </w:rPr>
      </w:pPr>
    </w:p>
    <w:p w14:paraId="0A286F7F" w14:textId="4C4A1A13" w:rsidR="00C927A2" w:rsidRDefault="00C927A2" w:rsidP="00745055">
      <w:pPr>
        <w:spacing w:after="200" w:line="240" w:lineRule="auto"/>
        <w:rPr>
          <w:rFonts w:asciiTheme="minorHAnsi" w:eastAsia="Calibri" w:hAnsiTheme="minorHAnsi" w:cstheme="minorHAnsi"/>
          <w:bCs/>
          <w:sz w:val="20"/>
          <w:szCs w:val="20"/>
        </w:rPr>
      </w:pPr>
    </w:p>
    <w:p w14:paraId="51D73AEB" w14:textId="48FC386A" w:rsidR="00C927A2" w:rsidRDefault="00C927A2" w:rsidP="00745055">
      <w:pPr>
        <w:spacing w:after="200" w:line="240" w:lineRule="auto"/>
        <w:rPr>
          <w:rFonts w:asciiTheme="minorHAnsi" w:eastAsia="Calibri" w:hAnsiTheme="minorHAnsi" w:cstheme="minorHAnsi"/>
          <w:bCs/>
          <w:sz w:val="20"/>
          <w:szCs w:val="20"/>
        </w:rPr>
      </w:pPr>
    </w:p>
    <w:p w14:paraId="0F0D1BB1" w14:textId="04EC1F55" w:rsidR="00C927A2" w:rsidRDefault="00C927A2" w:rsidP="00745055">
      <w:pPr>
        <w:spacing w:after="200" w:line="240" w:lineRule="auto"/>
        <w:rPr>
          <w:rFonts w:asciiTheme="minorHAnsi" w:eastAsia="Calibri" w:hAnsiTheme="minorHAnsi" w:cstheme="minorHAnsi"/>
          <w:bCs/>
          <w:sz w:val="20"/>
          <w:szCs w:val="20"/>
        </w:rPr>
      </w:pPr>
    </w:p>
    <w:p w14:paraId="717AC509" w14:textId="0DE5DD37" w:rsidR="00C927A2" w:rsidRDefault="00C927A2" w:rsidP="00745055">
      <w:pPr>
        <w:spacing w:after="200" w:line="240" w:lineRule="auto"/>
        <w:rPr>
          <w:rFonts w:asciiTheme="minorHAnsi" w:eastAsia="Calibri" w:hAnsiTheme="minorHAnsi" w:cstheme="minorHAnsi"/>
          <w:bCs/>
          <w:sz w:val="20"/>
          <w:szCs w:val="20"/>
        </w:rPr>
      </w:pPr>
    </w:p>
    <w:p w14:paraId="3D5DB7DB" w14:textId="77777777" w:rsidR="00C927A2" w:rsidRPr="00C927A2" w:rsidRDefault="00C927A2" w:rsidP="00745055">
      <w:pPr>
        <w:spacing w:after="200" w:line="240" w:lineRule="auto"/>
        <w:rPr>
          <w:rFonts w:asciiTheme="minorHAnsi" w:eastAsia="Calibri" w:hAnsiTheme="minorHAnsi" w:cstheme="minorHAnsi"/>
          <w:bCs/>
          <w:sz w:val="20"/>
          <w:szCs w:val="20"/>
        </w:rPr>
      </w:pPr>
    </w:p>
    <w:p w14:paraId="7EB0ECA5" w14:textId="77777777" w:rsidR="00745055" w:rsidRPr="00992640" w:rsidRDefault="00745055" w:rsidP="008668A3">
      <w:pPr>
        <w:rPr>
          <w:rFonts w:asciiTheme="minorHAnsi" w:hAnsiTheme="minorHAnsi" w:cstheme="minorHAnsi"/>
          <w:sz w:val="20"/>
          <w:szCs w:val="20"/>
        </w:rPr>
      </w:pPr>
    </w:p>
    <w:p w14:paraId="501256DA" w14:textId="6A9ADA7C" w:rsidR="00F602E8" w:rsidRPr="00992640" w:rsidRDefault="00F602E8" w:rsidP="008668A3">
      <w:pPr>
        <w:rPr>
          <w:rFonts w:asciiTheme="minorHAnsi" w:hAnsiTheme="minorHAnsi" w:cstheme="minorHAnsi"/>
          <w:sz w:val="20"/>
          <w:szCs w:val="20"/>
        </w:rPr>
      </w:pPr>
    </w:p>
    <w:p w14:paraId="51BCB976" w14:textId="77777777" w:rsidR="00F602E8" w:rsidRPr="00992640" w:rsidRDefault="00F602E8" w:rsidP="008668A3">
      <w:pPr>
        <w:rPr>
          <w:rFonts w:asciiTheme="minorHAnsi" w:hAnsiTheme="minorHAnsi" w:cstheme="minorHAnsi"/>
          <w:sz w:val="20"/>
          <w:szCs w:val="20"/>
        </w:rPr>
      </w:pPr>
    </w:p>
    <w:p w14:paraId="3CA4FBCE" w14:textId="205CE8E0" w:rsidR="00F602E8" w:rsidRPr="00992640" w:rsidRDefault="00F602E8" w:rsidP="00F602E8">
      <w:pPr>
        <w:spacing w:after="200" w:line="240" w:lineRule="auto"/>
        <w:jc w:val="center"/>
        <w:rPr>
          <w:rFonts w:asciiTheme="minorHAnsi" w:eastAsia="Calibri" w:hAnsiTheme="minorHAnsi" w:cstheme="minorHAnsi"/>
          <w:b/>
          <w:sz w:val="20"/>
          <w:szCs w:val="20"/>
        </w:rPr>
      </w:pPr>
      <w:r w:rsidRPr="00992640">
        <w:rPr>
          <w:rFonts w:asciiTheme="minorHAnsi" w:hAnsiTheme="minorHAnsi" w:cstheme="minorHAnsi"/>
          <w:noProof/>
        </w:rPr>
        <w:lastRenderedPageBreak/>
        <w:drawing>
          <wp:inline distT="0" distB="0" distL="0" distR="0" wp14:anchorId="275EA774" wp14:editId="787BAAAA">
            <wp:extent cx="5400040" cy="4209415"/>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4209415"/>
                    </a:xfrm>
                    <a:prstGeom prst="rect">
                      <a:avLst/>
                    </a:prstGeom>
                    <a:noFill/>
                    <a:ln>
                      <a:noFill/>
                    </a:ln>
                  </pic:spPr>
                </pic:pic>
              </a:graphicData>
            </a:graphic>
          </wp:inline>
        </w:drawing>
      </w:r>
    </w:p>
    <w:p w14:paraId="5C0A990C" w14:textId="64737278" w:rsidR="008668A3" w:rsidRPr="00992640" w:rsidRDefault="008668A3" w:rsidP="008668A3">
      <w:pPr>
        <w:spacing w:after="200" w:line="240" w:lineRule="auto"/>
        <w:rPr>
          <w:rFonts w:asciiTheme="minorHAnsi" w:eastAsia="Calibri" w:hAnsiTheme="minorHAnsi" w:cstheme="minorHAnsi"/>
          <w:bCs/>
          <w:sz w:val="20"/>
          <w:szCs w:val="20"/>
        </w:rPr>
      </w:pPr>
      <w:r w:rsidRPr="00992640">
        <w:rPr>
          <w:rFonts w:asciiTheme="minorHAnsi" w:eastAsia="Calibri" w:hAnsiTheme="minorHAnsi" w:cstheme="minorHAnsi"/>
          <w:b/>
          <w:sz w:val="20"/>
          <w:szCs w:val="20"/>
        </w:rPr>
        <w:t>Supplementary Fig</w:t>
      </w:r>
      <w:r w:rsidR="00992640" w:rsidRPr="00992640">
        <w:rPr>
          <w:rFonts w:asciiTheme="minorHAnsi" w:eastAsia="Calibri" w:hAnsiTheme="minorHAnsi" w:cstheme="minorHAnsi"/>
          <w:b/>
          <w:sz w:val="20"/>
          <w:szCs w:val="20"/>
        </w:rPr>
        <w:t xml:space="preserve">ure </w:t>
      </w:r>
      <w:r w:rsidR="00745055">
        <w:rPr>
          <w:rFonts w:asciiTheme="minorHAnsi" w:eastAsia="Calibri" w:hAnsiTheme="minorHAnsi" w:cstheme="minorHAnsi"/>
          <w:b/>
          <w:sz w:val="20"/>
          <w:szCs w:val="20"/>
        </w:rPr>
        <w:t>S5.</w:t>
      </w:r>
      <w:r w:rsidRPr="00992640">
        <w:rPr>
          <w:rFonts w:asciiTheme="minorHAnsi" w:eastAsia="Calibri" w:hAnsiTheme="minorHAnsi" w:cstheme="minorHAnsi"/>
          <w:b/>
          <w:sz w:val="20"/>
          <w:szCs w:val="20"/>
        </w:rPr>
        <w:t xml:space="preserve"> </w:t>
      </w:r>
      <w:r w:rsidRPr="00992640">
        <w:rPr>
          <w:rFonts w:asciiTheme="minorHAnsi" w:eastAsia="Calibri" w:hAnsiTheme="minorHAnsi" w:cstheme="minorHAnsi"/>
          <w:bCs/>
          <w:sz w:val="20"/>
          <w:szCs w:val="20"/>
        </w:rPr>
        <w:t>Heatmap of intracellular metabolite levels in HMECs treated or not with 100 µM DMF for 24 h. Data are expressed as fold from the control condition</w:t>
      </w:r>
      <w:r w:rsidR="00745055">
        <w:rPr>
          <w:rFonts w:asciiTheme="minorHAnsi" w:eastAsia="Calibri" w:hAnsiTheme="minorHAnsi" w:cstheme="minorHAnsi"/>
          <w:bCs/>
          <w:sz w:val="20"/>
          <w:szCs w:val="20"/>
        </w:rPr>
        <w:t>.</w:t>
      </w:r>
    </w:p>
    <w:p w14:paraId="26ACD371" w14:textId="3B4F3A9D" w:rsidR="00F602E8" w:rsidRPr="00992640" w:rsidRDefault="00F602E8" w:rsidP="008668A3">
      <w:pPr>
        <w:spacing w:after="200" w:line="240" w:lineRule="auto"/>
        <w:rPr>
          <w:rFonts w:asciiTheme="minorHAnsi" w:eastAsia="Calibri" w:hAnsiTheme="minorHAnsi" w:cstheme="minorHAnsi"/>
          <w:bCs/>
          <w:sz w:val="20"/>
          <w:szCs w:val="20"/>
        </w:rPr>
      </w:pPr>
    </w:p>
    <w:p w14:paraId="69886071" w14:textId="02E16819" w:rsidR="00F602E8" w:rsidRPr="00992640" w:rsidRDefault="00F602E8" w:rsidP="008668A3">
      <w:pPr>
        <w:spacing w:after="200" w:line="240" w:lineRule="auto"/>
        <w:rPr>
          <w:rFonts w:asciiTheme="minorHAnsi" w:eastAsia="Calibri" w:hAnsiTheme="minorHAnsi" w:cstheme="minorHAnsi"/>
          <w:bCs/>
          <w:sz w:val="20"/>
          <w:szCs w:val="20"/>
        </w:rPr>
      </w:pPr>
    </w:p>
    <w:p w14:paraId="1C6342CD" w14:textId="27068366" w:rsidR="00F602E8" w:rsidRPr="00992640" w:rsidRDefault="00F602E8" w:rsidP="008668A3">
      <w:pPr>
        <w:spacing w:after="200" w:line="240" w:lineRule="auto"/>
        <w:rPr>
          <w:rFonts w:asciiTheme="minorHAnsi" w:eastAsia="Calibri" w:hAnsiTheme="minorHAnsi" w:cstheme="minorHAnsi"/>
          <w:bCs/>
          <w:sz w:val="20"/>
          <w:szCs w:val="20"/>
        </w:rPr>
      </w:pPr>
    </w:p>
    <w:p w14:paraId="3FEBB121" w14:textId="4FF706FE" w:rsidR="00F602E8" w:rsidRPr="00992640" w:rsidRDefault="00F602E8" w:rsidP="008668A3">
      <w:pPr>
        <w:spacing w:after="200" w:line="240" w:lineRule="auto"/>
        <w:rPr>
          <w:rFonts w:asciiTheme="minorHAnsi" w:eastAsia="Calibri" w:hAnsiTheme="minorHAnsi" w:cstheme="minorHAnsi"/>
          <w:bCs/>
          <w:sz w:val="20"/>
          <w:szCs w:val="20"/>
        </w:rPr>
      </w:pPr>
    </w:p>
    <w:p w14:paraId="52D42D77" w14:textId="30E11D5A" w:rsidR="00F602E8" w:rsidRPr="00992640" w:rsidRDefault="00F602E8" w:rsidP="008668A3">
      <w:pPr>
        <w:spacing w:after="200" w:line="240" w:lineRule="auto"/>
        <w:rPr>
          <w:rFonts w:asciiTheme="minorHAnsi" w:eastAsia="Calibri" w:hAnsiTheme="minorHAnsi" w:cstheme="minorHAnsi"/>
          <w:bCs/>
          <w:sz w:val="20"/>
          <w:szCs w:val="20"/>
        </w:rPr>
      </w:pPr>
    </w:p>
    <w:p w14:paraId="472FC77B" w14:textId="0F04A5F5" w:rsidR="00F602E8" w:rsidRPr="00992640" w:rsidRDefault="00F602E8" w:rsidP="008668A3">
      <w:pPr>
        <w:spacing w:after="200" w:line="240" w:lineRule="auto"/>
        <w:rPr>
          <w:rFonts w:asciiTheme="minorHAnsi" w:eastAsia="Calibri" w:hAnsiTheme="minorHAnsi" w:cstheme="minorHAnsi"/>
          <w:bCs/>
          <w:sz w:val="20"/>
          <w:szCs w:val="20"/>
        </w:rPr>
      </w:pPr>
    </w:p>
    <w:p w14:paraId="405F6D8A" w14:textId="27FA1031" w:rsidR="00F602E8" w:rsidRPr="00992640" w:rsidRDefault="00F602E8" w:rsidP="008668A3">
      <w:pPr>
        <w:spacing w:after="200" w:line="240" w:lineRule="auto"/>
        <w:rPr>
          <w:rFonts w:asciiTheme="minorHAnsi" w:eastAsia="Calibri" w:hAnsiTheme="minorHAnsi" w:cstheme="minorHAnsi"/>
          <w:bCs/>
          <w:sz w:val="20"/>
          <w:szCs w:val="20"/>
        </w:rPr>
      </w:pPr>
    </w:p>
    <w:p w14:paraId="3F4BDF19" w14:textId="5CBA9DDE" w:rsidR="00F602E8" w:rsidRPr="00992640" w:rsidRDefault="00F602E8" w:rsidP="008668A3">
      <w:pPr>
        <w:spacing w:after="200" w:line="240" w:lineRule="auto"/>
        <w:rPr>
          <w:rFonts w:asciiTheme="minorHAnsi" w:eastAsia="Calibri" w:hAnsiTheme="minorHAnsi" w:cstheme="minorHAnsi"/>
          <w:bCs/>
          <w:sz w:val="20"/>
          <w:szCs w:val="20"/>
        </w:rPr>
      </w:pPr>
    </w:p>
    <w:p w14:paraId="7E473B0A" w14:textId="0DB0F655" w:rsidR="00F602E8" w:rsidRPr="00992640" w:rsidRDefault="00F602E8" w:rsidP="008668A3">
      <w:pPr>
        <w:spacing w:after="200" w:line="240" w:lineRule="auto"/>
        <w:rPr>
          <w:rFonts w:asciiTheme="minorHAnsi" w:eastAsia="Calibri" w:hAnsiTheme="minorHAnsi" w:cstheme="minorHAnsi"/>
          <w:bCs/>
          <w:sz w:val="20"/>
          <w:szCs w:val="20"/>
        </w:rPr>
      </w:pPr>
    </w:p>
    <w:p w14:paraId="58E6CC8E" w14:textId="29424DD6" w:rsidR="00F602E8" w:rsidRPr="00992640" w:rsidRDefault="00F602E8" w:rsidP="008668A3">
      <w:pPr>
        <w:spacing w:after="200" w:line="240" w:lineRule="auto"/>
        <w:rPr>
          <w:rFonts w:asciiTheme="minorHAnsi" w:eastAsia="Calibri" w:hAnsiTheme="minorHAnsi" w:cstheme="minorHAnsi"/>
          <w:bCs/>
          <w:sz w:val="20"/>
          <w:szCs w:val="20"/>
        </w:rPr>
      </w:pPr>
    </w:p>
    <w:p w14:paraId="6FB0D3F2" w14:textId="6DBFD682" w:rsidR="00F602E8" w:rsidRPr="00992640" w:rsidRDefault="00F602E8" w:rsidP="008668A3">
      <w:pPr>
        <w:spacing w:after="200" w:line="240" w:lineRule="auto"/>
        <w:rPr>
          <w:rFonts w:asciiTheme="minorHAnsi" w:eastAsia="Calibri" w:hAnsiTheme="minorHAnsi" w:cstheme="minorHAnsi"/>
          <w:bCs/>
          <w:sz w:val="20"/>
          <w:szCs w:val="20"/>
        </w:rPr>
      </w:pPr>
    </w:p>
    <w:p w14:paraId="73953322" w14:textId="3DD78D92" w:rsidR="00F602E8" w:rsidRPr="00992640" w:rsidRDefault="00F602E8" w:rsidP="008668A3">
      <w:pPr>
        <w:spacing w:after="200" w:line="240" w:lineRule="auto"/>
        <w:rPr>
          <w:rFonts w:asciiTheme="minorHAnsi" w:eastAsia="Calibri" w:hAnsiTheme="minorHAnsi" w:cstheme="minorHAnsi"/>
          <w:bCs/>
          <w:sz w:val="20"/>
          <w:szCs w:val="20"/>
        </w:rPr>
      </w:pPr>
    </w:p>
    <w:p w14:paraId="19F8F4D1" w14:textId="61165DAE" w:rsidR="00F602E8" w:rsidRPr="00992640" w:rsidRDefault="00995047" w:rsidP="009203F8">
      <w:pPr>
        <w:spacing w:after="200" w:line="240" w:lineRule="auto"/>
        <w:jc w:val="center"/>
        <w:rPr>
          <w:rFonts w:asciiTheme="minorHAnsi" w:eastAsia="Calibri" w:hAnsiTheme="minorHAnsi" w:cstheme="minorHAnsi"/>
          <w:bCs/>
          <w:sz w:val="20"/>
          <w:szCs w:val="20"/>
        </w:rPr>
      </w:pPr>
      <w:r>
        <w:rPr>
          <w:noProof/>
        </w:rPr>
        <w:lastRenderedPageBreak/>
        <w:drawing>
          <wp:inline distT="0" distB="0" distL="0" distR="0" wp14:anchorId="07350C29" wp14:editId="5C0710EA">
            <wp:extent cx="5063490" cy="5020310"/>
            <wp:effectExtent l="0" t="0" r="3810"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63490" cy="5020310"/>
                    </a:xfrm>
                    <a:prstGeom prst="rect">
                      <a:avLst/>
                    </a:prstGeom>
                    <a:noFill/>
                    <a:ln>
                      <a:noFill/>
                    </a:ln>
                  </pic:spPr>
                </pic:pic>
              </a:graphicData>
            </a:graphic>
          </wp:inline>
        </w:drawing>
      </w:r>
    </w:p>
    <w:p w14:paraId="1D9E4757" w14:textId="766DBCCF" w:rsidR="008668A3" w:rsidRPr="00992640" w:rsidRDefault="008668A3" w:rsidP="008668A3">
      <w:pPr>
        <w:spacing w:after="200" w:line="240" w:lineRule="auto"/>
        <w:rPr>
          <w:rFonts w:asciiTheme="minorHAnsi" w:eastAsia="Calibri" w:hAnsiTheme="minorHAnsi" w:cstheme="minorHAnsi"/>
          <w:bCs/>
          <w:sz w:val="20"/>
          <w:szCs w:val="20"/>
        </w:rPr>
      </w:pPr>
      <w:r w:rsidRPr="00992640">
        <w:rPr>
          <w:rFonts w:asciiTheme="minorHAnsi" w:eastAsia="Calibri" w:hAnsiTheme="minorHAnsi" w:cstheme="minorHAnsi"/>
          <w:b/>
          <w:sz w:val="20"/>
          <w:szCs w:val="20"/>
        </w:rPr>
        <w:t>Supplementary Fig</w:t>
      </w:r>
      <w:r w:rsidR="00992640" w:rsidRPr="00992640">
        <w:rPr>
          <w:rFonts w:asciiTheme="minorHAnsi" w:eastAsia="Calibri" w:hAnsiTheme="minorHAnsi" w:cstheme="minorHAnsi"/>
          <w:b/>
          <w:sz w:val="20"/>
          <w:szCs w:val="20"/>
        </w:rPr>
        <w:t>ure</w:t>
      </w:r>
      <w:r w:rsidRPr="00992640">
        <w:rPr>
          <w:rFonts w:asciiTheme="minorHAnsi" w:eastAsia="Calibri" w:hAnsiTheme="minorHAnsi" w:cstheme="minorHAnsi"/>
          <w:b/>
          <w:sz w:val="20"/>
          <w:szCs w:val="20"/>
        </w:rPr>
        <w:t xml:space="preserve"> S</w:t>
      </w:r>
      <w:r w:rsidR="00745055">
        <w:rPr>
          <w:rFonts w:asciiTheme="minorHAnsi" w:eastAsia="Calibri" w:hAnsiTheme="minorHAnsi" w:cstheme="minorHAnsi"/>
          <w:b/>
          <w:sz w:val="20"/>
          <w:szCs w:val="20"/>
        </w:rPr>
        <w:t>6</w:t>
      </w:r>
      <w:r w:rsidR="00992640" w:rsidRPr="00992640">
        <w:rPr>
          <w:rFonts w:asciiTheme="minorHAnsi" w:eastAsia="Calibri" w:hAnsiTheme="minorHAnsi" w:cstheme="minorHAnsi"/>
          <w:b/>
          <w:sz w:val="20"/>
          <w:szCs w:val="20"/>
        </w:rPr>
        <w:t>.</w:t>
      </w:r>
      <w:r w:rsidRPr="00992640">
        <w:rPr>
          <w:rFonts w:asciiTheme="minorHAnsi" w:eastAsia="Calibri" w:hAnsiTheme="minorHAnsi" w:cstheme="minorHAnsi"/>
          <w:b/>
          <w:sz w:val="20"/>
          <w:szCs w:val="20"/>
        </w:rPr>
        <w:t xml:space="preserve"> </w:t>
      </w:r>
      <w:r w:rsidRPr="00992640">
        <w:rPr>
          <w:rFonts w:asciiTheme="minorHAnsi" w:eastAsia="Calibri" w:hAnsiTheme="minorHAnsi" w:cstheme="minorHAnsi"/>
          <w:bCs/>
          <w:sz w:val="20"/>
          <w:szCs w:val="20"/>
        </w:rPr>
        <w:t>Effect of 100 µM DMF overnight incubation on serine and glycine synthesis pathway in HMECs. (</w:t>
      </w:r>
      <w:r w:rsidR="009203F8">
        <w:rPr>
          <w:rFonts w:asciiTheme="minorHAnsi" w:eastAsia="Calibri" w:hAnsiTheme="minorHAnsi" w:cstheme="minorHAnsi"/>
          <w:bCs/>
          <w:sz w:val="20"/>
          <w:szCs w:val="20"/>
        </w:rPr>
        <w:t>A</w:t>
      </w:r>
      <w:r w:rsidRPr="00992640">
        <w:rPr>
          <w:rFonts w:asciiTheme="minorHAnsi" w:eastAsia="Calibri" w:hAnsiTheme="minorHAnsi" w:cstheme="minorHAnsi"/>
          <w:bCs/>
          <w:sz w:val="20"/>
          <w:szCs w:val="20"/>
        </w:rPr>
        <w:t>) Intracellular serine and (</w:t>
      </w:r>
      <w:r w:rsidR="009203F8">
        <w:rPr>
          <w:rFonts w:asciiTheme="minorHAnsi" w:eastAsia="Calibri" w:hAnsiTheme="minorHAnsi" w:cstheme="minorHAnsi"/>
          <w:bCs/>
          <w:sz w:val="20"/>
          <w:szCs w:val="20"/>
        </w:rPr>
        <w:t>B</w:t>
      </w:r>
      <w:r w:rsidRPr="00992640">
        <w:rPr>
          <w:rFonts w:asciiTheme="minorHAnsi" w:eastAsia="Calibri" w:hAnsiTheme="minorHAnsi" w:cstheme="minorHAnsi"/>
          <w:bCs/>
          <w:sz w:val="20"/>
          <w:szCs w:val="20"/>
        </w:rPr>
        <w:t>) glycine levels in cells treated with 100 µM DMF for 16 h. (</w:t>
      </w:r>
      <w:r w:rsidR="009203F8">
        <w:rPr>
          <w:rFonts w:asciiTheme="minorHAnsi" w:eastAsia="Calibri" w:hAnsiTheme="minorHAnsi" w:cstheme="minorHAnsi"/>
          <w:bCs/>
          <w:sz w:val="20"/>
          <w:szCs w:val="20"/>
        </w:rPr>
        <w:t>C</w:t>
      </w:r>
      <w:r w:rsidRPr="00992640">
        <w:rPr>
          <w:rFonts w:asciiTheme="minorHAnsi" w:eastAsia="Calibri" w:hAnsiTheme="minorHAnsi" w:cstheme="minorHAnsi"/>
          <w:bCs/>
          <w:sz w:val="20"/>
          <w:szCs w:val="20"/>
        </w:rPr>
        <w:t>) Fractional labeling of serine, (</w:t>
      </w:r>
      <w:r w:rsidR="009203F8">
        <w:rPr>
          <w:rFonts w:asciiTheme="minorHAnsi" w:eastAsia="Calibri" w:hAnsiTheme="minorHAnsi" w:cstheme="minorHAnsi"/>
          <w:bCs/>
          <w:sz w:val="20"/>
          <w:szCs w:val="20"/>
        </w:rPr>
        <w:t>D</w:t>
      </w:r>
      <w:r w:rsidRPr="00992640">
        <w:rPr>
          <w:rFonts w:asciiTheme="minorHAnsi" w:eastAsia="Calibri" w:hAnsiTheme="minorHAnsi" w:cstheme="minorHAnsi"/>
          <w:bCs/>
          <w:sz w:val="20"/>
          <w:szCs w:val="20"/>
        </w:rPr>
        <w:t>) glycine and (</w:t>
      </w:r>
      <w:r w:rsidR="009203F8">
        <w:rPr>
          <w:rFonts w:asciiTheme="minorHAnsi" w:eastAsia="Calibri" w:hAnsiTheme="minorHAnsi" w:cstheme="minorHAnsi"/>
          <w:bCs/>
          <w:sz w:val="20"/>
          <w:szCs w:val="20"/>
        </w:rPr>
        <w:t>E</w:t>
      </w:r>
      <w:r w:rsidRPr="00992640">
        <w:rPr>
          <w:rFonts w:asciiTheme="minorHAnsi" w:eastAsia="Calibri" w:hAnsiTheme="minorHAnsi" w:cstheme="minorHAnsi"/>
          <w:bCs/>
          <w:sz w:val="20"/>
          <w:szCs w:val="20"/>
        </w:rPr>
        <w:t>) 3-PG from [U-</w:t>
      </w:r>
      <w:r w:rsidRPr="009203F8">
        <w:rPr>
          <w:rFonts w:asciiTheme="minorHAnsi" w:eastAsia="Calibri" w:hAnsiTheme="minorHAnsi" w:cstheme="minorHAnsi"/>
          <w:bCs/>
          <w:sz w:val="20"/>
          <w:szCs w:val="20"/>
          <w:vertAlign w:val="superscript"/>
        </w:rPr>
        <w:t>13</w:t>
      </w:r>
      <w:r w:rsidRPr="00992640">
        <w:rPr>
          <w:rFonts w:asciiTheme="minorHAnsi" w:eastAsia="Calibri" w:hAnsiTheme="minorHAnsi" w:cstheme="minorHAnsi"/>
          <w:bCs/>
          <w:sz w:val="20"/>
          <w:szCs w:val="20"/>
        </w:rPr>
        <w:t>C]-glucose and (</w:t>
      </w:r>
      <w:r w:rsidR="009203F8">
        <w:rPr>
          <w:rFonts w:asciiTheme="minorHAnsi" w:eastAsia="Calibri" w:hAnsiTheme="minorHAnsi" w:cstheme="minorHAnsi"/>
          <w:bCs/>
          <w:sz w:val="20"/>
          <w:szCs w:val="20"/>
        </w:rPr>
        <w:t>F</w:t>
      </w:r>
      <w:r w:rsidRPr="00992640">
        <w:rPr>
          <w:rFonts w:asciiTheme="minorHAnsi" w:eastAsia="Calibri" w:hAnsiTheme="minorHAnsi" w:cstheme="minorHAnsi"/>
          <w:bCs/>
          <w:sz w:val="20"/>
          <w:szCs w:val="20"/>
        </w:rPr>
        <w:t>) intracellular 3-PG levels in cells treated with 100 µM DMF for 16 h. Data are expressed as means ± SD. **p&lt;0.01, ***p&lt;0.001, ****p&lt;0.0001 versus untreated control</w:t>
      </w:r>
      <w:r w:rsidR="009203F8">
        <w:rPr>
          <w:rFonts w:asciiTheme="minorHAnsi" w:eastAsia="Calibri" w:hAnsiTheme="minorHAnsi" w:cstheme="minorHAnsi"/>
          <w:bCs/>
          <w:sz w:val="20"/>
          <w:szCs w:val="20"/>
        </w:rPr>
        <w:t>.</w:t>
      </w:r>
    </w:p>
    <w:p w14:paraId="126CEF97" w14:textId="78303EB5" w:rsidR="00F602E8" w:rsidRPr="00992640" w:rsidRDefault="00F602E8" w:rsidP="008668A3">
      <w:pPr>
        <w:spacing w:after="200" w:line="240" w:lineRule="auto"/>
        <w:rPr>
          <w:rFonts w:asciiTheme="minorHAnsi" w:eastAsia="Calibri" w:hAnsiTheme="minorHAnsi" w:cstheme="minorHAnsi"/>
          <w:bCs/>
          <w:sz w:val="20"/>
          <w:szCs w:val="20"/>
        </w:rPr>
      </w:pPr>
    </w:p>
    <w:p w14:paraId="6DE29133" w14:textId="27E93DA7" w:rsidR="00F602E8" w:rsidRPr="00992640" w:rsidRDefault="00F602E8" w:rsidP="008668A3">
      <w:pPr>
        <w:spacing w:after="200" w:line="240" w:lineRule="auto"/>
        <w:rPr>
          <w:rFonts w:asciiTheme="minorHAnsi" w:eastAsia="Calibri" w:hAnsiTheme="minorHAnsi" w:cstheme="minorHAnsi"/>
          <w:bCs/>
          <w:sz w:val="20"/>
          <w:szCs w:val="20"/>
        </w:rPr>
      </w:pPr>
    </w:p>
    <w:p w14:paraId="39EEE757" w14:textId="1D2DCCE0" w:rsidR="00F602E8" w:rsidRPr="00992640" w:rsidRDefault="00F602E8" w:rsidP="008668A3">
      <w:pPr>
        <w:spacing w:after="200" w:line="240" w:lineRule="auto"/>
        <w:rPr>
          <w:rFonts w:asciiTheme="minorHAnsi" w:eastAsia="Calibri" w:hAnsiTheme="minorHAnsi" w:cstheme="minorHAnsi"/>
          <w:bCs/>
          <w:sz w:val="20"/>
          <w:szCs w:val="20"/>
        </w:rPr>
      </w:pPr>
    </w:p>
    <w:p w14:paraId="01195FCE" w14:textId="457D1EAD" w:rsidR="00F602E8" w:rsidRPr="00992640" w:rsidRDefault="00F602E8" w:rsidP="008668A3">
      <w:pPr>
        <w:spacing w:after="200" w:line="240" w:lineRule="auto"/>
        <w:rPr>
          <w:rFonts w:asciiTheme="minorHAnsi" w:eastAsia="Calibri" w:hAnsiTheme="minorHAnsi" w:cstheme="minorHAnsi"/>
          <w:bCs/>
          <w:sz w:val="20"/>
          <w:szCs w:val="20"/>
        </w:rPr>
      </w:pPr>
    </w:p>
    <w:p w14:paraId="6C0EBF91" w14:textId="0CD8187D" w:rsidR="00F602E8" w:rsidRPr="00992640" w:rsidRDefault="00F602E8" w:rsidP="008668A3">
      <w:pPr>
        <w:spacing w:after="200" w:line="240" w:lineRule="auto"/>
        <w:rPr>
          <w:rFonts w:asciiTheme="minorHAnsi" w:eastAsia="Calibri" w:hAnsiTheme="minorHAnsi" w:cstheme="minorHAnsi"/>
          <w:bCs/>
          <w:sz w:val="20"/>
          <w:szCs w:val="20"/>
        </w:rPr>
      </w:pPr>
    </w:p>
    <w:p w14:paraId="59301BCC" w14:textId="25A73747" w:rsidR="00F602E8" w:rsidRPr="00992640" w:rsidRDefault="00F602E8" w:rsidP="008668A3">
      <w:pPr>
        <w:spacing w:after="200" w:line="240" w:lineRule="auto"/>
        <w:rPr>
          <w:rFonts w:asciiTheme="minorHAnsi" w:eastAsia="Calibri" w:hAnsiTheme="minorHAnsi" w:cstheme="minorHAnsi"/>
          <w:bCs/>
          <w:sz w:val="20"/>
          <w:szCs w:val="20"/>
        </w:rPr>
      </w:pPr>
    </w:p>
    <w:p w14:paraId="1B00744A" w14:textId="7B79F805" w:rsidR="00F602E8" w:rsidRPr="00992640" w:rsidRDefault="00F602E8" w:rsidP="008668A3">
      <w:pPr>
        <w:spacing w:after="200" w:line="240" w:lineRule="auto"/>
        <w:rPr>
          <w:rFonts w:asciiTheme="minorHAnsi" w:eastAsia="Calibri" w:hAnsiTheme="minorHAnsi" w:cstheme="minorHAnsi"/>
          <w:bCs/>
          <w:sz w:val="20"/>
          <w:szCs w:val="20"/>
        </w:rPr>
      </w:pPr>
    </w:p>
    <w:p w14:paraId="112CE06A" w14:textId="01A9FB15" w:rsidR="00F602E8" w:rsidRPr="00992640" w:rsidRDefault="00F602E8" w:rsidP="008668A3">
      <w:pPr>
        <w:spacing w:after="200" w:line="240" w:lineRule="auto"/>
        <w:rPr>
          <w:rFonts w:asciiTheme="minorHAnsi" w:eastAsia="Calibri" w:hAnsiTheme="minorHAnsi" w:cstheme="minorHAnsi"/>
          <w:bCs/>
          <w:sz w:val="20"/>
          <w:szCs w:val="20"/>
        </w:rPr>
      </w:pPr>
    </w:p>
    <w:p w14:paraId="71120D6C" w14:textId="5C99DC4C" w:rsidR="00F602E8" w:rsidRPr="00992640" w:rsidRDefault="00F602E8" w:rsidP="008668A3">
      <w:pPr>
        <w:spacing w:after="200" w:line="240" w:lineRule="auto"/>
        <w:rPr>
          <w:rFonts w:asciiTheme="minorHAnsi" w:eastAsia="Calibri" w:hAnsiTheme="minorHAnsi" w:cstheme="minorHAnsi"/>
          <w:bCs/>
          <w:sz w:val="20"/>
          <w:szCs w:val="20"/>
        </w:rPr>
      </w:pPr>
    </w:p>
    <w:p w14:paraId="656DA1FE" w14:textId="39EC67CA" w:rsidR="00F602E8" w:rsidRPr="00992640" w:rsidRDefault="00F602E8" w:rsidP="008668A3">
      <w:pPr>
        <w:spacing w:after="200" w:line="240" w:lineRule="auto"/>
        <w:rPr>
          <w:rFonts w:asciiTheme="minorHAnsi" w:eastAsia="Calibri" w:hAnsiTheme="minorHAnsi" w:cstheme="minorHAnsi"/>
          <w:bCs/>
          <w:sz w:val="20"/>
          <w:szCs w:val="20"/>
        </w:rPr>
      </w:pPr>
    </w:p>
    <w:p w14:paraId="1468FEFE" w14:textId="3614878F" w:rsidR="00F602E8" w:rsidRPr="00992640" w:rsidRDefault="00995047" w:rsidP="00F602E8">
      <w:pPr>
        <w:spacing w:after="200" w:line="240" w:lineRule="auto"/>
        <w:jc w:val="center"/>
        <w:rPr>
          <w:rFonts w:asciiTheme="minorHAnsi" w:eastAsia="Calibri" w:hAnsiTheme="minorHAnsi" w:cstheme="minorHAnsi"/>
          <w:bCs/>
          <w:sz w:val="20"/>
          <w:szCs w:val="20"/>
        </w:rPr>
      </w:pPr>
      <w:r>
        <w:rPr>
          <w:noProof/>
        </w:rPr>
        <w:lastRenderedPageBreak/>
        <w:drawing>
          <wp:inline distT="0" distB="0" distL="0" distR="0" wp14:anchorId="5C79389F" wp14:editId="0B46CC33">
            <wp:extent cx="5081270" cy="4986020"/>
            <wp:effectExtent l="0" t="0" r="5080" b="50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81270" cy="4986020"/>
                    </a:xfrm>
                    <a:prstGeom prst="rect">
                      <a:avLst/>
                    </a:prstGeom>
                    <a:noFill/>
                    <a:ln>
                      <a:noFill/>
                    </a:ln>
                  </pic:spPr>
                </pic:pic>
              </a:graphicData>
            </a:graphic>
          </wp:inline>
        </w:drawing>
      </w:r>
    </w:p>
    <w:p w14:paraId="5C23903F" w14:textId="44D2C4ED" w:rsidR="008668A3" w:rsidRPr="00992640" w:rsidRDefault="008668A3" w:rsidP="008668A3">
      <w:pPr>
        <w:spacing w:after="200" w:line="240" w:lineRule="auto"/>
        <w:rPr>
          <w:rFonts w:asciiTheme="minorHAnsi" w:eastAsia="Calibri" w:hAnsiTheme="minorHAnsi" w:cstheme="minorHAnsi"/>
          <w:bCs/>
          <w:sz w:val="20"/>
          <w:szCs w:val="20"/>
        </w:rPr>
      </w:pPr>
      <w:r w:rsidRPr="00992640">
        <w:rPr>
          <w:rFonts w:asciiTheme="minorHAnsi" w:eastAsia="Calibri" w:hAnsiTheme="minorHAnsi" w:cstheme="minorHAnsi"/>
          <w:b/>
          <w:sz w:val="20"/>
          <w:szCs w:val="20"/>
        </w:rPr>
        <w:t>Supplementary Fig</w:t>
      </w:r>
      <w:r w:rsidR="00992640" w:rsidRPr="00992640">
        <w:rPr>
          <w:rFonts w:asciiTheme="minorHAnsi" w:eastAsia="Calibri" w:hAnsiTheme="minorHAnsi" w:cstheme="minorHAnsi"/>
          <w:b/>
          <w:sz w:val="20"/>
          <w:szCs w:val="20"/>
        </w:rPr>
        <w:t>ure S</w:t>
      </w:r>
      <w:r w:rsidR="00745055">
        <w:rPr>
          <w:rFonts w:asciiTheme="minorHAnsi" w:eastAsia="Calibri" w:hAnsiTheme="minorHAnsi" w:cstheme="minorHAnsi"/>
          <w:b/>
          <w:sz w:val="20"/>
          <w:szCs w:val="20"/>
        </w:rPr>
        <w:t>7</w:t>
      </w:r>
      <w:r w:rsidR="00992640" w:rsidRPr="00992640">
        <w:rPr>
          <w:rFonts w:asciiTheme="minorHAnsi" w:eastAsia="Calibri" w:hAnsiTheme="minorHAnsi" w:cstheme="minorHAnsi"/>
          <w:b/>
          <w:sz w:val="20"/>
          <w:szCs w:val="20"/>
        </w:rPr>
        <w:t>.</w:t>
      </w:r>
      <w:r w:rsidRPr="00992640">
        <w:rPr>
          <w:rFonts w:asciiTheme="minorHAnsi" w:eastAsia="Calibri" w:hAnsiTheme="minorHAnsi" w:cstheme="minorHAnsi"/>
          <w:b/>
          <w:sz w:val="20"/>
          <w:szCs w:val="20"/>
        </w:rPr>
        <w:t xml:space="preserve"> </w:t>
      </w:r>
      <w:r w:rsidRPr="00992640">
        <w:rPr>
          <w:rFonts w:asciiTheme="minorHAnsi" w:eastAsia="Calibri" w:hAnsiTheme="minorHAnsi" w:cstheme="minorHAnsi"/>
          <w:bCs/>
          <w:sz w:val="20"/>
          <w:szCs w:val="20"/>
        </w:rPr>
        <w:t>Effect of 50 µM DMF for 24 h on serine and glycine synthesis pathway in HMECs. (</w:t>
      </w:r>
      <w:r w:rsidR="009203F8">
        <w:rPr>
          <w:rFonts w:asciiTheme="minorHAnsi" w:eastAsia="Calibri" w:hAnsiTheme="minorHAnsi" w:cstheme="minorHAnsi"/>
          <w:bCs/>
          <w:sz w:val="20"/>
          <w:szCs w:val="20"/>
        </w:rPr>
        <w:t>A</w:t>
      </w:r>
      <w:r w:rsidRPr="00992640">
        <w:rPr>
          <w:rFonts w:asciiTheme="minorHAnsi" w:eastAsia="Calibri" w:hAnsiTheme="minorHAnsi" w:cstheme="minorHAnsi"/>
          <w:bCs/>
          <w:sz w:val="20"/>
          <w:szCs w:val="20"/>
        </w:rPr>
        <w:t xml:space="preserve">) Intracellular serine and </w:t>
      </w:r>
      <w:r w:rsidR="009203F8">
        <w:rPr>
          <w:rFonts w:asciiTheme="minorHAnsi" w:eastAsia="Calibri" w:hAnsiTheme="minorHAnsi" w:cstheme="minorHAnsi"/>
          <w:bCs/>
          <w:sz w:val="20"/>
          <w:szCs w:val="20"/>
        </w:rPr>
        <w:t>(B</w:t>
      </w:r>
      <w:r w:rsidRPr="00992640">
        <w:rPr>
          <w:rFonts w:asciiTheme="minorHAnsi" w:eastAsia="Calibri" w:hAnsiTheme="minorHAnsi" w:cstheme="minorHAnsi"/>
          <w:bCs/>
          <w:sz w:val="20"/>
          <w:szCs w:val="20"/>
        </w:rPr>
        <w:t>) glycine levels in cells treated with 50 µM DMF for 24 h. (</w:t>
      </w:r>
      <w:r w:rsidR="009203F8">
        <w:rPr>
          <w:rFonts w:asciiTheme="minorHAnsi" w:eastAsia="Calibri" w:hAnsiTheme="minorHAnsi" w:cstheme="minorHAnsi"/>
          <w:bCs/>
          <w:sz w:val="20"/>
          <w:szCs w:val="20"/>
        </w:rPr>
        <w:t>C</w:t>
      </w:r>
      <w:r w:rsidRPr="00992640">
        <w:rPr>
          <w:rFonts w:asciiTheme="minorHAnsi" w:eastAsia="Calibri" w:hAnsiTheme="minorHAnsi" w:cstheme="minorHAnsi"/>
          <w:bCs/>
          <w:sz w:val="20"/>
          <w:szCs w:val="20"/>
        </w:rPr>
        <w:t>) Fractional labeling of serine, (</w:t>
      </w:r>
      <w:r w:rsidR="009203F8">
        <w:rPr>
          <w:rFonts w:asciiTheme="minorHAnsi" w:eastAsia="Calibri" w:hAnsiTheme="minorHAnsi" w:cstheme="minorHAnsi"/>
          <w:bCs/>
          <w:sz w:val="20"/>
          <w:szCs w:val="20"/>
        </w:rPr>
        <w:t>D</w:t>
      </w:r>
      <w:r w:rsidRPr="00992640">
        <w:rPr>
          <w:rFonts w:asciiTheme="minorHAnsi" w:eastAsia="Calibri" w:hAnsiTheme="minorHAnsi" w:cstheme="minorHAnsi"/>
          <w:bCs/>
          <w:sz w:val="20"/>
          <w:szCs w:val="20"/>
        </w:rPr>
        <w:t>) glycine and (</w:t>
      </w:r>
      <w:r w:rsidR="009203F8">
        <w:rPr>
          <w:rFonts w:asciiTheme="minorHAnsi" w:eastAsia="Calibri" w:hAnsiTheme="minorHAnsi" w:cstheme="minorHAnsi"/>
          <w:bCs/>
          <w:sz w:val="20"/>
          <w:szCs w:val="20"/>
        </w:rPr>
        <w:t>E</w:t>
      </w:r>
      <w:r w:rsidRPr="00992640">
        <w:rPr>
          <w:rFonts w:asciiTheme="minorHAnsi" w:eastAsia="Calibri" w:hAnsiTheme="minorHAnsi" w:cstheme="minorHAnsi"/>
          <w:bCs/>
          <w:sz w:val="20"/>
          <w:szCs w:val="20"/>
        </w:rPr>
        <w:t>) 3-PG from [U-</w:t>
      </w:r>
      <w:r w:rsidRPr="009203F8">
        <w:rPr>
          <w:rFonts w:asciiTheme="minorHAnsi" w:eastAsia="Calibri" w:hAnsiTheme="minorHAnsi" w:cstheme="minorHAnsi"/>
          <w:bCs/>
          <w:sz w:val="20"/>
          <w:szCs w:val="20"/>
          <w:vertAlign w:val="superscript"/>
        </w:rPr>
        <w:t>13</w:t>
      </w:r>
      <w:r w:rsidRPr="00992640">
        <w:rPr>
          <w:rFonts w:asciiTheme="minorHAnsi" w:eastAsia="Calibri" w:hAnsiTheme="minorHAnsi" w:cstheme="minorHAnsi"/>
          <w:bCs/>
          <w:sz w:val="20"/>
          <w:szCs w:val="20"/>
        </w:rPr>
        <w:t>C]-glucose and (</w:t>
      </w:r>
      <w:r w:rsidR="009203F8">
        <w:rPr>
          <w:rFonts w:asciiTheme="minorHAnsi" w:eastAsia="Calibri" w:hAnsiTheme="minorHAnsi" w:cstheme="minorHAnsi"/>
          <w:bCs/>
          <w:sz w:val="20"/>
          <w:szCs w:val="20"/>
        </w:rPr>
        <w:t>F</w:t>
      </w:r>
      <w:r w:rsidRPr="00992640">
        <w:rPr>
          <w:rFonts w:asciiTheme="minorHAnsi" w:eastAsia="Calibri" w:hAnsiTheme="minorHAnsi" w:cstheme="minorHAnsi"/>
          <w:bCs/>
          <w:sz w:val="20"/>
          <w:szCs w:val="20"/>
        </w:rPr>
        <w:t>) intracellular 3-PG levels in cells treated with 50 µM DMF for 24 h. Data are expressed as means ± SD. *p&lt;0.05, **p&lt;0.01, ***p&lt;0.001 versus untreated control</w:t>
      </w:r>
      <w:r w:rsidR="009203F8">
        <w:rPr>
          <w:rFonts w:asciiTheme="minorHAnsi" w:eastAsia="Calibri" w:hAnsiTheme="minorHAnsi" w:cstheme="minorHAnsi"/>
          <w:bCs/>
          <w:sz w:val="20"/>
          <w:szCs w:val="20"/>
        </w:rPr>
        <w:t>.</w:t>
      </w:r>
    </w:p>
    <w:p w14:paraId="2946DDE0" w14:textId="1EBAAA07" w:rsidR="00F602E8" w:rsidRPr="00992640" w:rsidRDefault="00F602E8" w:rsidP="008668A3">
      <w:pPr>
        <w:spacing w:after="200" w:line="240" w:lineRule="auto"/>
        <w:rPr>
          <w:rFonts w:asciiTheme="minorHAnsi" w:eastAsia="Calibri" w:hAnsiTheme="minorHAnsi" w:cstheme="minorHAnsi"/>
          <w:bCs/>
          <w:sz w:val="20"/>
          <w:szCs w:val="20"/>
        </w:rPr>
      </w:pPr>
    </w:p>
    <w:p w14:paraId="7A19853D" w14:textId="401965ED" w:rsidR="00F602E8" w:rsidRPr="00992640" w:rsidRDefault="00F602E8" w:rsidP="008668A3">
      <w:pPr>
        <w:spacing w:after="200" w:line="240" w:lineRule="auto"/>
        <w:rPr>
          <w:rFonts w:asciiTheme="minorHAnsi" w:eastAsia="Calibri" w:hAnsiTheme="minorHAnsi" w:cstheme="minorHAnsi"/>
          <w:bCs/>
          <w:sz w:val="20"/>
          <w:szCs w:val="20"/>
        </w:rPr>
      </w:pPr>
    </w:p>
    <w:p w14:paraId="29681D2D" w14:textId="1A34064A" w:rsidR="00F602E8" w:rsidRPr="00992640" w:rsidRDefault="00F602E8" w:rsidP="008668A3">
      <w:pPr>
        <w:spacing w:after="200" w:line="240" w:lineRule="auto"/>
        <w:rPr>
          <w:rFonts w:asciiTheme="minorHAnsi" w:eastAsia="Calibri" w:hAnsiTheme="minorHAnsi" w:cstheme="minorHAnsi"/>
          <w:bCs/>
          <w:sz w:val="20"/>
          <w:szCs w:val="20"/>
        </w:rPr>
      </w:pPr>
    </w:p>
    <w:p w14:paraId="58E20E89" w14:textId="73548CCF" w:rsidR="00F602E8" w:rsidRPr="00992640" w:rsidRDefault="00F602E8" w:rsidP="008668A3">
      <w:pPr>
        <w:spacing w:after="200" w:line="240" w:lineRule="auto"/>
        <w:rPr>
          <w:rFonts w:asciiTheme="minorHAnsi" w:eastAsia="Calibri" w:hAnsiTheme="minorHAnsi" w:cstheme="minorHAnsi"/>
          <w:bCs/>
          <w:sz w:val="20"/>
          <w:szCs w:val="20"/>
        </w:rPr>
      </w:pPr>
    </w:p>
    <w:p w14:paraId="0DAAE8BF" w14:textId="70AFB17D" w:rsidR="00F602E8" w:rsidRPr="00992640" w:rsidRDefault="00F602E8" w:rsidP="008668A3">
      <w:pPr>
        <w:spacing w:after="200" w:line="240" w:lineRule="auto"/>
        <w:rPr>
          <w:rFonts w:asciiTheme="minorHAnsi" w:eastAsia="Calibri" w:hAnsiTheme="minorHAnsi" w:cstheme="minorHAnsi"/>
          <w:bCs/>
          <w:sz w:val="20"/>
          <w:szCs w:val="20"/>
        </w:rPr>
      </w:pPr>
    </w:p>
    <w:p w14:paraId="1F38FAE7" w14:textId="67FE385F" w:rsidR="00F602E8" w:rsidRPr="00992640" w:rsidRDefault="00F602E8" w:rsidP="008668A3">
      <w:pPr>
        <w:spacing w:after="200" w:line="240" w:lineRule="auto"/>
        <w:rPr>
          <w:rFonts w:asciiTheme="minorHAnsi" w:eastAsia="Calibri" w:hAnsiTheme="minorHAnsi" w:cstheme="minorHAnsi"/>
          <w:bCs/>
          <w:sz w:val="20"/>
          <w:szCs w:val="20"/>
        </w:rPr>
      </w:pPr>
    </w:p>
    <w:p w14:paraId="1EC58728" w14:textId="1ADEB990" w:rsidR="00F602E8" w:rsidRPr="00992640" w:rsidRDefault="00F602E8" w:rsidP="008668A3">
      <w:pPr>
        <w:spacing w:after="200" w:line="240" w:lineRule="auto"/>
        <w:rPr>
          <w:rFonts w:asciiTheme="minorHAnsi" w:eastAsia="Calibri" w:hAnsiTheme="minorHAnsi" w:cstheme="minorHAnsi"/>
          <w:bCs/>
          <w:sz w:val="20"/>
          <w:szCs w:val="20"/>
        </w:rPr>
      </w:pPr>
    </w:p>
    <w:p w14:paraId="6D818D58" w14:textId="1E18667A" w:rsidR="00F602E8" w:rsidRPr="00992640" w:rsidRDefault="00F602E8" w:rsidP="008668A3">
      <w:pPr>
        <w:spacing w:after="200" w:line="240" w:lineRule="auto"/>
        <w:rPr>
          <w:rFonts w:asciiTheme="minorHAnsi" w:eastAsia="Calibri" w:hAnsiTheme="minorHAnsi" w:cstheme="minorHAnsi"/>
          <w:bCs/>
          <w:sz w:val="20"/>
          <w:szCs w:val="20"/>
        </w:rPr>
      </w:pPr>
    </w:p>
    <w:p w14:paraId="29201363" w14:textId="4E94983A" w:rsidR="00F602E8" w:rsidRPr="00992640" w:rsidRDefault="00F602E8" w:rsidP="008668A3">
      <w:pPr>
        <w:spacing w:after="200" w:line="240" w:lineRule="auto"/>
        <w:rPr>
          <w:rFonts w:asciiTheme="minorHAnsi" w:eastAsia="Calibri" w:hAnsiTheme="minorHAnsi" w:cstheme="minorHAnsi"/>
          <w:bCs/>
          <w:sz w:val="20"/>
          <w:szCs w:val="20"/>
        </w:rPr>
      </w:pPr>
    </w:p>
    <w:p w14:paraId="4918A98B" w14:textId="171A08B9" w:rsidR="00F602E8" w:rsidRPr="002A14E7" w:rsidRDefault="00995047" w:rsidP="002A14E7">
      <w:pPr>
        <w:spacing w:after="200" w:line="240" w:lineRule="auto"/>
        <w:jc w:val="center"/>
        <w:rPr>
          <w:rFonts w:asciiTheme="minorHAnsi" w:eastAsia="Calibri" w:hAnsiTheme="minorHAnsi" w:cstheme="minorHAnsi"/>
          <w:bCs/>
          <w:sz w:val="20"/>
          <w:szCs w:val="20"/>
        </w:rPr>
      </w:pPr>
      <w:r>
        <w:rPr>
          <w:noProof/>
        </w:rPr>
        <w:lastRenderedPageBreak/>
        <w:drawing>
          <wp:inline distT="0" distB="0" distL="0" distR="0" wp14:anchorId="5C4EFDD2" wp14:editId="7FDE093E">
            <wp:extent cx="4235450" cy="1423670"/>
            <wp:effectExtent l="0" t="0" r="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35450" cy="1423670"/>
                    </a:xfrm>
                    <a:prstGeom prst="rect">
                      <a:avLst/>
                    </a:prstGeom>
                    <a:noFill/>
                    <a:ln>
                      <a:noFill/>
                    </a:ln>
                  </pic:spPr>
                </pic:pic>
              </a:graphicData>
            </a:graphic>
          </wp:inline>
        </w:drawing>
      </w:r>
    </w:p>
    <w:p w14:paraId="5B61B134" w14:textId="0A3370B1" w:rsidR="008668A3" w:rsidRPr="00992640" w:rsidRDefault="008668A3" w:rsidP="008668A3">
      <w:pPr>
        <w:spacing w:after="200" w:line="240" w:lineRule="auto"/>
        <w:rPr>
          <w:rFonts w:asciiTheme="minorHAnsi" w:eastAsia="Calibri" w:hAnsiTheme="minorHAnsi" w:cstheme="minorHAnsi"/>
          <w:bCs/>
          <w:sz w:val="20"/>
          <w:szCs w:val="20"/>
        </w:rPr>
      </w:pPr>
      <w:r w:rsidRPr="00992640">
        <w:rPr>
          <w:rFonts w:asciiTheme="minorHAnsi" w:eastAsia="Calibri" w:hAnsiTheme="minorHAnsi" w:cstheme="minorHAnsi"/>
          <w:b/>
          <w:sz w:val="20"/>
          <w:szCs w:val="20"/>
        </w:rPr>
        <w:t>Supplementary Fig</w:t>
      </w:r>
      <w:r w:rsidR="00992640" w:rsidRPr="00992640">
        <w:rPr>
          <w:rFonts w:asciiTheme="minorHAnsi" w:eastAsia="Calibri" w:hAnsiTheme="minorHAnsi" w:cstheme="minorHAnsi"/>
          <w:b/>
          <w:sz w:val="20"/>
          <w:szCs w:val="20"/>
        </w:rPr>
        <w:t>ure S</w:t>
      </w:r>
      <w:r w:rsidR="00745055">
        <w:rPr>
          <w:rFonts w:asciiTheme="minorHAnsi" w:eastAsia="Calibri" w:hAnsiTheme="minorHAnsi" w:cstheme="minorHAnsi"/>
          <w:b/>
          <w:sz w:val="20"/>
          <w:szCs w:val="20"/>
        </w:rPr>
        <w:t>8</w:t>
      </w:r>
      <w:r w:rsidR="00992640" w:rsidRPr="00992640">
        <w:rPr>
          <w:rFonts w:asciiTheme="minorHAnsi" w:eastAsia="Calibri" w:hAnsiTheme="minorHAnsi" w:cstheme="minorHAnsi"/>
          <w:b/>
          <w:sz w:val="20"/>
          <w:szCs w:val="20"/>
        </w:rPr>
        <w:t>.</w:t>
      </w:r>
      <w:r w:rsidRPr="00992640">
        <w:rPr>
          <w:rFonts w:asciiTheme="minorHAnsi" w:eastAsia="Calibri" w:hAnsiTheme="minorHAnsi" w:cstheme="minorHAnsi"/>
          <w:bCs/>
          <w:sz w:val="20"/>
          <w:szCs w:val="20"/>
        </w:rPr>
        <w:t xml:space="preserve"> </w:t>
      </w:r>
      <w:r w:rsidR="002A14E7">
        <w:rPr>
          <w:rFonts w:asciiTheme="minorHAnsi" w:eastAsia="Calibri" w:hAnsiTheme="minorHAnsi" w:cstheme="minorHAnsi"/>
          <w:bCs/>
          <w:sz w:val="20"/>
          <w:szCs w:val="20"/>
        </w:rPr>
        <w:t xml:space="preserve">Effect of DMF on glucose uptake and lactate secretion in the absence of extracellular serine and glycine. (A) Glucose uptake and (B) lactate secretion in HMECs treated with 100 µM DMF for 24 h in medium with 10 mM glucose and 4 mM glutamine in the presence or absence of </w:t>
      </w:r>
      <w:r w:rsidR="00E1470F">
        <w:rPr>
          <w:rFonts w:asciiTheme="minorHAnsi" w:eastAsia="Calibri" w:hAnsiTheme="minorHAnsi" w:cstheme="minorHAnsi"/>
          <w:bCs/>
          <w:sz w:val="20"/>
          <w:szCs w:val="20"/>
        </w:rPr>
        <w:t xml:space="preserve">0.4 mM </w:t>
      </w:r>
      <w:r w:rsidR="002A14E7">
        <w:rPr>
          <w:rFonts w:asciiTheme="minorHAnsi" w:eastAsia="Calibri" w:hAnsiTheme="minorHAnsi" w:cstheme="minorHAnsi"/>
          <w:bCs/>
          <w:sz w:val="20"/>
          <w:szCs w:val="20"/>
        </w:rPr>
        <w:t>extracellular serine and glycine</w:t>
      </w:r>
      <w:r w:rsidR="008C045A">
        <w:rPr>
          <w:rFonts w:asciiTheme="minorHAnsi" w:eastAsia="Calibri" w:hAnsiTheme="minorHAnsi" w:cstheme="minorHAnsi"/>
          <w:bCs/>
          <w:sz w:val="20"/>
          <w:szCs w:val="20"/>
        </w:rPr>
        <w:t xml:space="preserve">. </w:t>
      </w:r>
      <w:r w:rsidR="008C045A" w:rsidRPr="00992640">
        <w:rPr>
          <w:rFonts w:asciiTheme="minorHAnsi" w:eastAsia="Calibri" w:hAnsiTheme="minorHAnsi" w:cstheme="minorHAnsi"/>
          <w:bCs/>
          <w:sz w:val="20"/>
          <w:szCs w:val="20"/>
        </w:rPr>
        <w:t>Data are expressed as means ± SD. **p&lt;0.01, ***p&lt;0.001 versus untreated control</w:t>
      </w:r>
      <w:r w:rsidR="008C045A">
        <w:rPr>
          <w:rFonts w:asciiTheme="minorHAnsi" w:eastAsia="Calibri" w:hAnsiTheme="minorHAnsi" w:cstheme="minorHAnsi"/>
          <w:bCs/>
          <w:sz w:val="20"/>
          <w:szCs w:val="20"/>
        </w:rPr>
        <w:t>.</w:t>
      </w:r>
    </w:p>
    <w:p w14:paraId="21453407" w14:textId="76E9A537" w:rsidR="00F602E8" w:rsidRPr="00992640" w:rsidRDefault="00F602E8" w:rsidP="008668A3">
      <w:pPr>
        <w:spacing w:after="200" w:line="240" w:lineRule="auto"/>
        <w:rPr>
          <w:rFonts w:asciiTheme="minorHAnsi" w:eastAsia="Calibri" w:hAnsiTheme="minorHAnsi" w:cstheme="minorHAnsi"/>
          <w:bCs/>
          <w:sz w:val="20"/>
          <w:szCs w:val="20"/>
        </w:rPr>
      </w:pPr>
    </w:p>
    <w:p w14:paraId="7C74236A" w14:textId="0E7FA434" w:rsidR="00F602E8" w:rsidRPr="00992640" w:rsidRDefault="00F602E8" w:rsidP="008668A3">
      <w:pPr>
        <w:spacing w:after="200" w:line="240" w:lineRule="auto"/>
        <w:rPr>
          <w:rFonts w:asciiTheme="minorHAnsi" w:eastAsia="Calibri" w:hAnsiTheme="minorHAnsi" w:cstheme="minorHAnsi"/>
          <w:bCs/>
          <w:sz w:val="20"/>
          <w:szCs w:val="20"/>
        </w:rPr>
      </w:pPr>
    </w:p>
    <w:p w14:paraId="51CB1AC2" w14:textId="77CE6355" w:rsidR="00F602E8" w:rsidRPr="00992640" w:rsidRDefault="00F602E8" w:rsidP="008668A3">
      <w:pPr>
        <w:spacing w:after="200" w:line="240" w:lineRule="auto"/>
        <w:rPr>
          <w:rFonts w:asciiTheme="minorHAnsi" w:eastAsia="Calibri" w:hAnsiTheme="minorHAnsi" w:cstheme="minorHAnsi"/>
          <w:bCs/>
          <w:sz w:val="20"/>
          <w:szCs w:val="20"/>
        </w:rPr>
      </w:pPr>
    </w:p>
    <w:p w14:paraId="43C5B26F" w14:textId="125B1E39" w:rsidR="00F602E8" w:rsidRPr="00992640" w:rsidRDefault="00F602E8" w:rsidP="008668A3">
      <w:pPr>
        <w:spacing w:after="200" w:line="240" w:lineRule="auto"/>
        <w:rPr>
          <w:rFonts w:asciiTheme="minorHAnsi" w:eastAsia="Calibri" w:hAnsiTheme="minorHAnsi" w:cstheme="minorHAnsi"/>
          <w:bCs/>
          <w:sz w:val="20"/>
          <w:szCs w:val="20"/>
        </w:rPr>
      </w:pPr>
    </w:p>
    <w:p w14:paraId="4CA338A3" w14:textId="2CC0AD71" w:rsidR="00F602E8" w:rsidRPr="00992640" w:rsidRDefault="00F602E8" w:rsidP="008668A3">
      <w:pPr>
        <w:spacing w:after="200" w:line="240" w:lineRule="auto"/>
        <w:rPr>
          <w:rFonts w:asciiTheme="minorHAnsi" w:eastAsia="Calibri" w:hAnsiTheme="minorHAnsi" w:cstheme="minorHAnsi"/>
          <w:bCs/>
          <w:sz w:val="20"/>
          <w:szCs w:val="20"/>
        </w:rPr>
      </w:pPr>
    </w:p>
    <w:p w14:paraId="76CA94ED" w14:textId="54C02FDF" w:rsidR="00F602E8" w:rsidRPr="00992640" w:rsidRDefault="00F602E8" w:rsidP="008668A3">
      <w:pPr>
        <w:spacing w:after="200" w:line="240" w:lineRule="auto"/>
        <w:rPr>
          <w:rFonts w:asciiTheme="minorHAnsi" w:eastAsia="Calibri" w:hAnsiTheme="minorHAnsi" w:cstheme="minorHAnsi"/>
          <w:bCs/>
          <w:sz w:val="20"/>
          <w:szCs w:val="20"/>
        </w:rPr>
      </w:pPr>
    </w:p>
    <w:p w14:paraId="6BF96DE1" w14:textId="5AF931D8" w:rsidR="00F602E8" w:rsidRPr="00992640" w:rsidRDefault="00F602E8" w:rsidP="008668A3">
      <w:pPr>
        <w:spacing w:after="200" w:line="240" w:lineRule="auto"/>
        <w:rPr>
          <w:rFonts w:asciiTheme="minorHAnsi" w:eastAsia="Calibri" w:hAnsiTheme="minorHAnsi" w:cstheme="minorHAnsi"/>
          <w:bCs/>
          <w:sz w:val="20"/>
          <w:szCs w:val="20"/>
        </w:rPr>
      </w:pPr>
    </w:p>
    <w:p w14:paraId="24FA14E5" w14:textId="29005E79" w:rsidR="00F602E8" w:rsidRPr="00992640" w:rsidRDefault="00F602E8" w:rsidP="008668A3">
      <w:pPr>
        <w:spacing w:after="200" w:line="240" w:lineRule="auto"/>
        <w:rPr>
          <w:rFonts w:asciiTheme="minorHAnsi" w:eastAsia="Calibri" w:hAnsiTheme="minorHAnsi" w:cstheme="minorHAnsi"/>
          <w:bCs/>
          <w:sz w:val="20"/>
          <w:szCs w:val="20"/>
        </w:rPr>
      </w:pPr>
    </w:p>
    <w:p w14:paraId="0E35142A" w14:textId="25533852" w:rsidR="00F602E8" w:rsidRPr="00992640" w:rsidRDefault="00F602E8" w:rsidP="008668A3">
      <w:pPr>
        <w:spacing w:after="200" w:line="240" w:lineRule="auto"/>
        <w:rPr>
          <w:rFonts w:asciiTheme="minorHAnsi" w:eastAsia="Calibri" w:hAnsiTheme="minorHAnsi" w:cstheme="minorHAnsi"/>
          <w:bCs/>
          <w:sz w:val="20"/>
          <w:szCs w:val="20"/>
        </w:rPr>
      </w:pPr>
    </w:p>
    <w:p w14:paraId="71FC721C" w14:textId="77777777" w:rsidR="00A356E5" w:rsidRPr="00992640" w:rsidRDefault="00A356E5">
      <w:pPr>
        <w:rPr>
          <w:rFonts w:asciiTheme="minorHAnsi" w:hAnsiTheme="minorHAnsi" w:cstheme="minorHAnsi"/>
        </w:rPr>
      </w:pPr>
    </w:p>
    <w:sectPr w:rsidR="00A356E5" w:rsidRPr="0099264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8A3"/>
    <w:rsid w:val="000C7A1B"/>
    <w:rsid w:val="0019531B"/>
    <w:rsid w:val="002A14E7"/>
    <w:rsid w:val="00372300"/>
    <w:rsid w:val="004127EF"/>
    <w:rsid w:val="006F14DA"/>
    <w:rsid w:val="00745055"/>
    <w:rsid w:val="008018C1"/>
    <w:rsid w:val="008668A3"/>
    <w:rsid w:val="008B60BC"/>
    <w:rsid w:val="008C045A"/>
    <w:rsid w:val="00907035"/>
    <w:rsid w:val="009203F8"/>
    <w:rsid w:val="00992640"/>
    <w:rsid w:val="00995047"/>
    <w:rsid w:val="009B2AFD"/>
    <w:rsid w:val="00A32C6E"/>
    <w:rsid w:val="00A356E5"/>
    <w:rsid w:val="00B4410C"/>
    <w:rsid w:val="00BE5016"/>
    <w:rsid w:val="00C927A2"/>
    <w:rsid w:val="00E114B8"/>
    <w:rsid w:val="00E1470F"/>
    <w:rsid w:val="00E93FA7"/>
    <w:rsid w:val="00F602E8"/>
    <w:rsid w:val="00FD77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4AF7E"/>
  <w15:chartTrackingRefBased/>
  <w15:docId w15:val="{4E5A0367-D8C6-44BD-B55B-E00DCE2CA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8A3"/>
    <w:pPr>
      <w:spacing w:after="240" w:line="276" w:lineRule="auto"/>
      <w:jc w:val="both"/>
    </w:pPr>
    <w:rPr>
      <w:rFonts w:ascii="Times New Roman" w:hAnsi="Times New Roman" w:cs="Times New Roman"/>
      <w:sz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tiff"/><Relationship Id="rId12" Type="http://schemas.openxmlformats.org/officeDocument/2006/relationships/image" Target="media/image8.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0" Type="http://schemas.openxmlformats.org/officeDocument/2006/relationships/image" Target="media/image6.tiff"/><Relationship Id="rId4" Type="http://schemas.openxmlformats.org/officeDocument/2006/relationships/hyperlink" Target="https://orcid.org/0000-0001-7275-6462" TargetMode="External"/><Relationship Id="rId9" Type="http://schemas.openxmlformats.org/officeDocument/2006/relationships/image" Target="media/image5.tiff"/><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9</Pages>
  <Words>681</Words>
  <Characters>3751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Carmen Ocaña</dc:creator>
  <cp:keywords/>
  <dc:description/>
  <cp:lastModifiedBy>Manuel Bernal Munoz</cp:lastModifiedBy>
  <cp:revision>9</cp:revision>
  <dcterms:created xsi:type="dcterms:W3CDTF">2021-03-16T11:30:00Z</dcterms:created>
  <dcterms:modified xsi:type="dcterms:W3CDTF">2022-01-27T10:15:00Z</dcterms:modified>
</cp:coreProperties>
</file>