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0D9375" w14:textId="443C4538" w:rsidR="00CC3B4C" w:rsidRPr="00CC3B4C" w:rsidRDefault="00CC3B4C" w:rsidP="00CC3B4C">
      <w:pPr>
        <w:autoSpaceDE w:val="0"/>
        <w:autoSpaceDN w:val="0"/>
        <w:adjustRightInd w:val="0"/>
        <w:spacing w:after="0" w:line="240" w:lineRule="auto"/>
        <w:jc w:val="center"/>
        <w:rPr>
          <w:rFonts w:cstheme="minorHAnsi"/>
          <w:b/>
          <w:sz w:val="24"/>
        </w:rPr>
      </w:pPr>
      <w:bookmarkStart w:id="0" w:name="_GoBack"/>
      <w:bookmarkEnd w:id="0"/>
      <w:r w:rsidRPr="00CC3B4C">
        <w:rPr>
          <w:rFonts w:cstheme="minorHAnsi"/>
          <w:b/>
          <w:sz w:val="24"/>
        </w:rPr>
        <w:t>Additional file 1:</w:t>
      </w:r>
    </w:p>
    <w:p w14:paraId="742AF3D8" w14:textId="77777777" w:rsidR="00CC3B4C" w:rsidRDefault="00CC3B4C" w:rsidP="00C001C6">
      <w:pPr>
        <w:autoSpaceDE w:val="0"/>
        <w:autoSpaceDN w:val="0"/>
        <w:adjustRightInd w:val="0"/>
        <w:spacing w:after="0" w:line="240" w:lineRule="auto"/>
        <w:jc w:val="both"/>
        <w:rPr>
          <w:rFonts w:cstheme="minorHAnsi"/>
          <w:b/>
        </w:rPr>
      </w:pPr>
    </w:p>
    <w:p w14:paraId="2B91E8CA" w14:textId="3CD770FB" w:rsidR="005B327A" w:rsidRDefault="00D427F3" w:rsidP="00C001C6">
      <w:pPr>
        <w:autoSpaceDE w:val="0"/>
        <w:autoSpaceDN w:val="0"/>
        <w:adjustRightInd w:val="0"/>
        <w:spacing w:after="0" w:line="240" w:lineRule="auto"/>
        <w:jc w:val="both"/>
        <w:rPr>
          <w:rFonts w:cstheme="minorHAnsi"/>
          <w:b/>
        </w:rPr>
      </w:pPr>
      <w:r>
        <w:rPr>
          <w:rFonts w:cstheme="minorHAnsi"/>
          <w:b/>
        </w:rPr>
        <w:t xml:space="preserve">Appendix </w:t>
      </w:r>
      <w:r w:rsidR="005B327A" w:rsidRPr="00AF68E1">
        <w:rPr>
          <w:rFonts w:cstheme="minorHAnsi"/>
          <w:b/>
        </w:rPr>
        <w:t>1:</w:t>
      </w:r>
      <w:r w:rsidR="002A70FB">
        <w:rPr>
          <w:rFonts w:cstheme="minorHAnsi"/>
          <w:b/>
        </w:rPr>
        <w:t xml:space="preserve"> S</w:t>
      </w:r>
      <w:r w:rsidR="00AF68E1" w:rsidRPr="00AF68E1">
        <w:rPr>
          <w:rFonts w:cstheme="minorHAnsi"/>
          <w:b/>
        </w:rPr>
        <w:t>earch terms</w:t>
      </w:r>
    </w:p>
    <w:p w14:paraId="30162839" w14:textId="5D11E0C8" w:rsidR="00CC3B4C" w:rsidRDefault="00CC3B4C" w:rsidP="00C001C6">
      <w:pPr>
        <w:autoSpaceDE w:val="0"/>
        <w:autoSpaceDN w:val="0"/>
        <w:adjustRightInd w:val="0"/>
        <w:spacing w:after="0" w:line="240" w:lineRule="auto"/>
        <w:jc w:val="both"/>
        <w:rPr>
          <w:rFonts w:cstheme="minorHAnsi"/>
          <w:b/>
        </w:rPr>
      </w:pPr>
    </w:p>
    <w:p w14:paraId="11E93CD7" w14:textId="7A97B08A" w:rsidR="00CC3B4C" w:rsidRDefault="000155AE" w:rsidP="00C001C6">
      <w:pPr>
        <w:autoSpaceDE w:val="0"/>
        <w:autoSpaceDN w:val="0"/>
        <w:adjustRightInd w:val="0"/>
        <w:spacing w:after="0" w:line="240" w:lineRule="auto"/>
        <w:jc w:val="both"/>
        <w:rPr>
          <w:rFonts w:cstheme="minorHAnsi"/>
          <w:b/>
        </w:rPr>
      </w:pPr>
      <w:r>
        <w:rPr>
          <w:rFonts w:cstheme="minorHAnsi"/>
          <w:b/>
        </w:rPr>
        <w:t>Search parameters</w:t>
      </w:r>
      <w:r w:rsidR="00CC3B4C">
        <w:rPr>
          <w:rFonts w:cstheme="minorHAnsi"/>
          <w:b/>
        </w:rPr>
        <w:t xml:space="preserve">: </w:t>
      </w:r>
    </w:p>
    <w:p w14:paraId="6E64D4B2" w14:textId="5E917A6B" w:rsidR="00CC3B4C" w:rsidRDefault="00CC3B4C" w:rsidP="00C001C6">
      <w:pPr>
        <w:autoSpaceDE w:val="0"/>
        <w:autoSpaceDN w:val="0"/>
        <w:adjustRightInd w:val="0"/>
        <w:spacing w:after="0" w:line="240" w:lineRule="auto"/>
        <w:jc w:val="both"/>
        <w:rPr>
          <w:rFonts w:cstheme="minorHAnsi"/>
        </w:rPr>
      </w:pPr>
      <w:r w:rsidRPr="00CC3B4C">
        <w:rPr>
          <w:rFonts w:cstheme="minorHAnsi"/>
        </w:rPr>
        <w:t xml:space="preserve">Texts published </w:t>
      </w:r>
      <w:r>
        <w:rPr>
          <w:rFonts w:cstheme="minorHAnsi"/>
        </w:rPr>
        <w:t>after</w:t>
      </w:r>
      <w:r w:rsidRPr="00CC3B4C">
        <w:rPr>
          <w:rFonts w:cstheme="minorHAnsi"/>
        </w:rPr>
        <w:t xml:space="preserve"> 1995</w:t>
      </w:r>
    </w:p>
    <w:p w14:paraId="794CC8F8" w14:textId="1487546A" w:rsidR="00CC3B4C" w:rsidRDefault="00CC3B4C" w:rsidP="00C001C6">
      <w:pPr>
        <w:autoSpaceDE w:val="0"/>
        <w:autoSpaceDN w:val="0"/>
        <w:adjustRightInd w:val="0"/>
        <w:spacing w:after="0" w:line="240" w:lineRule="auto"/>
        <w:jc w:val="both"/>
        <w:rPr>
          <w:rFonts w:cstheme="minorHAnsi"/>
        </w:rPr>
      </w:pPr>
      <w:r>
        <w:rPr>
          <w:rFonts w:cstheme="minorHAnsi"/>
        </w:rPr>
        <w:t>Text in English</w:t>
      </w:r>
    </w:p>
    <w:p w14:paraId="71603F08" w14:textId="77777777" w:rsidR="00CC3B4C" w:rsidRPr="00CC3B4C" w:rsidRDefault="00CC3B4C" w:rsidP="00C001C6">
      <w:pPr>
        <w:autoSpaceDE w:val="0"/>
        <w:autoSpaceDN w:val="0"/>
        <w:adjustRightInd w:val="0"/>
        <w:spacing w:after="0" w:line="240" w:lineRule="auto"/>
        <w:jc w:val="both"/>
        <w:rPr>
          <w:rFonts w:cstheme="minorHAnsi"/>
        </w:rPr>
      </w:pPr>
    </w:p>
    <w:p w14:paraId="179C4FD9" w14:textId="77777777" w:rsidR="00AF68E1" w:rsidRDefault="00AF68E1" w:rsidP="00C001C6">
      <w:pPr>
        <w:autoSpaceDE w:val="0"/>
        <w:autoSpaceDN w:val="0"/>
        <w:adjustRightInd w:val="0"/>
        <w:spacing w:after="0" w:line="240" w:lineRule="auto"/>
        <w:jc w:val="both"/>
        <w:rPr>
          <w:rFonts w:cstheme="minorHAnsi"/>
        </w:rPr>
      </w:pPr>
    </w:p>
    <w:tbl>
      <w:tblPr>
        <w:tblStyle w:val="TableGrid"/>
        <w:tblW w:w="9215" w:type="dxa"/>
        <w:tblInd w:w="-289" w:type="dxa"/>
        <w:tblLayout w:type="fixed"/>
        <w:tblLook w:val="04A0" w:firstRow="1" w:lastRow="0" w:firstColumn="1" w:lastColumn="0" w:noHBand="0" w:noVBand="1"/>
      </w:tblPr>
      <w:tblGrid>
        <w:gridCol w:w="1702"/>
        <w:gridCol w:w="3969"/>
        <w:gridCol w:w="3544"/>
      </w:tblGrid>
      <w:tr w:rsidR="005B327A" w:rsidRPr="00FC449A" w14:paraId="1C26081C" w14:textId="77777777" w:rsidTr="003C029D">
        <w:tc>
          <w:tcPr>
            <w:tcW w:w="1702" w:type="dxa"/>
            <w:shd w:val="clear" w:color="auto" w:fill="DEEAF6" w:themeFill="accent1" w:themeFillTint="33"/>
          </w:tcPr>
          <w:p w14:paraId="62AFEFBA" w14:textId="77777777" w:rsidR="005B327A" w:rsidRPr="00FC449A" w:rsidRDefault="005B327A" w:rsidP="007506DA">
            <w:pPr>
              <w:jc w:val="center"/>
              <w:rPr>
                <w:b/>
                <w:sz w:val="24"/>
                <w:szCs w:val="24"/>
              </w:rPr>
            </w:pPr>
            <w:r w:rsidRPr="00FC449A">
              <w:rPr>
                <w:b/>
                <w:sz w:val="24"/>
                <w:szCs w:val="24"/>
              </w:rPr>
              <w:t>Concept 1</w:t>
            </w:r>
          </w:p>
        </w:tc>
        <w:tc>
          <w:tcPr>
            <w:tcW w:w="3969" w:type="dxa"/>
            <w:shd w:val="clear" w:color="auto" w:fill="DEEAF6" w:themeFill="accent1" w:themeFillTint="33"/>
          </w:tcPr>
          <w:p w14:paraId="128C9FBE" w14:textId="77777777" w:rsidR="005B327A" w:rsidRPr="00FC449A" w:rsidRDefault="005B327A" w:rsidP="007506DA">
            <w:pPr>
              <w:jc w:val="center"/>
              <w:rPr>
                <w:b/>
                <w:sz w:val="24"/>
                <w:szCs w:val="24"/>
              </w:rPr>
            </w:pPr>
            <w:r w:rsidRPr="00FC449A">
              <w:rPr>
                <w:b/>
                <w:sz w:val="24"/>
                <w:szCs w:val="24"/>
              </w:rPr>
              <w:t>Concept 2</w:t>
            </w:r>
          </w:p>
        </w:tc>
        <w:tc>
          <w:tcPr>
            <w:tcW w:w="3544" w:type="dxa"/>
            <w:shd w:val="clear" w:color="auto" w:fill="DEEAF6" w:themeFill="accent1" w:themeFillTint="33"/>
          </w:tcPr>
          <w:p w14:paraId="37D90873" w14:textId="77777777" w:rsidR="005B327A" w:rsidRPr="00FC449A" w:rsidRDefault="005B327A" w:rsidP="007506DA">
            <w:pPr>
              <w:jc w:val="center"/>
              <w:rPr>
                <w:b/>
                <w:sz w:val="24"/>
                <w:szCs w:val="24"/>
              </w:rPr>
            </w:pPr>
            <w:r w:rsidRPr="00FC449A">
              <w:rPr>
                <w:b/>
                <w:sz w:val="24"/>
                <w:szCs w:val="24"/>
              </w:rPr>
              <w:t>Concept 3</w:t>
            </w:r>
          </w:p>
        </w:tc>
      </w:tr>
      <w:tr w:rsidR="005B327A" w14:paraId="571B9638" w14:textId="77777777" w:rsidTr="003C029D">
        <w:tc>
          <w:tcPr>
            <w:tcW w:w="1702" w:type="dxa"/>
            <w:shd w:val="clear" w:color="auto" w:fill="DEEAF6" w:themeFill="accent1" w:themeFillTint="33"/>
          </w:tcPr>
          <w:p w14:paraId="7A11D5F6" w14:textId="77777777" w:rsidR="005B327A" w:rsidRDefault="005B327A" w:rsidP="007506DA">
            <w:r>
              <w:t>Care Group</w:t>
            </w:r>
          </w:p>
        </w:tc>
        <w:tc>
          <w:tcPr>
            <w:tcW w:w="3969" w:type="dxa"/>
            <w:shd w:val="clear" w:color="auto" w:fill="DEEAF6" w:themeFill="accent1" w:themeFillTint="33"/>
          </w:tcPr>
          <w:p w14:paraId="194A3CA0" w14:textId="77777777" w:rsidR="005B327A" w:rsidRDefault="005B327A" w:rsidP="007506DA">
            <w:r>
              <w:t>Infant feeding practices</w:t>
            </w:r>
          </w:p>
        </w:tc>
        <w:tc>
          <w:tcPr>
            <w:tcW w:w="3544" w:type="dxa"/>
            <w:shd w:val="clear" w:color="auto" w:fill="DEEAF6" w:themeFill="accent1" w:themeFillTint="33"/>
          </w:tcPr>
          <w:p w14:paraId="50047C26" w14:textId="77777777" w:rsidR="005B327A" w:rsidRDefault="005B327A" w:rsidP="007506DA">
            <w:r>
              <w:t>Low and Middle Income Countries (LMICs)</w:t>
            </w:r>
          </w:p>
        </w:tc>
      </w:tr>
      <w:tr w:rsidR="005B327A" w14:paraId="52AD461A" w14:textId="77777777" w:rsidTr="003C029D">
        <w:tc>
          <w:tcPr>
            <w:tcW w:w="1702" w:type="dxa"/>
            <w:shd w:val="clear" w:color="auto" w:fill="DEEAF6" w:themeFill="accent1" w:themeFillTint="33"/>
          </w:tcPr>
          <w:p w14:paraId="585EC912" w14:textId="77777777" w:rsidR="005B327A" w:rsidRDefault="005B327A" w:rsidP="005B327A">
            <w:r>
              <w:t xml:space="preserve">Care Group </w:t>
            </w:r>
          </w:p>
          <w:p w14:paraId="47549280" w14:textId="77777777" w:rsidR="00AF68E1" w:rsidRDefault="00AF68E1" w:rsidP="005B327A">
            <w:r>
              <w:t>OR</w:t>
            </w:r>
          </w:p>
          <w:p w14:paraId="128525F9" w14:textId="77777777" w:rsidR="00AF68E1" w:rsidRDefault="00AF68E1" w:rsidP="005B327A">
            <w:r>
              <w:t>Care Groups</w:t>
            </w:r>
          </w:p>
        </w:tc>
        <w:tc>
          <w:tcPr>
            <w:tcW w:w="3969" w:type="dxa"/>
            <w:shd w:val="clear" w:color="auto" w:fill="DEEAF6" w:themeFill="accent1" w:themeFillTint="33"/>
          </w:tcPr>
          <w:p w14:paraId="190E8366" w14:textId="77777777" w:rsidR="005B327A" w:rsidRDefault="005B327A" w:rsidP="007506DA">
            <w:r>
              <w:t xml:space="preserve">Maternal newborn and child health </w:t>
            </w:r>
          </w:p>
          <w:p w14:paraId="5CD38D89" w14:textId="77777777" w:rsidR="005B327A" w:rsidRDefault="005B327A" w:rsidP="007506DA">
            <w:r>
              <w:t>OR</w:t>
            </w:r>
          </w:p>
          <w:p w14:paraId="3AE9A46D" w14:textId="77777777" w:rsidR="005B327A" w:rsidRDefault="005B327A" w:rsidP="007506DA">
            <w:r>
              <w:t>Nutrition</w:t>
            </w:r>
          </w:p>
          <w:p w14:paraId="3055B367" w14:textId="77777777" w:rsidR="005B327A" w:rsidRDefault="005B327A" w:rsidP="007506DA">
            <w:r>
              <w:t>OR</w:t>
            </w:r>
          </w:p>
          <w:p w14:paraId="62D04D09" w14:textId="77777777" w:rsidR="005B327A" w:rsidRDefault="005B327A" w:rsidP="007506DA">
            <w:r>
              <w:t xml:space="preserve">Health </w:t>
            </w:r>
          </w:p>
          <w:p w14:paraId="6C282B35" w14:textId="77777777" w:rsidR="005B327A" w:rsidRDefault="005B327A" w:rsidP="007506DA">
            <w:r>
              <w:t>OR</w:t>
            </w:r>
          </w:p>
          <w:p w14:paraId="5C0E8165" w14:textId="77777777" w:rsidR="005B327A" w:rsidRDefault="005B327A" w:rsidP="007506DA">
            <w:r>
              <w:t xml:space="preserve">Breastfeeding </w:t>
            </w:r>
          </w:p>
          <w:p w14:paraId="3386E452" w14:textId="77777777" w:rsidR="005B327A" w:rsidRDefault="005B327A" w:rsidP="007506DA">
            <w:r>
              <w:t xml:space="preserve">OR </w:t>
            </w:r>
          </w:p>
          <w:p w14:paraId="58F1F574" w14:textId="77777777" w:rsidR="005B327A" w:rsidRDefault="005B327A" w:rsidP="007506DA">
            <w:r>
              <w:t>Infant feeding</w:t>
            </w:r>
          </w:p>
          <w:p w14:paraId="556250E9" w14:textId="77777777" w:rsidR="005B327A" w:rsidRDefault="005B327A" w:rsidP="007506DA">
            <w:r>
              <w:t>OR</w:t>
            </w:r>
          </w:p>
          <w:p w14:paraId="37C6D875" w14:textId="77777777" w:rsidR="005B327A" w:rsidRPr="003B11B9" w:rsidRDefault="005B327A" w:rsidP="007506DA">
            <w:r w:rsidRPr="003B11B9">
              <w:t xml:space="preserve">Maternal </w:t>
            </w:r>
          </w:p>
          <w:p w14:paraId="626AC3DD" w14:textId="77777777" w:rsidR="005B327A" w:rsidRPr="003B11B9" w:rsidRDefault="005B327A" w:rsidP="007506DA">
            <w:r w:rsidRPr="003B11B9">
              <w:t xml:space="preserve">OR </w:t>
            </w:r>
          </w:p>
          <w:p w14:paraId="34E8DA70" w14:textId="77777777" w:rsidR="005B327A" w:rsidRDefault="005B327A" w:rsidP="007506DA">
            <w:r w:rsidRPr="003B11B9">
              <w:t>Child</w:t>
            </w:r>
          </w:p>
          <w:p w14:paraId="6410DCC4" w14:textId="77777777" w:rsidR="005B327A" w:rsidRDefault="005B327A" w:rsidP="007506DA">
            <w:r>
              <w:t xml:space="preserve">OR </w:t>
            </w:r>
          </w:p>
          <w:p w14:paraId="75F2427C" w14:textId="77777777" w:rsidR="005B327A" w:rsidRDefault="005B327A" w:rsidP="007506DA">
            <w:r>
              <w:t xml:space="preserve">Infant </w:t>
            </w:r>
          </w:p>
          <w:p w14:paraId="69ED95D7" w14:textId="77777777" w:rsidR="005B327A" w:rsidRDefault="005B327A" w:rsidP="007506DA">
            <w:r>
              <w:t>OR</w:t>
            </w:r>
          </w:p>
          <w:p w14:paraId="5A9A509D" w14:textId="77777777" w:rsidR="005B327A" w:rsidRPr="003B11B9" w:rsidRDefault="005B327A" w:rsidP="007506DA">
            <w:r>
              <w:t xml:space="preserve">Newborn </w:t>
            </w:r>
          </w:p>
          <w:p w14:paraId="6D138C5F" w14:textId="77777777" w:rsidR="005B327A" w:rsidRDefault="005B327A" w:rsidP="007506DA">
            <w:r w:rsidRPr="003B11B9">
              <w:t>OR</w:t>
            </w:r>
          </w:p>
          <w:p w14:paraId="21FD0396" w14:textId="77777777" w:rsidR="005B327A" w:rsidRDefault="005B327A" w:rsidP="007506DA">
            <w:r>
              <w:t xml:space="preserve">MCH </w:t>
            </w:r>
          </w:p>
          <w:p w14:paraId="027F5AB4" w14:textId="77777777" w:rsidR="005B327A" w:rsidRDefault="005B327A" w:rsidP="007506DA">
            <w:r>
              <w:t xml:space="preserve">OR </w:t>
            </w:r>
          </w:p>
          <w:p w14:paraId="6AC74A42" w14:textId="77777777" w:rsidR="005B327A" w:rsidRDefault="005B327A" w:rsidP="007506DA">
            <w:r>
              <w:t>MNCH</w:t>
            </w:r>
          </w:p>
          <w:p w14:paraId="7A78BFE2" w14:textId="77777777" w:rsidR="005B327A" w:rsidRDefault="005B327A" w:rsidP="007506DA">
            <w:r>
              <w:t xml:space="preserve">OR </w:t>
            </w:r>
          </w:p>
          <w:p w14:paraId="05664641" w14:textId="52B8AE78" w:rsidR="005B327A" w:rsidRPr="005B327A" w:rsidRDefault="005B327A" w:rsidP="007506DA">
            <w:r>
              <w:t>Survival</w:t>
            </w:r>
          </w:p>
        </w:tc>
        <w:tc>
          <w:tcPr>
            <w:tcW w:w="3544" w:type="dxa"/>
            <w:shd w:val="clear" w:color="auto" w:fill="DEEAF6" w:themeFill="accent1" w:themeFillTint="33"/>
          </w:tcPr>
          <w:p w14:paraId="3FA1D68C" w14:textId="77777777" w:rsidR="005B327A" w:rsidRDefault="005B327A" w:rsidP="007506DA">
            <w:r>
              <w:t xml:space="preserve">Low and Middle Income Countries </w:t>
            </w:r>
          </w:p>
          <w:p w14:paraId="3EB095C5" w14:textId="77777777" w:rsidR="005B327A" w:rsidRDefault="005B327A" w:rsidP="007506DA">
            <w:r>
              <w:t>OR</w:t>
            </w:r>
          </w:p>
          <w:p w14:paraId="1DBEC195" w14:textId="0DBBDF13" w:rsidR="00206A31" w:rsidRDefault="005B327A" w:rsidP="007506DA">
            <w:r>
              <w:t>LMIC</w:t>
            </w:r>
            <w:r w:rsidR="00BC0115">
              <w:t>*</w:t>
            </w:r>
          </w:p>
          <w:p w14:paraId="0699D7F0" w14:textId="77777777" w:rsidR="005B327A" w:rsidRDefault="005B327A" w:rsidP="007506DA">
            <w:r>
              <w:t>OR</w:t>
            </w:r>
          </w:p>
          <w:p w14:paraId="56FDC969" w14:textId="77777777" w:rsidR="005B327A" w:rsidRDefault="005B327A" w:rsidP="007506DA">
            <w:r>
              <w:t>Developing countries</w:t>
            </w:r>
          </w:p>
          <w:p w14:paraId="5399EFE2" w14:textId="48780842" w:rsidR="00AF68E1" w:rsidRDefault="005B327A" w:rsidP="007506DA">
            <w:r>
              <w:t xml:space="preserve">OR </w:t>
            </w:r>
          </w:p>
          <w:p w14:paraId="5394920F" w14:textId="77777777" w:rsidR="00AF68E1" w:rsidRDefault="00AF68E1" w:rsidP="007506DA">
            <w:r>
              <w:t>Africa</w:t>
            </w:r>
          </w:p>
          <w:p w14:paraId="05B424F1" w14:textId="77777777" w:rsidR="00AF68E1" w:rsidRDefault="00AF68E1" w:rsidP="007506DA">
            <w:r>
              <w:t>OR</w:t>
            </w:r>
          </w:p>
          <w:p w14:paraId="6AF9DCB5" w14:textId="77777777" w:rsidR="00AF68E1" w:rsidRDefault="00AF68E1" w:rsidP="007506DA">
            <w:r>
              <w:t>Asia</w:t>
            </w:r>
          </w:p>
          <w:p w14:paraId="0E94FD93" w14:textId="120A0D4F" w:rsidR="00AF68E1" w:rsidRDefault="00AF68E1" w:rsidP="007506DA">
            <w:r>
              <w:t>OR</w:t>
            </w:r>
          </w:p>
          <w:p w14:paraId="26AD4FC4" w14:textId="1EA46C29" w:rsidR="000155AE" w:rsidRDefault="000155AE" w:rsidP="007506DA">
            <w:r>
              <w:t>South America</w:t>
            </w:r>
          </w:p>
          <w:p w14:paraId="24D629A7" w14:textId="353BD30B" w:rsidR="000155AE" w:rsidRDefault="000155AE" w:rsidP="007506DA">
            <w:r>
              <w:t>OR</w:t>
            </w:r>
          </w:p>
          <w:p w14:paraId="531C160D" w14:textId="5AF0DBAB" w:rsidR="000155AE" w:rsidRDefault="000155AE" w:rsidP="007506DA">
            <w:r>
              <w:t>Central America</w:t>
            </w:r>
          </w:p>
          <w:p w14:paraId="65280D74" w14:textId="26EC0577" w:rsidR="000155AE" w:rsidRDefault="000155AE" w:rsidP="007506DA">
            <w:r>
              <w:t>OR</w:t>
            </w:r>
          </w:p>
          <w:p w14:paraId="04D0A096" w14:textId="1CAED18A" w:rsidR="005B327A" w:rsidRDefault="005B327A" w:rsidP="007506DA">
            <w:r>
              <w:t xml:space="preserve">List of individual </w:t>
            </w:r>
            <w:r w:rsidR="000155AE">
              <w:t xml:space="preserve">LMI </w:t>
            </w:r>
            <w:r>
              <w:t xml:space="preserve">countries- See </w:t>
            </w:r>
            <w:hyperlink r:id="rId8" w:history="1">
              <w:r>
                <w:rPr>
                  <w:rStyle w:val="Hyperlink"/>
                </w:rPr>
                <w:t>https://data.worldbank.org/income-level/low-and-middle-income</w:t>
              </w:r>
            </w:hyperlink>
            <w:r>
              <w:t>]</w:t>
            </w:r>
          </w:p>
        </w:tc>
      </w:tr>
    </w:tbl>
    <w:p w14:paraId="56708135" w14:textId="00D7A196" w:rsidR="00BC0115" w:rsidRDefault="00BC0115" w:rsidP="00C001C6">
      <w:pPr>
        <w:autoSpaceDE w:val="0"/>
        <w:autoSpaceDN w:val="0"/>
        <w:adjustRightInd w:val="0"/>
        <w:spacing w:after="0" w:line="240" w:lineRule="auto"/>
        <w:jc w:val="both"/>
        <w:rPr>
          <w:rFonts w:cstheme="minorHAnsi"/>
        </w:rPr>
      </w:pPr>
    </w:p>
    <w:p w14:paraId="0BA17DED" w14:textId="77777777" w:rsidR="00BC0115" w:rsidRDefault="00BC0115" w:rsidP="00C001C6">
      <w:pPr>
        <w:autoSpaceDE w:val="0"/>
        <w:autoSpaceDN w:val="0"/>
        <w:adjustRightInd w:val="0"/>
        <w:spacing w:after="0" w:line="240" w:lineRule="auto"/>
        <w:jc w:val="both"/>
        <w:rPr>
          <w:rFonts w:cstheme="minorHAnsi"/>
        </w:rPr>
      </w:pPr>
    </w:p>
    <w:p w14:paraId="61949C27" w14:textId="2F057A79" w:rsidR="005B327A" w:rsidRPr="00AF68E1" w:rsidRDefault="00CC3B4C" w:rsidP="00C001C6">
      <w:pPr>
        <w:autoSpaceDE w:val="0"/>
        <w:autoSpaceDN w:val="0"/>
        <w:adjustRightInd w:val="0"/>
        <w:spacing w:after="0" w:line="240" w:lineRule="auto"/>
        <w:jc w:val="both"/>
        <w:rPr>
          <w:rFonts w:cstheme="minorHAnsi"/>
          <w:b/>
        </w:rPr>
      </w:pPr>
      <w:r>
        <w:rPr>
          <w:rFonts w:cstheme="minorHAnsi"/>
          <w:b/>
        </w:rPr>
        <w:t xml:space="preserve">Appendix 2: </w:t>
      </w:r>
      <w:r w:rsidR="005B327A" w:rsidRPr="00AF68E1">
        <w:rPr>
          <w:rFonts w:cstheme="minorHAnsi"/>
          <w:b/>
        </w:rPr>
        <w:t xml:space="preserve">Initial CINAHL </w:t>
      </w:r>
      <w:r w:rsidR="00147B66" w:rsidRPr="00AF68E1">
        <w:rPr>
          <w:rFonts w:cstheme="minorHAnsi"/>
          <w:b/>
        </w:rPr>
        <w:t xml:space="preserve">(all fields) </w:t>
      </w:r>
      <w:r w:rsidR="003C029D" w:rsidRPr="00AF68E1">
        <w:rPr>
          <w:rFonts w:cstheme="minorHAnsi"/>
          <w:b/>
        </w:rPr>
        <w:t>search</w:t>
      </w:r>
      <w:r w:rsidR="00AF68E1">
        <w:rPr>
          <w:rFonts w:cstheme="minorHAnsi"/>
          <w:b/>
        </w:rPr>
        <w:t>:</w:t>
      </w:r>
    </w:p>
    <w:p w14:paraId="1D376880" w14:textId="77777777" w:rsidR="003C029D" w:rsidRDefault="003C029D" w:rsidP="00C001C6">
      <w:pPr>
        <w:autoSpaceDE w:val="0"/>
        <w:autoSpaceDN w:val="0"/>
        <w:adjustRightInd w:val="0"/>
        <w:spacing w:after="0" w:line="240" w:lineRule="auto"/>
        <w:jc w:val="both"/>
        <w:rPr>
          <w:rFonts w:cstheme="minorHAnsi"/>
        </w:rPr>
      </w:pPr>
    </w:p>
    <w:p w14:paraId="71B0B24A" w14:textId="034B4BE3" w:rsidR="003C029D" w:rsidRDefault="003C029D" w:rsidP="003C029D">
      <w:pPr>
        <w:rPr>
          <w:rFonts w:ascii="Arial" w:hAnsi="Arial" w:cs="Arial"/>
          <w:shd w:val="clear" w:color="auto" w:fill="FFFFFF"/>
        </w:rPr>
      </w:pPr>
      <w:r>
        <w:rPr>
          <w:rFonts w:ascii="Arial" w:hAnsi="Arial" w:cs="Arial"/>
          <w:shd w:val="clear" w:color="auto" w:fill="FFFFFF"/>
        </w:rPr>
        <w:t xml:space="preserve">1. </w:t>
      </w:r>
      <w:r w:rsidR="000155AE">
        <w:rPr>
          <w:rFonts w:ascii="Arial" w:hAnsi="Arial" w:cs="Arial"/>
          <w:shd w:val="clear" w:color="auto" w:fill="FFFFFF"/>
        </w:rPr>
        <w:t>“</w:t>
      </w:r>
      <w:r w:rsidRPr="0024307C">
        <w:rPr>
          <w:rFonts w:ascii="Arial" w:hAnsi="Arial" w:cs="Arial"/>
          <w:shd w:val="clear" w:color="auto" w:fill="FFFFFF"/>
        </w:rPr>
        <w:t>CARE</w:t>
      </w:r>
      <w:r>
        <w:rPr>
          <w:rFonts w:ascii="Arial" w:hAnsi="Arial" w:cs="Arial"/>
          <w:shd w:val="clear" w:color="auto" w:fill="FFFFFF"/>
        </w:rPr>
        <w:t xml:space="preserve"> </w:t>
      </w:r>
      <w:r w:rsidRPr="0024307C">
        <w:rPr>
          <w:rFonts w:ascii="Arial" w:hAnsi="Arial" w:cs="Arial"/>
          <w:shd w:val="clear" w:color="auto" w:fill="FFFFFF"/>
        </w:rPr>
        <w:t>GROUP</w:t>
      </w:r>
      <w:r>
        <w:rPr>
          <w:rFonts w:ascii="Arial" w:hAnsi="Arial" w:cs="Arial"/>
          <w:shd w:val="clear" w:color="auto" w:fill="FFFFFF"/>
        </w:rPr>
        <w:t>*</w:t>
      </w:r>
      <w:r w:rsidR="000155AE">
        <w:rPr>
          <w:rFonts w:ascii="Arial" w:hAnsi="Arial" w:cs="Arial"/>
          <w:shd w:val="clear" w:color="auto" w:fill="FFFFFF"/>
        </w:rPr>
        <w:t>”</w:t>
      </w:r>
    </w:p>
    <w:p w14:paraId="22B4BF24" w14:textId="77777777" w:rsidR="00147B66" w:rsidRDefault="00147B66" w:rsidP="00147B66">
      <w:pPr>
        <w:rPr>
          <w:rFonts w:ascii="Arial" w:hAnsi="Arial" w:cs="Arial"/>
          <w:shd w:val="clear" w:color="auto" w:fill="FFFFFF"/>
        </w:rPr>
      </w:pPr>
      <w:r w:rsidRPr="0024307C">
        <w:rPr>
          <w:rFonts w:ascii="Arial" w:hAnsi="Arial" w:cs="Arial"/>
          <w:shd w:val="clear" w:color="auto" w:fill="FFFFFF"/>
        </w:rPr>
        <w:t>AND</w:t>
      </w:r>
      <w:r>
        <w:rPr>
          <w:rFonts w:ascii="Arial" w:hAnsi="Arial" w:cs="Arial"/>
          <w:shd w:val="clear" w:color="auto" w:fill="FFFFFF"/>
        </w:rPr>
        <w:t xml:space="preserve"> </w:t>
      </w:r>
    </w:p>
    <w:p w14:paraId="54D31442" w14:textId="77777777" w:rsidR="000155AE" w:rsidRDefault="00147B66" w:rsidP="000155AE">
      <w:pPr>
        <w:rPr>
          <w:rFonts w:ascii="Helvetica" w:hAnsi="Helvetica" w:cs="Helvetica"/>
          <w:color w:val="333333"/>
          <w:sz w:val="20"/>
          <w:szCs w:val="20"/>
          <w:shd w:val="clear" w:color="auto" w:fill="FFFFFF"/>
        </w:rPr>
      </w:pPr>
      <w:r>
        <w:rPr>
          <w:rFonts w:ascii="Arial" w:hAnsi="Arial" w:cs="Arial"/>
          <w:shd w:val="clear" w:color="auto" w:fill="FFFFFF"/>
        </w:rPr>
        <w:t xml:space="preserve">2. </w:t>
      </w:r>
      <w:r w:rsidR="000155AE">
        <w:rPr>
          <w:rFonts w:ascii="Helvetica" w:hAnsi="Helvetica" w:cs="Helvetica"/>
          <w:color w:val="333333"/>
          <w:sz w:val="20"/>
          <w:szCs w:val="20"/>
          <w:shd w:val="clear" w:color="auto" w:fill="FFFFFF"/>
        </w:rPr>
        <w:t>Health OR survival OR Maternal OR Child OR Infant OR Newborn OR Nutrition OR "Infant feeding" OR Breastfeeding OR Feeding OR Maternal newborn and child health OR MNCH OR MCH OR Maternal-Child Health</w:t>
      </w:r>
    </w:p>
    <w:p w14:paraId="0B157E1B" w14:textId="40BD1CB7" w:rsidR="00147B66" w:rsidRDefault="00147B66" w:rsidP="00147B66">
      <w:pPr>
        <w:rPr>
          <w:rFonts w:ascii="Arial" w:hAnsi="Arial" w:cs="Arial"/>
          <w:shd w:val="clear" w:color="auto" w:fill="FFFFFF"/>
        </w:rPr>
      </w:pPr>
    </w:p>
    <w:p w14:paraId="529383DC" w14:textId="77777777" w:rsidR="003C029D" w:rsidRDefault="003C029D" w:rsidP="003C029D">
      <w:pPr>
        <w:rPr>
          <w:rFonts w:ascii="Arial" w:hAnsi="Arial" w:cs="Arial"/>
          <w:shd w:val="clear" w:color="auto" w:fill="FFFFFF"/>
        </w:rPr>
      </w:pPr>
      <w:r>
        <w:rPr>
          <w:rFonts w:ascii="Arial" w:hAnsi="Arial" w:cs="Arial"/>
          <w:shd w:val="clear" w:color="auto" w:fill="FFFFFF"/>
        </w:rPr>
        <w:t>AND</w:t>
      </w:r>
    </w:p>
    <w:p w14:paraId="003675A7" w14:textId="2E91057A" w:rsidR="003C029D" w:rsidRPr="00E54308" w:rsidRDefault="003C029D" w:rsidP="003C029D">
      <w:r>
        <w:rPr>
          <w:rFonts w:ascii="Arial" w:hAnsi="Arial" w:cs="Arial"/>
          <w:shd w:val="clear" w:color="auto" w:fill="FFFFFF"/>
        </w:rPr>
        <w:t xml:space="preserve">3. </w:t>
      </w:r>
      <w:r w:rsidR="000155AE">
        <w:rPr>
          <w:rFonts w:ascii="Helvetica" w:hAnsi="Helvetica" w:cs="Helvetica"/>
          <w:color w:val="333333"/>
          <w:sz w:val="20"/>
          <w:szCs w:val="20"/>
          <w:shd w:val="clear" w:color="auto" w:fill="FFFFFF"/>
        </w:rPr>
        <w:t xml:space="preserve">Low and Middle Income Countr* OR LMIC* OR "Developing countries" OR Africa OR Asia OR "South America" OR "Central America" OR AFGHANISTAN OR ALBANIA OR ALGERIA OR </w:t>
      </w:r>
      <w:r w:rsidR="000155AE">
        <w:rPr>
          <w:rFonts w:ascii="Helvetica" w:hAnsi="Helvetica" w:cs="Helvetica"/>
          <w:color w:val="333333"/>
          <w:sz w:val="20"/>
          <w:szCs w:val="20"/>
          <w:shd w:val="clear" w:color="auto" w:fill="FFFFFF"/>
        </w:rPr>
        <w:lastRenderedPageBreak/>
        <w:t>AMERICAN SAMOA OR ANGOLA OR ARGENTINA OR ARMENIA OR AZERBAIJAN OR BANGLADESH OR BELARUS OR BELIZE OR BENIN OR BHUTAN OR BOLIVIA OR BOSNIA HERZEGOVINA OR BOTSWANA OR BRAZIL OR BULGARIA OR BURKINA FASO OR BURUNDI OR CABO VERDE OR CAMBODIA OR CAMEROON OR CENTRAL AFRICAN REPUBLIC OR CHAD OR CHINA OR COLOMBIA OR COMOROS OR CONGO OR COSTA RICA OR COTE D’IVOIRE OR CUBA OR DJIBOUTI OR DOMINICA OR DOMINICAN REPUBLIC OR ECUADOR OR EGYPT OR EL SALVADOR OR EQUATORIAL GUINEA OR ERITREA OR ESWATINI OR ETHIOPIA OR FIJI OR GABON OR GAMBIA OR GEORGIA OR GHANA OR GRENADA OR GUATEMALA OR GUINEA OR GUINEA-BISSAU OR GUYANA OR HAITI OR HONDURAS OR INDIA OR INDONESIA OR IRAN OR IRAQ OR JAMAICA OR JORDAN OR KAZAKHSTAN OR KENYA OR KIRIBATI OR KOREA OR KOSOVO OR KYRGYZ REPUBLIC OR LAO OR LEBANON OR LESOTHO OR LIBERIA OR LIBYA OR MADAGASCAR OR MALAWI OR MALAYSIA OR MALDIVES OR MALI OR MARSHALL ISLANDS OR MAURITANIA OR MAURITIUS OR MEXICO OR MICRONESIA OR MOLDOVA OR MONGOLIA OR MONTENEGRO OR MOROCCO OR MOZAMBIQUE OR MYANMAR OR NAMIBIA OR NAURU OR NEPAL OR NICARAGUA OR NIGER OR NIGERIA OR NORTH MACEDONIA OR PAKISTAN OR PAPUA NEW GUINEA OR PARAGUAY OR PERU OR PHILIPPINES OR ROMANIA OR RUSSIAN FEDERATION OR RWANDA SAMOA OR SAO TOME AND PRINCIPE OR SENEGAL OR SERBIA OR SIERRA LEONE OR SOLOMON ISLANDS OR SOMALIA OR SOUTH AFRICA OR SOUTH SUDAN OR SRI LANKA OR ST LUCIA OR ST VINCENT AND THE GRENADINES OR SUDAN OR SURINAME OR SYRIAN ARAB REPUBLIC OR TAJIKISTAN OR TANZANIA OR THAILAND OR TIMOR-LESTE OR TOGO OR TONGA OR TUNISIA OR TURKEY OR TURKMENISTAN OR TUVALU OR UGANDA OR UKRAINE OR UZBEKISTAN OR VANUATU OR VENEZUELA OR VIETNAM OR WEST BANK AND GAZA OR YEMEN OR ZAMBIA OR ZIMBABWE</w:t>
      </w:r>
    </w:p>
    <w:p w14:paraId="444C3C45" w14:textId="77777777" w:rsidR="00147B66" w:rsidRDefault="00147B66" w:rsidP="00147B66">
      <w:r>
        <w:rPr>
          <w:rFonts w:ascii="Arial" w:hAnsi="Arial" w:cs="Arial"/>
          <w:shd w:val="clear" w:color="auto" w:fill="FFFFFF"/>
        </w:rPr>
        <w:t>4. 1 AND 2 AND 3</w:t>
      </w:r>
    </w:p>
    <w:p w14:paraId="3BB0EA2D" w14:textId="4E8EADD8" w:rsidR="005B327A" w:rsidRDefault="005B327A" w:rsidP="00C001C6">
      <w:pPr>
        <w:autoSpaceDE w:val="0"/>
        <w:autoSpaceDN w:val="0"/>
        <w:adjustRightInd w:val="0"/>
        <w:spacing w:after="0" w:line="240" w:lineRule="auto"/>
        <w:jc w:val="both"/>
        <w:rPr>
          <w:rFonts w:cstheme="minorHAnsi"/>
        </w:rPr>
      </w:pPr>
    </w:p>
    <w:p w14:paraId="52B02527" w14:textId="4A8E3716" w:rsidR="00CC3B4C" w:rsidRDefault="00CC3B4C" w:rsidP="00C001C6">
      <w:pPr>
        <w:autoSpaceDE w:val="0"/>
        <w:autoSpaceDN w:val="0"/>
        <w:adjustRightInd w:val="0"/>
        <w:spacing w:after="0" w:line="240" w:lineRule="auto"/>
        <w:jc w:val="both"/>
        <w:rPr>
          <w:rFonts w:cstheme="minorHAnsi"/>
        </w:rPr>
      </w:pPr>
    </w:p>
    <w:p w14:paraId="697B5E24" w14:textId="04DF7D6E" w:rsidR="00CC3B4C" w:rsidRDefault="00CC3B4C" w:rsidP="00CC3B4C">
      <w:pPr>
        <w:rPr>
          <w:b/>
        </w:rPr>
      </w:pPr>
      <w:commentRangeStart w:id="1"/>
      <w:r w:rsidRPr="009D4381">
        <w:rPr>
          <w:b/>
        </w:rPr>
        <w:t>Appendix 3: Grey literature search par</w:t>
      </w:r>
      <w:r>
        <w:rPr>
          <w:b/>
        </w:rPr>
        <w:t>a</w:t>
      </w:r>
      <w:r w:rsidRPr="009D4381">
        <w:rPr>
          <w:b/>
        </w:rPr>
        <w:t>meters</w:t>
      </w:r>
      <w:commentRangeEnd w:id="1"/>
      <w:r w:rsidR="000155AE">
        <w:rPr>
          <w:rStyle w:val="CommentReference"/>
        </w:rPr>
        <w:commentReference w:id="1"/>
      </w:r>
    </w:p>
    <w:p w14:paraId="037C29FD" w14:textId="6FC7F448" w:rsidR="003A0D70" w:rsidRDefault="003A0D70" w:rsidP="00CC3B4C">
      <w:r>
        <w:t>Searching for grey literature that is relevant to this review will be carried out in the following manner:</w:t>
      </w:r>
    </w:p>
    <w:p w14:paraId="7C8E0D25" w14:textId="58EE959F" w:rsidR="003A0D70" w:rsidRDefault="003A0D70" w:rsidP="00142F6D">
      <w:pPr>
        <w:pStyle w:val="ListParagraph"/>
        <w:numPr>
          <w:ilvl w:val="0"/>
          <w:numId w:val="6"/>
        </w:numPr>
      </w:pPr>
      <w:r>
        <w:t xml:space="preserve">Google and Google scholar will be avoided, due to the fact that the words ‘care’ and </w:t>
      </w:r>
      <w:r w:rsidR="00142F6D">
        <w:t>‘</w:t>
      </w:r>
      <w:r>
        <w:t xml:space="preserve">group’ are extremely common. Even both words together produce too many references to check. </w:t>
      </w:r>
    </w:p>
    <w:p w14:paraId="723B4ACB" w14:textId="1C19DCD1" w:rsidR="003A0D70" w:rsidRDefault="003A0D70" w:rsidP="00CC3B4C">
      <w:pPr>
        <w:pStyle w:val="ListParagraph"/>
        <w:numPr>
          <w:ilvl w:val="0"/>
          <w:numId w:val="6"/>
        </w:numPr>
      </w:pPr>
      <w:r>
        <w:t>Instead we will use</w:t>
      </w:r>
      <w:r w:rsidRPr="00142F6D">
        <w:t xml:space="preserve"> platforms such as </w:t>
      </w:r>
      <w:r w:rsidR="00142F6D">
        <w:t>Open</w:t>
      </w:r>
      <w:r>
        <w:t>Grey</w:t>
      </w:r>
      <w:r w:rsidR="00142F6D">
        <w:t xml:space="preserve"> and</w:t>
      </w:r>
      <w:r>
        <w:t xml:space="preserve"> specialist websites that focus on either Care Groups (</w:t>
      </w:r>
      <w:hyperlink r:id="rId11" w:history="1">
        <w:r w:rsidRPr="003A0D70">
          <w:rPr>
            <w:rStyle w:val="Hyperlink"/>
          </w:rPr>
          <w:t>www.caregroupinfo.net</w:t>
        </w:r>
      </w:hyperlink>
      <w:r>
        <w:t>) or Nutrition (</w:t>
      </w:r>
      <w:hyperlink r:id="rId12" w:history="1">
        <w:r w:rsidR="00142F6D" w:rsidRPr="00E41511">
          <w:rPr>
            <w:rStyle w:val="Hyperlink"/>
          </w:rPr>
          <w:t>www.ennonline.net</w:t>
        </w:r>
      </w:hyperlink>
      <w:r w:rsidR="00142F6D">
        <w:t>)</w:t>
      </w:r>
      <w:r>
        <w:t xml:space="preserve"> to find grey literature or find references to particular Care Group interventions that </w:t>
      </w:r>
      <w:r w:rsidR="00142F6D">
        <w:t>can then be searched for using G</w:t>
      </w:r>
      <w:r>
        <w:t xml:space="preserve">oogle.   </w:t>
      </w:r>
    </w:p>
    <w:p w14:paraId="2738FD78" w14:textId="77777777" w:rsidR="000532B0" w:rsidRDefault="000532B0" w:rsidP="001D6365">
      <w:pPr>
        <w:pStyle w:val="ListParagraph"/>
      </w:pPr>
    </w:p>
    <w:p w14:paraId="07DF135E" w14:textId="27707D1C" w:rsidR="006235F7" w:rsidRDefault="003A0D70" w:rsidP="00C001C6">
      <w:pPr>
        <w:autoSpaceDE w:val="0"/>
        <w:autoSpaceDN w:val="0"/>
        <w:adjustRightInd w:val="0"/>
        <w:spacing w:after="0" w:line="240" w:lineRule="auto"/>
        <w:jc w:val="both"/>
      </w:pPr>
      <w:r>
        <w:t xml:space="preserve">To keep the </w:t>
      </w:r>
      <w:r w:rsidR="000532B0">
        <w:t xml:space="preserve">total </w:t>
      </w:r>
      <w:r>
        <w:t xml:space="preserve">number of documents included for review to a manageable level, the researchers </w:t>
      </w:r>
      <w:r w:rsidR="00D44AE2">
        <w:t xml:space="preserve">will </w:t>
      </w:r>
      <w:r w:rsidR="000532B0">
        <w:t>start by including grey literature from a limited number of years, starting with 2015-2020, to which our inclusion and exclusio</w:t>
      </w:r>
      <w:r w:rsidR="00B54073">
        <w:t>n criteria will be applied</w:t>
      </w:r>
      <w:r w:rsidR="000532B0">
        <w:t xml:space="preserve">. After the full texts of the included papers has been read, the range may be expanded and additional grey literature included, if </w:t>
      </w:r>
      <w:r w:rsidR="001D6365">
        <w:t>the researchers believe that ‘saturation’ has not yet been reached</w:t>
      </w:r>
      <w:r w:rsidR="00844FC9">
        <w:rPr>
          <w:rStyle w:val="FootnoteReference"/>
        </w:rPr>
        <w:footnoteReference w:id="1"/>
      </w:r>
      <w:r w:rsidR="00844FC9">
        <w:t xml:space="preserve">, </w:t>
      </w:r>
      <w:r w:rsidR="001D6365">
        <w:t xml:space="preserve">and many of the initial programme theories have been neither confirmed not refuted by the included papers. </w:t>
      </w:r>
    </w:p>
    <w:sectPr w:rsidR="006235F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nne Matthews" w:date="2020-09-18T17:49:00Z" w:initials="AM">
    <w:p w14:paraId="39608249" w14:textId="7DABB479" w:rsidR="000155AE" w:rsidRDefault="000155AE">
      <w:pPr>
        <w:pStyle w:val="CommentText"/>
      </w:pPr>
      <w:r>
        <w:rPr>
          <w:rStyle w:val="CommentReference"/>
        </w:rPr>
        <w:annotationRef/>
      </w:r>
      <w:r>
        <w:t>Is this now in main text? Take out of here if so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9608249"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4A1F41" w14:textId="77777777" w:rsidR="00C30953" w:rsidRDefault="00C30953" w:rsidP="00D44AE2">
      <w:pPr>
        <w:spacing w:after="0" w:line="240" w:lineRule="auto"/>
      </w:pPr>
      <w:r>
        <w:separator/>
      </w:r>
    </w:p>
  </w:endnote>
  <w:endnote w:type="continuationSeparator" w:id="0">
    <w:p w14:paraId="00C17D9D" w14:textId="77777777" w:rsidR="00C30953" w:rsidRDefault="00C30953" w:rsidP="00D44A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89E83E" w14:textId="77777777" w:rsidR="00C30953" w:rsidRDefault="00C30953" w:rsidP="00D44AE2">
      <w:pPr>
        <w:spacing w:after="0" w:line="240" w:lineRule="auto"/>
      </w:pPr>
      <w:r>
        <w:separator/>
      </w:r>
    </w:p>
  </w:footnote>
  <w:footnote w:type="continuationSeparator" w:id="0">
    <w:p w14:paraId="5FB307FD" w14:textId="77777777" w:rsidR="00C30953" w:rsidRDefault="00C30953" w:rsidP="00D44AE2">
      <w:pPr>
        <w:spacing w:after="0" w:line="240" w:lineRule="auto"/>
      </w:pPr>
      <w:r>
        <w:continuationSeparator/>
      </w:r>
    </w:p>
  </w:footnote>
  <w:footnote w:id="1">
    <w:p w14:paraId="007F2E0A" w14:textId="229B64FF" w:rsidR="00844FC9" w:rsidRDefault="00844FC9">
      <w:pPr>
        <w:pStyle w:val="FootnoteText"/>
      </w:pPr>
      <w:r>
        <w:rPr>
          <w:rStyle w:val="FootnoteReference"/>
        </w:rPr>
        <w:footnoteRef/>
      </w:r>
      <w:r>
        <w:t xml:space="preserve"> </w:t>
      </w:r>
      <w:r w:rsidRPr="00844FC9">
        <w:t>Geoff Wong, Gill Westhrop, Ray Pawson and Trish Greenhalgh</w:t>
      </w:r>
      <w:r>
        <w:t xml:space="preserve"> (2013) Realist Synthe</w:t>
      </w:r>
      <w:r w:rsidR="008F28DE">
        <w:t xml:space="preserve">sis, RAMESES Training Material, p. 30.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B1DF0"/>
    <w:multiLevelType w:val="hybridMultilevel"/>
    <w:tmpl w:val="386861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6872411"/>
    <w:multiLevelType w:val="hybridMultilevel"/>
    <w:tmpl w:val="BD62DB1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0C2C2B27"/>
    <w:multiLevelType w:val="hybridMultilevel"/>
    <w:tmpl w:val="3F587C5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27922F3"/>
    <w:multiLevelType w:val="hybridMultilevel"/>
    <w:tmpl w:val="DF0433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CB6051C"/>
    <w:multiLevelType w:val="hybridMultilevel"/>
    <w:tmpl w:val="83EA4A68"/>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 w15:restartNumberingAfterBreak="0">
    <w:nsid w:val="303F0CFB"/>
    <w:multiLevelType w:val="hybridMultilevel"/>
    <w:tmpl w:val="54DE3FB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3020BA2"/>
    <w:multiLevelType w:val="hybridMultilevel"/>
    <w:tmpl w:val="5904459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452B45CC"/>
    <w:multiLevelType w:val="hybridMultilevel"/>
    <w:tmpl w:val="D8EECE6C"/>
    <w:lvl w:ilvl="0" w:tplc="B2B8B4E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3753A8"/>
    <w:multiLevelType w:val="hybridMultilevel"/>
    <w:tmpl w:val="1C76377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5E2D334D"/>
    <w:multiLevelType w:val="hybridMultilevel"/>
    <w:tmpl w:val="BA26D85A"/>
    <w:lvl w:ilvl="0" w:tplc="1809000D">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6130309C"/>
    <w:multiLevelType w:val="hybridMultilevel"/>
    <w:tmpl w:val="F5708D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8"/>
  </w:num>
  <w:num w:numId="4">
    <w:abstractNumId w:val="6"/>
  </w:num>
  <w:num w:numId="5">
    <w:abstractNumId w:val="5"/>
  </w:num>
  <w:num w:numId="6">
    <w:abstractNumId w:val="10"/>
  </w:num>
  <w:num w:numId="7">
    <w:abstractNumId w:val="2"/>
  </w:num>
  <w:num w:numId="8">
    <w:abstractNumId w:val="0"/>
  </w:num>
  <w:num w:numId="9">
    <w:abstractNumId w:val="4"/>
  </w:num>
  <w:num w:numId="10">
    <w:abstractNumId w:val="1"/>
  </w:num>
  <w:num w:numId="11">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nne Matthews">
    <w15:presenceInfo w15:providerId="None" w15:userId="Anne Matthew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1C6"/>
    <w:rsid w:val="000155AE"/>
    <w:rsid w:val="000532B0"/>
    <w:rsid w:val="000A6F28"/>
    <w:rsid w:val="000E30E6"/>
    <w:rsid w:val="00142F6D"/>
    <w:rsid w:val="00147B66"/>
    <w:rsid w:val="001A6D92"/>
    <w:rsid w:val="001D6365"/>
    <w:rsid w:val="00206A31"/>
    <w:rsid w:val="00262591"/>
    <w:rsid w:val="002A70FB"/>
    <w:rsid w:val="00366590"/>
    <w:rsid w:val="003A0D70"/>
    <w:rsid w:val="003C029D"/>
    <w:rsid w:val="00401FD3"/>
    <w:rsid w:val="004931A2"/>
    <w:rsid w:val="00526142"/>
    <w:rsid w:val="005B327A"/>
    <w:rsid w:val="006235F7"/>
    <w:rsid w:val="00662C53"/>
    <w:rsid w:val="00821C17"/>
    <w:rsid w:val="00844FC9"/>
    <w:rsid w:val="00862B15"/>
    <w:rsid w:val="008F28DE"/>
    <w:rsid w:val="00A00B8B"/>
    <w:rsid w:val="00AF68E1"/>
    <w:rsid w:val="00AF7D0A"/>
    <w:rsid w:val="00B54073"/>
    <w:rsid w:val="00B83B0E"/>
    <w:rsid w:val="00B96CF7"/>
    <w:rsid w:val="00BC0115"/>
    <w:rsid w:val="00BF4E97"/>
    <w:rsid w:val="00C001C6"/>
    <w:rsid w:val="00C30953"/>
    <w:rsid w:val="00CC3B4C"/>
    <w:rsid w:val="00D427F3"/>
    <w:rsid w:val="00D44AE2"/>
    <w:rsid w:val="00D5223B"/>
    <w:rsid w:val="00DD3A6C"/>
    <w:rsid w:val="00DF266E"/>
    <w:rsid w:val="00E54308"/>
    <w:rsid w:val="00E81143"/>
    <w:rsid w:val="00F65F73"/>
    <w:rsid w:val="00FC3F71"/>
    <w:rsid w:val="00FC511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31B8D"/>
  <w15:chartTrackingRefBased/>
  <w15:docId w15:val="{2D53561F-CA7F-4BCB-93FD-967DD0275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1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001C6"/>
    <w:rPr>
      <w:sz w:val="16"/>
      <w:szCs w:val="16"/>
    </w:rPr>
  </w:style>
  <w:style w:type="paragraph" w:styleId="CommentText">
    <w:name w:val="annotation text"/>
    <w:basedOn w:val="Normal"/>
    <w:link w:val="CommentTextChar"/>
    <w:uiPriority w:val="99"/>
    <w:unhideWhenUsed/>
    <w:rsid w:val="00C001C6"/>
    <w:pPr>
      <w:spacing w:line="240" w:lineRule="auto"/>
    </w:pPr>
    <w:rPr>
      <w:sz w:val="20"/>
      <w:szCs w:val="20"/>
    </w:rPr>
  </w:style>
  <w:style w:type="character" w:customStyle="1" w:styleId="CommentTextChar">
    <w:name w:val="Comment Text Char"/>
    <w:basedOn w:val="DefaultParagraphFont"/>
    <w:link w:val="CommentText"/>
    <w:uiPriority w:val="99"/>
    <w:rsid w:val="00C001C6"/>
    <w:rPr>
      <w:sz w:val="20"/>
      <w:szCs w:val="20"/>
    </w:rPr>
  </w:style>
  <w:style w:type="character" w:styleId="Hyperlink">
    <w:name w:val="Hyperlink"/>
    <w:basedOn w:val="DefaultParagraphFont"/>
    <w:uiPriority w:val="99"/>
    <w:unhideWhenUsed/>
    <w:rsid w:val="00C001C6"/>
    <w:rPr>
      <w:color w:val="0000FF"/>
      <w:u w:val="single"/>
    </w:rPr>
  </w:style>
  <w:style w:type="paragraph" w:styleId="BalloonText">
    <w:name w:val="Balloon Text"/>
    <w:basedOn w:val="Normal"/>
    <w:link w:val="BalloonTextChar"/>
    <w:uiPriority w:val="99"/>
    <w:semiHidden/>
    <w:unhideWhenUsed/>
    <w:rsid w:val="00C001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01C6"/>
    <w:rPr>
      <w:rFonts w:ascii="Segoe UI" w:hAnsi="Segoe UI" w:cs="Segoe UI"/>
      <w:sz w:val="18"/>
      <w:szCs w:val="18"/>
    </w:rPr>
  </w:style>
  <w:style w:type="table" w:styleId="TableGrid">
    <w:name w:val="Table Grid"/>
    <w:basedOn w:val="TableNormal"/>
    <w:uiPriority w:val="39"/>
    <w:rsid w:val="00C001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01C6"/>
    <w:pPr>
      <w:ind w:left="720"/>
      <w:contextualSpacing/>
    </w:pPr>
  </w:style>
  <w:style w:type="paragraph" w:styleId="CommentSubject">
    <w:name w:val="annotation subject"/>
    <w:basedOn w:val="CommentText"/>
    <w:next w:val="CommentText"/>
    <w:link w:val="CommentSubjectChar"/>
    <w:uiPriority w:val="99"/>
    <w:semiHidden/>
    <w:unhideWhenUsed/>
    <w:rsid w:val="00B83B0E"/>
    <w:rPr>
      <w:b/>
      <w:bCs/>
    </w:rPr>
  </w:style>
  <w:style w:type="character" w:customStyle="1" w:styleId="CommentSubjectChar">
    <w:name w:val="Comment Subject Char"/>
    <w:basedOn w:val="CommentTextChar"/>
    <w:link w:val="CommentSubject"/>
    <w:uiPriority w:val="99"/>
    <w:semiHidden/>
    <w:rsid w:val="00B83B0E"/>
    <w:rPr>
      <w:b/>
      <w:bCs/>
      <w:sz w:val="20"/>
      <w:szCs w:val="20"/>
    </w:rPr>
  </w:style>
  <w:style w:type="paragraph" w:styleId="Revision">
    <w:name w:val="Revision"/>
    <w:hidden/>
    <w:uiPriority w:val="99"/>
    <w:semiHidden/>
    <w:rsid w:val="00142F6D"/>
    <w:pPr>
      <w:spacing w:after="0" w:line="240" w:lineRule="auto"/>
    </w:pPr>
  </w:style>
  <w:style w:type="paragraph" w:styleId="FootnoteText">
    <w:name w:val="footnote text"/>
    <w:basedOn w:val="Normal"/>
    <w:link w:val="FootnoteTextChar"/>
    <w:uiPriority w:val="99"/>
    <w:semiHidden/>
    <w:unhideWhenUsed/>
    <w:rsid w:val="00844F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4FC9"/>
    <w:rPr>
      <w:sz w:val="20"/>
      <w:szCs w:val="20"/>
    </w:rPr>
  </w:style>
  <w:style w:type="character" w:styleId="FootnoteReference">
    <w:name w:val="footnote reference"/>
    <w:basedOn w:val="DefaultParagraphFont"/>
    <w:uiPriority w:val="99"/>
    <w:semiHidden/>
    <w:unhideWhenUsed/>
    <w:rsid w:val="00844FC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worldbank.org/income-level/low-and-middle-incom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nnonline.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regroupinfo.ne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708C4-431A-45A9-AA07-1F9F8FA5B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DCU</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Matthews</dc:creator>
  <cp:keywords/>
  <dc:description/>
  <cp:lastModifiedBy>Pieternella Pieterse</cp:lastModifiedBy>
  <cp:revision>2</cp:revision>
  <dcterms:created xsi:type="dcterms:W3CDTF">2020-09-22T11:20:00Z</dcterms:created>
  <dcterms:modified xsi:type="dcterms:W3CDTF">2020-09-22T11:20:00Z</dcterms:modified>
</cp:coreProperties>
</file>