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CA14F" w14:textId="77777777" w:rsidR="00DE6D64" w:rsidRPr="00E746A5" w:rsidRDefault="00DE6D64" w:rsidP="00DE6D64">
      <w:pPr>
        <w:spacing w:line="360" w:lineRule="auto"/>
        <w:jc w:val="both"/>
        <w:rPr>
          <w:b/>
        </w:rPr>
      </w:pPr>
      <w:r w:rsidRPr="00E746A5">
        <w:rPr>
          <w:b/>
        </w:rPr>
        <w:t>Supplementary methods</w:t>
      </w:r>
    </w:p>
    <w:p w14:paraId="7F14FB2F" w14:textId="77777777" w:rsidR="00DE6D64" w:rsidRPr="00E746A5" w:rsidRDefault="00DE6D64" w:rsidP="00DE6D64">
      <w:pPr>
        <w:spacing w:line="360" w:lineRule="auto"/>
        <w:ind w:firstLine="721"/>
        <w:jc w:val="center"/>
        <w:rPr>
          <w:b/>
        </w:rPr>
      </w:pPr>
      <w:r w:rsidRPr="00E746A5">
        <w:rPr>
          <w:b/>
        </w:rPr>
        <w:t>Mendelian Randomization</w:t>
      </w:r>
    </w:p>
    <w:p w14:paraId="2421A9AB" w14:textId="3836A370" w:rsidR="006624B9" w:rsidRPr="00197885" w:rsidRDefault="006624B9" w:rsidP="006624B9">
      <w:pPr>
        <w:spacing w:line="360" w:lineRule="auto"/>
        <w:jc w:val="both"/>
        <w:rPr>
          <w:b/>
        </w:rPr>
      </w:pPr>
      <w:r w:rsidRPr="00E746A5">
        <w:rPr>
          <w:b/>
        </w:rPr>
        <w:t>1. O</w:t>
      </w:r>
      <w:r w:rsidRPr="00197885">
        <w:rPr>
          <w:b/>
        </w:rPr>
        <w:t>riginal assumptions for MR with coarsened exposures under the Falconer framework</w:t>
      </w:r>
    </w:p>
    <w:p w14:paraId="3A76C004" w14:textId="5164CAE3" w:rsidR="006624B9" w:rsidRPr="00E746A5" w:rsidRDefault="006624B9" w:rsidP="006624B9">
      <w:pPr>
        <w:spacing w:line="360" w:lineRule="auto"/>
        <w:jc w:val="both"/>
      </w:pPr>
      <w:r w:rsidRPr="00197885">
        <w:t>Since con</w:t>
      </w:r>
      <w:r w:rsidRPr="00E746A5">
        <w:t>ventional Mendelian ran</w:t>
      </w:r>
      <w:r w:rsidRPr="00197885">
        <w:t>domization (MR) analysis may produce inflated or deflated results when applying categorical variables as exposures, a modified MR model (i.e., MR with coarsened exposures) is used to apply MR-based methods to dichotomous</w:t>
      </w:r>
      <w:r w:rsidRPr="00197885">
        <w:rPr>
          <w:rFonts w:ascii="Arial" w:eastAsia="Arial" w:hAnsi="Arial" w:cs="Arial"/>
          <w:sz w:val="21"/>
          <w:szCs w:val="21"/>
        </w:rPr>
        <w:t xml:space="preserve"> </w:t>
      </w:r>
      <w:r w:rsidRPr="00197885">
        <w:t>exposures.</w:t>
      </w:r>
      <w:r w:rsidR="00D318A9" w:rsidRPr="00002AA6">
        <w:fldChar w:fldCharType="begin"/>
      </w:r>
      <w:r w:rsidR="00056C11" w:rsidRPr="00002AA6">
        <w:instrText xml:space="preserve"> ADDIN EN.CITE &lt;EndNote&gt;&lt;Cite&gt;&lt;Author&gt;Tudball&lt;/Author&gt;&lt;Year&gt;2021&lt;/Year&gt;&lt;RecNum&gt;109&lt;/RecNum&gt;&lt;DisplayText&gt;[1]&lt;/DisplayText&gt;&lt;record&gt;&lt;rec-number&gt;109&lt;/rec-number&gt;&lt;foreign-keys&gt;&lt;key app="EN" db-id="tt0sfvfdyttfakesdavp0staept2fz200wrv" timestamp="1623717149"&gt;109&lt;/key&gt;&lt;/foreign-keys&gt;&lt;ref-type name="Journal Article"&gt;17&lt;/ref-type&gt;&lt;contributors&gt;&lt;authors&gt;&lt;author&gt;Tudball, M. J.&lt;/author&gt;&lt;author&gt;Bowden, J.&lt;/author&gt;&lt;author&gt;Hughes, R. A.&lt;/author&gt;&lt;author&gt;Ly, A.&lt;/author&gt;&lt;author&gt;Munafo, M. R.&lt;/author&gt;&lt;author&gt;Tilling, K.&lt;/author&gt;&lt;author&gt;Zhao, Q.&lt;/author&gt;&lt;author&gt;Davey Smith, G.&lt;/author&gt;&lt;/authors&gt;&lt;/contributors&gt;&lt;auth-address&gt;MRC Integrative Epidemiology Unit, University of Bristol, Bristol, UK.&amp;#xD;Population Health Sciences, Bristol Medical School, University of Bristol, Bristol, UK.&amp;#xD;College of Medicine and Health, University of Exeter, Exeter, UK.&amp;#xD;School of Psychological Science, University of Bristol, Bristol, UK.&amp;#xD;Department of Pure Mathematics and Mathematical Statistics, University of Cambridge, Cambridge, UK.&lt;/auth-address&gt;&lt;titles&gt;&lt;title&gt;Mendelian randomisation with coarsened exposures&lt;/title&gt;&lt;secondary-title&gt;Genet Epidemiol&lt;/secondary-title&gt;&lt;/titles&gt;&lt;periodical&gt;&lt;full-title&gt;Genet Epidemiol&lt;/full-title&gt;&lt;/periodical&gt;&lt;pages&gt;338-350&lt;/pages&gt;&lt;volume&gt;45&lt;/volume&gt;&lt;number&gt;3&lt;/number&gt;&lt;edition&gt;2021/02/03&lt;/edition&gt;&lt;keywords&gt;&lt;keyword&gt;Mendelian randomisation analysis&lt;/keyword&gt;&lt;keyword&gt;biomarkers&lt;/keyword&gt;&lt;keyword&gt;latent variable modelling&lt;/keyword&gt;&lt;keyword&gt;sensitivity analysis&lt;/keyword&gt;&lt;/keywords&gt;&lt;dates&gt;&lt;year&gt;2021&lt;/year&gt;&lt;pub-dates&gt;&lt;date&gt;Apr&lt;/date&gt;&lt;/pub-dates&gt;&lt;/dates&gt;&lt;isbn&gt;1098-2272 (Electronic)&amp;#xD;0741-0395 (Linking)&lt;/isbn&gt;&lt;accession-num&gt;33527565&lt;/accession-num&gt;&lt;urls&gt;&lt;related-urls&gt;&lt;url&gt;https://www.ncbi.nlm.nih.gov/pubmed/33527565&lt;/url&gt;&lt;/related-urls&gt;&lt;/urls&gt;&lt;electronic-resource-num&gt;10.1002/gepi.22376&lt;/electronic-resource-num&gt;&lt;/record&gt;&lt;/Cite&gt;&lt;/EndNote&gt;</w:instrText>
      </w:r>
      <w:r w:rsidR="00D318A9" w:rsidRPr="00002AA6">
        <w:fldChar w:fldCharType="separate"/>
      </w:r>
      <w:r w:rsidR="00056C11" w:rsidRPr="00002AA6">
        <w:rPr>
          <w:noProof/>
        </w:rPr>
        <w:t>[1]</w:t>
      </w:r>
      <w:r w:rsidR="00D318A9" w:rsidRPr="00002AA6">
        <w:fldChar w:fldCharType="end"/>
      </w:r>
      <w:r w:rsidRPr="00197885">
        <w:t xml:space="preserve"> The MR with coarsened exposures model uses the latent variable approach to estimate the causal effect from the latent continuous variable of the dichotomous</w:t>
      </w:r>
      <w:r w:rsidRPr="00197885">
        <w:rPr>
          <w:rFonts w:ascii="Arial" w:eastAsia="Arial" w:hAnsi="Arial" w:cs="Arial"/>
          <w:sz w:val="21"/>
          <w:szCs w:val="21"/>
          <w:highlight w:val="white"/>
        </w:rPr>
        <w:t xml:space="preserve"> </w:t>
      </w:r>
      <w:r w:rsidRPr="00197885">
        <w:t xml:space="preserve">exposures on the outcome; it is based on the Falconer framework, which assumes that </w:t>
      </w:r>
      <m:oMath>
        <m:r>
          <w:rPr>
            <w:rFonts w:ascii="Cambria Math" w:eastAsia="Cambria Math" w:hAnsi="Cambria Math" w:cs="Cambria Math"/>
          </w:rPr>
          <m:t>L</m:t>
        </m:r>
      </m:oMath>
      <w:r w:rsidRPr="00197885">
        <w:t xml:space="preserve"> represents disease</w:t>
      </w:r>
      <w:r w:rsidRPr="00E746A5">
        <w:t xml:space="preserve"> liability and the dichotomous exposure </w:t>
      </w:r>
      <m:oMath>
        <m:r>
          <w:rPr>
            <w:rFonts w:ascii="Cambria Math" w:eastAsia="Cambria Math" w:hAnsi="Cambria Math" w:cs="Cambria Math"/>
          </w:rPr>
          <m:t>D</m:t>
        </m:r>
      </m:oMath>
      <w:r w:rsidRPr="00E746A5">
        <w:t xml:space="preserve"> can be categorized using the latent continuous exposure </w:t>
      </w:r>
      <m:oMath>
        <m:r>
          <w:rPr>
            <w:rFonts w:ascii="Cambria Math" w:eastAsia="Cambria Math" w:hAnsi="Cambria Math" w:cs="Cambria Math"/>
          </w:rPr>
          <m:t>L</m:t>
        </m:r>
      </m:oMath>
      <w:r w:rsidRPr="00E746A5">
        <w:t xml:space="preserve"> and a threshold value. There are several assumptions for the original framework</w:t>
      </w:r>
      <w:r w:rsidR="00D318A9" w:rsidRPr="00002AA6">
        <w:fldChar w:fldCharType="begin"/>
      </w:r>
      <w:r w:rsidR="00056C11" w:rsidRPr="00002AA6">
        <w:instrText xml:space="preserve"> ADDIN EN.CITE &lt;EndNote&gt;&lt;Cite&gt;&lt;Author&gt;Tudball&lt;/Author&gt;&lt;Year&gt;2021&lt;/Year&gt;&lt;RecNum&gt;109&lt;/RecNum&gt;&lt;DisplayText&gt;[1]&lt;/DisplayText&gt;&lt;record&gt;&lt;rec-number&gt;109&lt;/rec-number&gt;&lt;foreign-keys&gt;&lt;key app="EN" db-id="tt0sfvfdyttfakesdavp0staept2fz200wrv" timestamp="1623717149"&gt;109&lt;/key&gt;&lt;/foreign-keys&gt;&lt;ref-type name="Journal Article"&gt;17&lt;/ref-type&gt;&lt;contributors&gt;&lt;authors&gt;&lt;author&gt;Tudball, M. J.&lt;/author&gt;&lt;author&gt;Bowden, J.&lt;/author&gt;&lt;author&gt;Hughes, R. A.&lt;/author&gt;&lt;author&gt;Ly, A.&lt;/author&gt;&lt;author&gt;Munafo, M. R.&lt;/author&gt;&lt;author&gt;Tilling, K.&lt;/author&gt;&lt;author&gt;Zhao, Q.&lt;/author&gt;&lt;author&gt;Davey Smith, G.&lt;/author&gt;&lt;/authors&gt;&lt;/contributors&gt;&lt;auth-address&gt;MRC Integrative Epidemiology Unit, University of Bristol, Bristol, UK.&amp;#xD;Population Health Sciences, Bristol Medical School, University of Bristol, Bristol, UK.&amp;#xD;College of Medicine and Health, University of Exeter, Exeter, UK.&amp;#xD;School of Psychological Science, University of Bristol, Bristol, UK.&amp;#xD;Department of Pure Mathematics and Mathematical Statistics, University of Cambridge, Cambridge, UK.&lt;/auth-address&gt;&lt;titles&gt;&lt;title&gt;Mendelian randomisation with coarsened exposures&lt;/title&gt;&lt;secondary-title&gt;Genet Epidemiol&lt;/secondary-title&gt;&lt;/titles&gt;&lt;periodical&gt;&lt;full-title&gt;Genet Epidemiol&lt;/full-title&gt;&lt;/periodical&gt;&lt;pages&gt;338-350&lt;/pages&gt;&lt;volume&gt;45&lt;/volume&gt;&lt;number&gt;3&lt;/number&gt;&lt;edition&gt;2021/02/03&lt;/edition&gt;&lt;keywords&gt;&lt;keyword&gt;Mendelian randomisation analysis&lt;/keyword&gt;&lt;keyword&gt;biomarkers&lt;/keyword&gt;&lt;keyword&gt;latent variable modelling&lt;/keyword&gt;&lt;keyword&gt;sensitivity analysis&lt;/keyword&gt;&lt;/keywords&gt;&lt;dates&gt;&lt;year&gt;2021&lt;/year&gt;&lt;pub-dates&gt;&lt;date&gt;Apr&lt;/date&gt;&lt;/pub-dates&gt;&lt;/dates&gt;&lt;isbn&gt;1098-2272 (Electronic)&amp;#xD;0741-0395 (Linking)&lt;/isbn&gt;&lt;accession-num&gt;33527565&lt;/accession-num&gt;&lt;urls&gt;&lt;related-urls&gt;&lt;url&gt;https://www.ncbi.nlm.nih.gov/pubmed/33527565&lt;/url&gt;&lt;/related-urls&gt;&lt;/urls&gt;&lt;electronic-resource-num&gt;10.1002/gepi.22376&lt;/electronic-resource-num&gt;&lt;/record&gt;&lt;/Cite&gt;&lt;/EndNote&gt;</w:instrText>
      </w:r>
      <w:r w:rsidR="00D318A9" w:rsidRPr="00002AA6">
        <w:fldChar w:fldCharType="separate"/>
      </w:r>
      <w:r w:rsidR="00056C11" w:rsidRPr="00002AA6">
        <w:rPr>
          <w:noProof/>
        </w:rPr>
        <w:t>[1]</w:t>
      </w:r>
      <w:r w:rsidR="00D318A9" w:rsidRPr="00002AA6">
        <w:fldChar w:fldCharType="end"/>
      </w:r>
      <w:r w:rsidRPr="00E746A5">
        <w:t>:</w:t>
      </w:r>
    </w:p>
    <w:p w14:paraId="78B12A73" w14:textId="77777777" w:rsidR="006624B9" w:rsidRPr="00E746A5" w:rsidRDefault="006624B9" w:rsidP="006624B9">
      <w:pPr>
        <w:numPr>
          <w:ilvl w:val="0"/>
          <w:numId w:val="1"/>
        </w:numPr>
        <w:pBdr>
          <w:top w:val="nil"/>
          <w:left w:val="nil"/>
          <w:bottom w:val="nil"/>
          <w:right w:val="nil"/>
          <w:between w:val="nil"/>
        </w:pBdr>
        <w:shd w:val="clear" w:color="auto" w:fill="FFFFFF"/>
        <w:spacing w:line="360" w:lineRule="auto"/>
        <w:jc w:val="both"/>
      </w:pPr>
      <w:r w:rsidRPr="00E746A5">
        <w:t xml:space="preserve">Single threshold: The relationship between the latent continuous exposure </w:t>
      </w:r>
      <m:oMath>
        <m:r>
          <w:rPr>
            <w:rFonts w:ascii="Cambria Math" w:eastAsia="Cambria Math" w:hAnsi="Cambria Math" w:cs="Cambria Math"/>
          </w:rPr>
          <m:t>L</m:t>
        </m:r>
      </m:oMath>
      <w:r w:rsidRPr="00E746A5">
        <w:t xml:space="preserve"> and the dichotomous exposure </w:t>
      </w:r>
      <m:oMath>
        <m:r>
          <w:rPr>
            <w:rFonts w:ascii="Cambria Math" w:eastAsia="Cambria Math" w:hAnsi="Cambria Math" w:cs="Cambria Math"/>
          </w:rPr>
          <m:t>D</m:t>
        </m:r>
      </m:oMath>
      <w:r w:rsidRPr="00E746A5">
        <w:t xml:space="preserve"> can be defined as </w:t>
      </w:r>
      <m:oMath>
        <m:r>
          <w:rPr>
            <w:rFonts w:ascii="Cambria Math" w:eastAsia="Cambria Math" w:hAnsi="Cambria Math" w:cs="Cambria Math"/>
          </w:rPr>
          <m:t>D=I {L≥0}</m:t>
        </m:r>
      </m:oMath>
      <w:r w:rsidRPr="00E746A5">
        <w:t xml:space="preserve">, where </w:t>
      </w:r>
      <m:oMath>
        <m:r>
          <w:rPr>
            <w:rFonts w:ascii="Cambria Math" w:eastAsia="Cambria Math" w:hAnsi="Cambria Math" w:cs="Cambria Math"/>
          </w:rPr>
          <m:t>I</m:t>
        </m:r>
      </m:oMath>
      <w:r w:rsidRPr="00E746A5">
        <w:t xml:space="preserve"> is a characteristic function.</w:t>
      </w:r>
    </w:p>
    <w:p w14:paraId="3FB6652E" w14:textId="77777777" w:rsidR="006624B9" w:rsidRPr="00E746A5" w:rsidRDefault="006624B9" w:rsidP="006624B9">
      <w:pPr>
        <w:numPr>
          <w:ilvl w:val="0"/>
          <w:numId w:val="1"/>
        </w:numPr>
        <w:pBdr>
          <w:top w:val="nil"/>
          <w:left w:val="nil"/>
          <w:bottom w:val="nil"/>
          <w:right w:val="nil"/>
          <w:between w:val="nil"/>
        </w:pBdr>
        <w:shd w:val="clear" w:color="auto" w:fill="FFFFFF"/>
        <w:spacing w:line="360" w:lineRule="auto"/>
        <w:jc w:val="both"/>
      </w:pPr>
      <w:r w:rsidRPr="00E746A5">
        <w:t>Additivity: The latent exposure</w:t>
      </w:r>
      <w:r w:rsidRPr="0044547D">
        <w:t xml:space="preserve"> </w:t>
      </w:r>
      <m:oMath>
        <m:r>
          <w:rPr>
            <w:rFonts w:ascii="Cambria Math" w:eastAsia="Cambria Math" w:hAnsi="Cambria Math" w:cs="Cambria Math"/>
          </w:rPr>
          <m:t>L=G+V</m:t>
        </m:r>
      </m:oMath>
      <w:r w:rsidRPr="00E746A5">
        <w:t xml:space="preserve">, where </w:t>
      </w:r>
      <m:oMath>
        <m:r>
          <w:rPr>
            <w:rFonts w:ascii="Cambria Math" w:eastAsia="Cambria Math" w:hAnsi="Cambria Math" w:cs="Cambria Math"/>
          </w:rPr>
          <m:t>G</m:t>
        </m:r>
      </m:oMath>
      <w:r w:rsidRPr="00E746A5">
        <w:t xml:space="preserve"> is the genetic share and </w:t>
      </w:r>
      <m:oMath>
        <m:r>
          <w:rPr>
            <w:rFonts w:ascii="Cambria Math" w:eastAsia="Cambria Math" w:hAnsi="Cambria Math" w:cs="Cambria Math"/>
          </w:rPr>
          <m:t>V</m:t>
        </m:r>
      </m:oMath>
      <w:r w:rsidRPr="00E746A5">
        <w:t xml:space="preserve"> is the environmental share of </w:t>
      </w:r>
      <m:oMath>
        <m:r>
          <w:rPr>
            <w:rFonts w:ascii="Cambria Math" w:eastAsia="Cambria Math" w:hAnsi="Cambria Math" w:cs="Cambria Math"/>
          </w:rPr>
          <m:t>L</m:t>
        </m:r>
      </m:oMath>
      <w:r w:rsidRPr="00E746A5">
        <w:t>.</w:t>
      </w:r>
    </w:p>
    <w:p w14:paraId="535462A9" w14:textId="77777777" w:rsidR="006624B9" w:rsidRPr="00197885" w:rsidRDefault="006624B9" w:rsidP="006624B9">
      <w:pPr>
        <w:numPr>
          <w:ilvl w:val="0"/>
          <w:numId w:val="1"/>
        </w:numPr>
        <w:pBdr>
          <w:top w:val="nil"/>
          <w:left w:val="nil"/>
          <w:bottom w:val="nil"/>
          <w:right w:val="nil"/>
          <w:between w:val="nil"/>
        </w:pBdr>
        <w:shd w:val="clear" w:color="auto" w:fill="FFFFFF"/>
        <w:spacing w:line="360" w:lineRule="auto"/>
        <w:jc w:val="both"/>
      </w:pPr>
      <w:r w:rsidRPr="00E746A5">
        <w:t>Linea</w:t>
      </w:r>
      <w:r w:rsidRPr="00197885">
        <w:t xml:space="preserve">rity: Consider </w:t>
      </w:r>
      <m:oMath>
        <m:r>
          <w:rPr>
            <w:rFonts w:ascii="Cambria Math" w:hAnsi="Cambria Math"/>
          </w:rPr>
          <m:t>Z</m:t>
        </m:r>
      </m:oMath>
      <w:r w:rsidRPr="00197885">
        <w:t xml:space="preserve"> represents a genetic instrumental variable that satisfy IV1 and IV2 assumptions and have no pleiotropic effects on the outcome; X are other genetic variants that satisfy IV1 and IV2 assumptions and have uncorrelated pleiotropic effects on the outcome. Genetic shares can be identified as follows: </w:t>
      </w:r>
      <m:oMath>
        <m:r>
          <w:rPr>
            <w:rFonts w:ascii="Cambria Math" w:hAnsi="Cambria Math"/>
          </w:rPr>
          <m:t>G=μ+αZ+</m:t>
        </m:r>
        <m:sSup>
          <m:sSupPr>
            <m:ctrlPr>
              <w:rPr>
                <w:rFonts w:ascii="Cambria Math" w:hAnsi="Cambria Math"/>
              </w:rPr>
            </m:ctrlPr>
          </m:sSupPr>
          <m:e>
            <m:r>
              <w:rPr>
                <w:rFonts w:ascii="Cambria Math" w:hAnsi="Cambria Math"/>
              </w:rPr>
              <m:t>γ</m:t>
            </m:r>
          </m:e>
          <m:sup>
            <m:r>
              <w:rPr>
                <w:rFonts w:ascii="Cambria Math" w:hAnsi="Cambria Math"/>
              </w:rPr>
              <m:t>T</m:t>
            </m:r>
          </m:sup>
        </m:sSup>
        <m:r>
          <w:rPr>
            <w:rFonts w:ascii="Cambria Math" w:hAnsi="Cambria Math"/>
          </w:rPr>
          <m:t>X</m:t>
        </m:r>
      </m:oMath>
      <w:r w:rsidRPr="00197885">
        <w:t xml:space="preserve"> for some scalar number </w:t>
      </w:r>
      <m:oMath>
        <m:r>
          <w:rPr>
            <w:rFonts w:ascii="Cambria Math" w:hAnsi="Cambria Math"/>
          </w:rPr>
          <m:t>α</m:t>
        </m:r>
      </m:oMath>
      <w:r w:rsidRPr="00197885">
        <w:t xml:space="preserve"> and scalar vector</w:t>
      </w:r>
      <m:oMath>
        <m:r>
          <w:rPr>
            <w:rFonts w:ascii="Cambria Math" w:hAnsi="Cambria Math"/>
          </w:rPr>
          <m:t>γ</m:t>
        </m:r>
      </m:oMath>
      <w:r w:rsidRPr="00197885">
        <w:t xml:space="preserve">. Note that </w:t>
      </w:r>
      <m:oMath>
        <m:r>
          <w:rPr>
            <w:rFonts w:ascii="Cambria Math" w:hAnsi="Cambria Math"/>
          </w:rPr>
          <m:t>Z</m:t>
        </m:r>
      </m:oMath>
      <w:r w:rsidRPr="00197885">
        <w:t xml:space="preserve"> violates the exclusion restriction assumption. F</w:t>
      </w:r>
      <w:r w:rsidRPr="00197885">
        <w:rPr>
          <w:rFonts w:ascii="NimbusRomNo9L-Regu" w:hAnsi="NimbusRomNo9L-Regu" w:hint="eastAsia"/>
        </w:rPr>
        <w:t>or convenience, we also denote Z as valid IVs</w:t>
      </w:r>
      <w:r w:rsidRPr="00197885">
        <w:rPr>
          <w:rFonts w:ascii="NimbusRomNo9L-Regu" w:hAnsi="NimbusRomNo9L-Regu"/>
        </w:rPr>
        <w:t xml:space="preserve"> in this study</w:t>
      </w:r>
      <w:r w:rsidRPr="00197885">
        <w:t>.</w:t>
      </w:r>
    </w:p>
    <w:p w14:paraId="6759DC23" w14:textId="77777777" w:rsidR="006624B9" w:rsidRPr="00E746A5" w:rsidRDefault="006624B9" w:rsidP="006624B9">
      <w:pPr>
        <w:numPr>
          <w:ilvl w:val="0"/>
          <w:numId w:val="1"/>
        </w:numPr>
        <w:pBdr>
          <w:top w:val="nil"/>
          <w:left w:val="nil"/>
          <w:bottom w:val="nil"/>
          <w:right w:val="nil"/>
          <w:between w:val="nil"/>
        </w:pBdr>
        <w:shd w:val="clear" w:color="auto" w:fill="FFFFFF"/>
        <w:spacing w:line="360" w:lineRule="auto"/>
        <w:jc w:val="both"/>
      </w:pPr>
      <w:r w:rsidRPr="00E746A5">
        <w:t>Environmental share:</w:t>
      </w:r>
      <w:r w:rsidRPr="00DF5B82">
        <w:rPr>
          <w:rFonts w:ascii="NimbusRomNo9L-Regu" w:hAnsi="NimbusRomNo9L-Regu" w:hint="eastAsia"/>
        </w:rPr>
        <w:t xml:space="preserve"> The environmental share</w:t>
      </w:r>
      <w:r w:rsidRPr="00E746A5">
        <w:t xml:space="preserve"> </w:t>
      </w:r>
      <m:oMath>
        <m:r>
          <w:rPr>
            <w:rFonts w:ascii="Cambria Math" w:eastAsia="Cambria Math" w:hAnsi="Cambria Math" w:cs="Cambria Math"/>
          </w:rPr>
          <m:t>V</m:t>
        </m:r>
      </m:oMath>
      <w:r w:rsidRPr="00E746A5">
        <w:t xml:space="preserve"> has a mean of zero, a standard error of </w:t>
      </w: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V</m:t>
            </m:r>
          </m:sub>
        </m:sSub>
      </m:oMath>
      <w:r w:rsidRPr="00E746A5">
        <w:t xml:space="preserve">, </w:t>
      </w:r>
      <w:r>
        <w:t xml:space="preserve">and </w:t>
      </w:r>
      <w:r w:rsidRPr="00E746A5">
        <w:t>is in a family of continuous distributions</w:t>
      </w:r>
      <w:r>
        <w:t>;</w:t>
      </w:r>
      <w:r w:rsidRPr="00E746A5">
        <w:t xml:space="preserve"> its cumulative distribution function is defined as </w:t>
      </w:r>
      <m:oMath>
        <m:r>
          <w:rPr>
            <w:rFonts w:ascii="Cambria Math" w:eastAsia="Cambria Math" w:hAnsi="Cambria Math" w:cs="Cambria Math"/>
          </w:rPr>
          <m:t>F(ν/</m:t>
        </m:r>
        <m:sSub>
          <m:sSubPr>
            <m:ctrlPr>
              <w:rPr>
                <w:rFonts w:ascii="Cambria Math" w:eastAsia="Cambria Math" w:hAnsi="Cambria Math" w:cs="Cambria Math"/>
              </w:rPr>
            </m:ctrlPr>
          </m:sSubPr>
          <m:e>
            <m:r>
              <w:rPr>
                <w:rFonts w:ascii="Cambria Math" w:eastAsia="Cambria Math" w:hAnsi="Cambria Math" w:cs="Cambria Math"/>
              </w:rPr>
              <m:t>σ</m:t>
            </m:r>
          </m:e>
          <m:sub>
            <m:sSub>
              <m:sSubPr>
                <m:ctrlPr>
                  <w:rPr>
                    <w:rFonts w:ascii="Cambria Math" w:eastAsia="Cambria Math" w:hAnsi="Cambria Math" w:cs="Cambria Math"/>
                  </w:rPr>
                </m:ctrlPr>
              </m:sSubPr>
              <m:e>
                <m:r>
                  <w:rPr>
                    <w:rFonts w:ascii="Cambria Math" w:eastAsia="Cambria Math" w:hAnsi="Cambria Math" w:cs="Cambria Math"/>
                  </w:rPr>
                  <m:t>​</m:t>
                </m:r>
              </m:e>
              <m:sub>
                <m:r>
                  <w:rPr>
                    <w:rFonts w:ascii="Cambria Math" w:eastAsia="Cambria Math" w:hAnsi="Cambria Math" w:cs="Cambria Math"/>
                  </w:rPr>
                  <m:t>V</m:t>
                </m:r>
              </m:sub>
            </m:sSub>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F</m:t>
            </m:r>
          </m:e>
          <m:sub>
            <m:r>
              <w:rPr>
                <w:rFonts w:ascii="Cambria Math" w:eastAsia="Cambria Math" w:hAnsi="Cambria Math" w:cs="Cambria Math"/>
              </w:rPr>
              <m:t>V</m:t>
            </m:r>
          </m:sub>
        </m:sSub>
        <m:r>
          <w:rPr>
            <w:rFonts w:ascii="Cambria Math" w:eastAsia="Cambria Math" w:hAnsi="Cambria Math" w:cs="Cambria Math"/>
          </w:rPr>
          <m:t>(ν)</m:t>
        </m:r>
      </m:oMath>
      <w:r w:rsidRPr="00E746A5">
        <w:t xml:space="preserve"> and</w:t>
      </w:r>
      <w:r w:rsidRPr="00DF5B82">
        <w:rPr>
          <w:rFonts w:ascii="NimbusRomNo9L-Regu" w:hAnsi="NimbusRomNo9L-Regu" w:hint="eastAsia"/>
        </w:rPr>
        <w:t xml:space="preserve"> density</w:t>
      </w:r>
      <w:r w:rsidRPr="00E746A5">
        <w:t xml:space="preserve"> </w:t>
      </w:r>
      <m:oMath>
        <m:r>
          <w:rPr>
            <w:rFonts w:ascii="Cambria Math" w:eastAsia="Cambria Math" w:hAnsi="Cambria Math" w:cs="Cambria Math"/>
          </w:rPr>
          <m:t>f(ν/</m:t>
        </m:r>
        <m:sSub>
          <m:sSubPr>
            <m:ctrlPr>
              <w:rPr>
                <w:rFonts w:ascii="Cambria Math" w:eastAsia="Cambria Math" w:hAnsi="Cambria Math" w:cs="Cambria Math"/>
              </w:rPr>
            </m:ctrlPr>
          </m:sSubPr>
          <m:e>
            <m:r>
              <w:rPr>
                <w:rFonts w:ascii="Cambria Math" w:eastAsia="Cambria Math" w:hAnsi="Cambria Math" w:cs="Cambria Math"/>
              </w:rPr>
              <m:t>σ</m:t>
            </m:r>
          </m:e>
          <m:sub>
            <m:sSub>
              <m:sSubPr>
                <m:ctrlPr>
                  <w:rPr>
                    <w:rFonts w:ascii="Cambria Math" w:eastAsia="Cambria Math" w:hAnsi="Cambria Math" w:cs="Cambria Math"/>
                  </w:rPr>
                </m:ctrlPr>
              </m:sSubPr>
              <m:e>
                <m:r>
                  <w:rPr>
                    <w:rFonts w:ascii="Cambria Math" w:eastAsia="Cambria Math" w:hAnsi="Cambria Math" w:cs="Cambria Math"/>
                  </w:rPr>
                  <m:t>​</m:t>
                </m:r>
              </m:e>
              <m:sub>
                <m:r>
                  <w:rPr>
                    <w:rFonts w:ascii="Cambria Math" w:eastAsia="Cambria Math" w:hAnsi="Cambria Math" w:cs="Cambria Math"/>
                  </w:rPr>
                  <m:t>V</m:t>
                </m:r>
              </m:sub>
            </m:sSub>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f</m:t>
            </m:r>
          </m:e>
          <m:sub>
            <m:r>
              <w:rPr>
                <w:rFonts w:ascii="Cambria Math" w:eastAsia="Cambria Math" w:hAnsi="Cambria Math" w:cs="Cambria Math"/>
              </w:rPr>
              <m:t>V</m:t>
            </m:r>
          </m:sub>
        </m:sSub>
        <m:r>
          <w:rPr>
            <w:rFonts w:ascii="Cambria Math" w:eastAsia="Cambria Math" w:hAnsi="Cambria Math" w:cs="Cambria Math"/>
          </w:rPr>
          <m:t>(ν)</m:t>
        </m:r>
      </m:oMath>
      <w:r w:rsidRPr="00E746A5">
        <w:t>.</w:t>
      </w:r>
    </w:p>
    <w:p w14:paraId="7D5F1662" w14:textId="1A087FCD" w:rsidR="006624B9" w:rsidRPr="00E746A5" w:rsidRDefault="006624B9" w:rsidP="006624B9">
      <w:pPr>
        <w:numPr>
          <w:ilvl w:val="0"/>
          <w:numId w:val="1"/>
        </w:numPr>
        <w:pBdr>
          <w:top w:val="nil"/>
          <w:left w:val="nil"/>
          <w:bottom w:val="nil"/>
          <w:right w:val="nil"/>
          <w:between w:val="nil"/>
        </w:pBdr>
        <w:shd w:val="clear" w:color="auto" w:fill="FFFFFF"/>
        <w:spacing w:line="360" w:lineRule="auto"/>
        <w:jc w:val="both"/>
      </w:pPr>
      <w:r w:rsidRPr="00E746A5">
        <w:t>Risk factor independence:</w:t>
      </w:r>
      <m:oMath>
        <m:r>
          <w:rPr>
            <w:rFonts w:ascii="Cambria Math" w:eastAsia="Cambria Math" w:hAnsi="Cambria Math" w:cs="Cambria Math"/>
          </w:rPr>
          <m:t xml:space="preserve"> Z</m:t>
        </m:r>
      </m:oMath>
      <w:r w:rsidRPr="00E746A5">
        <w:t xml:space="preserve">, </w:t>
      </w:r>
      <m:oMath>
        <m:r>
          <w:rPr>
            <w:rFonts w:ascii="Cambria Math" w:eastAsia="Cambria Math" w:hAnsi="Cambria Math" w:cs="Cambria Math"/>
          </w:rPr>
          <m:t>X</m:t>
        </m:r>
      </m:oMath>
      <w:r w:rsidRPr="00E746A5">
        <w:t xml:space="preserve">, </w:t>
      </w:r>
      <m:oMath>
        <m:r>
          <w:rPr>
            <w:rFonts w:ascii="Cambria Math" w:hAnsi="Cambria Math" w:cs="Cambria Math" w:hint="eastAsia"/>
          </w:rPr>
          <m:t>M</m:t>
        </m:r>
      </m:oMath>
      <w:r w:rsidR="00FB7AD0" w:rsidRPr="00E746A5">
        <w:t xml:space="preserve"> </w:t>
      </w:r>
      <w:r w:rsidRPr="00E746A5">
        <w:t xml:space="preserve">and </w:t>
      </w:r>
      <m:oMath>
        <m:r>
          <w:rPr>
            <w:rFonts w:ascii="Cambria Math" w:eastAsia="Cambria Math" w:hAnsi="Cambria Math" w:cs="Cambria Math"/>
          </w:rPr>
          <m:t>V</m:t>
        </m:r>
      </m:oMath>
      <w:r w:rsidRPr="00E746A5">
        <w:t xml:space="preserve"> are mutually independent.</w:t>
      </w:r>
    </w:p>
    <w:p w14:paraId="43EAAE7A" w14:textId="77777777" w:rsidR="006624B9" w:rsidRPr="00197885" w:rsidRDefault="006624B9" w:rsidP="006624B9">
      <w:pPr>
        <w:numPr>
          <w:ilvl w:val="0"/>
          <w:numId w:val="1"/>
        </w:numPr>
        <w:pBdr>
          <w:top w:val="nil"/>
          <w:left w:val="nil"/>
          <w:bottom w:val="nil"/>
          <w:right w:val="nil"/>
          <w:between w:val="nil"/>
        </w:pBdr>
        <w:shd w:val="clear" w:color="auto" w:fill="FFFFFF"/>
        <w:spacing w:line="360" w:lineRule="auto"/>
        <w:jc w:val="both"/>
      </w:pPr>
      <w:r w:rsidRPr="00E746A5">
        <w:t xml:space="preserve">Gene-environment equivalence: The continuous outcome model </w:t>
      </w:r>
      <w:r>
        <w:t>assumes</w:t>
      </w:r>
      <w:r w:rsidRPr="00E746A5">
        <w:t xml:space="preserve"> the </w:t>
      </w:r>
      <w:r w:rsidRPr="00E746A5">
        <w:lastRenderedPageBreak/>
        <w:t xml:space="preserve">form </w:t>
      </w:r>
      <m:oMath>
        <m:r>
          <w:rPr>
            <w:rFonts w:ascii="Cambria Math" w:eastAsia="Cambria Math" w:hAnsi="Cambria Math" w:cs="Cambria Math"/>
          </w:rPr>
          <m:t>Y=βL+</m:t>
        </m:r>
        <m:sSub>
          <m:sSubPr>
            <m:ctrlPr>
              <w:rPr>
                <w:rFonts w:ascii="Cambria Math" w:eastAsia="Cambria Math" w:hAnsi="Cambria Math" w:cs="Cambria Math"/>
              </w:rPr>
            </m:ctrlPr>
          </m:sSubPr>
          <m:e>
            <m:r>
              <w:rPr>
                <w:rFonts w:ascii="Cambria Math" w:eastAsia="Cambria Math" w:hAnsi="Cambria Math" w:cs="Cambria Math"/>
              </w:rPr>
              <m:t>ε</m:t>
            </m:r>
          </m:e>
          <m:sub>
            <m:sSub>
              <m:sSubPr>
                <m:ctrlPr>
                  <w:rPr>
                    <w:rFonts w:ascii="Cambria Math" w:eastAsia="Cambria Math" w:hAnsi="Cambria Math" w:cs="Cambria Math"/>
                  </w:rPr>
                </m:ctrlPr>
              </m:sSubPr>
              <m:e>
                <m:r>
                  <w:rPr>
                    <w:rFonts w:ascii="Cambria Math" w:eastAsia="Cambria Math" w:hAnsi="Cambria Math" w:cs="Cambria Math"/>
                  </w:rPr>
                  <m:t>​</m:t>
                </m:r>
              </m:e>
              <m:sub>
                <m:r>
                  <w:rPr>
                    <w:rFonts w:ascii="Cambria Math" w:eastAsia="Cambria Math" w:hAnsi="Cambria Math" w:cs="Cambria Math"/>
                  </w:rPr>
                  <m:t>X,V</m:t>
                </m:r>
              </m:sub>
            </m:sSub>
          </m:sub>
        </m:sSub>
      </m:oMath>
      <w:r w:rsidRPr="00E746A5">
        <w:t xml:space="preserve">, where </w:t>
      </w:r>
      <m:oMath>
        <m:r>
          <w:rPr>
            <w:rFonts w:ascii="Cambria Math" w:hAnsi="Cambria Math"/>
          </w:rPr>
          <m:t>β</m:t>
        </m:r>
      </m:oMath>
      <w:r w:rsidRPr="00E746A5">
        <w:t xml:space="preserve"> is </w:t>
      </w:r>
      <w:r w:rsidRPr="00197885">
        <w:t xml:space="preserve">the causal effect of L on the continuous outcome </w:t>
      </w:r>
      <m:oMath>
        <m:r>
          <w:rPr>
            <w:rFonts w:ascii="Cambria Math" w:eastAsia="Cambria Math" w:hAnsi="Cambria Math" w:cs="Cambria Math"/>
          </w:rPr>
          <m:t>Y</m:t>
        </m:r>
      </m:oMath>
      <w:r w:rsidRPr="00197885">
        <w:t xml:space="preserve">, and </w:t>
      </w:r>
      <m:oMath>
        <m:sSub>
          <m:sSubPr>
            <m:ctrlPr>
              <w:rPr>
                <w:rFonts w:ascii="Cambria Math" w:hAnsi="Cambria Math"/>
              </w:rPr>
            </m:ctrlPr>
          </m:sSubPr>
          <m:e>
            <m:r>
              <w:rPr>
                <w:rFonts w:ascii="Cambria Math" w:hAnsi="Cambria Math"/>
              </w:rPr>
              <m:t>ε</m:t>
            </m:r>
          </m:e>
          <m:sub>
            <m:sSub>
              <m:sSubPr>
                <m:ctrlPr>
                  <w:rPr>
                    <w:rFonts w:ascii="Cambria Math" w:eastAsia="Cambria Math" w:hAnsi="Cambria Math" w:cs="Cambria Math"/>
                  </w:rPr>
                </m:ctrlPr>
              </m:sSubPr>
              <m:e>
                <m:r>
                  <w:rPr>
                    <w:rFonts w:ascii="Cambria Math" w:eastAsia="Cambria Math" w:hAnsi="Cambria Math" w:cs="Cambria Math"/>
                  </w:rPr>
                  <m:t>​</m:t>
                </m:r>
              </m:e>
              <m:sub>
                <m:r>
                  <w:rPr>
                    <w:rFonts w:ascii="Cambria Math" w:eastAsia="Cambria Math" w:hAnsi="Cambria Math" w:cs="Cambria Math"/>
                  </w:rPr>
                  <m:t>X,V</m:t>
                </m:r>
              </m:sub>
            </m:sSub>
          </m:sub>
        </m:sSub>
      </m:oMath>
      <w:r w:rsidRPr="00197885">
        <w:t xml:space="preserve"> is a random disturbance that may depend on </w:t>
      </w:r>
      <m:oMath>
        <m:r>
          <w:rPr>
            <w:rFonts w:ascii="Cambria Math" w:eastAsia="Cambria Math" w:hAnsi="Cambria Math" w:cs="Cambria Math"/>
          </w:rPr>
          <m:t>X</m:t>
        </m:r>
      </m:oMath>
      <w:r w:rsidRPr="00197885">
        <w:t xml:space="preserve"> and </w:t>
      </w:r>
      <m:oMath>
        <m:r>
          <w:rPr>
            <w:rFonts w:ascii="Cambria Math" w:eastAsia="Cambria Math" w:hAnsi="Cambria Math" w:cs="Cambria Math"/>
          </w:rPr>
          <m:t>V</m:t>
        </m:r>
      </m:oMath>
      <w:r w:rsidRPr="00197885">
        <w:t>.</w:t>
      </w:r>
    </w:p>
    <w:p w14:paraId="1D346859" w14:textId="77777777" w:rsidR="006624B9" w:rsidRPr="00197885" w:rsidRDefault="006624B9" w:rsidP="006624B9">
      <w:pPr>
        <w:numPr>
          <w:ilvl w:val="0"/>
          <w:numId w:val="1"/>
        </w:numPr>
        <w:pBdr>
          <w:top w:val="nil"/>
          <w:left w:val="nil"/>
          <w:bottom w:val="nil"/>
          <w:right w:val="nil"/>
          <w:between w:val="nil"/>
        </w:pBdr>
        <w:shd w:val="clear" w:color="auto" w:fill="FFFFFF"/>
        <w:spacing w:line="360" w:lineRule="auto"/>
        <w:jc w:val="both"/>
      </w:pPr>
      <w:r w:rsidRPr="00197885">
        <w:t xml:space="preserve">IV assumptions: </w:t>
      </w:r>
      <m:oMath>
        <m:r>
          <w:rPr>
            <w:rFonts w:ascii="Cambria Math" w:eastAsia="Cambria Math" w:hAnsi="Cambria Math" w:cs="Cambria Math"/>
          </w:rPr>
          <m:t>Z={</m:t>
        </m:r>
        <m:sSub>
          <m:sSubPr>
            <m:ctrlPr>
              <w:rPr>
                <w:rFonts w:ascii="Cambria Math" w:eastAsia="Cambria Math" w:hAnsi="Cambria Math" w:cs="Cambria Math"/>
              </w:rPr>
            </m:ctrlPr>
          </m:sSubPr>
          <m:e>
            <m:r>
              <w:rPr>
                <w:rFonts w:ascii="Cambria Math" w:eastAsia="Cambria Math" w:hAnsi="Cambria Math" w:cs="Cambria Math"/>
              </w:rPr>
              <m:t>Z</m:t>
            </m:r>
          </m:e>
          <m:sub>
            <m:r>
              <w:rPr>
                <w:rFonts w:ascii="Cambria Math" w:eastAsia="Cambria Math" w:hAnsi="Cambria Math" w:cs="Cambria Math"/>
              </w:rPr>
              <m:t>j</m:t>
            </m:r>
          </m:sub>
        </m:sSub>
        <m:sSubSup>
          <m:sSubSupPr>
            <m:ctrlPr>
              <w:rPr>
                <w:rFonts w:ascii="Cambria Math" w:eastAsia="Cambria Math" w:hAnsi="Cambria Math" w:cs="Cambria Math"/>
              </w:rPr>
            </m:ctrlPr>
          </m:sSubSupPr>
          <m:e>
            <m:r>
              <w:rPr>
                <w:rFonts w:ascii="Cambria Math" w:eastAsia="Cambria Math" w:hAnsi="Cambria Math" w:cs="Cambria Math"/>
              </w:rPr>
              <m:t>}</m:t>
            </m:r>
          </m:e>
          <m:sub>
            <m:r>
              <w:rPr>
                <w:rFonts w:ascii="Cambria Math" w:eastAsia="Cambria Math" w:hAnsi="Cambria Math" w:cs="Cambria Math"/>
              </w:rPr>
              <m:t>j=1</m:t>
            </m:r>
          </m:sub>
          <m:sup>
            <m:r>
              <w:rPr>
                <w:rFonts w:ascii="Cambria Math" w:eastAsia="Cambria Math" w:hAnsi="Cambria Math" w:cs="Cambria Math"/>
              </w:rPr>
              <m:t>J</m:t>
            </m:r>
          </m:sup>
        </m:sSubSup>
      </m:oMath>
      <w:r w:rsidRPr="00197885">
        <w:t xml:space="preserve"> is independent of </w:t>
      </w:r>
      <m:oMath>
        <m:sSub>
          <m:sSubPr>
            <m:ctrlPr>
              <w:rPr>
                <w:rFonts w:ascii="Cambria Math" w:hAnsi="Cambria Math"/>
              </w:rPr>
            </m:ctrlPr>
          </m:sSubPr>
          <m:e>
            <m:r>
              <w:rPr>
                <w:rFonts w:ascii="Cambria Math" w:hAnsi="Cambria Math"/>
              </w:rPr>
              <m:t>ε</m:t>
            </m:r>
          </m:e>
          <m:sub>
            <m:sSub>
              <m:sSubPr>
                <m:ctrlPr>
                  <w:rPr>
                    <w:rFonts w:ascii="Cambria Math" w:eastAsia="Cambria Math" w:hAnsi="Cambria Math" w:cs="Cambria Math"/>
                  </w:rPr>
                </m:ctrlPr>
              </m:sSubPr>
              <m:e>
                <m:r>
                  <w:rPr>
                    <w:rFonts w:ascii="Cambria Math" w:eastAsia="Cambria Math" w:hAnsi="Cambria Math" w:cs="Cambria Math"/>
                  </w:rPr>
                  <m:t>​</m:t>
                </m:r>
              </m:e>
              <m:sub>
                <m:r>
                  <w:rPr>
                    <w:rFonts w:ascii="Cambria Math" w:eastAsia="Cambria Math" w:hAnsi="Cambria Math" w:cs="Cambria Math"/>
                  </w:rPr>
                  <m:t>X,V</m:t>
                </m:r>
              </m:sub>
            </m:sSub>
          </m:sub>
        </m:sSub>
      </m:oMath>
      <w:r w:rsidRPr="00197885">
        <w:t>, and the association of IVs, and the exposure is not zero.</w:t>
      </w:r>
    </w:p>
    <w:p w14:paraId="7E93D2A1" w14:textId="2328D6AE" w:rsidR="006624B9" w:rsidRPr="00197885" w:rsidRDefault="006624B9" w:rsidP="006624B9">
      <w:pPr>
        <w:spacing w:line="360" w:lineRule="auto"/>
        <w:jc w:val="both"/>
        <w:rPr>
          <w:b/>
        </w:rPr>
      </w:pPr>
      <w:r w:rsidRPr="00197885">
        <w:rPr>
          <w:b/>
        </w:rPr>
        <w:t>2. Modified assumptions for MR analysis with coarsened exposures used in this study</w:t>
      </w:r>
    </w:p>
    <w:p w14:paraId="08046274" w14:textId="006F7C36" w:rsidR="006624B9" w:rsidRDefault="006624B9" w:rsidP="006624B9">
      <w:pPr>
        <w:spacing w:line="360" w:lineRule="auto"/>
        <w:jc w:val="both"/>
      </w:pPr>
      <w:bookmarkStart w:id="0" w:name="_heading=h.3znysh7" w:colFirst="0" w:colLast="0"/>
      <w:bookmarkEnd w:id="0"/>
      <w:r w:rsidRPr="00197885">
        <w:t xml:space="preserve">In this study, we modified some assumptions regarding the original framework of MR with coarsened exposures, such that the redefined framework contains multiple IVs and measured confounders. In the additivity assumption, we considered the measured confounder </w:t>
      </w:r>
      <m:oMath>
        <m:r>
          <w:rPr>
            <w:rFonts w:ascii="Cambria Math" w:eastAsia="Cambria Math" w:hAnsi="Cambria Math" w:cs="Cambria Math"/>
          </w:rPr>
          <m:t>M={</m:t>
        </m:r>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i</m:t>
            </m:r>
          </m:sub>
        </m:sSub>
        <m:sSubSup>
          <m:sSubSupPr>
            <m:ctrlPr>
              <w:rPr>
                <w:rFonts w:ascii="Cambria Math" w:eastAsia="Cambria Math" w:hAnsi="Cambria Math" w:cs="Cambria Math"/>
              </w:rPr>
            </m:ctrlPr>
          </m:sSubSupPr>
          <m:e>
            <m:r>
              <w:rPr>
                <w:rFonts w:ascii="Cambria Math" w:eastAsia="Cambria Math" w:hAnsi="Cambria Math" w:cs="Cambria Math"/>
              </w:rPr>
              <m:t>}</m:t>
            </m:r>
          </m:e>
          <m:sub>
            <m:r>
              <w:rPr>
                <w:rFonts w:ascii="Cambria Math" w:eastAsia="Cambria Math" w:hAnsi="Cambria Math" w:cs="Cambria Math"/>
              </w:rPr>
              <m:t>i=1</m:t>
            </m:r>
          </m:sub>
          <m:sup>
            <m:r>
              <w:rPr>
                <w:rFonts w:ascii="Cambria Math" w:eastAsia="Cambria Math" w:hAnsi="Cambria Math" w:cs="Cambria Math"/>
              </w:rPr>
              <m:t>m</m:t>
            </m:r>
          </m:sup>
        </m:sSubSup>
      </m:oMath>
      <w:r w:rsidRPr="00197885">
        <w:t xml:space="preserve"> with its associated coefficient </w:t>
      </w:r>
      <m:oMath>
        <m:r>
          <w:rPr>
            <w:rFonts w:ascii="Cambria Math" w:hAnsi="Cambria Math"/>
          </w:rPr>
          <m:t>ξ</m:t>
        </m:r>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ξ</m:t>
            </m:r>
          </m:e>
          <m:sub>
            <m:r>
              <w:rPr>
                <w:rFonts w:ascii="Cambria Math" w:eastAsia="Cambria Math" w:hAnsi="Cambria Math" w:cs="Cambria Math"/>
              </w:rPr>
              <m:t>i</m:t>
            </m:r>
          </m:sub>
        </m:sSub>
        <m:sSubSup>
          <m:sSubSupPr>
            <m:ctrlPr>
              <w:rPr>
                <w:rFonts w:ascii="Cambria Math" w:eastAsia="Cambria Math" w:hAnsi="Cambria Math" w:cs="Cambria Math"/>
              </w:rPr>
            </m:ctrlPr>
          </m:sSubSupPr>
          <m:e>
            <m:r>
              <w:rPr>
                <w:rFonts w:ascii="Cambria Math" w:eastAsia="Cambria Math" w:hAnsi="Cambria Math" w:cs="Cambria Math"/>
              </w:rPr>
              <m:t>}</m:t>
            </m:r>
          </m:e>
          <m:sub>
            <m:r>
              <w:rPr>
                <w:rFonts w:ascii="Cambria Math" w:eastAsia="Cambria Math" w:hAnsi="Cambria Math" w:cs="Cambria Math"/>
              </w:rPr>
              <m:t>i=1</m:t>
            </m:r>
          </m:sub>
          <m:sup>
            <m:r>
              <w:rPr>
                <w:rFonts w:ascii="Cambria Math" w:eastAsia="Cambria Math" w:hAnsi="Cambria Math" w:cs="Cambria Math"/>
              </w:rPr>
              <m:t>m</m:t>
            </m:r>
          </m:sup>
        </m:sSubSup>
      </m:oMath>
      <w:r w:rsidRPr="00197885">
        <w:t xml:space="preserve">, and </w:t>
      </w:r>
      <w:r w:rsidRPr="00197885">
        <w:rPr>
          <w:rFonts w:asciiTheme="minorHAnsi" w:hAnsiTheme="minorHAnsi" w:cstheme="minorHAnsi"/>
        </w:rPr>
        <w:t xml:space="preserve">modified the original relationship to </w:t>
      </w:r>
      <w:r w:rsidRPr="00197885">
        <w:rPr>
          <w:rFonts w:asciiTheme="minorHAnsi" w:eastAsia="NimbusRomNo9L-Regu" w:hAnsiTheme="minorHAnsi" w:cstheme="minorHAnsi"/>
        </w:rPr>
        <w:t xml:space="preserve">the latent exposure </w:t>
      </w:r>
      <m:oMath>
        <m:r>
          <w:rPr>
            <w:rFonts w:ascii="Cambria Math" w:eastAsia="Cambria Math" w:hAnsi="Cambria Math" w:cstheme="minorHAnsi"/>
          </w:rPr>
          <m:t>L</m:t>
        </m:r>
      </m:oMath>
      <w:r w:rsidRPr="00197885">
        <w:rPr>
          <w:rFonts w:asciiTheme="minorHAnsi" w:eastAsia="NimbusRomNo9L-Regu" w:hAnsiTheme="minorHAnsi" w:cstheme="minorHAnsi"/>
        </w:rPr>
        <w:t xml:space="preserve"> is represented by:</w:t>
      </w:r>
      <w:r w:rsidRPr="00197885">
        <w:rPr>
          <w:rFonts w:asciiTheme="minorHAnsi" w:hAnsiTheme="minorHAnsi" w:cstheme="minorHAnsi"/>
        </w:rPr>
        <w:t xml:space="preserve"> </w:t>
      </w:r>
      <m:oMath>
        <m:r>
          <w:rPr>
            <w:rFonts w:ascii="Cambria Math" w:eastAsia="Cambria Math" w:hAnsi="Cambria Math" w:cstheme="minorHAnsi"/>
          </w:rPr>
          <m:t>L=G+</m:t>
        </m:r>
        <m:d>
          <m:dPr>
            <m:ctrlPr>
              <w:rPr>
                <w:rFonts w:ascii="Cambria Math" w:eastAsia="Cambria Math" w:hAnsi="Cambria Math" w:cstheme="minorHAnsi"/>
              </w:rPr>
            </m:ctrlPr>
          </m:dPr>
          <m:e>
            <m:r>
              <w:rPr>
                <w:rFonts w:ascii="Cambria Math" w:eastAsia="Cambria Math" w:hAnsi="Cambria Math" w:cstheme="minorHAnsi"/>
              </w:rPr>
              <m:t>V+</m:t>
            </m:r>
            <m:nary>
              <m:naryPr>
                <m:chr m:val="∑"/>
                <m:ctrlPr>
                  <w:rPr>
                    <w:rFonts w:ascii="Cambria Math" w:eastAsia="Cambria Math" w:hAnsi="Cambria Math" w:cstheme="minorHAnsi"/>
                  </w:rPr>
                </m:ctrlPr>
              </m:naryPr>
              <m:sub>
                <m:r>
                  <w:rPr>
                    <w:rFonts w:ascii="Cambria Math" w:eastAsia="Cambria Math" w:hAnsi="Cambria Math" w:cstheme="minorHAnsi"/>
                  </w:rPr>
                  <m:t>i=1</m:t>
                </m:r>
              </m:sub>
              <m:sup>
                <m:r>
                  <w:rPr>
                    <w:rFonts w:ascii="Cambria Math" w:eastAsia="Cambria Math" w:hAnsi="Cambria Math" w:cstheme="minorHAnsi"/>
                  </w:rPr>
                  <m:t>m</m:t>
                </m:r>
              </m:sup>
              <m:e>
                <m:sSub>
                  <m:sSubPr>
                    <m:ctrlPr>
                      <w:rPr>
                        <w:rFonts w:ascii="Cambria Math" w:eastAsia="Cambria Math" w:hAnsi="Cambria Math" w:cstheme="minorHAnsi"/>
                      </w:rPr>
                    </m:ctrlPr>
                  </m:sSubPr>
                  <m:e>
                    <m:r>
                      <w:rPr>
                        <w:rFonts w:ascii="Cambria Math" w:eastAsia="Cambria Math" w:hAnsi="Cambria Math" w:cstheme="minorHAnsi"/>
                      </w:rPr>
                      <m:t>ξ</m:t>
                    </m:r>
                  </m:e>
                  <m:sub>
                    <m:r>
                      <w:rPr>
                        <w:rFonts w:ascii="Cambria Math" w:eastAsia="Cambria Math" w:hAnsi="Cambria Math" w:cstheme="minorHAnsi"/>
                      </w:rPr>
                      <m:t>i</m:t>
                    </m:r>
                  </m:sub>
                </m:sSub>
                <m:sSub>
                  <m:sSubPr>
                    <m:ctrlPr>
                      <w:rPr>
                        <w:rFonts w:ascii="Cambria Math" w:eastAsia="Cambria Math" w:hAnsi="Cambria Math" w:cstheme="minorHAnsi"/>
                      </w:rPr>
                    </m:ctrlPr>
                  </m:sSubPr>
                  <m:e>
                    <m:r>
                      <w:rPr>
                        <w:rFonts w:ascii="Cambria Math" w:eastAsia="Cambria Math" w:hAnsi="Cambria Math" w:cstheme="minorHAnsi"/>
                      </w:rPr>
                      <m:t>M</m:t>
                    </m:r>
                  </m:e>
                  <m:sub>
                    <m:r>
                      <w:rPr>
                        <w:rFonts w:ascii="Cambria Math" w:eastAsia="Cambria Math" w:hAnsi="Cambria Math" w:cstheme="minorHAnsi"/>
                      </w:rPr>
                      <m:t>i</m:t>
                    </m:r>
                  </m:sub>
                </m:sSub>
              </m:e>
            </m:nary>
          </m:e>
        </m:d>
      </m:oMath>
      <w:r w:rsidRPr="00197885">
        <w:rPr>
          <w:rFonts w:asciiTheme="minorHAnsi" w:hAnsiTheme="minorHAnsi" w:cstheme="minorHAnsi"/>
        </w:rPr>
        <w:t>. In r</w:t>
      </w:r>
      <w:r w:rsidRPr="00197885">
        <w:rPr>
          <w:rFonts w:asciiTheme="minorHAnsi" w:eastAsia="NimbusRomNo9L-Regu" w:hAnsiTheme="minorHAnsi" w:cstheme="minorHAnsi"/>
        </w:rPr>
        <w:t>isk factor independence assumption:</w:t>
      </w:r>
      <m:oMath>
        <m:r>
          <w:rPr>
            <w:rFonts w:ascii="Cambria Math" w:eastAsia="Cambria Math" w:hAnsi="Cambria Math" w:cstheme="minorHAnsi"/>
          </w:rPr>
          <m:t xml:space="preserve"> Z</m:t>
        </m:r>
      </m:oMath>
      <w:r w:rsidRPr="00197885">
        <w:rPr>
          <w:rFonts w:asciiTheme="minorHAnsi" w:eastAsia="NimbusRomNo9L-Regu" w:hAnsiTheme="minorHAnsi" w:cstheme="minorHAnsi"/>
        </w:rPr>
        <w:t xml:space="preserve">, </w:t>
      </w:r>
      <m:oMath>
        <m:r>
          <w:rPr>
            <w:rFonts w:ascii="Cambria Math" w:eastAsia="Cambria Math" w:hAnsi="Cambria Math" w:cstheme="minorHAnsi"/>
          </w:rPr>
          <m:t>X</m:t>
        </m:r>
      </m:oMath>
      <w:r w:rsidRPr="00197885">
        <w:rPr>
          <w:rFonts w:asciiTheme="minorHAnsi" w:eastAsia="NimbusRomNo9L-Regu" w:hAnsiTheme="minorHAnsi" w:cstheme="minorHAnsi"/>
        </w:rPr>
        <w:t xml:space="preserve">, </w:t>
      </w:r>
      <m:oMath>
        <m:r>
          <w:rPr>
            <w:rFonts w:ascii="Cambria Math" w:eastAsia="NimbusRomNo9L-Regu" w:hAnsi="Cambria Math" w:cstheme="minorHAnsi"/>
          </w:rPr>
          <m:t>M</m:t>
        </m:r>
      </m:oMath>
      <w:r w:rsidRPr="00197885">
        <w:rPr>
          <w:rFonts w:asciiTheme="minorHAnsi" w:eastAsia="NimbusRomNo9L-Regu" w:hAnsiTheme="minorHAnsi" w:cstheme="minorHAnsi"/>
        </w:rPr>
        <w:t xml:space="preserve"> and </w:t>
      </w:r>
      <m:oMath>
        <m:r>
          <w:rPr>
            <w:rFonts w:ascii="Cambria Math" w:eastAsia="Cambria Math" w:hAnsi="Cambria Math" w:cstheme="minorHAnsi"/>
          </w:rPr>
          <m:t>V</m:t>
        </m:r>
      </m:oMath>
      <w:r w:rsidRPr="00197885">
        <w:rPr>
          <w:rFonts w:asciiTheme="minorHAnsi" w:eastAsia="NimbusRomNo9L-Regu" w:hAnsiTheme="minorHAnsi" w:cstheme="minorHAnsi"/>
        </w:rPr>
        <w:t xml:space="preserve"> are mutually independent. </w:t>
      </w:r>
      <w:r w:rsidRPr="00197885">
        <w:rPr>
          <w:rFonts w:asciiTheme="minorHAnsi" w:hAnsiTheme="minorHAnsi" w:cstheme="minorHAnsi"/>
        </w:rPr>
        <w:t xml:space="preserve">In the linearity assumption, we modified </w:t>
      </w:r>
      <m:oMath>
        <m:r>
          <w:rPr>
            <w:rFonts w:ascii="Cambria Math" w:eastAsia="Cambria Math" w:hAnsi="Cambria Math" w:cstheme="minorHAnsi"/>
          </w:rPr>
          <m:t>Z</m:t>
        </m:r>
      </m:oMath>
      <w:r w:rsidRPr="00197885">
        <w:rPr>
          <w:rFonts w:asciiTheme="minorHAnsi" w:hAnsiTheme="minorHAnsi" w:cstheme="minorHAnsi"/>
        </w:rPr>
        <w:t xml:space="preserve"> to represent multiple genetic IVs; the linear function </w:t>
      </w:r>
      <m:oMath>
        <m:r>
          <w:rPr>
            <w:rFonts w:ascii="Cambria Math" w:eastAsia="Cambria Math" w:hAnsi="Cambria Math" w:cstheme="minorHAnsi"/>
          </w:rPr>
          <m:t>G</m:t>
        </m:r>
      </m:oMath>
      <w:r w:rsidRPr="00197885">
        <w:rPr>
          <w:rFonts w:asciiTheme="minorHAnsi" w:hAnsiTheme="minorHAnsi" w:cstheme="minorHAnsi"/>
        </w:rPr>
        <w:t xml:space="preserve"> was redefined as</w:t>
      </w:r>
      <m:oMath>
        <m:r>
          <w:rPr>
            <w:rFonts w:ascii="Cambria Math" w:eastAsia="Cambria Math" w:hAnsi="Cambria Math" w:cstheme="minorHAnsi"/>
          </w:rPr>
          <m:t xml:space="preserve"> G=μ+</m:t>
        </m:r>
        <m:sSup>
          <m:sSupPr>
            <m:ctrlPr>
              <w:rPr>
                <w:rFonts w:ascii="Cambria Math" w:eastAsia="Cambria Math" w:hAnsi="Cambria Math" w:cstheme="minorHAnsi"/>
              </w:rPr>
            </m:ctrlPr>
          </m:sSupPr>
          <m:e>
            <m:r>
              <w:rPr>
                <w:rFonts w:ascii="Cambria Math" w:eastAsia="Cambria Math" w:hAnsi="Cambria Math" w:cstheme="minorHAnsi"/>
              </w:rPr>
              <m:t>α</m:t>
            </m:r>
          </m:e>
          <m:sup>
            <m:r>
              <w:rPr>
                <w:rFonts w:ascii="Cambria Math" w:eastAsia="Cambria Math" w:hAnsi="Cambria Math" w:cstheme="minorHAnsi"/>
              </w:rPr>
              <m:t>T</m:t>
            </m:r>
          </m:sup>
        </m:sSup>
        <m:r>
          <w:rPr>
            <w:rFonts w:ascii="Cambria Math" w:eastAsia="Cambria Math" w:hAnsi="Cambria Math" w:cstheme="minorHAnsi"/>
          </w:rPr>
          <m:t>Z+</m:t>
        </m:r>
        <m:sSup>
          <m:sSupPr>
            <m:ctrlPr>
              <w:rPr>
                <w:rFonts w:ascii="Cambria Math" w:eastAsia="Cambria Math" w:hAnsi="Cambria Math" w:cstheme="minorHAnsi"/>
              </w:rPr>
            </m:ctrlPr>
          </m:sSupPr>
          <m:e>
            <m:r>
              <w:rPr>
                <w:rFonts w:ascii="Cambria Math" w:eastAsia="Cambria Math" w:hAnsi="Cambria Math" w:cstheme="minorHAnsi"/>
              </w:rPr>
              <m:t>γ</m:t>
            </m:r>
          </m:e>
          <m:sup>
            <m:r>
              <w:rPr>
                <w:rFonts w:ascii="Cambria Math" w:eastAsia="Cambria Math" w:hAnsi="Cambria Math" w:cstheme="minorHAnsi"/>
              </w:rPr>
              <m:t>T</m:t>
            </m:r>
          </m:sup>
        </m:sSup>
        <m:r>
          <w:rPr>
            <w:rFonts w:ascii="Cambria Math" w:eastAsia="Cambria Math" w:hAnsi="Cambria Math" w:cstheme="minorHAnsi"/>
          </w:rPr>
          <m:t>X</m:t>
        </m:r>
      </m:oMath>
      <w:r w:rsidRPr="00197885">
        <w:rPr>
          <w:rFonts w:asciiTheme="minorHAnsi" w:eastAsia="NimbusRomNo9L-Regu" w:hAnsiTheme="minorHAnsi" w:cstheme="minorHAnsi"/>
        </w:rPr>
        <w:t xml:space="preserve">, for some scalars vectors </w:t>
      </w:r>
      <m:oMath>
        <m:r>
          <w:rPr>
            <w:rFonts w:ascii="Cambria Math" w:eastAsia="Cambria Math" w:hAnsi="Cambria Math" w:cstheme="minorHAnsi"/>
          </w:rPr>
          <m:t>α</m:t>
        </m:r>
      </m:oMath>
      <w:r w:rsidRPr="00197885">
        <w:rPr>
          <w:rFonts w:asciiTheme="minorHAnsi" w:hAnsiTheme="minorHAnsi" w:cstheme="minorHAnsi"/>
        </w:rPr>
        <w:t xml:space="preserve"> and </w:t>
      </w:r>
      <m:oMath>
        <m:r>
          <w:rPr>
            <w:rFonts w:ascii="Cambria Math" w:eastAsia="Cambria Math" w:hAnsi="Cambria Math" w:cstheme="minorHAnsi"/>
          </w:rPr>
          <m:t>γ</m:t>
        </m:r>
      </m:oMath>
      <w:r w:rsidRPr="00197885">
        <w:rPr>
          <w:rFonts w:asciiTheme="minorHAnsi" w:hAnsiTheme="minorHAnsi" w:cstheme="minorHAnsi"/>
        </w:rPr>
        <w:t>. In the gene-environment equivalence assump</w:t>
      </w:r>
      <w:r w:rsidRPr="00197885">
        <w:t xml:space="preserve">tion, the continuous outcome model is </w:t>
      </w:r>
      <m:oMath>
        <m:r>
          <w:rPr>
            <w:rFonts w:ascii="Cambria Math" w:eastAsia="Cambria Math" w:hAnsi="Cambria Math" w:cs="Cambria Math"/>
          </w:rPr>
          <m:t>Y=βL+</m:t>
        </m:r>
        <m:sSub>
          <m:sSubPr>
            <m:ctrlPr>
              <w:rPr>
                <w:rFonts w:ascii="Cambria Math" w:eastAsia="Cambria Math" w:hAnsi="Cambria Math" w:cs="Cambria Math"/>
              </w:rPr>
            </m:ctrlPr>
          </m:sSubPr>
          <m:e>
            <m:r>
              <w:rPr>
                <w:rFonts w:ascii="Cambria Math" w:eastAsia="Cambria Math" w:hAnsi="Cambria Math" w:cs="Cambria Math"/>
              </w:rPr>
              <m:t>ε</m:t>
            </m:r>
          </m:e>
          <m:sub>
            <m:sSub>
              <m:sSubPr>
                <m:ctrlPr>
                  <w:rPr>
                    <w:rFonts w:ascii="Cambria Math" w:eastAsia="Cambria Math" w:hAnsi="Cambria Math" w:cs="Cambria Math"/>
                  </w:rPr>
                </m:ctrlPr>
              </m:sSubPr>
              <m:e>
                <m:r>
                  <w:rPr>
                    <w:rFonts w:ascii="Cambria Math" w:eastAsia="Cambria Math" w:hAnsi="Cambria Math" w:cs="Cambria Math"/>
                  </w:rPr>
                  <m:t>​</m:t>
                </m:r>
              </m:e>
              <m:sub>
                <m:r>
                  <w:rPr>
                    <w:rFonts w:ascii="Cambria Math" w:eastAsia="Cambria Math" w:hAnsi="Cambria Math" w:cs="Cambria Math"/>
                  </w:rPr>
                  <m:t>X,V</m:t>
                </m:r>
              </m:sub>
            </m:sSub>
          </m:sub>
        </m:sSub>
      </m:oMath>
      <w:r w:rsidRPr="00197885">
        <w:t xml:space="preserve">, whereas the binary outcome model is </w:t>
      </w:r>
      <m:oMath>
        <m:r>
          <w:rPr>
            <w:rFonts w:ascii="Cambria Math" w:eastAsia="Cambria Math" w:hAnsi="Cambria Math" w:cs="Cambria Math"/>
          </w:rPr>
          <m:t>log Y=βL+</m:t>
        </m:r>
        <m:sSub>
          <m:sSubPr>
            <m:ctrlPr>
              <w:rPr>
                <w:rFonts w:ascii="Cambria Math" w:eastAsia="Cambria Math" w:hAnsi="Cambria Math" w:cs="Cambria Math"/>
              </w:rPr>
            </m:ctrlPr>
          </m:sSubPr>
          <m:e>
            <m:r>
              <w:rPr>
                <w:rFonts w:ascii="Cambria Math" w:eastAsia="Cambria Math" w:hAnsi="Cambria Math" w:cs="Cambria Math"/>
              </w:rPr>
              <m:t>ε</m:t>
            </m:r>
          </m:e>
          <m:sub>
            <m:sSub>
              <m:sSubPr>
                <m:ctrlPr>
                  <w:rPr>
                    <w:rFonts w:ascii="Cambria Math" w:eastAsia="Cambria Math" w:hAnsi="Cambria Math" w:cs="Cambria Math"/>
                  </w:rPr>
                </m:ctrlPr>
              </m:sSubPr>
              <m:e>
                <m:r>
                  <w:rPr>
                    <w:rFonts w:ascii="Cambria Math" w:eastAsia="Cambria Math" w:hAnsi="Cambria Math" w:cs="Cambria Math"/>
                  </w:rPr>
                  <m:t>​</m:t>
                </m:r>
              </m:e>
              <m:sub>
                <m:r>
                  <w:rPr>
                    <w:rFonts w:ascii="Cambria Math" w:eastAsia="Cambria Math" w:hAnsi="Cambria Math" w:cs="Cambria Math"/>
                  </w:rPr>
                  <m:t>X,V</m:t>
                </m:r>
              </m:sub>
            </m:sSub>
          </m:sub>
        </m:sSub>
      </m:oMath>
      <w:r w:rsidRPr="00197885">
        <w:t xml:space="preserve">. Finally, for the IV assumptions, all IVs </w:t>
      </w:r>
      <m:oMath>
        <m:r>
          <w:rPr>
            <w:rFonts w:ascii="Cambria Math" w:hAnsi="Cambria Math"/>
          </w:rPr>
          <m:t>Z=</m:t>
        </m:r>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Z</m:t>
            </m:r>
          </m:e>
          <m:sub>
            <m:r>
              <w:rPr>
                <w:rFonts w:ascii="Cambria Math" w:eastAsia="Cambria Math" w:hAnsi="Cambria Math" w:cs="Cambria Math"/>
              </w:rPr>
              <m:t>j</m:t>
            </m:r>
          </m:sub>
        </m:sSub>
        <m:sSubSup>
          <m:sSubSupPr>
            <m:ctrlPr>
              <w:rPr>
                <w:rFonts w:ascii="Cambria Math" w:eastAsia="Cambria Math" w:hAnsi="Cambria Math" w:cs="Cambria Math"/>
              </w:rPr>
            </m:ctrlPr>
          </m:sSubSupPr>
          <m:e>
            <m:r>
              <w:rPr>
                <w:rFonts w:ascii="Cambria Math" w:eastAsia="Cambria Math" w:hAnsi="Cambria Math" w:cs="Cambria Math"/>
              </w:rPr>
              <m:t>}</m:t>
            </m:r>
          </m:e>
          <m:sub>
            <m:r>
              <w:rPr>
                <w:rFonts w:ascii="Cambria Math" w:eastAsia="Cambria Math" w:hAnsi="Cambria Math" w:cs="Cambria Math"/>
              </w:rPr>
              <m:t>j=1</m:t>
            </m:r>
          </m:sub>
          <m:sup>
            <m:r>
              <w:rPr>
                <w:rFonts w:ascii="Cambria Math" w:eastAsia="Cambria Math" w:hAnsi="Cambria Math" w:cs="Cambria Math"/>
              </w:rPr>
              <m:t>J</m:t>
            </m:r>
          </m:sup>
        </m:sSubSup>
      </m:oMath>
      <w:r w:rsidRPr="00197885">
        <w:t xml:space="preserve"> were independent of </w:t>
      </w:r>
      <m:oMath>
        <m:sSub>
          <m:sSubPr>
            <m:ctrlPr>
              <w:rPr>
                <w:rFonts w:ascii="Cambria Math" w:hAnsi="Cambria Math"/>
              </w:rPr>
            </m:ctrlPr>
          </m:sSubPr>
          <m:e>
            <m:r>
              <w:rPr>
                <w:rFonts w:ascii="Cambria Math" w:hAnsi="Cambria Math"/>
              </w:rPr>
              <m:t>ε</m:t>
            </m:r>
          </m:e>
          <m:sub>
            <m:sSub>
              <m:sSubPr>
                <m:ctrlPr>
                  <w:rPr>
                    <w:rFonts w:ascii="Cambria Math" w:eastAsia="Cambria Math" w:hAnsi="Cambria Math" w:cs="Cambria Math"/>
                  </w:rPr>
                </m:ctrlPr>
              </m:sSubPr>
              <m:e>
                <m:r>
                  <w:rPr>
                    <w:rFonts w:ascii="Cambria Math" w:eastAsia="Cambria Math" w:hAnsi="Cambria Math" w:cs="Cambria Math"/>
                  </w:rPr>
                  <m:t>​</m:t>
                </m:r>
              </m:e>
              <m:sub>
                <m:r>
                  <w:rPr>
                    <w:rFonts w:ascii="Cambria Math" w:eastAsia="Cambria Math" w:hAnsi="Cambria Math" w:cs="Cambria Math"/>
                  </w:rPr>
                  <m:t>X,V</m:t>
                </m:r>
              </m:sub>
            </m:sSub>
          </m:sub>
        </m:sSub>
      </m:oMath>
      <w:r w:rsidRPr="00197885">
        <w:t>; the associations be</w:t>
      </w:r>
      <w:r w:rsidRPr="00E746A5">
        <w:t>tween IVs and exposure must not be zero.</w:t>
      </w:r>
    </w:p>
    <w:p w14:paraId="2B41A846" w14:textId="70C0A6A0" w:rsidR="006624B9" w:rsidRPr="00E746A5" w:rsidRDefault="006624B9" w:rsidP="006624B9">
      <w:pPr>
        <w:spacing w:line="360" w:lineRule="auto"/>
        <w:jc w:val="both"/>
        <w:rPr>
          <w:b/>
        </w:rPr>
      </w:pPr>
      <w:r w:rsidRPr="00E746A5">
        <w:rPr>
          <w:b/>
        </w:rPr>
        <w:t xml:space="preserve">2.1 </w:t>
      </w:r>
      <w:r>
        <w:rPr>
          <w:b/>
        </w:rPr>
        <w:t>L</w:t>
      </w:r>
      <w:r w:rsidRPr="00E746A5">
        <w:rPr>
          <w:b/>
        </w:rPr>
        <w:t>atent variable approach under modified assumptions</w:t>
      </w:r>
    </w:p>
    <w:p w14:paraId="10E15EBF" w14:textId="4952A877" w:rsidR="006624B9" w:rsidRPr="00E746A5" w:rsidRDefault="006624B9" w:rsidP="006624B9">
      <w:pPr>
        <w:spacing w:line="360" w:lineRule="auto"/>
        <w:jc w:val="both"/>
      </w:pPr>
      <w:r w:rsidRPr="00E746A5">
        <w:t xml:space="preserve">To estimate the causal effect </w:t>
      </w:r>
      <m:oMath>
        <m:r>
          <w:rPr>
            <w:rFonts w:ascii="Cambria Math" w:hAnsi="Cambria Math"/>
          </w:rPr>
          <m:t>β</m:t>
        </m:r>
      </m:oMath>
      <w:r w:rsidRPr="00E746A5">
        <w:t xml:space="preserve"> of the latent exp</w:t>
      </w:r>
      <w:r w:rsidRPr="00197885">
        <w:t xml:space="preserve">osure </w:t>
      </w:r>
      <m:oMath>
        <m:r>
          <w:rPr>
            <w:rFonts w:ascii="Cambria Math" w:eastAsia="Cambria Math" w:hAnsi="Cambria Math" w:cs="Cambria Math"/>
          </w:rPr>
          <m:t>L</m:t>
        </m:r>
      </m:oMath>
      <w:r w:rsidRPr="00197885">
        <w:t xml:space="preserve"> of dichotomous</w:t>
      </w:r>
      <w:r w:rsidRPr="00197885">
        <w:rPr>
          <w:rFonts w:ascii="Arial" w:eastAsia="Arial" w:hAnsi="Arial" w:cs="Arial"/>
          <w:sz w:val="21"/>
          <w:szCs w:val="21"/>
          <w:highlight w:val="white"/>
        </w:rPr>
        <w:t xml:space="preserve"> </w:t>
      </w:r>
      <w:r w:rsidRPr="00197885">
        <w:t xml:space="preserve">exposures </w:t>
      </w:r>
      <m:oMath>
        <m:r>
          <w:rPr>
            <w:rFonts w:ascii="Cambria Math" w:hAnsi="Cambria Math"/>
          </w:rPr>
          <m:t>D</m:t>
        </m:r>
      </m:oMath>
      <w:r w:rsidRPr="00197885">
        <w:t xml:space="preserve"> on the continuous or binary outcome </w:t>
      </w:r>
      <m:oMath>
        <m:r>
          <w:rPr>
            <w:rFonts w:ascii="Cambria Math" w:eastAsia="Cambria Math" w:hAnsi="Cambria Math" w:cs="Cambria Math"/>
          </w:rPr>
          <m:t>Y</m:t>
        </m:r>
      </m:oMath>
      <w:r w:rsidRPr="00197885">
        <w:t>, we used the modifie</w:t>
      </w:r>
      <w:r w:rsidRPr="00E746A5">
        <w:t>d latent variable approach. We began with the modified critical Lemma, such as Appendix A in the original latent variable approach.</w:t>
      </w:r>
      <w:r w:rsidR="00D318A9" w:rsidRPr="00002AA6">
        <w:fldChar w:fldCharType="begin"/>
      </w:r>
      <w:r w:rsidR="00056C11" w:rsidRPr="00002AA6">
        <w:instrText xml:space="preserve"> ADDIN EN.CITE &lt;EndNote&gt;&lt;Cite&gt;&lt;Author&gt;Tudball&lt;/Author&gt;&lt;Year&gt;2021&lt;/Year&gt;&lt;RecNum&gt;109&lt;/RecNum&gt;&lt;DisplayText&gt;[1]&lt;/DisplayText&gt;&lt;record&gt;&lt;rec-number&gt;109&lt;/rec-number&gt;&lt;foreign-keys&gt;&lt;key app="EN" db-id="tt0sfvfdyttfakesdavp0staept2fz200wrv" timestamp="1623717149"&gt;109&lt;/key&gt;&lt;/foreign-keys&gt;&lt;ref-type name="Journal Article"&gt;17&lt;/ref-type&gt;&lt;contributors&gt;&lt;authors&gt;&lt;author&gt;Tudball, M. J.&lt;/author&gt;&lt;author&gt;Bowden, J.&lt;/author&gt;&lt;author&gt;Hughes, R. A.&lt;/author&gt;&lt;author&gt;Ly, A.&lt;/author&gt;&lt;author&gt;Munafo, M. R.&lt;/author&gt;&lt;author&gt;Tilling, K.&lt;/author&gt;&lt;author&gt;Zhao, Q.&lt;/author&gt;&lt;author&gt;Davey Smith, G.&lt;/author&gt;&lt;/authors&gt;&lt;/contributors&gt;&lt;auth-address&gt;MRC Integrative Epidemiology Unit, University of Bristol, Bristol, UK.&amp;#xD;Population Health Sciences, Bristol Medical School, University of Bristol, Bristol, UK.&amp;#xD;College of Medicine and Health, University of Exeter, Exeter, UK.&amp;#xD;School of Psychological Science, University of Bristol, Bristol, UK.&amp;#xD;Department of Pure Mathematics and Mathematical Statistics, University of Cambridge, Cambridge, UK.&lt;/auth-address&gt;&lt;titles&gt;&lt;title&gt;Mendelian randomisation with coarsened exposures&lt;/title&gt;&lt;secondary-title&gt;Genet Epidemiol&lt;/secondary-title&gt;&lt;/titles&gt;&lt;periodical&gt;&lt;full-title&gt;Genet Epidemiol&lt;/full-title&gt;&lt;/periodical&gt;&lt;pages&gt;338-350&lt;/pages&gt;&lt;volume&gt;45&lt;/volume&gt;&lt;number&gt;3&lt;/number&gt;&lt;edition&gt;2021/02/03&lt;/edition&gt;&lt;keywords&gt;&lt;keyword&gt;Mendelian randomisation analysis&lt;/keyword&gt;&lt;keyword&gt;biomarkers&lt;/keyword&gt;&lt;keyword&gt;latent variable modelling&lt;/keyword&gt;&lt;keyword&gt;sensitivity analysis&lt;/keyword&gt;&lt;/keywords&gt;&lt;dates&gt;&lt;year&gt;2021&lt;/year&gt;&lt;pub-dates&gt;&lt;date&gt;Apr&lt;/date&gt;&lt;/pub-dates&gt;&lt;/dates&gt;&lt;isbn&gt;1098-2272 (Electronic)&amp;#xD;0741-0395 (Linking)&lt;/isbn&gt;&lt;accession-num&gt;33527565&lt;/accession-num&gt;&lt;urls&gt;&lt;related-urls&gt;&lt;url&gt;https://www.ncbi.nlm.nih.gov/pubmed/33527565&lt;/url&gt;&lt;/related-urls&gt;&lt;/urls&gt;&lt;electronic-resource-num&gt;10.1002/gepi.22376&lt;/electronic-resource-num&gt;&lt;/record&gt;&lt;/Cite&gt;&lt;/EndNote&gt;</w:instrText>
      </w:r>
      <w:r w:rsidR="00D318A9" w:rsidRPr="00002AA6">
        <w:fldChar w:fldCharType="separate"/>
      </w:r>
      <w:r w:rsidR="00056C11" w:rsidRPr="00002AA6">
        <w:rPr>
          <w:noProof/>
        </w:rPr>
        <w:t>[1]</w:t>
      </w:r>
      <w:r w:rsidR="00D318A9" w:rsidRPr="00002AA6">
        <w:fldChar w:fldCharType="end"/>
      </w:r>
    </w:p>
    <w:p w14:paraId="30FC8CA5" w14:textId="77777777" w:rsidR="006624B9" w:rsidRPr="00197885" w:rsidRDefault="006624B9" w:rsidP="006624B9">
      <w:pPr>
        <w:widowControl/>
        <w:pBdr>
          <w:top w:val="nil"/>
          <w:left w:val="nil"/>
          <w:bottom w:val="nil"/>
          <w:right w:val="nil"/>
          <w:between w:val="nil"/>
        </w:pBdr>
        <w:spacing w:line="360" w:lineRule="auto"/>
      </w:pPr>
      <w:bookmarkStart w:id="1" w:name="bookmark=id.30j0zll" w:colFirst="0" w:colLast="0"/>
      <w:bookmarkEnd w:id="1"/>
      <w:r w:rsidRPr="00E746A5">
        <w:rPr>
          <w:b/>
        </w:rPr>
        <w:t>Lemma</w:t>
      </w:r>
      <w:r w:rsidRPr="00E746A5">
        <w:t xml:space="preserve">. </w:t>
      </w:r>
      <w:r w:rsidRPr="0044547D">
        <w:rPr>
          <w:i/>
        </w:rPr>
        <w:t>Given</w:t>
      </w:r>
      <w:r w:rsidRPr="00E746A5">
        <w:rPr>
          <w:i/>
        </w:rPr>
        <w:t xml:space="preserve"> the observed data </w:t>
      </w:r>
      <m:oMath>
        <m:r>
          <w:rPr>
            <w:rFonts w:ascii="Cambria Math" w:eastAsia="Cambria Math" w:hAnsi="Cambria Math" w:cs="Cambria Math"/>
          </w:rPr>
          <m:t>(Z,X,D,Y,M)</m:t>
        </m:r>
      </m:oMath>
      <w:r w:rsidRPr="00E746A5">
        <w:rPr>
          <w:i/>
        </w:rPr>
        <w:t xml:space="preserve">, </w:t>
      </w:r>
      <m:oMath>
        <m:r>
          <w:rPr>
            <w:rFonts w:ascii="Cambria Math" w:eastAsia="Cambria Math" w:hAnsi="Cambria Math" w:cs="Cambria Math"/>
          </w:rPr>
          <m:t>V</m:t>
        </m:r>
      </m:oMath>
      <w:r w:rsidRPr="00E746A5">
        <w:rPr>
          <w:i/>
        </w:rPr>
        <w:t xml:space="preserve"> is a continuous random variable and </w:t>
      </w:r>
      <m:oMath>
        <m:r>
          <w:rPr>
            <w:rFonts w:ascii="Cambria Math" w:hAnsi="Cambria Math"/>
          </w:rPr>
          <m:t>ψ</m:t>
        </m:r>
      </m:oMath>
      <w:r w:rsidRPr="00E746A5">
        <w:rPr>
          <w:i/>
        </w:rPr>
        <w:t xml:space="preserve"> is a continuous function o</w:t>
      </w:r>
      <w:r w:rsidRPr="00197885">
        <w:rPr>
          <w:i/>
        </w:rPr>
        <w:t xml:space="preserve">n </w:t>
      </w:r>
      <m:oMath>
        <m:r>
          <w:rPr>
            <w:rFonts w:ascii="Cambria Math" w:eastAsia="Cambria Math" w:hAnsi="Cambria Math" w:cs="Cambria Math"/>
          </w:rPr>
          <m:t>(Z,X,M)</m:t>
        </m:r>
      </m:oMath>
      <w:r w:rsidRPr="00197885">
        <w:rPr>
          <w:i/>
        </w:rPr>
        <w:t xml:space="preserve">. Consider the linear operator </w:t>
      </w:r>
      <m:oMath>
        <m:r>
          <w:rPr>
            <w:rFonts w:ascii="Cambria Math" w:eastAsia="Cambria Math" w:hAnsi="Cambria Math" w:cs="Cambria Math"/>
          </w:rPr>
          <m:t>L</m:t>
        </m:r>
      </m:oMath>
      <w:r w:rsidRPr="00197885">
        <w:rPr>
          <w:i/>
        </w:rPr>
        <w:t xml:space="preserve">, given by </w:t>
      </w:r>
      <m:oMath>
        <m:r>
          <w:rPr>
            <w:rFonts w:ascii="Cambria Math" w:eastAsia="Cambria Math" w:hAnsi="Cambria Math" w:cs="Cambria Math"/>
          </w:rPr>
          <m:t>L=ψ</m:t>
        </m:r>
        <m:d>
          <m:dPr>
            <m:ctrlPr>
              <w:rPr>
                <w:rFonts w:ascii="Cambria Math" w:eastAsia="Cambria Math" w:hAnsi="Cambria Math" w:cs="Cambria Math"/>
              </w:rPr>
            </m:ctrlPr>
          </m:dPr>
          <m:e>
            <m:r>
              <w:rPr>
                <w:rFonts w:ascii="Cambria Math" w:eastAsia="Cambria Math" w:hAnsi="Cambria Math" w:cs="Cambria Math"/>
              </w:rPr>
              <m:t>Z,X,M</m:t>
            </m:r>
          </m:e>
        </m:d>
        <m:r>
          <w:rPr>
            <w:rFonts w:ascii="Cambria Math" w:eastAsia="Cambria Math" w:hAnsi="Cambria Math" w:cs="Cambria Math"/>
          </w:rPr>
          <m:t>+V</m:t>
        </m:r>
      </m:oMath>
      <w:r w:rsidRPr="00197885">
        <w:rPr>
          <w:i/>
        </w:rPr>
        <w:t xml:space="preserve">, and the single threshold model </w:t>
      </w:r>
      <m:oMath>
        <m:r>
          <w:rPr>
            <w:rFonts w:ascii="Cambria Math" w:eastAsia="Cambria Math" w:hAnsi="Cambria Math" w:cs="Cambria Math"/>
          </w:rPr>
          <m:t>D=I {L≥0}</m:t>
        </m:r>
      </m:oMath>
      <w:r w:rsidRPr="00197885">
        <w:rPr>
          <w:i/>
        </w:rPr>
        <w:t xml:space="preserve">. The observable joint distribution of </w:t>
      </w:r>
      <m:oMath>
        <m:r>
          <w:rPr>
            <w:rFonts w:ascii="Cambria Math" w:eastAsia="Cambria Math" w:hAnsi="Cambria Math" w:cs="Cambria Math"/>
          </w:rPr>
          <m:t>(Z,X,D,Y,M)</m:t>
        </m:r>
      </m:oMath>
      <w:r w:rsidRPr="00197885">
        <w:rPr>
          <w:i/>
        </w:rPr>
        <w:t xml:space="preserve"> is consistent with any monotone transform of </w:t>
      </w:r>
      <m:oMath>
        <m:r>
          <w:rPr>
            <w:rFonts w:ascii="Cambria Math" w:hAnsi="Cambria Math"/>
          </w:rPr>
          <m:t>ψ</m:t>
        </m:r>
        <m:r>
          <w:rPr>
            <w:rFonts w:ascii="Cambria Math" w:eastAsia="Cambria Math" w:hAnsi="Cambria Math" w:cs="Cambria Math"/>
          </w:rPr>
          <m:t>(Z,X,M),</m:t>
        </m:r>
      </m:oMath>
      <w:r w:rsidRPr="00197885">
        <w:rPr>
          <w:i/>
        </w:rPr>
        <w:t xml:space="preserve"> including </w:t>
      </w:r>
      <m:oMath>
        <m:r>
          <w:rPr>
            <w:rFonts w:ascii="Cambria Math" w:eastAsia="Cambria Math" w:hAnsi="Cambria Math" w:cs="Cambria Math"/>
          </w:rPr>
          <m:t>P(D=1|Z,X,M).</m:t>
        </m:r>
      </m:oMath>
    </w:p>
    <w:p w14:paraId="63AC65D0" w14:textId="77777777" w:rsidR="006624B9" w:rsidRPr="00197885" w:rsidRDefault="006624B9" w:rsidP="006624B9">
      <w:pPr>
        <w:widowControl/>
        <w:pBdr>
          <w:top w:val="nil"/>
          <w:left w:val="nil"/>
          <w:bottom w:val="nil"/>
          <w:right w:val="nil"/>
          <w:between w:val="nil"/>
        </w:pBdr>
        <w:spacing w:line="360" w:lineRule="auto"/>
      </w:pPr>
      <w:r w:rsidRPr="00197885">
        <w:rPr>
          <w:i/>
        </w:rPr>
        <w:t>Proof.</w:t>
      </w:r>
      <w:r w:rsidRPr="00197885">
        <w:t xml:space="preserve"> Since the cumulative distribution of </w:t>
      </w:r>
      <m:oMath>
        <m:r>
          <w:rPr>
            <w:rFonts w:ascii="Cambria Math" w:eastAsia="Cambria Math" w:hAnsi="Cambria Math" w:cs="Cambria Math"/>
          </w:rPr>
          <m:t>V,</m:t>
        </m:r>
      </m:oMath>
      <w:r w:rsidRPr="00197885">
        <w:t xml:space="preserve"> </w:t>
      </w:r>
      <m:oMath>
        <m:sSub>
          <m:sSubPr>
            <m:ctrlPr>
              <w:rPr>
                <w:rFonts w:ascii="Cambria Math" w:eastAsia="Cambria Math" w:hAnsi="Cambria Math" w:cs="Cambria Math"/>
              </w:rPr>
            </m:ctrlPr>
          </m:sSubPr>
          <m:e>
            <m:r>
              <w:rPr>
                <w:rFonts w:ascii="Cambria Math" w:eastAsia="Cambria Math" w:hAnsi="Cambria Math" w:cs="Cambria Math"/>
              </w:rPr>
              <m:t>F</m:t>
            </m:r>
          </m:e>
          <m:sub>
            <m:r>
              <w:rPr>
                <w:rFonts w:ascii="Cambria Math" w:eastAsia="Cambria Math" w:hAnsi="Cambria Math" w:cs="Cambria Math"/>
              </w:rPr>
              <m:t>V</m:t>
            </m:r>
          </m:sub>
        </m:sSub>
      </m:oMath>
      <w:r w:rsidRPr="00197885">
        <w:t xml:space="preserve"> is a monotone function,</w:t>
      </w:r>
      <w:r w:rsidRPr="00197885">
        <w:rPr>
          <w:rFonts w:hint="eastAsia"/>
        </w:rPr>
        <w:t xml:space="preserve"> </w:t>
      </w:r>
      <m:oMath>
        <m:r>
          <w:rPr>
            <w:rFonts w:ascii="Cambria Math" w:eastAsia="Cambria Math" w:hAnsi="Cambria Math" w:cs="Cambria Math"/>
          </w:rPr>
          <m:t>D</m:t>
        </m:r>
        <m:r>
          <w:rPr>
            <w:rFonts w:ascii="Cambria Math" w:hAnsi="Cambria Math" w:cs="Cambria Math" w:hint="eastAsia"/>
          </w:rPr>
          <m:t xml:space="preserve"> </m:t>
        </m:r>
      </m:oMath>
      <w:r w:rsidRPr="00197885">
        <w:t xml:space="preserve">is invariant to </w:t>
      </w:r>
      <m:oMath>
        <m:sSub>
          <m:sSubPr>
            <m:ctrlPr>
              <w:rPr>
                <w:rFonts w:ascii="Cambria Math" w:eastAsia="Cambria Math" w:hAnsi="Cambria Math" w:cs="Cambria Math"/>
              </w:rPr>
            </m:ctrlPr>
          </m:sSubPr>
          <m:e>
            <m:r>
              <w:rPr>
                <w:rFonts w:ascii="Cambria Math" w:eastAsia="Cambria Math" w:hAnsi="Cambria Math" w:cs="Cambria Math"/>
              </w:rPr>
              <m:t>F</m:t>
            </m:r>
          </m:e>
          <m:sub>
            <m:r>
              <w:rPr>
                <w:rFonts w:ascii="Cambria Math" w:eastAsia="Cambria Math" w:hAnsi="Cambria Math" w:cs="Cambria Math"/>
              </w:rPr>
              <m:t>V</m:t>
            </m:r>
          </m:sub>
        </m:sSub>
      </m:oMath>
      <w:r w:rsidRPr="00197885">
        <w:t xml:space="preserve"> in the sense that</w:t>
      </w:r>
      <w:r w:rsidRPr="00197885">
        <w:rPr>
          <w:rFonts w:hint="eastAsia"/>
        </w:rPr>
        <w:t>:</w:t>
      </w:r>
    </w:p>
    <w:p w14:paraId="67CACE87" w14:textId="77777777" w:rsidR="006624B9" w:rsidRPr="00197885" w:rsidRDefault="006624B9" w:rsidP="006624B9">
      <w:pPr>
        <w:spacing w:line="360" w:lineRule="auto"/>
        <w:jc w:val="center"/>
        <w:rPr>
          <w:rFonts w:ascii="Cambria Math" w:eastAsia="Cambria Math" w:hAnsi="Cambria Math" w:cs="Cambria Math"/>
        </w:rPr>
      </w:pPr>
      <m:oMathPara>
        <m:oMath>
          <m:r>
            <w:rPr>
              <w:rFonts w:ascii="Cambria Math" w:eastAsia="Cambria Math" w:hAnsi="Cambria Math" w:cs="Cambria Math"/>
            </w:rPr>
            <m:t>D=I{ψ(Z,X,M)≥V}=I{</m:t>
          </m:r>
          <m:sSub>
            <m:sSubPr>
              <m:ctrlPr>
                <w:rPr>
                  <w:rFonts w:ascii="Cambria Math" w:eastAsia="Cambria Math" w:hAnsi="Cambria Math" w:cs="Cambria Math"/>
                </w:rPr>
              </m:ctrlPr>
            </m:sSubPr>
            <m:e>
              <m:r>
                <w:rPr>
                  <w:rFonts w:ascii="Cambria Math" w:eastAsia="Cambria Math" w:hAnsi="Cambria Math" w:cs="Cambria Math"/>
                </w:rPr>
                <m:t>F</m:t>
              </m:r>
            </m:e>
            <m:sub>
              <m:r>
                <w:rPr>
                  <w:rFonts w:ascii="Cambria Math" w:eastAsia="Cambria Math" w:hAnsi="Cambria Math" w:cs="Cambria Math"/>
                </w:rPr>
                <m:t>V</m:t>
              </m:r>
            </m:sub>
          </m:sSub>
          <m:r>
            <w:rPr>
              <w:rFonts w:ascii="Cambria Math" w:eastAsia="Cambria Math" w:hAnsi="Cambria Math" w:cs="Cambria Math"/>
            </w:rPr>
            <m:t>(ψ(Z,X,M))≥</m:t>
          </m:r>
          <m:sSub>
            <m:sSubPr>
              <m:ctrlPr>
                <w:rPr>
                  <w:rFonts w:ascii="Cambria Math" w:eastAsia="Cambria Math" w:hAnsi="Cambria Math" w:cs="Cambria Math"/>
                </w:rPr>
              </m:ctrlPr>
            </m:sSubPr>
            <m:e>
              <m:r>
                <w:rPr>
                  <w:rFonts w:ascii="Cambria Math" w:eastAsia="Cambria Math" w:hAnsi="Cambria Math" w:cs="Cambria Math"/>
                </w:rPr>
                <m:t>F</m:t>
              </m:r>
            </m:e>
            <m:sub>
              <m:r>
                <w:rPr>
                  <w:rFonts w:ascii="Cambria Math" w:eastAsia="Cambria Math" w:hAnsi="Cambria Math" w:cs="Cambria Math"/>
                </w:rPr>
                <m:t>V</m:t>
              </m:r>
            </m:sub>
          </m:sSub>
          <m:r>
            <w:rPr>
              <w:rFonts w:ascii="Cambria Math" w:eastAsia="Cambria Math" w:hAnsi="Cambria Math" w:cs="Cambria Math"/>
            </w:rPr>
            <m:t xml:space="preserve">(V)}. </m:t>
          </m:r>
        </m:oMath>
      </m:oMathPara>
    </w:p>
    <w:p w14:paraId="6A61F572" w14:textId="77777777" w:rsidR="006624B9" w:rsidRPr="00E746A5" w:rsidRDefault="006624B9" w:rsidP="006624B9">
      <w:pPr>
        <w:widowControl/>
        <w:pBdr>
          <w:top w:val="nil"/>
          <w:left w:val="nil"/>
          <w:bottom w:val="nil"/>
          <w:right w:val="nil"/>
          <w:between w:val="nil"/>
        </w:pBdr>
        <w:spacing w:line="360" w:lineRule="auto"/>
      </w:pPr>
      <w:r w:rsidRPr="00197885">
        <w:lastRenderedPageBreak/>
        <w:t xml:space="preserve">Considering that </w:t>
      </w:r>
      <m:oMath>
        <m:r>
          <w:rPr>
            <w:rFonts w:ascii="Cambria Math" w:eastAsia="Cambria Math" w:hAnsi="Cambria Math" w:cs="Cambria Math"/>
          </w:rPr>
          <m:t>V</m:t>
        </m:r>
      </m:oMath>
      <w:r w:rsidRPr="00197885">
        <w:t xml:space="preserve"> is a conti</w:t>
      </w:r>
      <w:r w:rsidRPr="00E746A5">
        <w:t xml:space="preserve">nuous random variable and </w:t>
      </w:r>
      <m:oMath>
        <m:sSub>
          <m:sSubPr>
            <m:ctrlPr>
              <w:rPr>
                <w:rFonts w:ascii="Cambria Math" w:eastAsia="Cambria Math" w:hAnsi="Cambria Math" w:cs="Cambria Math"/>
              </w:rPr>
            </m:ctrlPr>
          </m:sSubPr>
          <m:e>
            <m:r>
              <w:rPr>
                <w:rFonts w:ascii="Cambria Math" w:eastAsia="Cambria Math" w:hAnsi="Cambria Math" w:cs="Cambria Math"/>
              </w:rPr>
              <m:t>F</m:t>
            </m:r>
          </m:e>
          <m:sub>
            <m:r>
              <w:rPr>
                <w:rFonts w:ascii="Cambria Math" w:eastAsia="Cambria Math" w:hAnsi="Cambria Math" w:cs="Cambria Math"/>
              </w:rPr>
              <m:t>V</m:t>
            </m:r>
          </m:sub>
        </m:sSub>
      </m:oMath>
      <w:r w:rsidRPr="00E746A5">
        <w:t xml:space="preserve"> is a monotone function, by basic theory, we find that </w:t>
      </w:r>
      <m:oMath>
        <m:sSub>
          <m:sSubPr>
            <m:ctrlPr>
              <w:rPr>
                <w:rFonts w:ascii="Cambria Math" w:eastAsia="Cambria Math" w:hAnsi="Cambria Math" w:cs="Cambria Math"/>
              </w:rPr>
            </m:ctrlPr>
          </m:sSubPr>
          <m:e>
            <m:r>
              <w:rPr>
                <w:rFonts w:ascii="Cambria Math" w:eastAsia="Cambria Math" w:hAnsi="Cambria Math" w:cs="Cambria Math"/>
              </w:rPr>
              <m:t>F</m:t>
            </m:r>
          </m:e>
          <m:sub>
            <m:r>
              <w:rPr>
                <w:rFonts w:ascii="Cambria Math" w:eastAsia="Cambria Math" w:hAnsi="Cambria Math" w:cs="Cambria Math"/>
              </w:rPr>
              <m:t>V</m:t>
            </m:r>
          </m:sub>
        </m:sSub>
      </m:oMath>
      <w:r w:rsidRPr="00E746A5">
        <w:t xml:space="preserve"> has a uniform distribution on </w:t>
      </w:r>
      <m:oMath>
        <m:r>
          <w:rPr>
            <w:rFonts w:ascii="Cambria Math" w:eastAsia="Cambria Math" w:hAnsi="Cambria Math" w:cs="Cambria Math"/>
          </w:rPr>
          <m:t>(0,1).</m:t>
        </m:r>
      </m:oMath>
      <w:r w:rsidRPr="00E746A5">
        <w:t xml:space="preserve"> We denoted </w:t>
      </w:r>
      <m:oMath>
        <m:sSub>
          <m:sSubPr>
            <m:ctrlPr>
              <w:rPr>
                <w:rFonts w:ascii="Cambria Math" w:eastAsia="Cambria Math" w:hAnsi="Cambria Math" w:cs="Cambria Math"/>
              </w:rPr>
            </m:ctrlPr>
          </m:sSubPr>
          <m:e>
            <m:r>
              <w:rPr>
                <w:rFonts w:ascii="Cambria Math" w:eastAsia="Cambria Math" w:hAnsi="Cambria Math" w:cs="Cambria Math"/>
              </w:rPr>
              <m:t>F</m:t>
            </m:r>
          </m:e>
          <m:sub>
            <m:r>
              <w:rPr>
                <w:rFonts w:ascii="Cambria Math" w:eastAsia="Cambria Math" w:hAnsi="Cambria Math" w:cs="Cambria Math"/>
              </w:rPr>
              <m:t>V</m:t>
            </m:r>
          </m:sub>
        </m:sSub>
      </m:oMath>
      <w:r w:rsidRPr="00E746A5">
        <w:t xml:space="preserve"> by </w:t>
      </w:r>
      <m:oMath>
        <m:r>
          <w:rPr>
            <w:rFonts w:ascii="Cambria Math" w:eastAsia="Cambria Math" w:hAnsi="Cambria Math" w:cs="Cambria Math"/>
          </w:rPr>
          <m:t>U∼Unif(0,1)</m:t>
        </m:r>
      </m:oMath>
      <w:r w:rsidRPr="00E746A5">
        <w:t>. Moreover</w:t>
      </w:r>
      <w:r>
        <w:t>,</w:t>
      </w:r>
    </w:p>
    <w:p w14:paraId="4B11FF8A" w14:textId="77777777" w:rsidR="006624B9" w:rsidRPr="00E746A5" w:rsidRDefault="006624B9" w:rsidP="006624B9">
      <w:pPr>
        <w:spacing w:line="360" w:lineRule="auto"/>
        <w:jc w:val="center"/>
        <w:rPr>
          <w:rFonts w:ascii="Cambria Math" w:eastAsia="Cambria Math" w:hAnsi="Cambria Math" w:cs="Cambria Math"/>
        </w:rPr>
      </w:pPr>
      <m:oMathPara>
        <m:oMath>
          <m:r>
            <w:rPr>
              <w:rFonts w:ascii="Cambria Math" w:eastAsia="Cambria Math" w:hAnsi="Cambria Math" w:cs="Cambria Math"/>
            </w:rPr>
            <m:t xml:space="preserve">F(ψ(Z,X,M))=Pr(V≤ψ(Z,X,M))=Pr(D=1|Z,X,M) </m:t>
          </m:r>
        </m:oMath>
      </m:oMathPara>
    </w:p>
    <w:p w14:paraId="0C8524E8" w14:textId="77777777" w:rsidR="006624B9" w:rsidRPr="00E746A5" w:rsidRDefault="006624B9" w:rsidP="006624B9">
      <w:pPr>
        <w:widowControl/>
        <w:pBdr>
          <w:top w:val="nil"/>
          <w:left w:val="nil"/>
          <w:bottom w:val="nil"/>
          <w:right w:val="nil"/>
          <w:between w:val="nil"/>
        </w:pBdr>
        <w:spacing w:line="360" w:lineRule="auto"/>
      </w:pPr>
      <w:r w:rsidRPr="00E746A5">
        <w:t>This implies:</w:t>
      </w:r>
    </w:p>
    <w:p w14:paraId="6AE58E9A" w14:textId="77777777" w:rsidR="006624B9" w:rsidRPr="00E746A5" w:rsidRDefault="006624B9" w:rsidP="006624B9">
      <w:pPr>
        <w:spacing w:line="360" w:lineRule="auto"/>
        <w:jc w:val="center"/>
        <w:rPr>
          <w:rFonts w:ascii="Cambria Math" w:eastAsia="Cambria Math" w:hAnsi="Cambria Math" w:cs="Cambria Math"/>
        </w:rPr>
      </w:pPr>
      <m:oMathPara>
        <m:oMath>
          <m:r>
            <w:rPr>
              <w:rFonts w:ascii="Cambria Math" w:eastAsia="Cambria Math" w:hAnsi="Cambria Math" w:cs="Cambria Math"/>
            </w:rPr>
            <m:t xml:space="preserve">D=I{ψ(Z,X,M)≥V}=I{Pr(D=1|Z,X,M)≥U}. </m:t>
          </m:r>
        </m:oMath>
      </m:oMathPara>
    </w:p>
    <w:p w14:paraId="039C9E3D" w14:textId="6F38754A" w:rsidR="006624B9" w:rsidRPr="00E746A5" w:rsidRDefault="006624B9" w:rsidP="006624B9">
      <w:pPr>
        <w:widowControl/>
        <w:pBdr>
          <w:top w:val="nil"/>
          <w:left w:val="nil"/>
          <w:bottom w:val="nil"/>
          <w:right w:val="nil"/>
          <w:between w:val="nil"/>
        </w:pBdr>
        <w:spacing w:line="360" w:lineRule="auto"/>
      </w:pPr>
      <w:r w:rsidRPr="00E746A5">
        <w:t>We used the same argument</w:t>
      </w:r>
      <w:r w:rsidRPr="0044547D">
        <w:t xml:space="preserve"> as the </w:t>
      </w:r>
      <w:r w:rsidRPr="00E746A5">
        <w:t>proof in Appendix A.</w:t>
      </w:r>
      <w:r w:rsidR="00002AA6">
        <w:fldChar w:fldCharType="begin"/>
      </w:r>
      <w:r w:rsidR="00002AA6">
        <w:instrText xml:space="preserve"> ADDIN EN.CITE &lt;EndNote&gt;&lt;Cite&gt;&lt;Author&gt;Tudball&lt;/Author&gt;&lt;Year&gt;2021&lt;/Year&gt;&lt;RecNum&gt;109&lt;/RecNum&gt;&lt;DisplayText&gt;[1]&lt;/DisplayText&gt;&lt;record&gt;&lt;rec-number&gt;109&lt;/rec-number&gt;&lt;foreign-keys&gt;&lt;key app="EN" db-id="tt0sfvfdyttfakesdavp0staept2fz200wrv" timestamp="1623717149"&gt;109&lt;/key&gt;&lt;/foreign-keys&gt;&lt;ref-type name="Journal Article"&gt;17&lt;/ref-type&gt;&lt;contributors&gt;&lt;authors&gt;&lt;author&gt;Tudball, M. J.&lt;/author&gt;&lt;author&gt;Bowden, J.&lt;/author&gt;&lt;author&gt;Hughes, R. A.&lt;/author&gt;&lt;author&gt;Ly, A.&lt;/author&gt;&lt;author&gt;Munafo, M. R.&lt;/author&gt;&lt;author&gt;Tilling, K.&lt;/author&gt;&lt;author&gt;Zhao, Q.&lt;/author&gt;&lt;author&gt;Davey Smith, G.&lt;/author&gt;&lt;/authors&gt;&lt;/contributors&gt;&lt;auth-address&gt;MRC Integrative Epidemiology Unit, University of Bristol, Bristol, UK.&amp;#xD;Population Health Sciences, Bristol Medical School, University of Bristol, Bristol, UK.&amp;#xD;College of Medicine and Health, University of Exeter, Exeter, UK.&amp;#xD;School of Psychological Science, University of Bristol, Bristol, UK.&amp;#xD;Department of Pure Mathematics and Mathematical Statistics, University of Cambridge, Cambridge, UK.&lt;/auth-address&gt;&lt;titles&gt;&lt;title&gt;Mendelian randomisation with coarsened exposures&lt;/title&gt;&lt;secondary-title&gt;Genet Epidemiol&lt;/secondary-title&gt;&lt;/titles&gt;&lt;periodical&gt;&lt;full-title&gt;Genet Epidemiol&lt;/full-title&gt;&lt;/periodical&gt;&lt;pages&gt;338-350&lt;/pages&gt;&lt;volume&gt;45&lt;/volume&gt;&lt;number&gt;3&lt;/number&gt;&lt;edition&gt;2021/02/03&lt;/edition&gt;&lt;keywords&gt;&lt;keyword&gt;Mendelian randomisation analysis&lt;/keyword&gt;&lt;keyword&gt;biomarkers&lt;/keyword&gt;&lt;keyword&gt;latent variable modelling&lt;/keyword&gt;&lt;keyword&gt;sensitivity analysis&lt;/keyword&gt;&lt;/keywords&gt;&lt;dates&gt;&lt;year&gt;2021&lt;/year&gt;&lt;pub-dates&gt;&lt;date&gt;Apr&lt;/date&gt;&lt;/pub-dates&gt;&lt;/dates&gt;&lt;isbn&gt;1098-2272 (Electronic)&amp;#xD;0741-0395 (Linking)&lt;/isbn&gt;&lt;accession-num&gt;33527565&lt;/accession-num&gt;&lt;urls&gt;&lt;related-urls&gt;&lt;url&gt;https://www.ncbi.nlm.nih.gov/pubmed/33527565&lt;/url&gt;&lt;/related-urls&gt;&lt;/urls&gt;&lt;electronic-resource-num&gt;10.1002/gepi.22376&lt;/electronic-resource-num&gt;&lt;/record&gt;&lt;/Cite&gt;&lt;/EndNote&gt;</w:instrText>
      </w:r>
      <w:r w:rsidR="00002AA6">
        <w:fldChar w:fldCharType="separate"/>
      </w:r>
      <w:r w:rsidR="00002AA6">
        <w:rPr>
          <w:noProof/>
        </w:rPr>
        <w:t>[1]</w:t>
      </w:r>
      <w:r w:rsidR="00002AA6">
        <w:fldChar w:fldCharType="end"/>
      </w:r>
      <w:r w:rsidRPr="00E746A5">
        <w:t xml:space="preserve"> We found that the observable joint distribution of </w:t>
      </w:r>
      <m:oMath>
        <m:r>
          <w:rPr>
            <w:rFonts w:ascii="Cambria Math" w:eastAsia="Cambria Math" w:hAnsi="Cambria Math" w:cs="Cambria Math"/>
          </w:rPr>
          <m:t>(Z,X,D,Y,M)</m:t>
        </m:r>
      </m:oMath>
      <w:r w:rsidRPr="00E746A5">
        <w:t xml:space="preserve"> is consistent with any monotone transform of </w:t>
      </w:r>
      <m:oMath>
        <m:r>
          <w:rPr>
            <w:rFonts w:ascii="Cambria Math" w:hAnsi="Cambria Math"/>
          </w:rPr>
          <m:t>ψ</m:t>
        </m:r>
        <m:r>
          <w:rPr>
            <w:rFonts w:ascii="Cambria Math" w:eastAsia="Cambria Math" w:hAnsi="Cambria Math" w:cs="Cambria Math"/>
          </w:rPr>
          <m:t>(Z,X,M).</m:t>
        </m:r>
      </m:oMath>
      <w:r w:rsidRPr="0044547D">
        <w:t xml:space="preserve"> </w:t>
      </w:r>
      <w:r w:rsidRPr="00E746A5">
        <w:t>Thus, we complete the argument of this proof.</w:t>
      </w:r>
    </w:p>
    <w:p w14:paraId="2A6F3A0A" w14:textId="77777777" w:rsidR="006624B9" w:rsidRPr="00197885" w:rsidRDefault="006624B9" w:rsidP="006624B9">
      <w:pPr>
        <w:widowControl/>
        <w:pBdr>
          <w:top w:val="nil"/>
          <w:left w:val="nil"/>
          <w:bottom w:val="nil"/>
          <w:right w:val="nil"/>
          <w:between w:val="nil"/>
        </w:pBdr>
        <w:spacing w:line="360" w:lineRule="auto"/>
      </w:pPr>
      <w:r w:rsidRPr="00E746A5">
        <w:rPr>
          <w:b/>
        </w:rPr>
        <w:t xml:space="preserve">Remark. </w:t>
      </w:r>
      <w:r w:rsidRPr="00E746A5">
        <w:t>For technic</w:t>
      </w:r>
      <w:r w:rsidRPr="00197885">
        <w:t>al reasons and the additivity assumption in the framework, we consider</w:t>
      </w:r>
      <w:r w:rsidRPr="00197885">
        <w:rPr>
          <w:b/>
        </w:rPr>
        <w:t xml:space="preserve"> </w:t>
      </w:r>
      <m:oMath>
        <m:sSup>
          <m:sSupPr>
            <m:ctrlPr>
              <w:rPr>
                <w:rFonts w:ascii="Cambria Math" w:eastAsia="Cambria Math" w:hAnsi="Cambria Math" w:cs="Cambria Math"/>
              </w:rPr>
            </m:ctrlPr>
          </m:sSupPr>
          <m:e>
            <m:r>
              <w:rPr>
                <w:rFonts w:ascii="Cambria Math" w:eastAsia="Cambria Math" w:hAnsi="Cambria Math" w:cs="Cambria Math"/>
              </w:rPr>
              <m:t>D</m:t>
            </m:r>
          </m:e>
          <m:sup>
            <m:r>
              <w:rPr>
                <w:rFonts w:ascii="Cambria Math" w:eastAsia="Cambria Math" w:hAnsi="Cambria Math" w:cs="Cambria Math"/>
              </w:rPr>
              <m:t>'</m:t>
            </m:r>
          </m:sup>
        </m:sSup>
      </m:oMath>
      <w:r w:rsidRPr="00197885">
        <w:t xml:space="preserve"> to be a random variable defined by </w:t>
      </w:r>
      <m:oMath>
        <m:sSup>
          <m:sSupPr>
            <m:ctrlPr>
              <w:rPr>
                <w:rFonts w:ascii="Cambria Math" w:eastAsia="Cambria Math" w:hAnsi="Cambria Math" w:cs="Cambria Math"/>
              </w:rPr>
            </m:ctrlPr>
          </m:sSupPr>
          <m:e>
            <m:r>
              <w:rPr>
                <w:rFonts w:ascii="Cambria Math" w:eastAsia="Cambria Math" w:hAnsi="Cambria Math" w:cs="Cambria Math"/>
              </w:rPr>
              <m:t>D</m:t>
            </m:r>
          </m:e>
          <m:sup>
            <m:r>
              <w:rPr>
                <w:rFonts w:ascii="Cambria Math" w:eastAsia="Cambria Math" w:hAnsi="Cambria Math" w:cs="Cambria Math"/>
              </w:rPr>
              <m:t>'</m:t>
            </m:r>
          </m:sup>
        </m:sSup>
        <m:r>
          <w:rPr>
            <w:rFonts w:ascii="Cambria Math" w:eastAsia="Cambria Math" w:hAnsi="Cambria Math" w:cs="Cambria Math"/>
          </w:rPr>
          <m:t>=1-D</m:t>
        </m:r>
      </m:oMath>
      <w:r w:rsidRPr="00197885">
        <w:t xml:space="preserve">; we applied this critical Lemma to redefined observed data </w:t>
      </w:r>
      <m:oMath>
        <m:d>
          <m:dPr>
            <m:ctrlPr>
              <w:rPr>
                <w:rFonts w:ascii="Cambria Math" w:eastAsia="Cambria Math" w:hAnsi="Cambria Math" w:cs="Cambria Math"/>
              </w:rPr>
            </m:ctrlPr>
          </m:dPr>
          <m:e>
            <m:r>
              <w:rPr>
                <w:rFonts w:ascii="Cambria Math" w:eastAsia="Cambria Math" w:hAnsi="Cambria Math" w:cs="Cambria Math"/>
              </w:rPr>
              <m:t>Z,X,</m:t>
            </m:r>
            <m:sSup>
              <m:sSupPr>
                <m:ctrlPr>
                  <w:rPr>
                    <w:rFonts w:ascii="Cambria Math" w:eastAsia="Cambria Math" w:hAnsi="Cambria Math" w:cs="Cambria Math"/>
                  </w:rPr>
                </m:ctrlPr>
              </m:sSupPr>
              <m:e>
                <m:r>
                  <w:rPr>
                    <w:rFonts w:ascii="Cambria Math" w:eastAsia="Cambria Math" w:hAnsi="Cambria Math" w:cs="Cambria Math"/>
                  </w:rPr>
                  <m:t>D</m:t>
                </m:r>
              </m:e>
              <m:sup>
                <m:r>
                  <w:rPr>
                    <w:rFonts w:ascii="Cambria Math" w:eastAsia="Cambria Math" w:hAnsi="Cambria Math" w:cs="Cambria Math"/>
                  </w:rPr>
                  <m:t>'</m:t>
                </m:r>
              </m:sup>
            </m:sSup>
            <m:r>
              <w:rPr>
                <w:rFonts w:ascii="Cambria Math" w:eastAsia="Cambria Math" w:hAnsi="Cambria Math" w:cs="Cambria Math"/>
              </w:rPr>
              <m:t>,Y,M</m:t>
            </m:r>
          </m:e>
        </m:d>
      </m:oMath>
      <w:r w:rsidRPr="00197885">
        <w:t xml:space="preserve"> in the proof of the Main theorem, not the original data</w:t>
      </w:r>
      <m:oMath>
        <m:r>
          <w:rPr>
            <w:rFonts w:ascii="Cambria Math" w:eastAsia="Cambria Math" w:hAnsi="Cambria Math" w:cs="Cambria Math"/>
          </w:rPr>
          <m:t xml:space="preserve"> </m:t>
        </m:r>
        <m:d>
          <m:dPr>
            <m:ctrlPr>
              <w:rPr>
                <w:rFonts w:ascii="Cambria Math" w:eastAsia="Cambria Math" w:hAnsi="Cambria Math" w:cs="Cambria Math"/>
              </w:rPr>
            </m:ctrlPr>
          </m:dPr>
          <m:e>
            <m:r>
              <w:rPr>
                <w:rFonts w:ascii="Cambria Math" w:eastAsia="Cambria Math" w:hAnsi="Cambria Math" w:cs="Cambria Math"/>
              </w:rPr>
              <m:t>Z,X,D,Y,M</m:t>
            </m:r>
          </m:e>
        </m:d>
        <m:r>
          <w:rPr>
            <w:rFonts w:ascii="Cambria Math" w:eastAsia="Cambria Math" w:hAnsi="Cambria Math" w:cs="Cambria Math"/>
          </w:rPr>
          <m:t>.</m:t>
        </m:r>
      </m:oMath>
    </w:p>
    <w:p w14:paraId="08126E19" w14:textId="77777777" w:rsidR="006624B9" w:rsidRPr="00E746A5" w:rsidRDefault="006624B9" w:rsidP="006624B9">
      <w:pPr>
        <w:widowControl/>
        <w:pBdr>
          <w:top w:val="nil"/>
          <w:left w:val="nil"/>
          <w:bottom w:val="nil"/>
          <w:right w:val="nil"/>
          <w:between w:val="nil"/>
        </w:pBdr>
        <w:spacing w:line="360" w:lineRule="auto"/>
      </w:pPr>
      <w:r w:rsidRPr="00197885">
        <w:rPr>
          <w:b/>
        </w:rPr>
        <w:t xml:space="preserve">Main Theorem. </w:t>
      </w:r>
      <w:r w:rsidRPr="00197885">
        <w:rPr>
          <w:i/>
        </w:rPr>
        <w:t xml:space="preserve">Consider the Falconer framework under modified assumptions. Given the observed data </w:t>
      </w:r>
      <m:oMath>
        <m:r>
          <w:rPr>
            <w:rFonts w:ascii="Cambria Math" w:eastAsia="Cambria Math" w:hAnsi="Cambria Math" w:cs="Cambria Math"/>
          </w:rPr>
          <m:t>(Z,X,D,Y,M)</m:t>
        </m:r>
      </m:oMath>
      <w:r w:rsidRPr="00197885">
        <w:rPr>
          <w:i/>
        </w:rPr>
        <w:t xml:space="preserve"> and the latent exposure </w:t>
      </w:r>
      <m:oMath>
        <m:r>
          <w:rPr>
            <w:rFonts w:ascii="Cambria Math" w:eastAsia="Cambria Math" w:hAnsi="Cambria Math" w:cs="Cambria Math"/>
          </w:rPr>
          <m:t>L</m:t>
        </m:r>
      </m:oMath>
      <w:r w:rsidRPr="00197885">
        <w:rPr>
          <w:i/>
        </w:rPr>
        <w:t xml:space="preserve"> in this framework, consider that its standard error of </w:t>
      </w:r>
      <m:oMath>
        <m:sSubSup>
          <m:sSubSupPr>
            <m:ctrlPr>
              <w:rPr>
                <w:rFonts w:ascii="Cambria Math" w:eastAsia="Cambria Math" w:hAnsi="Cambria Math" w:cs="Cambria Math"/>
              </w:rPr>
            </m:ctrlPr>
          </m:sSubSupPr>
          <m:e>
            <m:r>
              <w:rPr>
                <w:rFonts w:ascii="Cambria Math" w:hAnsi="Cambria Math"/>
              </w:rPr>
              <m:t>σ</m:t>
            </m:r>
          </m:e>
          <m:sub>
            <m:r>
              <w:rPr>
                <w:rFonts w:ascii="Cambria Math" w:eastAsia="Cambria Math" w:hAnsi="Cambria Math" w:cs="Cambria Math"/>
              </w:rPr>
              <m:t>L</m:t>
            </m:r>
          </m:sub>
          <m:sup>
            <m:r>
              <w:rPr>
                <w:rFonts w:ascii="Cambria Math" w:eastAsia="Cambria Math" w:hAnsi="Cambria Math" w:cs="Cambria Math"/>
              </w:rPr>
              <m:t>2</m:t>
            </m:r>
          </m:sup>
        </m:sSubSup>
      </m:oMath>
      <w:r w:rsidRPr="00197885">
        <w:rPr>
          <w:i/>
        </w:rPr>
        <w:t xml:space="preserve"> is given by </w:t>
      </w:r>
      <m:oMath>
        <m:sSubSup>
          <m:sSubSupPr>
            <m:ctrlPr>
              <w:rPr>
                <w:rFonts w:ascii="Cambria Math" w:eastAsia="Cambria Math" w:hAnsi="Cambria Math" w:cs="Cambria Math"/>
              </w:rPr>
            </m:ctrlPr>
          </m:sSubSupPr>
          <m:e>
            <m:r>
              <w:rPr>
                <w:rFonts w:ascii="Cambria Math" w:hAnsi="Cambria Math"/>
              </w:rPr>
              <m:t>σ</m:t>
            </m:r>
          </m:e>
          <m:sub>
            <m:r>
              <w:rPr>
                <w:rFonts w:ascii="Cambria Math" w:eastAsia="Cambria Math" w:hAnsi="Cambria Math" w:cs="Cambria Math"/>
              </w:rPr>
              <m:t>L</m:t>
            </m:r>
          </m:sub>
          <m:sup>
            <m:r>
              <w:rPr>
                <w:rFonts w:ascii="Cambria Math" w:eastAsia="Cambria Math" w:hAnsi="Cambria Math" w:cs="Cambria Math"/>
              </w:rPr>
              <m:t>2</m:t>
            </m:r>
          </m:sup>
        </m:sSubSup>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σ</m:t>
            </m:r>
          </m:e>
          <m:sub>
            <m:r>
              <w:rPr>
                <w:rFonts w:ascii="Cambria Math" w:eastAsia="Cambria Math" w:hAnsi="Cambria Math" w:cs="Cambria Math"/>
              </w:rPr>
              <m:t>G</m:t>
            </m:r>
          </m:sub>
          <m:sup>
            <m:r>
              <w:rPr>
                <w:rFonts w:ascii="Cambria Math" w:eastAsia="Cambria Math" w:hAnsi="Cambria Math" w:cs="Cambria Math"/>
              </w:rPr>
              <m:t>2</m:t>
            </m:r>
          </m:sup>
        </m:sSubSup>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σ</m:t>
            </m:r>
          </m:e>
          <m:sub>
            <m:r>
              <w:rPr>
                <w:rFonts w:ascii="Cambria Math" w:eastAsia="Cambria Math" w:hAnsi="Cambria Math" w:cs="Cambria Math"/>
              </w:rPr>
              <m:t>V</m:t>
            </m:r>
          </m:sub>
          <m:sup>
            <m:r>
              <w:rPr>
                <w:rFonts w:ascii="Cambria Math" w:eastAsia="Cambria Math" w:hAnsi="Cambria Math" w:cs="Cambria Math"/>
              </w:rPr>
              <m:t>2</m:t>
            </m:r>
          </m:sup>
        </m:sSubSup>
        <m:r>
          <w:rPr>
            <w:rFonts w:ascii="Cambria Math" w:eastAsia="Cambria Math" w:hAnsi="Cambria Math" w:cs="Cambria Math"/>
          </w:rPr>
          <m:t>+</m:t>
        </m:r>
        <m:nary>
          <m:naryPr>
            <m:chr m:val="∑"/>
            <m:ctrlPr>
              <w:rPr>
                <w:rFonts w:ascii="Cambria Math" w:eastAsia="Cambria Math" w:hAnsi="Cambria Math" w:cs="Cambria Math"/>
              </w:rPr>
            </m:ctrlPr>
          </m:naryPr>
          <m:sub>
            <m:r>
              <w:rPr>
                <w:rFonts w:ascii="Cambria Math" w:eastAsia="Cambria Math" w:hAnsi="Cambria Math" w:cs="Cambria Math"/>
              </w:rPr>
              <m:t>i=1</m:t>
            </m:r>
          </m:sub>
          <m:sup>
            <m:r>
              <w:rPr>
                <w:rFonts w:ascii="Cambria Math" w:eastAsia="Cambria Math" w:hAnsi="Cambria Math" w:cs="Cambria Math"/>
              </w:rPr>
              <m:t>m</m:t>
            </m:r>
          </m:sup>
          <m:e>
            <m:sSubSup>
              <m:sSubSupPr>
                <m:ctrlPr>
                  <w:rPr>
                    <w:rFonts w:ascii="Cambria Math" w:eastAsia="Cambria Math" w:hAnsi="Cambria Math" w:cs="Cambria Math"/>
                  </w:rPr>
                </m:ctrlPr>
              </m:sSubSupPr>
              <m:e>
                <m:r>
                  <w:rPr>
                    <w:rFonts w:ascii="Cambria Math" w:eastAsia="Cambria Math" w:hAnsi="Cambria Math" w:cs="Cambria Math"/>
                  </w:rPr>
                  <m:t>ξ</m:t>
                </m:r>
              </m:e>
              <m:sub>
                <m:r>
                  <w:rPr>
                    <w:rFonts w:ascii="Cambria Math" w:eastAsia="Cambria Math" w:hAnsi="Cambria Math" w:cs="Cambria Math"/>
                  </w:rPr>
                  <m:t>i</m:t>
                </m:r>
              </m:sub>
              <m:sup>
                <m:r>
                  <w:rPr>
                    <w:rFonts w:ascii="Cambria Math" w:eastAsia="Cambria Math" w:hAnsi="Cambria Math" w:cs="Cambria Math"/>
                  </w:rPr>
                  <m:t>2</m:t>
                </m:r>
              </m:sup>
            </m:sSubSup>
            <m:sSubSup>
              <m:sSubSupPr>
                <m:ctrlPr>
                  <w:rPr>
                    <w:rFonts w:ascii="Cambria Math" w:eastAsia="Cambria Math" w:hAnsi="Cambria Math" w:cs="Cambria Math"/>
                  </w:rPr>
                </m:ctrlPr>
              </m:sSubSupPr>
              <m:e>
                <m:r>
                  <w:rPr>
                    <w:rFonts w:ascii="Cambria Math" w:eastAsia="Cambria Math" w:hAnsi="Cambria Math" w:cs="Cambria Math"/>
                  </w:rPr>
                  <m:t>σ</m:t>
                </m:r>
              </m:e>
              <m:sub>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i</m:t>
                    </m:r>
                  </m:sub>
                </m:sSub>
              </m:sub>
              <m:sup>
                <m:r>
                  <w:rPr>
                    <w:rFonts w:ascii="Cambria Math" w:eastAsia="Cambria Math" w:hAnsi="Cambria Math" w:cs="Cambria Math"/>
                  </w:rPr>
                  <m:t>2</m:t>
                </m:r>
              </m:sup>
            </m:sSubSup>
          </m:e>
        </m:nary>
      </m:oMath>
      <w:r w:rsidRPr="00197885">
        <w:rPr>
          <w:i/>
        </w:rPr>
        <w:t xml:space="preserve">, and the genetic variance of the latent exposure is given by </w:t>
      </w:r>
      <m:oMath>
        <m:sSup>
          <m:sSupPr>
            <m:ctrlPr>
              <w:rPr>
                <w:rFonts w:ascii="Cambria Math" w:eastAsia="Cambria Math" w:hAnsi="Cambria Math" w:cs="Cambria Math"/>
              </w:rPr>
            </m:ctrlPr>
          </m:sSupPr>
          <m:e>
            <m:r>
              <w:rPr>
                <w:rFonts w:ascii="Cambria Math" w:hAnsi="Cambria Math"/>
              </w:rPr>
              <m:t>θ</m:t>
            </m:r>
          </m:e>
          <m:sup>
            <m:r>
              <w:rPr>
                <w:rFonts w:ascii="Cambria Math" w:eastAsia="Cambria Math" w:hAnsi="Cambria Math" w:cs="Cambria Math"/>
              </w:rPr>
              <m:t>2</m:t>
            </m:r>
          </m:sup>
        </m:sSup>
        <m:r>
          <w:rPr>
            <w:rFonts w:ascii="Cambria Math" w:eastAsia="Cambria Math" w:hAnsi="Cambria Math" w:cs="Cambria Math"/>
          </w:rPr>
          <m:t>=</m:t>
        </m:r>
        <m:f>
          <m:fPr>
            <m:ctrlPr>
              <w:rPr>
                <w:rFonts w:ascii="Cambria Math" w:eastAsia="Cambria Math" w:hAnsi="Cambria Math" w:cs="Cambria Math"/>
              </w:rPr>
            </m:ctrlPr>
          </m:fPr>
          <m:num>
            <m:sSubSup>
              <m:sSubSupPr>
                <m:ctrlPr>
                  <w:rPr>
                    <w:rFonts w:ascii="Cambria Math" w:eastAsia="Cambria Math" w:hAnsi="Cambria Math" w:cs="Cambria Math"/>
                  </w:rPr>
                </m:ctrlPr>
              </m:sSubSupPr>
              <m:e>
                <m:r>
                  <w:rPr>
                    <w:rFonts w:ascii="Cambria Math" w:eastAsia="Cambria Math" w:hAnsi="Cambria Math" w:cs="Cambria Math"/>
                  </w:rPr>
                  <m:t>σ</m:t>
                </m:r>
              </m:e>
              <m:sub>
                <m:r>
                  <w:rPr>
                    <w:rFonts w:ascii="Cambria Math" w:eastAsia="Cambria Math" w:hAnsi="Cambria Math" w:cs="Cambria Math"/>
                  </w:rPr>
                  <m:t>G</m:t>
                </m:r>
              </m:sub>
              <m:sup>
                <m:r>
                  <w:rPr>
                    <w:rFonts w:ascii="Cambria Math" w:eastAsia="Cambria Math" w:hAnsi="Cambria Math" w:cs="Cambria Math"/>
                  </w:rPr>
                  <m:t>2</m:t>
                </m:r>
              </m:sup>
            </m:sSubSup>
          </m:num>
          <m:den>
            <m:sSubSup>
              <m:sSubSupPr>
                <m:ctrlPr>
                  <w:rPr>
                    <w:rFonts w:ascii="Cambria Math" w:eastAsia="Cambria Math" w:hAnsi="Cambria Math" w:cs="Cambria Math"/>
                  </w:rPr>
                </m:ctrlPr>
              </m:sSubSupPr>
              <m:e>
                <m:r>
                  <w:rPr>
                    <w:rFonts w:ascii="Cambria Math" w:eastAsia="Cambria Math" w:hAnsi="Cambria Math" w:cs="Cambria Math"/>
                  </w:rPr>
                  <m:t>σ</m:t>
                </m:r>
              </m:e>
              <m:sub>
                <m:r>
                  <w:rPr>
                    <w:rFonts w:ascii="Cambria Math" w:eastAsia="Cambria Math" w:hAnsi="Cambria Math" w:cs="Cambria Math"/>
                  </w:rPr>
                  <m:t>L</m:t>
                </m:r>
              </m:sub>
              <m:sup>
                <m:r>
                  <w:rPr>
                    <w:rFonts w:ascii="Cambria Math" w:eastAsia="Cambria Math" w:hAnsi="Cambria Math" w:cs="Cambria Math"/>
                  </w:rPr>
                  <m:t>2</m:t>
                </m:r>
              </m:sup>
            </m:sSubSup>
          </m:den>
        </m:f>
        <m:r>
          <w:rPr>
            <w:rFonts w:ascii="Cambria Math" w:eastAsia="Cambria Math" w:hAnsi="Cambria Math" w:cs="Cambria Math"/>
          </w:rPr>
          <m:t xml:space="preserve">. </m:t>
        </m:r>
      </m:oMath>
      <w:r w:rsidRPr="00197885">
        <w:rPr>
          <w:i/>
        </w:rPr>
        <w:t xml:space="preserve">For the appropriate choice of the genetic variance of the latent exposure </w:t>
      </w:r>
      <m:oMath>
        <m:sSup>
          <m:sSupPr>
            <m:ctrlPr>
              <w:rPr>
                <w:rFonts w:ascii="Cambria Math" w:eastAsia="Cambria Math" w:hAnsi="Cambria Math" w:cs="Cambria Math"/>
              </w:rPr>
            </m:ctrlPr>
          </m:sSupPr>
          <m:e>
            <m:r>
              <w:rPr>
                <w:rFonts w:ascii="Cambria Math" w:hAnsi="Cambria Math"/>
              </w:rPr>
              <m:t>θ</m:t>
            </m:r>
          </m:e>
          <m:sup>
            <m:r>
              <w:rPr>
                <w:rFonts w:ascii="Cambria Math" w:eastAsia="Cambria Math" w:hAnsi="Cambria Math" w:cs="Cambria Math"/>
              </w:rPr>
              <m:t>2</m:t>
            </m:r>
          </m:sup>
        </m:sSup>
      </m:oMath>
      <w:r w:rsidRPr="00197885">
        <w:rPr>
          <w:i/>
        </w:rPr>
        <w:t xml:space="preserve">, the causal effect </w:t>
      </w:r>
      <m:oMath>
        <m:r>
          <w:rPr>
            <w:rFonts w:ascii="Cambria Math" w:hAnsi="Cambria Math"/>
          </w:rPr>
          <m:t>β</m:t>
        </m:r>
      </m:oMath>
      <w:r w:rsidRPr="00197885">
        <w:rPr>
          <w:i/>
        </w:rPr>
        <w:t xml:space="preserve"> from the latent exposure </w:t>
      </w:r>
      <m:oMath>
        <m:r>
          <w:rPr>
            <w:rFonts w:ascii="Cambria Math" w:eastAsia="Cambria Math" w:hAnsi="Cambria Math" w:cs="Cambria Math"/>
          </w:rPr>
          <m:t>L</m:t>
        </m:r>
      </m:oMath>
      <w:r w:rsidRPr="00197885">
        <w:rPr>
          <w:i/>
        </w:rPr>
        <w:t xml:space="preserve"> of dichotomous exposure </w:t>
      </w:r>
      <m:oMath>
        <m:r>
          <w:rPr>
            <w:rFonts w:ascii="Cambria Math" w:eastAsia="Cambria Math" w:hAnsi="Cambria Math" w:cs="Cambria Math"/>
          </w:rPr>
          <m:t>D</m:t>
        </m:r>
      </m:oMath>
      <w:r w:rsidRPr="00197885">
        <w:rPr>
          <w:i/>
        </w:rPr>
        <w:t xml:space="preserve"> on continuous or binary outcome </w:t>
      </w:r>
      <m:oMath>
        <m:r>
          <w:rPr>
            <w:rFonts w:ascii="Cambria Math" w:eastAsia="Cambria Math" w:hAnsi="Cambria Math" w:cs="Cambria Math"/>
          </w:rPr>
          <m:t>Y</m:t>
        </m:r>
      </m:oMath>
      <w:r w:rsidRPr="00197885">
        <w:rPr>
          <w:i/>
        </w:rPr>
        <w:t xml:space="preserve"> can be identified as </w:t>
      </w:r>
      <m:oMath>
        <m:sSub>
          <m:sSubPr>
            <m:ctrlPr>
              <w:rPr>
                <w:rFonts w:ascii="Cambria Math" w:eastAsia="Cambria Math" w:hAnsi="Cambria Math" w:cs="Cambria Math"/>
              </w:rPr>
            </m:ctrlPr>
          </m:sSubPr>
          <m:e>
            <m:r>
              <w:rPr>
                <w:rFonts w:ascii="Cambria Math" w:hAnsi="Cambria Math"/>
              </w:rPr>
              <m:t>β</m:t>
            </m:r>
          </m:e>
          <m:sub>
            <m:r>
              <w:rPr>
                <w:rFonts w:ascii="Cambria Math" w:eastAsia="Cambria Math" w:hAnsi="Cambria Math" w:cs="Cambria Math"/>
              </w:rPr>
              <m:t>L</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σ</m:t>
            </m:r>
          </m:e>
          <m:sub>
            <m:r>
              <w:rPr>
                <w:rFonts w:ascii="Cambria Math" w:eastAsia="Cambria Math" w:hAnsi="Cambria Math" w:cs="Cambria Math"/>
              </w:rPr>
              <m:t>L</m:t>
            </m:r>
          </m:sub>
        </m:sSub>
        <m:r>
          <w:rPr>
            <w:rFonts w:ascii="Cambria Math" w:eastAsia="Cambria Math" w:hAnsi="Cambria Math" w:cs="Cambria Math"/>
          </w:rPr>
          <m:t xml:space="preserve">β  </m:t>
        </m:r>
      </m:oMath>
      <w:r w:rsidRPr="00197885">
        <w:rPr>
          <w:i/>
        </w:rPr>
        <w:t>from the observe</w:t>
      </w:r>
      <w:r w:rsidRPr="00E746A5">
        <w:rPr>
          <w:i/>
        </w:rPr>
        <w:t xml:space="preserve">d data </w:t>
      </w:r>
      <m:oMath>
        <m:r>
          <w:rPr>
            <w:rFonts w:ascii="Cambria Math" w:eastAsia="Cambria Math" w:hAnsi="Cambria Math" w:cs="Cambria Math"/>
          </w:rPr>
          <m:t>(Z,X,D,Y,M).</m:t>
        </m:r>
      </m:oMath>
    </w:p>
    <w:p w14:paraId="46166E1A" w14:textId="43202D22" w:rsidR="006624B9" w:rsidRPr="00E746A5" w:rsidRDefault="006624B9" w:rsidP="006624B9">
      <w:pPr>
        <w:spacing w:line="360" w:lineRule="auto"/>
        <w:jc w:val="both"/>
        <w:rPr>
          <w:rFonts w:ascii="Times New Roman" w:eastAsia="Times New Roman" w:hAnsi="Times New Roman" w:cs="Times New Roman"/>
          <w:sz w:val="20"/>
          <w:szCs w:val="20"/>
        </w:rPr>
      </w:pPr>
      <w:r w:rsidRPr="00E746A5">
        <w:rPr>
          <w:i/>
        </w:rPr>
        <w:t>Proof.</w:t>
      </w:r>
      <w:r w:rsidRPr="00E746A5">
        <w:t xml:space="preserve"> We followed the proof of the latent variable approach in the article by Tudball </w:t>
      </w:r>
      <w:r w:rsidRPr="00DF5B82">
        <w:rPr>
          <w:i/>
        </w:rPr>
        <w:t>et al</w:t>
      </w:r>
      <w:r w:rsidRPr="00E746A5">
        <w:t>.,</w:t>
      </w:r>
      <w:r w:rsidR="00D318A9">
        <w:rPr>
          <w:vertAlign w:val="superscript"/>
        </w:rPr>
        <w:fldChar w:fldCharType="begin"/>
      </w:r>
      <w:r w:rsidR="00056C11">
        <w:rPr>
          <w:vertAlign w:val="superscript"/>
        </w:rPr>
        <w:instrText xml:space="preserve"> ADDIN EN.CITE &lt;EndNote&gt;&lt;Cite&gt;&lt;Author&gt;Tudball&lt;/Author&gt;&lt;Year&gt;2021&lt;/Year&gt;&lt;RecNum&gt;109&lt;/RecNum&gt;&lt;DisplayText&gt;[1]&lt;/DisplayText&gt;&lt;record&gt;&lt;rec-number&gt;109&lt;/rec-number&gt;&lt;foreign-keys&gt;&lt;key app="EN" db-id="tt0sfvfdyttfakesdavp0staept2fz200wrv" timestamp="1623717149"&gt;109&lt;/key&gt;&lt;/foreign-keys&gt;&lt;ref-type name="Journal Article"&gt;17&lt;/ref-type&gt;&lt;contributors&gt;&lt;authors&gt;&lt;author&gt;Tudball, M. J.&lt;/author&gt;&lt;author&gt;Bowden, J.&lt;/author&gt;&lt;author&gt;Hughes, R. A.&lt;/author&gt;&lt;author&gt;Ly, A.&lt;/author&gt;&lt;author&gt;Munafo, M. R.&lt;/author&gt;&lt;author&gt;Tilling, K.&lt;/author&gt;&lt;author&gt;Zhao, Q.&lt;/author&gt;&lt;author&gt;Davey Smith, G.&lt;/author&gt;&lt;/authors&gt;&lt;/contributors&gt;&lt;auth-address&gt;MRC Integrative Epidemiology Unit, University of Bristol, Bristol, UK.&amp;#xD;Population Health Sciences, Bristol Medical School, University of Bristol, Bristol, UK.&amp;#xD;College of Medicine and Health, University of Exeter, Exeter, UK.&amp;#xD;School of Psychological Science, University of Bristol, Bristol, UK.&amp;#xD;Department of Pure Mathematics and Mathematical Statistics, University of Cambridge, Cambridge, UK.&lt;/auth-address&gt;&lt;titles&gt;&lt;title&gt;Mendelian randomisation with coarsened exposures&lt;/title&gt;&lt;secondary-title&gt;Genet Epidemiol&lt;/secondary-title&gt;&lt;/titles&gt;&lt;periodical&gt;&lt;full-title&gt;Genet Epidemiol&lt;/full-title&gt;&lt;/periodical&gt;&lt;pages&gt;338-350&lt;/pages&gt;&lt;volume&gt;45&lt;/volume&gt;&lt;number&gt;3&lt;/number&gt;&lt;edition&gt;2021/02/03&lt;/edition&gt;&lt;keywords&gt;&lt;keyword&gt;Mendelian randomisation analysis&lt;/keyword&gt;&lt;keyword&gt;biomarkers&lt;/keyword&gt;&lt;keyword&gt;latent variable modelling&lt;/keyword&gt;&lt;keyword&gt;sensitivity analysis&lt;/keyword&gt;&lt;/keywords&gt;&lt;dates&gt;&lt;year&gt;2021&lt;/year&gt;&lt;pub-dates&gt;&lt;date&gt;Apr&lt;/date&gt;&lt;/pub-dates&gt;&lt;/dates&gt;&lt;isbn&gt;1098-2272 (Electronic)&amp;#xD;0741-0395 (Linking)&lt;/isbn&gt;&lt;accession-num&gt;33527565&lt;/accession-num&gt;&lt;urls&gt;&lt;related-urls&gt;&lt;url&gt;https://www.ncbi.nlm.nih.gov/pubmed/33527565&lt;/url&gt;&lt;/related-urls&gt;&lt;/urls&gt;&lt;electronic-resource-num&gt;10.1002/gepi.22376&lt;/electronic-resource-num&gt;&lt;/record&gt;&lt;/Cite&gt;&lt;/EndNote&gt;</w:instrText>
      </w:r>
      <w:r w:rsidR="00D318A9">
        <w:rPr>
          <w:vertAlign w:val="superscript"/>
        </w:rPr>
        <w:fldChar w:fldCharType="separate"/>
      </w:r>
      <w:r w:rsidR="00056C11">
        <w:rPr>
          <w:noProof/>
          <w:vertAlign w:val="superscript"/>
        </w:rPr>
        <w:t>[1]</w:t>
      </w:r>
      <w:r w:rsidR="00D318A9">
        <w:rPr>
          <w:vertAlign w:val="superscript"/>
        </w:rPr>
        <w:fldChar w:fldCharType="end"/>
      </w:r>
      <w:r w:rsidRPr="00E746A5">
        <w:t xml:space="preserve"> </w:t>
      </w:r>
      <w:r>
        <w:t>then</w:t>
      </w:r>
      <w:r w:rsidRPr="00E746A5">
        <w:t xml:space="preserve"> divided it into four steps.</w:t>
      </w:r>
    </w:p>
    <w:p w14:paraId="658ABE0D" w14:textId="77777777" w:rsidR="006624B9" w:rsidRPr="00E746A5" w:rsidRDefault="006624B9" w:rsidP="006624B9">
      <w:pPr>
        <w:spacing w:line="360" w:lineRule="auto"/>
      </w:pPr>
      <w:r w:rsidRPr="00E746A5">
        <w:t xml:space="preserve">Step 1. Estimate the linear predictor of the generalized model </w:t>
      </w:r>
      <m:oMath>
        <m:r>
          <w:rPr>
            <w:rFonts w:ascii="Cambria Math" w:eastAsia="Cambria Math" w:hAnsi="Cambria Math" w:cs="Cambria Math"/>
          </w:rPr>
          <m:t>D</m:t>
        </m:r>
      </m:oMath>
      <w:r w:rsidRPr="00E746A5">
        <w:t xml:space="preserve"> on </w:t>
      </w:r>
      <m:oMath>
        <m:r>
          <w:rPr>
            <w:rFonts w:ascii="Cambria Math" w:eastAsia="Cambria Math" w:hAnsi="Cambria Math" w:cs="Cambria Math"/>
          </w:rPr>
          <m:t>Z,</m:t>
        </m:r>
      </m:oMath>
      <w:r w:rsidRPr="00E746A5">
        <w:t xml:space="preserve"> </w:t>
      </w:r>
      <m:oMath>
        <m:r>
          <w:rPr>
            <w:rFonts w:ascii="Cambria Math" w:eastAsia="Cambria Math" w:hAnsi="Cambria Math" w:cs="Cambria Math"/>
          </w:rPr>
          <m:t>X</m:t>
        </m:r>
      </m:oMath>
      <w:r w:rsidRPr="00E746A5">
        <w:t xml:space="preserve"> and </w:t>
      </w:r>
      <m:oMath>
        <m:r>
          <w:rPr>
            <w:rFonts w:ascii="Cambria Math" w:eastAsia="Cambria Math" w:hAnsi="Cambria Math" w:cs="Cambria Math"/>
          </w:rPr>
          <m:t>M</m:t>
        </m:r>
      </m:oMath>
      <w:r w:rsidRPr="00E746A5">
        <w:t>.</w:t>
      </w:r>
    </w:p>
    <w:p w14:paraId="16A9D410" w14:textId="77777777" w:rsidR="006624B9" w:rsidRPr="00E746A5" w:rsidRDefault="006624B9" w:rsidP="006624B9">
      <w:pPr>
        <w:widowControl/>
        <w:pBdr>
          <w:top w:val="nil"/>
          <w:left w:val="nil"/>
          <w:bottom w:val="nil"/>
          <w:right w:val="nil"/>
          <w:between w:val="nil"/>
        </w:pBdr>
        <w:spacing w:line="360" w:lineRule="auto"/>
      </w:pPr>
      <w:r w:rsidRPr="00E746A5">
        <w:t xml:space="preserve">Recall that the latent exposure </w:t>
      </w:r>
      <m:oMath>
        <m:r>
          <w:rPr>
            <w:rFonts w:ascii="Cambria Math" w:eastAsia="Cambria Math" w:hAnsi="Cambria Math" w:cs="Cambria Math"/>
          </w:rPr>
          <m:t>L</m:t>
        </m:r>
      </m:oMath>
      <w:r w:rsidRPr="00E746A5">
        <w:t xml:space="preserve"> is represented by:</w:t>
      </w:r>
    </w:p>
    <w:p w14:paraId="0C392D67" w14:textId="77777777" w:rsidR="006624B9" w:rsidRPr="00E746A5" w:rsidRDefault="006624B9" w:rsidP="006624B9">
      <w:pPr>
        <w:spacing w:line="360" w:lineRule="auto"/>
        <w:jc w:val="center"/>
        <w:rPr>
          <w:rFonts w:ascii="Cambria Math" w:eastAsia="Cambria Math" w:hAnsi="Cambria Math" w:cs="Cambria Math"/>
        </w:rPr>
      </w:pPr>
      <m:oMathPara>
        <m:oMath>
          <m:r>
            <w:rPr>
              <w:rFonts w:ascii="Cambria Math" w:eastAsia="Cambria Math" w:hAnsi="Cambria Math" w:cs="Cambria Math"/>
            </w:rPr>
            <m:t>L=G+</m:t>
          </m:r>
          <m:d>
            <m:dPr>
              <m:ctrlPr>
                <w:rPr>
                  <w:rFonts w:ascii="Cambria Math" w:eastAsia="Cambria Math" w:hAnsi="Cambria Math" w:cs="Cambria Math"/>
                </w:rPr>
              </m:ctrlPr>
            </m:dPr>
            <m:e>
              <m:r>
                <w:rPr>
                  <w:rFonts w:ascii="Cambria Math" w:eastAsia="Cambria Math" w:hAnsi="Cambria Math" w:cs="Cambria Math"/>
                </w:rPr>
                <m:t>V+</m:t>
              </m:r>
              <m:nary>
                <m:naryPr>
                  <m:chr m:val="∑"/>
                  <m:ctrlPr>
                    <w:rPr>
                      <w:rFonts w:ascii="Cambria Math" w:eastAsia="Cambria Math" w:hAnsi="Cambria Math" w:cs="Cambria Math"/>
                    </w:rPr>
                  </m:ctrlPr>
                </m:naryPr>
                <m:sub>
                  <m:r>
                    <w:rPr>
                      <w:rFonts w:ascii="Cambria Math" w:eastAsia="Cambria Math" w:hAnsi="Cambria Math" w:cs="Cambria Math"/>
                    </w:rPr>
                    <m:t>i=1</m:t>
                  </m:r>
                </m:sub>
                <m:sup>
                  <m:r>
                    <w:rPr>
                      <w:rFonts w:ascii="Cambria Math" w:eastAsia="Cambria Math" w:hAnsi="Cambria Math" w:cs="Cambria Math"/>
                    </w:rPr>
                    <m:t>m</m:t>
                  </m:r>
                </m:sup>
                <m:e>
                  <m:sSub>
                    <m:sSubPr>
                      <m:ctrlPr>
                        <w:rPr>
                          <w:rFonts w:ascii="Cambria Math" w:eastAsia="Cambria Math" w:hAnsi="Cambria Math" w:cs="Cambria Math"/>
                        </w:rPr>
                      </m:ctrlPr>
                    </m:sSubPr>
                    <m:e>
                      <m:r>
                        <w:rPr>
                          <w:rFonts w:ascii="Cambria Math" w:eastAsia="Cambria Math" w:hAnsi="Cambria Math" w:cs="Cambria Math"/>
                        </w:rPr>
                        <m:t>ξ</m:t>
                      </m:r>
                    </m:e>
                    <m:sub>
                      <m:r>
                        <w:rPr>
                          <w:rFonts w:ascii="Cambria Math" w:eastAsia="Cambria Math" w:hAnsi="Cambria Math" w:cs="Cambria Math"/>
                        </w:rPr>
                        <m:t>i</m:t>
                      </m:r>
                    </m:sub>
                  </m:sSub>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i</m:t>
                      </m:r>
                    </m:sub>
                  </m:sSub>
                </m:e>
              </m:nary>
            </m:e>
          </m:d>
          <m:r>
            <w:rPr>
              <w:rFonts w:ascii="Cambria Math" w:eastAsia="Cambria Math" w:hAnsi="Cambria Math" w:cs="Cambria Math"/>
            </w:rPr>
            <m:t>,</m:t>
          </m:r>
        </m:oMath>
      </m:oMathPara>
    </w:p>
    <w:p w14:paraId="088F75C1" w14:textId="77777777" w:rsidR="006624B9" w:rsidRPr="001C13C9" w:rsidRDefault="006624B9" w:rsidP="006624B9">
      <w:pPr>
        <w:widowControl/>
        <w:spacing w:line="360" w:lineRule="auto"/>
      </w:pPr>
      <w:r w:rsidRPr="00DF5B82">
        <w:rPr>
          <w:rFonts w:ascii="Times New Roman" w:hAnsi="Times New Roman"/>
        </w:rPr>
        <w:t>where</w:t>
      </w:r>
      <w:r w:rsidRPr="0044547D">
        <w:rPr>
          <w:rFonts w:ascii="Times New Roman" w:eastAsia="Times New Roman" w:hAnsi="Times New Roman" w:cs="Times New Roman"/>
        </w:rPr>
        <w:t xml:space="preserve"> </w:t>
      </w:r>
      <m:oMath>
        <m:r>
          <w:rPr>
            <w:rFonts w:ascii="Cambria Math" w:eastAsia="Cambria Math" w:hAnsi="Cambria Math" w:cs="Cambria Math"/>
          </w:rPr>
          <m:t>G</m:t>
        </m:r>
      </m:oMath>
      <w:r w:rsidRPr="00DF5B82">
        <w:rPr>
          <w:rFonts w:ascii="Cambria Math" w:hAnsi="Cambria Math"/>
        </w:rPr>
        <w:t xml:space="preserve"> is </w:t>
      </w:r>
      <w:r w:rsidRPr="00DF5B82">
        <w:rPr>
          <w:rFonts w:ascii="Times New Roman" w:hAnsi="Times New Roman"/>
        </w:rPr>
        <w:t>t</w:t>
      </w:r>
      <w:r w:rsidRPr="00DF5B82">
        <w:rPr>
          <w:rFonts w:ascii="NimbusRomNo9L-Regu" w:hAnsi="NimbusRomNo9L-Regu" w:hint="eastAsia"/>
        </w:rPr>
        <w:t>he g</w:t>
      </w:r>
      <w:r w:rsidRPr="001C13C9">
        <w:rPr>
          <w:rFonts w:ascii="NimbusRomNo9L-Regu" w:hAnsi="NimbusRomNo9L-Regu" w:hint="eastAsia"/>
        </w:rPr>
        <w:t xml:space="preserve">enetic </w:t>
      </w:r>
      <w:r w:rsidRPr="001C13C9">
        <w:rPr>
          <w:rFonts w:ascii="NimbusRomNo9L-Regu" w:eastAsia="NimbusRomNo9L-Regu" w:hAnsi="NimbusRomNo9L-Regu" w:cs="NimbusRomNo9L-Regu"/>
        </w:rPr>
        <w:t xml:space="preserve">share of </w:t>
      </w:r>
      <m:oMath>
        <m:r>
          <w:rPr>
            <w:rFonts w:ascii="Cambria Math" w:eastAsia="Cambria Math" w:hAnsi="Cambria Math" w:cs="Cambria Math"/>
          </w:rPr>
          <m:t>L</m:t>
        </m:r>
      </m:oMath>
      <w:r w:rsidRPr="001C13C9">
        <w:rPr>
          <w:rFonts w:ascii="NimbusRomNo9L-Regu" w:eastAsia="NimbusRomNo9L-Regu" w:hAnsi="NimbusRomNo9L-Regu" w:cs="NimbusRomNo9L-Regu"/>
        </w:rPr>
        <w:t xml:space="preserve"> </w:t>
      </w:r>
      <w:r w:rsidRPr="001C13C9">
        <w:rPr>
          <w:rFonts w:ascii="NimbusRomNo9L-Regu" w:hAnsi="NimbusRomNo9L-Regu" w:hint="eastAsia"/>
        </w:rPr>
        <w:t xml:space="preserve">and </w:t>
      </w:r>
      <m:oMath>
        <m:r>
          <w:rPr>
            <w:rFonts w:ascii="Cambria Math" w:eastAsia="Cambria Math" w:hAnsi="Cambria Math" w:cs="Cambria Math"/>
          </w:rPr>
          <m:t>V</m:t>
        </m:r>
      </m:oMath>
      <w:r w:rsidRPr="001C13C9">
        <w:rPr>
          <w:rFonts w:ascii="Cambria Math" w:hAnsi="Cambria Math"/>
        </w:rPr>
        <w:t xml:space="preserve"> is the </w:t>
      </w:r>
      <w:r w:rsidRPr="001C13C9">
        <w:rPr>
          <w:rFonts w:ascii="NimbusRomNo9L-Regu" w:hAnsi="NimbusRomNo9L-Regu" w:hint="eastAsia"/>
        </w:rPr>
        <w:t xml:space="preserve">environmental </w:t>
      </w:r>
      <w:r w:rsidRPr="001C13C9">
        <w:rPr>
          <w:rFonts w:ascii="NimbusRomNo9L-Regu" w:eastAsia="NimbusRomNo9L-Regu" w:hAnsi="NimbusRomNo9L-Regu" w:cs="NimbusRomNo9L-Regu"/>
        </w:rPr>
        <w:t>share</w:t>
      </w:r>
      <w:r w:rsidRPr="001C13C9">
        <w:rPr>
          <w:rFonts w:ascii="NimbusRomNo9L-Regu" w:hAnsi="NimbusRomNo9L-Regu" w:hint="eastAsia"/>
        </w:rPr>
        <w:t xml:space="preserve"> of </w:t>
      </w:r>
      <m:oMath>
        <m:r>
          <w:rPr>
            <w:rFonts w:ascii="Cambria Math" w:eastAsia="Cambria Math" w:hAnsi="Cambria Math" w:cs="Cambria Math"/>
          </w:rPr>
          <m:t>L</m:t>
        </m:r>
      </m:oMath>
      <w:r w:rsidRPr="001C13C9">
        <w:rPr>
          <w:rFonts w:ascii="Cambria Math" w:eastAsia="Cambria Math" w:hAnsi="Cambria Math" w:cs="Cambria Math"/>
        </w:rPr>
        <w:t xml:space="preserve">; </w:t>
      </w:r>
      <m:oMath>
        <m:r>
          <w:rPr>
            <w:rFonts w:ascii="Cambria Math" w:eastAsia="Cambria Math" w:hAnsi="Cambria Math" w:cs="Cambria Math"/>
          </w:rPr>
          <m:t>M={</m:t>
        </m:r>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i</m:t>
            </m:r>
          </m:sub>
        </m:sSub>
        <m:sSubSup>
          <m:sSubSupPr>
            <m:ctrlPr>
              <w:rPr>
                <w:rFonts w:ascii="Cambria Math" w:eastAsia="Cambria Math" w:hAnsi="Cambria Math" w:cs="Cambria Math"/>
              </w:rPr>
            </m:ctrlPr>
          </m:sSubSupPr>
          <m:e>
            <m:r>
              <w:rPr>
                <w:rFonts w:ascii="Cambria Math" w:eastAsia="Cambria Math" w:hAnsi="Cambria Math" w:cs="Cambria Math"/>
              </w:rPr>
              <m:t>}</m:t>
            </m:r>
          </m:e>
          <m:sub>
            <m:r>
              <w:rPr>
                <w:rFonts w:ascii="Cambria Math" w:eastAsia="Cambria Math" w:hAnsi="Cambria Math" w:cs="Cambria Math"/>
              </w:rPr>
              <m:t>i=1</m:t>
            </m:r>
          </m:sub>
          <m:sup>
            <m:r>
              <w:rPr>
                <w:rFonts w:ascii="Cambria Math" w:eastAsia="Cambria Math" w:hAnsi="Cambria Math" w:cs="Cambria Math"/>
              </w:rPr>
              <m:t>m</m:t>
            </m:r>
          </m:sup>
        </m:sSubSup>
      </m:oMath>
      <w:r w:rsidRPr="001C13C9">
        <w:t xml:space="preserve"> is</w:t>
      </w:r>
      <w:r w:rsidRPr="001C13C9">
        <w:rPr>
          <w:rFonts w:ascii="Cambria Math" w:hAnsi="Cambria Math"/>
        </w:rPr>
        <w:t xml:space="preserve"> </w:t>
      </w:r>
      <w:r w:rsidRPr="001C13C9">
        <w:rPr>
          <w:rFonts w:ascii="NimbusRomNo9L-Regu" w:hAnsi="NimbusRomNo9L-Regu" w:hint="eastAsia"/>
        </w:rPr>
        <w:t>given measured confounders and its coefficients</w:t>
      </w:r>
      <w:r w:rsidRPr="001C13C9">
        <w:rPr>
          <w:rFonts w:ascii="Cambria Math" w:hAnsi="Cambria Math"/>
        </w:rPr>
        <w:t xml:space="preserve"> </w:t>
      </w:r>
      <m:oMath>
        <m:r>
          <w:rPr>
            <w:rFonts w:ascii="Cambria Math" w:eastAsia="Cambria Math" w:hAnsi="Cambria Math" w:cs="Cambria Math"/>
          </w:rPr>
          <m:t>ξ={</m:t>
        </m:r>
        <m:sSub>
          <m:sSubPr>
            <m:ctrlPr>
              <w:rPr>
                <w:rFonts w:ascii="Cambria Math" w:eastAsia="Cambria Math" w:hAnsi="Cambria Math" w:cs="Cambria Math"/>
              </w:rPr>
            </m:ctrlPr>
          </m:sSubPr>
          <m:e>
            <m:r>
              <w:rPr>
                <w:rFonts w:ascii="Cambria Math" w:eastAsia="Cambria Math" w:hAnsi="Cambria Math" w:cs="Cambria Math"/>
              </w:rPr>
              <m:t>ξ</m:t>
            </m:r>
          </m:e>
          <m:sub>
            <m:r>
              <w:rPr>
                <w:rFonts w:ascii="Cambria Math" w:eastAsia="Cambria Math" w:hAnsi="Cambria Math" w:cs="Cambria Math"/>
              </w:rPr>
              <m:t>i</m:t>
            </m:r>
          </m:sub>
        </m:sSub>
        <m:sSubSup>
          <m:sSubSupPr>
            <m:ctrlPr>
              <w:rPr>
                <w:rFonts w:ascii="Cambria Math" w:eastAsia="Cambria Math" w:hAnsi="Cambria Math" w:cs="Cambria Math"/>
              </w:rPr>
            </m:ctrlPr>
          </m:sSubSupPr>
          <m:e>
            <m:r>
              <w:rPr>
                <w:rFonts w:ascii="Cambria Math" w:eastAsia="Cambria Math" w:hAnsi="Cambria Math" w:cs="Cambria Math"/>
              </w:rPr>
              <m:t>}</m:t>
            </m:r>
          </m:e>
          <m:sub>
            <m:r>
              <w:rPr>
                <w:rFonts w:ascii="Cambria Math" w:eastAsia="Cambria Math" w:hAnsi="Cambria Math" w:cs="Cambria Math"/>
              </w:rPr>
              <m:t>i=1</m:t>
            </m:r>
          </m:sub>
          <m:sup>
            <m:r>
              <w:rPr>
                <w:rFonts w:ascii="Cambria Math" w:eastAsia="Cambria Math" w:hAnsi="Cambria Math" w:cs="Cambria Math"/>
              </w:rPr>
              <m:t>m</m:t>
            </m:r>
          </m:sup>
        </m:sSubSup>
      </m:oMath>
      <w:r w:rsidRPr="001C13C9">
        <w:rPr>
          <w:rFonts w:ascii="Cambria Math" w:eastAsia="Cambria Math" w:hAnsi="Cambria Math" w:cs="Cambria Math"/>
        </w:rPr>
        <w:t>.</w:t>
      </w:r>
      <w:r w:rsidRPr="001C13C9">
        <w:t xml:space="preserve"> By the modified risk factor independence assumption, we know that</w:t>
      </w:r>
      <w:r w:rsidRPr="001C13C9">
        <w:rPr>
          <w:rFonts w:ascii="Cambria Math" w:hAnsi="Cambria Math"/>
        </w:rPr>
        <w:t xml:space="preserve"> </w:t>
      </w:r>
      <m:oMath>
        <m:r>
          <w:rPr>
            <w:rFonts w:ascii="Cambria Math" w:eastAsia="Cambria Math" w:hAnsi="Cambria Math" w:cs="Cambria Math"/>
          </w:rPr>
          <m:t>Z,M,X,</m:t>
        </m:r>
      </m:oMath>
      <w:r w:rsidRPr="001C13C9">
        <w:t xml:space="preserve"> and </w:t>
      </w:r>
      <m:oMath>
        <m:r>
          <w:rPr>
            <w:rFonts w:ascii="Cambria Math" w:eastAsia="Cambria Math" w:hAnsi="Cambria Math" w:cs="Cambria Math"/>
          </w:rPr>
          <m:t>V</m:t>
        </m:r>
      </m:oMath>
      <w:r w:rsidRPr="001C13C9">
        <w:t xml:space="preserve"> are mutually independent. Consider the new random variable </w:t>
      </w:r>
      <m:oMath>
        <m:sSup>
          <m:sSupPr>
            <m:ctrlPr>
              <w:rPr>
                <w:rFonts w:ascii="Cambria Math" w:eastAsia="Cambria Math" w:hAnsi="Cambria Math" w:cs="Cambria Math"/>
              </w:rPr>
            </m:ctrlPr>
          </m:sSupPr>
          <m:e>
            <m:r>
              <w:rPr>
                <w:rFonts w:ascii="Cambria Math" w:eastAsia="Cambria Math" w:hAnsi="Cambria Math" w:cs="Cambria Math"/>
              </w:rPr>
              <m:t>D</m:t>
            </m:r>
          </m:e>
          <m:sup>
            <m:r>
              <w:rPr>
                <w:rFonts w:ascii="Cambria Math" w:eastAsia="Cambria Math" w:hAnsi="Cambria Math" w:cs="Cambria Math"/>
              </w:rPr>
              <m:t>'</m:t>
            </m:r>
          </m:sup>
        </m:sSup>
        <m:r>
          <w:rPr>
            <w:rFonts w:ascii="Cambria Math" w:eastAsia="Cambria Math" w:hAnsi="Cambria Math" w:cs="Cambria Math"/>
          </w:rPr>
          <m:t>=1-D</m:t>
        </m:r>
      </m:oMath>
      <w:r w:rsidRPr="001C13C9">
        <w:t>. This immediately gives:</w:t>
      </w:r>
    </w:p>
    <w:p w14:paraId="02A51C79" w14:textId="77777777" w:rsidR="006624B9" w:rsidRPr="001C13C9" w:rsidRDefault="006624B9" w:rsidP="006624B9">
      <w:pPr>
        <w:spacing w:line="360" w:lineRule="auto"/>
        <w:jc w:val="center"/>
        <w:rPr>
          <w:rFonts w:ascii="Cambria Math" w:eastAsia="Cambria Math" w:hAnsi="Cambria Math" w:cs="Cambria Math"/>
        </w:rPr>
      </w:pPr>
      <m:oMathPara>
        <m:oMath>
          <m:r>
            <w:rPr>
              <w:rFonts w:ascii="Cambria Math" w:eastAsia="Cambria Math" w:hAnsi="Cambria Math" w:cs="Cambria Math"/>
            </w:rPr>
            <w:lastRenderedPageBreak/>
            <m:t xml:space="preserve">             </m:t>
          </m:r>
          <m:m>
            <m:mPr>
              <m:plcHide m:val="1"/>
              <m:mcs>
                <m:mc>
                  <m:mcPr>
                    <m:count m:val="1"/>
                    <m:mcJc m:val="right"/>
                  </m:mcPr>
                </m:mc>
                <m:mc>
                  <m:mcPr>
                    <m:count m:val="1"/>
                    <m:mcJc m:val="left"/>
                  </m:mcPr>
                </m:mc>
              </m:mcs>
              <m:ctrlPr>
                <w:rPr>
                  <w:rFonts w:ascii="Cambria Math" w:hAnsi="Cambria Math"/>
                </w:rPr>
              </m:ctrlPr>
            </m:mPr>
            <m:mr>
              <m:e>
                <m:r>
                  <w:rPr>
                    <w:rFonts w:ascii="Cambria Math" w:hAnsi="Cambria Math"/>
                  </w:rPr>
                  <m:t>P</m:t>
                </m:r>
                <m:d>
                  <m:dPr>
                    <m:ctrlPr>
                      <w:rPr>
                        <w:rFonts w:ascii="Cambria Math" w:hAnsi="Cambria Math"/>
                      </w:rPr>
                    </m:ctrlPr>
                  </m:dPr>
                  <m:e>
                    <m:r>
                      <w:rPr>
                        <w:rFonts w:ascii="Cambria Math" w:hAnsi="Cambria Math"/>
                      </w:rPr>
                      <m:t>D</m:t>
                    </m:r>
                    <m:r>
                      <m:rPr>
                        <m:sty m:val="p"/>
                      </m:rPr>
                      <w:rPr>
                        <w:rFonts w:ascii="Cambria Math" w:hAnsi="Cambria Math"/>
                      </w:rPr>
                      <m:t>=</m:t>
                    </m:r>
                    <m:r>
                      <w:rPr>
                        <w:rFonts w:ascii="Cambria Math" w:hAnsi="Cambria Math"/>
                      </w:rPr>
                      <m:t>1</m:t>
                    </m:r>
                  </m:e>
                  <m:e>
                    <m:r>
                      <w:rPr>
                        <w:rFonts w:ascii="Cambria Math" w:hAnsi="Cambria Math"/>
                      </w:rPr>
                      <m:t>X</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m</m:t>
                    </m:r>
                  </m:e>
                </m:d>
              </m:e>
              <m:e>
                <m:r>
                  <m:rPr>
                    <m:sty m:val="p"/>
                  </m:rPr>
                  <w:rPr>
                    <w:rFonts w:ascii="Cambria Math" w:hAnsi="Cambria Math"/>
                  </w:rPr>
                  <m:t>=</m:t>
                </m:r>
                <m:r>
                  <w:rPr>
                    <w:rFonts w:ascii="Cambria Math" w:hAnsi="Cambria Math"/>
                  </w:rPr>
                  <m:t>P</m:t>
                </m:r>
                <m:d>
                  <m:dPr>
                    <m:ctrlPr>
                      <w:rPr>
                        <w:rFonts w:ascii="Cambria Math" w:hAnsi="Cambria Math"/>
                      </w:rPr>
                    </m:ctrlPr>
                  </m:dPr>
                  <m:e>
                    <m:r>
                      <w:rPr>
                        <w:rFonts w:ascii="Cambria Math" w:hAnsi="Cambria Math"/>
                      </w:rPr>
                      <m:t>L</m:t>
                    </m:r>
                    <m:r>
                      <m:rPr>
                        <m:sty m:val="p"/>
                      </m:rPr>
                      <w:rPr>
                        <w:rFonts w:ascii="Cambria Math" w:hAnsi="Cambria Math"/>
                      </w:rPr>
                      <m:t>≥</m:t>
                    </m:r>
                    <m:r>
                      <w:rPr>
                        <w:rFonts w:ascii="Cambria Math" w:hAnsi="Cambria Math"/>
                      </w:rPr>
                      <m:t>0</m:t>
                    </m:r>
                  </m:e>
                  <m:e>
                    <m:r>
                      <w:rPr>
                        <w:rFonts w:ascii="Cambria Math" w:hAnsi="Cambria Math"/>
                      </w:rPr>
                      <m:t>X</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m</m:t>
                    </m:r>
                  </m:e>
                </m:d>
              </m:e>
            </m:mr>
            <m:mr>
              <m:e/>
              <m:e>
                <m:r>
                  <m:rPr>
                    <m:sty m:val="p"/>
                  </m:rPr>
                  <w:rPr>
                    <w:rFonts w:ascii="Cambria Math" w:hAnsi="Cambria Math"/>
                  </w:rPr>
                  <m:t>=</m:t>
                </m:r>
                <m:r>
                  <w:rPr>
                    <w:rFonts w:ascii="Cambria Math" w:hAnsi="Cambria Math"/>
                  </w:rPr>
                  <m:t>P</m:t>
                </m:r>
                <m:d>
                  <m:dPr>
                    <m:ctrlPr>
                      <w:rPr>
                        <w:rFonts w:ascii="Cambria Math" w:hAnsi="Cambria Math"/>
                      </w:rPr>
                    </m:ctrlPr>
                  </m:dPr>
                  <m:e>
                    <m:r>
                      <w:rPr>
                        <w:rFonts w:ascii="Cambria Math" w:hAnsi="Cambria Math"/>
                      </w:rPr>
                      <m:t>V</m:t>
                    </m:r>
                    <m:r>
                      <m:rPr>
                        <m:sty m:val="p"/>
                      </m:rPr>
                      <w:rPr>
                        <w:rFonts w:ascii="Cambria Math" w:hAnsi="Cambria Math"/>
                      </w:rPr>
                      <m:t>≥</m:t>
                    </m:r>
                    <m:r>
                      <m:rPr>
                        <m:sty m:val="p"/>
                      </m:rPr>
                      <w:rPr>
                        <w:rFonts w:ascii="Cambria Math" w:eastAsia="MS Gothic" w:hAnsi="Cambria Math" w:cs="MS Gothic" w:hint="eastAsia"/>
                      </w:rPr>
                      <m:t>-</m:t>
                    </m:r>
                    <m:d>
                      <m:dPr>
                        <m:ctrlPr>
                          <w:rPr>
                            <w:rFonts w:ascii="Cambria Math" w:hAnsi="Cambria Math"/>
                          </w:rPr>
                        </m:ctrlPr>
                      </m:dPr>
                      <m:e>
                        <m:r>
                          <w:rPr>
                            <w:rFonts w:ascii="Cambria Math" w:hAnsi="Cambria Math"/>
                          </w:rPr>
                          <m:t>G</m:t>
                        </m:r>
                        <m:r>
                          <m:rPr>
                            <m:sty m:val="p"/>
                          </m:rPr>
                          <w:rPr>
                            <w:rFonts w:ascii="Cambria Math" w:hAnsi="Cambria Math" w:hint="eastAsia"/>
                          </w:rPr>
                          <m:t>+</m:t>
                        </m:r>
                        <m:r>
                          <m:rPr>
                            <m:sty m:val="p"/>
                          </m:rPr>
                          <w:rPr>
                            <w:rFonts w:ascii="Cambria Math" w:hAnsi="Cambria Math"/>
                          </w:rPr>
                          <m:t>∑</m:t>
                        </m:r>
                        <m:sSub>
                          <m:sSubPr>
                            <m:ctrlPr>
                              <w:rPr>
                                <w:rFonts w:ascii="Cambria Math" w:hAnsi="Cambria Math"/>
                              </w:rPr>
                            </m:ctrlPr>
                          </m:sSubPr>
                          <m:e>
                            <m:r>
                              <w:rPr>
                                <w:rFonts w:ascii="Cambria Math" w:hAnsi="Cambria Math"/>
                              </w:rPr>
                              <m:t>ξ</m:t>
                            </m:r>
                          </m:e>
                          <m:sub>
                            <m:r>
                              <w:rPr>
                                <w:rFonts w:ascii="Cambria Math" w:hAnsi="Cambria Math"/>
                              </w:rPr>
                              <m:t>i</m:t>
                            </m:r>
                          </m:sub>
                        </m:sSub>
                        <m:sSub>
                          <m:sSubPr>
                            <m:ctrlPr>
                              <w:rPr>
                                <w:rFonts w:ascii="Cambria Math" w:hAnsi="Cambria Math"/>
                              </w:rPr>
                            </m:ctrlPr>
                          </m:sSubPr>
                          <m:e>
                            <m:r>
                              <w:rPr>
                                <w:rFonts w:ascii="Cambria Math" w:hAnsi="Cambria Math"/>
                              </w:rPr>
                              <m:t>M</m:t>
                            </m:r>
                          </m:e>
                          <m:sub>
                            <m:r>
                              <w:rPr>
                                <w:rFonts w:ascii="Cambria Math" w:hAnsi="Cambria Math"/>
                              </w:rPr>
                              <m:t>i</m:t>
                            </m:r>
                          </m:sub>
                        </m:sSub>
                      </m:e>
                    </m:d>
                  </m:e>
                  <m:e>
                    <m:r>
                      <w:rPr>
                        <w:rFonts w:ascii="Cambria Math" w:hAnsi="Cambria Math"/>
                      </w:rPr>
                      <m:t>X</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m</m:t>
                    </m:r>
                  </m:e>
                </m:d>
              </m:e>
            </m:mr>
            <m:mr>
              <m:e/>
              <m:e>
                <m:r>
                  <m:rPr>
                    <m:sty m:val="p"/>
                  </m:rPr>
                  <w:rPr>
                    <w:rFonts w:ascii="Cambria Math" w:hAnsi="Cambria Math"/>
                  </w:rPr>
                  <m:t>=</m:t>
                </m:r>
                <m:r>
                  <w:rPr>
                    <w:rFonts w:ascii="Cambria Math" w:hAnsi="Cambria Math"/>
                  </w:rPr>
                  <m:t>P</m:t>
                </m:r>
                <m:d>
                  <m:dPr>
                    <m:ctrlPr>
                      <w:rPr>
                        <w:rFonts w:ascii="Cambria Math" w:hAnsi="Cambria Math"/>
                      </w:rPr>
                    </m:ctrlPr>
                  </m:dPr>
                  <m:e>
                    <m:r>
                      <w:rPr>
                        <w:rFonts w:ascii="Cambria Math" w:hAnsi="Cambria Math"/>
                      </w:rPr>
                      <m:t>V</m:t>
                    </m:r>
                    <m:r>
                      <m:rPr>
                        <m:sty m:val="p"/>
                      </m:rPr>
                      <w:rPr>
                        <w:rFonts w:ascii="Cambria Math" w:hAnsi="Cambria Math"/>
                      </w:rPr>
                      <m:t>≥-</m:t>
                    </m:r>
                    <m:d>
                      <m:dPr>
                        <m:ctrlPr>
                          <w:rPr>
                            <w:rFonts w:ascii="Cambria Math" w:hAnsi="Cambria Math"/>
                          </w:rPr>
                        </m:ctrlPr>
                      </m:dPr>
                      <m:e>
                        <m:r>
                          <w:rPr>
                            <w:rFonts w:ascii="Cambria Math" w:hAnsi="Cambria Math"/>
                          </w:rPr>
                          <m:t>ν</m:t>
                        </m:r>
                        <m:r>
                          <m:rPr>
                            <m:sty m:val="p"/>
                          </m:rPr>
                          <w:rPr>
                            <w:rFonts w:ascii="Cambria Math" w:hAnsi="Cambria Math"/>
                          </w:rPr>
                          <m:t>+</m:t>
                        </m:r>
                        <m:sSup>
                          <m:sSupPr>
                            <m:ctrlPr>
                              <w:rPr>
                                <w:rFonts w:ascii="Cambria Math" w:hAnsi="Cambria Math"/>
                              </w:rPr>
                            </m:ctrlPr>
                          </m:sSupPr>
                          <m:e>
                            <m:r>
                              <w:rPr>
                                <w:rFonts w:ascii="Cambria Math" w:hAnsi="Cambria Math"/>
                              </w:rPr>
                              <m:t>α</m:t>
                            </m:r>
                          </m:e>
                          <m:sup>
                            <m:r>
                              <w:rPr>
                                <w:rFonts w:ascii="Cambria Math" w:hAnsi="Cambria Math"/>
                              </w:rPr>
                              <m:t>T</m:t>
                            </m:r>
                          </m:sup>
                        </m:sSup>
                        <m:r>
                          <w:rPr>
                            <w:rFonts w:ascii="Cambria Math" w:hAnsi="Cambria Math"/>
                          </w:rPr>
                          <m:t>z</m:t>
                        </m:r>
                        <m:r>
                          <m:rPr>
                            <m:sty m:val="p"/>
                          </m:rPr>
                          <w:rPr>
                            <w:rFonts w:ascii="Cambria Math" w:hAnsi="Cambria Math"/>
                          </w:rPr>
                          <m:t>+</m:t>
                        </m:r>
                        <m:sSup>
                          <m:sSupPr>
                            <m:ctrlPr>
                              <w:rPr>
                                <w:rFonts w:ascii="Cambria Math" w:hAnsi="Cambria Math"/>
                              </w:rPr>
                            </m:ctrlPr>
                          </m:sSupPr>
                          <m:e>
                            <m:r>
                              <w:rPr>
                                <w:rFonts w:ascii="Cambria Math" w:hAnsi="Cambria Math"/>
                              </w:rPr>
                              <m:t>γ</m:t>
                            </m:r>
                          </m:e>
                          <m:sup>
                            <m:r>
                              <w:rPr>
                                <w:rFonts w:ascii="Cambria Math" w:hAnsi="Cambria Math"/>
                              </w:rPr>
                              <m:t>T</m:t>
                            </m:r>
                          </m:sup>
                        </m:sSup>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ξ</m:t>
                            </m:r>
                          </m:e>
                          <m:sub>
                            <m:r>
                              <w:rPr>
                                <w:rFonts w:ascii="Cambria Math" w:hAnsi="Cambria Math"/>
                              </w:rPr>
                              <m:t>i</m:t>
                            </m:r>
                          </m:sub>
                        </m:sSub>
                        <m:sSub>
                          <m:sSubPr>
                            <m:ctrlPr>
                              <w:rPr>
                                <w:rFonts w:ascii="Cambria Math" w:hAnsi="Cambria Math"/>
                              </w:rPr>
                            </m:ctrlPr>
                          </m:sSubPr>
                          <m:e>
                            <m:r>
                              <w:rPr>
                                <w:rFonts w:ascii="Cambria Math" w:hAnsi="Cambria Math"/>
                              </w:rPr>
                              <m:t>m</m:t>
                            </m:r>
                          </m:e>
                          <m:sub>
                            <m:r>
                              <w:rPr>
                                <w:rFonts w:ascii="Cambria Math" w:hAnsi="Cambria Math"/>
                              </w:rPr>
                              <m:t>i</m:t>
                            </m:r>
                          </m:sub>
                        </m:sSub>
                      </m:e>
                    </m:d>
                  </m:e>
                </m:d>
              </m:e>
            </m:mr>
            <m:mr>
              <m:e/>
              <m:e>
                <m:r>
                  <m:rPr>
                    <m:sty m:val="p"/>
                  </m:rPr>
                  <w:rPr>
                    <w:rFonts w:ascii="Cambria Math" w:hAnsi="Cambria Math"/>
                  </w:rPr>
                  <m:t>=1-</m:t>
                </m:r>
                <m:r>
                  <w:rPr>
                    <w:rFonts w:ascii="Cambria Math" w:hAnsi="Cambria Math"/>
                  </w:rPr>
                  <m:t>F</m:t>
                </m:r>
                <m:d>
                  <m:dPr>
                    <m:ctrlPr>
                      <w:rPr>
                        <w:rFonts w:ascii="Cambria Math" w:hAnsi="Cambria Math"/>
                      </w:rPr>
                    </m:ctrlPr>
                  </m:dPr>
                  <m:e>
                    <m:sSubSup>
                      <m:sSubSupPr>
                        <m:ctrlPr>
                          <w:rPr>
                            <w:rFonts w:ascii="Cambria Math" w:hAnsi="Cambria Math"/>
                          </w:rPr>
                        </m:ctrlPr>
                      </m:sSubSupPr>
                      <m:e>
                        <m:r>
                          <w:rPr>
                            <w:rFonts w:ascii="Cambria Math" w:hAnsi="Cambria Math"/>
                          </w:rPr>
                          <m:t>-σ</m:t>
                        </m:r>
                      </m:e>
                      <m:sub>
                        <m:r>
                          <w:rPr>
                            <w:rFonts w:ascii="Cambria Math" w:hAnsi="Cambria Math"/>
                          </w:rPr>
                          <m:t>V</m:t>
                        </m:r>
                      </m:sub>
                      <m:sup>
                        <m:r>
                          <m:rPr>
                            <m:sty m:val="p"/>
                          </m:rPr>
                          <w:rPr>
                            <w:rFonts w:ascii="Cambria Math" w:hAnsi="Cambria Math"/>
                          </w:rPr>
                          <m:t>-</m:t>
                        </m:r>
                        <m:r>
                          <w:rPr>
                            <w:rFonts w:ascii="Cambria Math" w:hAnsi="Cambria Math"/>
                          </w:rPr>
                          <m:t>1</m:t>
                        </m:r>
                      </m:sup>
                    </m:sSubSup>
                    <m:d>
                      <m:dPr>
                        <m:ctrlPr>
                          <w:rPr>
                            <w:rFonts w:ascii="Cambria Math" w:hAnsi="Cambria Math"/>
                          </w:rPr>
                        </m:ctrlPr>
                      </m:dPr>
                      <m:e>
                        <m:r>
                          <w:rPr>
                            <w:rFonts w:ascii="Cambria Math" w:hAnsi="Cambria Math"/>
                          </w:rPr>
                          <m:t>ν</m:t>
                        </m:r>
                        <m:r>
                          <m:rPr>
                            <m:sty m:val="p"/>
                          </m:rPr>
                          <w:rPr>
                            <w:rFonts w:ascii="Cambria Math" w:hAnsi="Cambria Math"/>
                          </w:rPr>
                          <m:t>+</m:t>
                        </m:r>
                        <m:sSup>
                          <m:sSupPr>
                            <m:ctrlPr>
                              <w:rPr>
                                <w:rFonts w:ascii="Cambria Math" w:hAnsi="Cambria Math"/>
                              </w:rPr>
                            </m:ctrlPr>
                          </m:sSupPr>
                          <m:e>
                            <m:r>
                              <w:rPr>
                                <w:rFonts w:ascii="Cambria Math" w:hAnsi="Cambria Math"/>
                              </w:rPr>
                              <m:t>α</m:t>
                            </m:r>
                          </m:e>
                          <m:sup>
                            <m:r>
                              <w:rPr>
                                <w:rFonts w:ascii="Cambria Math" w:hAnsi="Cambria Math"/>
                              </w:rPr>
                              <m:t>T</m:t>
                            </m:r>
                          </m:sup>
                        </m:sSup>
                        <m:r>
                          <w:rPr>
                            <w:rFonts w:ascii="Cambria Math" w:hAnsi="Cambria Math"/>
                          </w:rPr>
                          <m:t>z</m:t>
                        </m:r>
                        <m:r>
                          <m:rPr>
                            <m:sty m:val="p"/>
                          </m:rPr>
                          <w:rPr>
                            <w:rFonts w:ascii="Cambria Math" w:hAnsi="Cambria Math"/>
                          </w:rPr>
                          <m:t>+</m:t>
                        </m:r>
                        <m:sSup>
                          <m:sSupPr>
                            <m:ctrlPr>
                              <w:rPr>
                                <w:rFonts w:ascii="Cambria Math" w:hAnsi="Cambria Math"/>
                              </w:rPr>
                            </m:ctrlPr>
                          </m:sSupPr>
                          <m:e>
                            <m:r>
                              <w:rPr>
                                <w:rFonts w:ascii="Cambria Math" w:hAnsi="Cambria Math"/>
                              </w:rPr>
                              <m:t>γ</m:t>
                            </m:r>
                          </m:e>
                          <m:sup>
                            <m:r>
                              <w:rPr>
                                <w:rFonts w:ascii="Cambria Math" w:hAnsi="Cambria Math"/>
                              </w:rPr>
                              <m:t>T</m:t>
                            </m:r>
                          </m:sup>
                        </m:sSup>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ξ</m:t>
                            </m:r>
                          </m:e>
                          <m:sub>
                            <m:r>
                              <w:rPr>
                                <w:rFonts w:ascii="Cambria Math" w:hAnsi="Cambria Math"/>
                              </w:rPr>
                              <m:t>i</m:t>
                            </m:r>
                          </m:sub>
                        </m:sSub>
                        <m:sSub>
                          <m:sSubPr>
                            <m:ctrlPr>
                              <w:rPr>
                                <w:rFonts w:ascii="Cambria Math" w:hAnsi="Cambria Math"/>
                              </w:rPr>
                            </m:ctrlPr>
                          </m:sSubPr>
                          <m:e>
                            <m:r>
                              <w:rPr>
                                <w:rFonts w:ascii="Cambria Math" w:hAnsi="Cambria Math"/>
                              </w:rPr>
                              <m:t>m</m:t>
                            </m:r>
                          </m:e>
                          <m:sub>
                            <m:r>
                              <w:rPr>
                                <w:rFonts w:ascii="Cambria Math" w:hAnsi="Cambria Math"/>
                              </w:rPr>
                              <m:t>i</m:t>
                            </m:r>
                          </m:sub>
                        </m:sSub>
                      </m:e>
                    </m:d>
                  </m:e>
                </m:d>
              </m:e>
            </m:mr>
            <m:mr>
              <m:e/>
              <m:e>
                <m:r>
                  <m:rPr>
                    <m:sty m:val="p"/>
                  </m:rPr>
                  <w:rPr>
                    <w:rFonts w:ascii="Cambria Math" w:hAnsi="Cambria Math"/>
                  </w:rPr>
                  <m:t>=1-</m:t>
                </m:r>
                <m:r>
                  <w:rPr>
                    <w:rFonts w:ascii="Cambria Math" w:hAnsi="Cambria Math"/>
                  </w:rPr>
                  <m:t>F</m:t>
                </m:r>
                <m:d>
                  <m:dPr>
                    <m:ctrlPr>
                      <w:rPr>
                        <w:rFonts w:ascii="Cambria Math" w:hAnsi="Cambria Math"/>
                        <w:i/>
                      </w:rPr>
                    </m:ctrlPr>
                  </m:dPr>
                  <m:e>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ν</m:t>
                            </m:r>
                          </m:e>
                        </m:acc>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α</m:t>
                                </m:r>
                              </m:e>
                            </m:acc>
                          </m:e>
                          <m:sup>
                            <m:r>
                              <w:rPr>
                                <w:rFonts w:ascii="Cambria Math" w:hAnsi="Cambria Math"/>
                              </w:rPr>
                              <m:t>T</m:t>
                            </m:r>
                          </m:sup>
                        </m:sSup>
                        <m:r>
                          <w:rPr>
                            <w:rFonts w:ascii="Cambria Math" w:hAnsi="Cambria Math"/>
                          </w:rPr>
                          <m:t>z+</m:t>
                        </m:r>
                        <m:sSup>
                          <m:sSupPr>
                            <m:ctrlPr>
                              <w:rPr>
                                <w:rFonts w:ascii="Cambria Math" w:hAnsi="Cambria Math"/>
                                <w:i/>
                              </w:rPr>
                            </m:ctrlPr>
                          </m:sSupPr>
                          <m:e>
                            <m:acc>
                              <m:accPr>
                                <m:chr m:val="̃"/>
                                <m:ctrlPr>
                                  <w:rPr>
                                    <w:rFonts w:ascii="Cambria Math" w:hAnsi="Cambria Math"/>
                                    <w:i/>
                                  </w:rPr>
                                </m:ctrlPr>
                              </m:accPr>
                              <m:e>
                                <m:r>
                                  <w:rPr>
                                    <w:rFonts w:ascii="Cambria Math" w:hAnsi="Cambria Math"/>
                                  </w:rPr>
                                  <m:t>γ</m:t>
                                </m:r>
                              </m:e>
                            </m:acc>
                          </m:e>
                          <m:sup>
                            <m:r>
                              <w:rPr>
                                <w:rFonts w:ascii="Cambria Math" w:hAnsi="Cambria Math"/>
                              </w:rPr>
                              <m:t>T</m:t>
                            </m:r>
                          </m:sup>
                        </m:sSup>
                        <m:r>
                          <w:rPr>
                            <w:rFonts w:ascii="Cambria Math" w:hAnsi="Cambria Math"/>
                          </w:rPr>
                          <m:t>x+∑</m:t>
                        </m:r>
                        <m:sSub>
                          <m:sSubPr>
                            <m:ctrlPr>
                              <w:rPr>
                                <w:rFonts w:ascii="Cambria Math" w:hAnsi="Cambria Math"/>
                                <w:i/>
                              </w:rPr>
                            </m:ctrlPr>
                          </m:sSubPr>
                          <m:e>
                            <m:acc>
                              <m:accPr>
                                <m:chr m:val="̃"/>
                                <m:ctrlPr>
                                  <w:rPr>
                                    <w:rFonts w:ascii="Cambria Math" w:hAnsi="Cambria Math"/>
                                    <w:i/>
                                  </w:rPr>
                                </m:ctrlPr>
                              </m:accPr>
                              <m:e>
                                <m:r>
                                  <w:rPr>
                                    <w:rFonts w:ascii="Cambria Math" w:hAnsi="Cambria Math"/>
                                  </w:rPr>
                                  <m:t>ξ</m:t>
                                </m:r>
                              </m:e>
                            </m:acc>
                          </m:e>
                          <m:sub>
                            <m:r>
                              <w:rPr>
                                <w:rFonts w:ascii="Cambria Math" w:hAnsi="Cambria Math"/>
                              </w:rPr>
                              <m:t>i</m:t>
                            </m:r>
                          </m:sub>
                        </m:sSub>
                        <m:sSub>
                          <m:sSubPr>
                            <m:ctrlPr>
                              <w:rPr>
                                <w:rFonts w:ascii="Cambria Math" w:hAnsi="Cambria Math"/>
                                <w:i/>
                              </w:rPr>
                            </m:ctrlPr>
                          </m:sSubPr>
                          <m:e>
                            <m:r>
                              <w:rPr>
                                <w:rFonts w:ascii="Cambria Math" w:hAnsi="Cambria Math"/>
                              </w:rPr>
                              <m:t>m</m:t>
                            </m:r>
                          </m:e>
                          <m:sub>
                            <m:r>
                              <w:rPr>
                                <w:rFonts w:ascii="Cambria Math" w:hAnsi="Cambria Math"/>
                              </w:rPr>
                              <m:t>i</m:t>
                            </m:r>
                          </m:sub>
                        </m:sSub>
                      </m:e>
                    </m:d>
                  </m:e>
                </m:d>
                <m:r>
                  <m:rPr>
                    <m:sty m:val="p"/>
                  </m:rPr>
                  <w:rPr>
                    <w:rFonts w:ascii="Cambria Math" w:hAnsi="Cambria Math"/>
                  </w:rPr>
                  <m:t>,</m:t>
                </m:r>
              </m:e>
            </m:mr>
          </m:m>
        </m:oMath>
      </m:oMathPara>
    </w:p>
    <w:p w14:paraId="1341F9A5" w14:textId="77777777" w:rsidR="006624B9" w:rsidRPr="001C13C9" w:rsidRDefault="006624B9" w:rsidP="006624B9">
      <w:pPr>
        <w:spacing w:line="360" w:lineRule="auto"/>
      </w:pPr>
      <w:r w:rsidRPr="001C13C9">
        <w:t xml:space="preserve">where the vector </w:t>
      </w:r>
      <m:oMath>
        <m:sSubSup>
          <m:sSubSupPr>
            <m:ctrlPr>
              <w:rPr>
                <w:rFonts w:ascii="Cambria Math" w:eastAsia="Cambria Math" w:hAnsi="Cambria Math" w:cs="Cambria Math"/>
              </w:rPr>
            </m:ctrlPr>
          </m:sSubSupPr>
          <m:e>
            <m:r>
              <w:rPr>
                <w:rFonts w:ascii="Cambria Math" w:hAnsi="Cambria Math"/>
              </w:rPr>
              <m:t>σ</m:t>
            </m:r>
          </m:e>
          <m:sub>
            <m:r>
              <w:rPr>
                <w:rFonts w:ascii="Cambria Math" w:eastAsia="Cambria Math" w:hAnsi="Cambria Math" w:cs="Cambria Math"/>
              </w:rPr>
              <m:t>V</m:t>
            </m:r>
          </m:sub>
          <m:sup>
            <m:r>
              <w:rPr>
                <w:rFonts w:ascii="Cambria Math" w:eastAsia="Cambria Math" w:hAnsi="Cambria Math" w:cs="Cambria Math"/>
              </w:rPr>
              <m:t>-1</m:t>
            </m:r>
          </m:sup>
        </m:sSubSup>
        <m:r>
          <w:rPr>
            <w:rFonts w:ascii="Cambria Math" w:eastAsia="Cambria Math" w:hAnsi="Cambria Math" w:cs="Cambria Math"/>
          </w:rPr>
          <m:t>⋅u</m:t>
        </m:r>
      </m:oMath>
      <w:r w:rsidRPr="001C13C9">
        <w:t xml:space="preserve"> is denoted by </w:t>
      </w:r>
      <m:oMath>
        <m:acc>
          <m:accPr>
            <m:chr m:val="̃"/>
            <m:ctrlPr>
              <w:rPr>
                <w:rFonts w:ascii="Cambria Math" w:eastAsia="Cambria Math" w:hAnsi="Cambria Math" w:cs="Cambria Math"/>
              </w:rPr>
            </m:ctrlPr>
          </m:accPr>
          <m:e>
            <m:r>
              <w:rPr>
                <w:rFonts w:ascii="Cambria Math" w:eastAsia="Cambria Math" w:hAnsi="Cambria Math" w:cs="Cambria Math"/>
              </w:rPr>
              <m:t>u</m:t>
            </m:r>
          </m:e>
        </m:acc>
      </m:oMath>
      <w:r w:rsidRPr="001C13C9">
        <w:t xml:space="preserve"> for any vector </w:t>
      </w:r>
      <m:oMath>
        <m:r>
          <w:rPr>
            <w:rFonts w:ascii="Cambria Math" w:eastAsia="Cambria Math" w:hAnsi="Cambria Math" w:cs="Cambria Math"/>
          </w:rPr>
          <m:t>u</m:t>
        </m:r>
      </m:oMath>
      <w:r w:rsidRPr="001C13C9">
        <w:t>. Therefore:</w:t>
      </w:r>
    </w:p>
    <w:p w14:paraId="6512DE72" w14:textId="77777777" w:rsidR="006624B9" w:rsidRPr="001C13C9" w:rsidRDefault="006624B9" w:rsidP="006624B9">
      <m:oMathPara>
        <m:oMath>
          <m:r>
            <w:rPr>
              <w:rFonts w:ascii="Cambria Math" w:hAnsi="Cambria Math"/>
            </w:rPr>
            <m:t>P</m:t>
          </m:r>
          <m:d>
            <m:dPr>
              <m:ctrlPr>
                <w:rPr>
                  <w:rFonts w:ascii="Cambria Math" w:hAnsi="Cambria Math"/>
                </w:rPr>
              </m:ctrlPr>
            </m:dPr>
            <m:e>
              <m:sSup>
                <m:sSupPr>
                  <m:ctrlPr>
                    <w:rPr>
                      <w:rFonts w:ascii="Cambria Math" w:hAnsi="Cambria Math"/>
                      <w:i/>
                    </w:rPr>
                  </m:ctrlPr>
                </m:sSupPr>
                <m:e>
                  <m:r>
                    <w:rPr>
                      <w:rFonts w:ascii="Cambria Math" w:hAnsi="Cambria Math"/>
                    </w:rPr>
                    <m:t>D</m:t>
                  </m:r>
                  <m:ctrlPr>
                    <w:rPr>
                      <w:rFonts w:ascii="Cambria Math" w:hAnsi="Cambria Math"/>
                    </w:rPr>
                  </m:ctrlPr>
                </m:e>
                <m:sup>
                  <m:r>
                    <w:rPr>
                      <w:rFonts w:ascii="Cambria Math" w:hAnsi="Cambria Math"/>
                    </w:rPr>
                    <m:t>'</m:t>
                  </m:r>
                </m:sup>
              </m:sSup>
              <m:r>
                <m:rPr>
                  <m:sty m:val="p"/>
                </m:rPr>
                <w:rPr>
                  <w:rFonts w:ascii="Cambria Math" w:hAnsi="Cambria Math"/>
                </w:rPr>
                <m:t>=</m:t>
              </m:r>
              <m:r>
                <w:rPr>
                  <w:rFonts w:ascii="Cambria Math" w:hAnsi="Cambria Math"/>
                </w:rPr>
                <m:t>1</m:t>
              </m:r>
            </m:e>
            <m:e>
              <m:r>
                <w:rPr>
                  <w:rFonts w:ascii="Cambria Math" w:hAnsi="Cambria Math"/>
                </w:rPr>
                <m:t>X</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m</m:t>
              </m:r>
            </m:e>
          </m:d>
          <m:r>
            <w:rPr>
              <w:rFonts w:ascii="Cambria Math" w:hAnsi="Cambria Math"/>
            </w:rPr>
            <m:t>=</m:t>
          </m:r>
          <m:r>
            <m:rPr>
              <m:sty m:val="p"/>
            </m:rPr>
            <w:rPr>
              <w:rFonts w:ascii="Cambria Math" w:hAnsi="Cambria Math"/>
            </w:rPr>
            <m:t xml:space="preserve"> </m:t>
          </m:r>
          <m:r>
            <w:rPr>
              <w:rFonts w:ascii="Cambria Math" w:hAnsi="Cambria Math"/>
            </w:rPr>
            <m:t>P</m:t>
          </m:r>
          <m:d>
            <m:dPr>
              <m:ctrlPr>
                <w:rPr>
                  <w:rFonts w:ascii="Cambria Math" w:hAnsi="Cambria Math"/>
                </w:rPr>
              </m:ctrlPr>
            </m:dPr>
            <m:e>
              <m:r>
                <w:rPr>
                  <w:rFonts w:ascii="Cambria Math" w:hAnsi="Cambria Math"/>
                </w:rPr>
                <m:t>D</m:t>
              </m:r>
              <m:r>
                <m:rPr>
                  <m:sty m:val="p"/>
                </m:rPr>
                <w:rPr>
                  <w:rFonts w:ascii="Cambria Math" w:hAnsi="Cambria Math"/>
                </w:rPr>
                <m:t>=</m:t>
              </m:r>
              <m:r>
                <w:rPr>
                  <w:rFonts w:ascii="Cambria Math" w:hAnsi="Cambria Math"/>
                </w:rPr>
                <m:t>0</m:t>
              </m:r>
            </m:e>
            <m:e>
              <m:r>
                <w:rPr>
                  <w:rFonts w:ascii="Cambria Math" w:hAnsi="Cambria Math"/>
                </w:rPr>
                <m:t>X</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m</m:t>
              </m:r>
            </m:e>
          </m:d>
        </m:oMath>
      </m:oMathPara>
    </w:p>
    <w:p w14:paraId="1FECB267" w14:textId="77777777" w:rsidR="006624B9" w:rsidRPr="001C13C9" w:rsidRDefault="006624B9" w:rsidP="006624B9">
      <w:r w:rsidRPr="001C13C9">
        <w:rPr>
          <w:rFonts w:hint="eastAsia"/>
        </w:rPr>
        <w:t xml:space="preserve"> </w:t>
      </w:r>
      <w:r w:rsidRPr="001C13C9">
        <w:t xml:space="preserve">                           </w:t>
      </w:r>
      <m:oMath>
        <m:r>
          <w:rPr>
            <w:rFonts w:ascii="Cambria Math" w:hAnsi="Cambria Math"/>
          </w:rPr>
          <m:t xml:space="preserve">                           </m:t>
        </m:r>
        <m:r>
          <m:rPr>
            <m:sty m:val="p"/>
          </m:rPr>
          <w:rPr>
            <w:rFonts w:ascii="Cambria Math" w:hAnsi="Cambria Math"/>
          </w:rPr>
          <m:t>=1-</m:t>
        </m:r>
        <m:r>
          <w:rPr>
            <w:rFonts w:ascii="Cambria Math" w:hAnsi="Cambria Math"/>
          </w:rPr>
          <m:t>P</m:t>
        </m:r>
        <m:d>
          <m:dPr>
            <m:ctrlPr>
              <w:rPr>
                <w:rFonts w:ascii="Cambria Math" w:hAnsi="Cambria Math"/>
              </w:rPr>
            </m:ctrlPr>
          </m:dPr>
          <m:e>
            <m:r>
              <w:rPr>
                <w:rFonts w:ascii="Cambria Math" w:hAnsi="Cambria Math"/>
              </w:rPr>
              <m:t>D</m:t>
            </m:r>
            <m:r>
              <m:rPr>
                <m:sty m:val="p"/>
              </m:rPr>
              <w:rPr>
                <w:rFonts w:ascii="Cambria Math" w:hAnsi="Cambria Math"/>
              </w:rPr>
              <m:t>=</m:t>
            </m:r>
            <m:r>
              <w:rPr>
                <w:rFonts w:ascii="Cambria Math" w:hAnsi="Cambria Math"/>
              </w:rPr>
              <m:t>1</m:t>
            </m:r>
          </m:e>
          <m:e>
            <m:r>
              <w:rPr>
                <w:rFonts w:ascii="Cambria Math" w:hAnsi="Cambria Math"/>
              </w:rPr>
              <m:t>X</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m</m:t>
            </m:r>
          </m:e>
        </m:d>
      </m:oMath>
    </w:p>
    <w:p w14:paraId="5684DDFA" w14:textId="77777777" w:rsidR="006624B9" w:rsidRPr="001C13C9" w:rsidRDefault="006624B9" w:rsidP="006624B9">
      <w:pPr>
        <w:spacing w:line="360" w:lineRule="auto"/>
      </w:pPr>
      <w:r w:rsidRPr="001C13C9">
        <w:rPr>
          <w:rFonts w:hint="eastAsia"/>
        </w:rPr>
        <w:t xml:space="preserve"> </w:t>
      </w:r>
      <w:r w:rsidRPr="001C13C9">
        <w:t xml:space="preserve">                           </w:t>
      </w:r>
      <m:oMath>
        <m:r>
          <w:rPr>
            <w:rFonts w:ascii="Cambria Math" w:hAnsi="Cambria Math"/>
          </w:rPr>
          <m:t xml:space="preserve">                           =F</m:t>
        </m:r>
        <m:d>
          <m:dPr>
            <m:ctrlPr>
              <w:rPr>
                <w:rFonts w:ascii="Cambria Math" w:hAnsi="Cambria Math"/>
                <w:i/>
              </w:rPr>
            </m:ctrlPr>
          </m:dPr>
          <m:e>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ν</m:t>
                    </m:r>
                  </m:e>
                </m:acc>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α</m:t>
                        </m:r>
                      </m:e>
                    </m:acc>
                  </m:e>
                  <m:sup>
                    <m:r>
                      <w:rPr>
                        <w:rFonts w:ascii="Cambria Math" w:hAnsi="Cambria Math"/>
                      </w:rPr>
                      <m:t>T</m:t>
                    </m:r>
                  </m:sup>
                </m:sSup>
                <m:r>
                  <w:rPr>
                    <w:rFonts w:ascii="Cambria Math" w:hAnsi="Cambria Math"/>
                  </w:rPr>
                  <m:t>z+</m:t>
                </m:r>
                <m:sSup>
                  <m:sSupPr>
                    <m:ctrlPr>
                      <w:rPr>
                        <w:rFonts w:ascii="Cambria Math" w:hAnsi="Cambria Math"/>
                        <w:i/>
                      </w:rPr>
                    </m:ctrlPr>
                  </m:sSupPr>
                  <m:e>
                    <m:acc>
                      <m:accPr>
                        <m:chr m:val="̃"/>
                        <m:ctrlPr>
                          <w:rPr>
                            <w:rFonts w:ascii="Cambria Math" w:hAnsi="Cambria Math"/>
                            <w:i/>
                          </w:rPr>
                        </m:ctrlPr>
                      </m:accPr>
                      <m:e>
                        <m:r>
                          <w:rPr>
                            <w:rFonts w:ascii="Cambria Math" w:hAnsi="Cambria Math"/>
                          </w:rPr>
                          <m:t>γ</m:t>
                        </m:r>
                      </m:e>
                    </m:acc>
                  </m:e>
                  <m:sup>
                    <m:r>
                      <w:rPr>
                        <w:rFonts w:ascii="Cambria Math" w:hAnsi="Cambria Math"/>
                      </w:rPr>
                      <m:t>T</m:t>
                    </m:r>
                  </m:sup>
                </m:sSup>
                <m:r>
                  <w:rPr>
                    <w:rFonts w:ascii="Cambria Math" w:hAnsi="Cambria Math"/>
                  </w:rPr>
                  <m:t>x+∑</m:t>
                </m:r>
                <m:sSub>
                  <m:sSubPr>
                    <m:ctrlPr>
                      <w:rPr>
                        <w:rFonts w:ascii="Cambria Math" w:hAnsi="Cambria Math"/>
                        <w:i/>
                      </w:rPr>
                    </m:ctrlPr>
                  </m:sSubPr>
                  <m:e>
                    <m:acc>
                      <m:accPr>
                        <m:chr m:val="̃"/>
                        <m:ctrlPr>
                          <w:rPr>
                            <w:rFonts w:ascii="Cambria Math" w:hAnsi="Cambria Math"/>
                            <w:i/>
                          </w:rPr>
                        </m:ctrlPr>
                      </m:accPr>
                      <m:e>
                        <m:r>
                          <w:rPr>
                            <w:rFonts w:ascii="Cambria Math" w:hAnsi="Cambria Math"/>
                          </w:rPr>
                          <m:t>ξ</m:t>
                        </m:r>
                      </m:e>
                    </m:acc>
                  </m:e>
                  <m:sub>
                    <m:r>
                      <w:rPr>
                        <w:rFonts w:ascii="Cambria Math" w:hAnsi="Cambria Math"/>
                      </w:rPr>
                      <m:t>i</m:t>
                    </m:r>
                  </m:sub>
                </m:sSub>
                <m:sSub>
                  <m:sSubPr>
                    <m:ctrlPr>
                      <w:rPr>
                        <w:rFonts w:ascii="Cambria Math" w:hAnsi="Cambria Math"/>
                        <w:i/>
                      </w:rPr>
                    </m:ctrlPr>
                  </m:sSubPr>
                  <m:e>
                    <m:r>
                      <w:rPr>
                        <w:rFonts w:ascii="Cambria Math" w:hAnsi="Cambria Math"/>
                      </w:rPr>
                      <m:t>m</m:t>
                    </m:r>
                  </m:e>
                  <m:sub>
                    <m:r>
                      <w:rPr>
                        <w:rFonts w:ascii="Cambria Math" w:hAnsi="Cambria Math"/>
                      </w:rPr>
                      <m:t>i</m:t>
                    </m:r>
                  </m:sub>
                </m:sSub>
              </m:e>
            </m:d>
          </m:e>
        </m:d>
      </m:oMath>
    </w:p>
    <w:p w14:paraId="4244A161" w14:textId="77777777" w:rsidR="006624B9" w:rsidRPr="001C13C9" w:rsidRDefault="006624B9" w:rsidP="006624B9">
      <w:pPr>
        <w:widowControl/>
        <w:pBdr>
          <w:top w:val="nil"/>
          <w:left w:val="nil"/>
          <w:bottom w:val="nil"/>
          <w:right w:val="nil"/>
          <w:between w:val="nil"/>
        </w:pBdr>
        <w:spacing w:line="360" w:lineRule="auto"/>
      </w:pPr>
      <w:r w:rsidRPr="001C13C9">
        <w:t xml:space="preserve">We took the case </w:t>
      </w:r>
      <m:oMath>
        <m:r>
          <w:rPr>
            <w:rFonts w:ascii="Cambria Math" w:hAnsi="Cambria Math"/>
          </w:rPr>
          <m:t>ψ</m:t>
        </m:r>
        <m:d>
          <m:dPr>
            <m:ctrlPr>
              <w:rPr>
                <w:rFonts w:ascii="Cambria Math" w:eastAsia="Cambria Math" w:hAnsi="Cambria Math" w:cs="Cambria Math"/>
              </w:rPr>
            </m:ctrlPr>
          </m:dPr>
          <m:e>
            <m:r>
              <w:rPr>
                <w:rFonts w:ascii="Cambria Math" w:eastAsia="Cambria Math" w:hAnsi="Cambria Math" w:cs="Cambria Math"/>
              </w:rPr>
              <m:t>Z,X,M</m:t>
            </m:r>
          </m:e>
        </m:d>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-σ</m:t>
            </m:r>
          </m:e>
          <m:sub>
            <m:r>
              <w:rPr>
                <w:rFonts w:ascii="Cambria Math" w:eastAsia="Cambria Math" w:hAnsi="Cambria Math" w:cs="Cambria Math"/>
              </w:rPr>
              <m:t>V</m:t>
            </m:r>
          </m:sub>
          <m:sup>
            <m:r>
              <w:rPr>
                <w:rFonts w:ascii="Cambria Math" w:eastAsia="Cambria Math" w:hAnsi="Cambria Math" w:cs="Cambria Math"/>
              </w:rPr>
              <m:t>-1</m:t>
            </m:r>
          </m:sup>
        </m:sSubSup>
        <m:d>
          <m:dPr>
            <m:ctrlPr>
              <w:rPr>
                <w:rFonts w:ascii="Cambria Math" w:eastAsia="Cambria Math" w:hAnsi="Cambria Math" w:cs="Cambria Math"/>
              </w:rPr>
            </m:ctrlPr>
          </m:dPr>
          <m:e>
            <m:r>
              <w:rPr>
                <w:rFonts w:ascii="Cambria Math" w:eastAsia="Cambria Math" w:hAnsi="Cambria Math" w:cs="Cambria Math"/>
              </w:rPr>
              <m:t>G+</m:t>
            </m:r>
            <m:nary>
              <m:naryPr>
                <m:chr m:val="∑"/>
                <m:ctrlPr>
                  <w:rPr>
                    <w:rFonts w:ascii="Cambria Math" w:eastAsia="Cambria Math" w:hAnsi="Cambria Math" w:cs="Cambria Math"/>
                  </w:rPr>
                </m:ctrlPr>
              </m:naryPr>
              <m:sub>
                <m:r>
                  <w:rPr>
                    <w:rFonts w:ascii="Cambria Math" w:eastAsia="Cambria Math" w:hAnsi="Cambria Math" w:cs="Cambria Math"/>
                  </w:rPr>
                  <m:t>i=1</m:t>
                </m:r>
              </m:sub>
              <m:sup>
                <m:r>
                  <w:rPr>
                    <w:rFonts w:ascii="Cambria Math" w:eastAsia="Cambria Math" w:hAnsi="Cambria Math" w:cs="Cambria Math"/>
                  </w:rPr>
                  <m:t>m</m:t>
                </m:r>
              </m:sup>
              <m:e>
                <m:sSub>
                  <m:sSubPr>
                    <m:ctrlPr>
                      <w:rPr>
                        <w:rFonts w:ascii="Cambria Math" w:eastAsia="Cambria Math" w:hAnsi="Cambria Math" w:cs="Cambria Math"/>
                      </w:rPr>
                    </m:ctrlPr>
                  </m:sSubPr>
                  <m:e>
                    <m:r>
                      <w:rPr>
                        <w:rFonts w:ascii="Cambria Math" w:eastAsia="Cambria Math" w:hAnsi="Cambria Math" w:cs="Cambria Math"/>
                      </w:rPr>
                      <m:t>ξ</m:t>
                    </m:r>
                  </m:e>
                  <m:sub>
                    <m:r>
                      <w:rPr>
                        <w:rFonts w:ascii="Cambria Math" w:eastAsia="Cambria Math" w:hAnsi="Cambria Math" w:cs="Cambria Math"/>
                      </w:rPr>
                      <m:t>i</m:t>
                    </m:r>
                  </m:sub>
                </m:sSub>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i</m:t>
                    </m:r>
                  </m:sub>
                </m:sSub>
              </m:e>
            </m:nary>
          </m:e>
        </m:d>
        <m:r>
          <w:rPr>
            <w:rFonts w:ascii="Cambria Math" w:eastAsia="Cambria Math" w:hAnsi="Cambria Math" w:cs="Cambria Math"/>
          </w:rPr>
          <m:t xml:space="preserve"> </m:t>
        </m:r>
      </m:oMath>
      <w:r w:rsidRPr="001C13C9">
        <w:t xml:space="preserve">in </w:t>
      </w:r>
      <w:r w:rsidRPr="001C13C9">
        <w:rPr>
          <w:b/>
        </w:rPr>
        <w:t xml:space="preserve">Lemma </w:t>
      </w:r>
      <w:r w:rsidRPr="001C13C9">
        <w:t xml:space="preserve">above, then applied the Lemma to redefined observable data </w:t>
      </w:r>
      <m:oMath>
        <m:r>
          <w:rPr>
            <w:rFonts w:ascii="Cambria Math" w:eastAsia="Cambria Math" w:hAnsi="Cambria Math" w:cs="Cambria Math"/>
          </w:rPr>
          <m:t>(Z,X,D',Y,M)</m:t>
        </m:r>
      </m:oMath>
      <w:r w:rsidRPr="00E746A5">
        <w:t xml:space="preserve">. The joint distribution of </w:t>
      </w:r>
      <m:oMath>
        <m:r>
          <w:rPr>
            <w:rFonts w:ascii="Cambria Math" w:eastAsia="Cambria Math" w:hAnsi="Cambria Math" w:cs="Cambria Math"/>
          </w:rPr>
          <m:t>(Z,X,D',Y,M)</m:t>
        </m:r>
      </m:oMath>
      <w:r w:rsidRPr="00E746A5">
        <w:t xml:space="preserve"> is consistent with any monotone transform of </w:t>
      </w:r>
      <m:oMath>
        <m:r>
          <w:rPr>
            <w:rFonts w:ascii="Cambria Math" w:hAnsi="Cambria Math"/>
          </w:rPr>
          <m:t>ψ</m:t>
        </m:r>
        <m:d>
          <m:dPr>
            <m:ctrlPr>
              <w:rPr>
                <w:rFonts w:ascii="Cambria Math" w:eastAsia="Cambria Math" w:hAnsi="Cambria Math" w:cs="Cambria Math"/>
              </w:rPr>
            </m:ctrlPr>
          </m:dPr>
          <m:e>
            <m:r>
              <w:rPr>
                <w:rFonts w:ascii="Cambria Math" w:eastAsia="Cambria Math" w:hAnsi="Cambria Math" w:cs="Cambria Math"/>
              </w:rPr>
              <m:t>Z,X,M</m:t>
            </m:r>
          </m:e>
        </m:d>
      </m:oMath>
      <w:r w:rsidRPr="00E746A5">
        <w:t xml:space="preserve">, implying that the original data </w:t>
      </w:r>
      <m:oMath>
        <m:d>
          <m:dPr>
            <m:ctrlPr>
              <w:rPr>
                <w:rFonts w:ascii="Cambria Math" w:eastAsia="Cambria Math" w:hAnsi="Cambria Math" w:cs="Cambria Math"/>
              </w:rPr>
            </m:ctrlPr>
          </m:dPr>
          <m:e>
            <m:r>
              <w:rPr>
                <w:rFonts w:ascii="Cambria Math" w:eastAsia="Cambria Math" w:hAnsi="Cambria Math" w:cs="Cambria Math"/>
              </w:rPr>
              <m:t>Z,X,D,Y,M</m:t>
            </m:r>
          </m:e>
        </m:d>
      </m:oMath>
      <w:r w:rsidRPr="00E746A5">
        <w:t xml:space="preserve"> also obey this relation</w:t>
      </w:r>
      <w:r>
        <w:t>ship</w:t>
      </w:r>
      <w:r w:rsidRPr="00E746A5">
        <w:t xml:space="preserve">. We consider </w:t>
      </w:r>
      <m:oMath>
        <m:r>
          <w:rPr>
            <w:rFonts w:ascii="Cambria Math" w:eastAsia="Cambria Math" w:hAnsi="Cambria Math" w:cs="Cambria Math"/>
          </w:rPr>
          <m:t>F</m:t>
        </m:r>
      </m:oMath>
      <w:r w:rsidRPr="00E746A5">
        <w:t xml:space="preserve"> to have a normal distribution</w:t>
      </w:r>
      <w:r>
        <w:t>;</w:t>
      </w:r>
      <w:r w:rsidRPr="00E746A5">
        <w:t xml:space="preserve"> thus</w:t>
      </w:r>
      <w:r>
        <w:t>,</w:t>
      </w:r>
      <w:r w:rsidRPr="00E746A5">
        <w:t xml:space="preserve"> the parameters </w:t>
      </w:r>
      <m:oMath>
        <m:acc>
          <m:accPr>
            <m:chr m:val="̃"/>
            <m:ctrlPr>
              <w:rPr>
                <w:rFonts w:ascii="Cambria Math" w:hAnsi="Cambria Math"/>
              </w:rPr>
            </m:ctrlPr>
          </m:accPr>
          <m:e>
            <m:r>
              <w:rPr>
                <w:rFonts w:ascii="Cambria Math" w:hAnsi="Cambria Math"/>
              </w:rPr>
              <m:t>ν</m:t>
            </m:r>
          </m:e>
        </m:acc>
        <m:r>
          <w:rPr>
            <w:rFonts w:ascii="Cambria Math" w:eastAsia="Cambria Math" w:hAnsi="Cambria Math" w:cs="Cambria Math"/>
          </w:rPr>
          <m:t>,</m:t>
        </m:r>
        <m:acc>
          <m:accPr>
            <m:chr m:val="̃"/>
            <m:ctrlPr>
              <w:rPr>
                <w:rFonts w:ascii="Cambria Math" w:eastAsia="Cambria Math" w:hAnsi="Cambria Math" w:cs="Cambria Math"/>
              </w:rPr>
            </m:ctrlPr>
          </m:accPr>
          <m:e>
            <m:r>
              <w:rPr>
                <w:rFonts w:ascii="Cambria Math" w:eastAsia="Cambria Math" w:hAnsi="Cambria Math" w:cs="Cambria Math"/>
              </w:rPr>
              <m:t>α</m:t>
            </m:r>
          </m:e>
        </m:acc>
        <m:r>
          <w:rPr>
            <w:rFonts w:ascii="Cambria Math" w:eastAsia="Cambria Math" w:hAnsi="Cambria Math" w:cs="Cambria Math"/>
          </w:rPr>
          <m:t>,</m:t>
        </m:r>
        <m:acc>
          <m:accPr>
            <m:chr m:val="̃"/>
            <m:ctrlPr>
              <w:rPr>
                <w:rFonts w:ascii="Cambria Math" w:eastAsia="Cambria Math" w:hAnsi="Cambria Math" w:cs="Cambria Math"/>
              </w:rPr>
            </m:ctrlPr>
          </m:accPr>
          <m:e>
            <m:r>
              <w:rPr>
                <w:rFonts w:ascii="Cambria Math" w:eastAsia="Cambria Math" w:hAnsi="Cambria Math" w:cs="Cambria Math"/>
              </w:rPr>
              <m:t>γ</m:t>
            </m:r>
          </m:e>
        </m:acc>
        <m:r>
          <w:rPr>
            <w:rFonts w:ascii="Cambria Math" w:eastAsia="Cambria Math" w:hAnsi="Cambria Math" w:cs="Cambria Math"/>
          </w:rPr>
          <m:t>,</m:t>
        </m:r>
      </m:oMath>
      <w:r w:rsidRPr="00E746A5">
        <w:t xml:space="preserve"> and </w:t>
      </w:r>
      <m:oMath>
        <m:sSub>
          <m:sSubPr>
            <m:ctrlPr>
              <w:rPr>
                <w:rFonts w:ascii="Cambria Math" w:eastAsia="Cambria Math" w:hAnsi="Cambria Math" w:cs="Cambria Math"/>
              </w:rPr>
            </m:ctrlPr>
          </m:sSubPr>
          <m:e>
            <m:acc>
              <m:accPr>
                <m:chr m:val="̃"/>
                <m:ctrlPr>
                  <w:rPr>
                    <w:rFonts w:ascii="Cambria Math" w:hAnsi="Cambria Math"/>
                  </w:rPr>
                </m:ctrlPr>
              </m:accPr>
              <m:e>
                <m:r>
                  <w:rPr>
                    <w:rFonts w:ascii="Cambria Math" w:hAnsi="Cambria Math"/>
                  </w:rPr>
                  <m:t>ξ</m:t>
                </m:r>
              </m:e>
            </m:acc>
          </m:e>
          <m:sub>
            <m:r>
              <w:rPr>
                <w:rFonts w:ascii="Cambria Math" w:eastAsia="Cambria Math" w:hAnsi="Cambria Math" w:cs="Cambria Math"/>
              </w:rPr>
              <m:t>i</m:t>
            </m:r>
          </m:sub>
        </m:sSub>
      </m:oMath>
      <w:r w:rsidRPr="00E746A5">
        <w:t xml:space="preserve"> can be estim</w:t>
      </w:r>
      <w:r w:rsidRPr="001C13C9">
        <w:t xml:space="preserve">ated via maximum likelihood ratio estimation. Next, we used the parameters </w:t>
      </w:r>
      <m:oMath>
        <m:acc>
          <m:accPr>
            <m:chr m:val="̃"/>
            <m:ctrlPr>
              <w:rPr>
                <w:rFonts w:ascii="Cambria Math" w:hAnsi="Cambria Math"/>
              </w:rPr>
            </m:ctrlPr>
          </m:accPr>
          <m:e>
            <m:r>
              <w:rPr>
                <w:rFonts w:ascii="Cambria Math" w:hAnsi="Cambria Math"/>
              </w:rPr>
              <m:t>ν</m:t>
            </m:r>
          </m:e>
        </m:acc>
        <m:r>
          <w:rPr>
            <w:rFonts w:ascii="Cambria Math" w:eastAsia="Cambria Math" w:hAnsi="Cambria Math" w:cs="Cambria Math"/>
          </w:rPr>
          <m:t>,</m:t>
        </m:r>
        <m:acc>
          <m:accPr>
            <m:chr m:val="̃"/>
            <m:ctrlPr>
              <w:rPr>
                <w:rFonts w:ascii="Cambria Math" w:eastAsia="Cambria Math" w:hAnsi="Cambria Math" w:cs="Cambria Math"/>
              </w:rPr>
            </m:ctrlPr>
          </m:accPr>
          <m:e>
            <m:r>
              <w:rPr>
                <w:rFonts w:ascii="Cambria Math" w:eastAsia="Cambria Math" w:hAnsi="Cambria Math" w:cs="Cambria Math"/>
              </w:rPr>
              <m:t>α</m:t>
            </m:r>
          </m:e>
        </m:acc>
        <m:r>
          <w:rPr>
            <w:rFonts w:ascii="Cambria Math" w:eastAsia="Cambria Math" w:hAnsi="Cambria Math" w:cs="Cambria Math"/>
          </w:rPr>
          <m:t>,</m:t>
        </m:r>
        <m:acc>
          <m:accPr>
            <m:chr m:val="̃"/>
            <m:ctrlPr>
              <w:rPr>
                <w:rFonts w:ascii="Cambria Math" w:eastAsia="Cambria Math" w:hAnsi="Cambria Math" w:cs="Cambria Math"/>
              </w:rPr>
            </m:ctrlPr>
          </m:accPr>
          <m:e>
            <m:r>
              <w:rPr>
                <w:rFonts w:ascii="Cambria Math" w:eastAsia="Cambria Math" w:hAnsi="Cambria Math" w:cs="Cambria Math"/>
              </w:rPr>
              <m:t>γ</m:t>
            </m:r>
          </m:e>
        </m:acc>
      </m:oMath>
      <w:r w:rsidRPr="001C13C9">
        <w:t xml:space="preserve">, and observed data </w:t>
      </w:r>
      <m:oMath>
        <m:r>
          <w:rPr>
            <w:rFonts w:ascii="Cambria Math" w:eastAsia="Cambria Math" w:hAnsi="Cambria Math" w:cs="Cambria Math"/>
          </w:rPr>
          <m:t>(Z,X,M)</m:t>
        </m:r>
      </m:oMath>
      <w:r w:rsidRPr="001C13C9">
        <w:t xml:space="preserve"> to construct the predicted genetic share of the latent exposure:</w:t>
      </w:r>
    </w:p>
    <w:p w14:paraId="5DEFCCBF" w14:textId="77777777" w:rsidR="006624B9" w:rsidRPr="001C13C9" w:rsidRDefault="00193686" w:rsidP="006624B9">
      <w:pPr>
        <w:spacing w:line="360" w:lineRule="auto"/>
        <w:jc w:val="center"/>
        <w:rPr>
          <w:rFonts w:ascii="Cambria Math" w:hAnsi="Cambria Math" w:cs="Cambria Math"/>
        </w:rPr>
      </w:pPr>
      <m:oMath>
        <m:acc>
          <m:accPr>
            <m:chr m:val="̃"/>
            <m:ctrlPr>
              <w:rPr>
                <w:rFonts w:ascii="Cambria Math" w:eastAsia="Cambria Math" w:hAnsi="Cambria Math" w:cs="Cambria Math"/>
              </w:rPr>
            </m:ctrlPr>
          </m:accPr>
          <m:e>
            <m:r>
              <w:rPr>
                <w:rFonts w:ascii="Cambria Math" w:eastAsia="Cambria Math" w:hAnsi="Cambria Math" w:cs="Cambria Math"/>
              </w:rPr>
              <m:t>G</m:t>
            </m:r>
          </m:e>
        </m:acc>
        <m:r>
          <w:rPr>
            <w:rFonts w:ascii="Cambria Math" w:eastAsia="Cambria Math" w:hAnsi="Cambria Math" w:cs="Cambria Math"/>
          </w:rPr>
          <m:t>=</m:t>
        </m:r>
        <m:acc>
          <m:accPr>
            <m:chr m:val="̃"/>
            <m:ctrlPr>
              <w:rPr>
                <w:rFonts w:ascii="Cambria Math" w:eastAsia="Cambria Math" w:hAnsi="Cambria Math" w:cs="Cambria Math"/>
              </w:rPr>
            </m:ctrlPr>
          </m:accPr>
          <m:e>
            <m:r>
              <w:rPr>
                <w:rFonts w:ascii="Cambria Math" w:eastAsia="Cambria Math" w:hAnsi="Cambria Math" w:cs="Cambria Math"/>
              </w:rPr>
              <m:t>ν</m:t>
            </m:r>
          </m:e>
        </m:acc>
        <m:r>
          <w:rPr>
            <w:rFonts w:ascii="Cambria Math" w:eastAsia="Cambria Math" w:hAnsi="Cambria Math" w:cs="Cambria Math"/>
          </w:rPr>
          <m:t>+</m:t>
        </m:r>
        <m:sSup>
          <m:sSupPr>
            <m:ctrlPr>
              <w:rPr>
                <w:rFonts w:ascii="Cambria Math" w:eastAsia="Cambria Math" w:hAnsi="Cambria Math" w:cs="Cambria Math"/>
              </w:rPr>
            </m:ctrlPr>
          </m:sSupPr>
          <m:e>
            <m:acc>
              <m:accPr>
                <m:chr m:val="̃"/>
                <m:ctrlPr>
                  <w:rPr>
                    <w:rFonts w:ascii="Cambria Math" w:eastAsia="Cambria Math" w:hAnsi="Cambria Math" w:cs="Cambria Math"/>
                  </w:rPr>
                </m:ctrlPr>
              </m:accPr>
              <m:e>
                <m:r>
                  <w:rPr>
                    <w:rFonts w:ascii="Cambria Math" w:eastAsia="Cambria Math" w:hAnsi="Cambria Math" w:cs="Cambria Math"/>
                  </w:rPr>
                  <m:t>α</m:t>
                </m:r>
              </m:e>
            </m:acc>
          </m:e>
          <m:sup>
            <m:r>
              <w:rPr>
                <w:rFonts w:ascii="Cambria Math" w:eastAsia="Cambria Math" w:hAnsi="Cambria Math" w:cs="Cambria Math"/>
              </w:rPr>
              <m:t>T</m:t>
            </m:r>
          </m:sup>
        </m:sSup>
        <m:r>
          <w:rPr>
            <w:rFonts w:ascii="Cambria Math" w:eastAsia="Cambria Math" w:hAnsi="Cambria Math" w:cs="Cambria Math"/>
          </w:rPr>
          <m:t>Z+</m:t>
        </m:r>
        <m:sSup>
          <m:sSupPr>
            <m:ctrlPr>
              <w:rPr>
                <w:rFonts w:ascii="Cambria Math" w:eastAsia="Cambria Math" w:hAnsi="Cambria Math" w:cs="Cambria Math"/>
              </w:rPr>
            </m:ctrlPr>
          </m:sSupPr>
          <m:e>
            <m:acc>
              <m:accPr>
                <m:chr m:val="̃"/>
                <m:ctrlPr>
                  <w:rPr>
                    <w:rFonts w:ascii="Cambria Math" w:eastAsia="Cambria Math" w:hAnsi="Cambria Math" w:cs="Cambria Math"/>
                  </w:rPr>
                </m:ctrlPr>
              </m:accPr>
              <m:e>
                <m:r>
                  <w:rPr>
                    <w:rFonts w:ascii="Cambria Math" w:eastAsia="Cambria Math" w:hAnsi="Cambria Math" w:cs="Cambria Math"/>
                  </w:rPr>
                  <m:t>γ</m:t>
                </m:r>
              </m:e>
            </m:acc>
          </m:e>
          <m:sup>
            <m:r>
              <w:rPr>
                <w:rFonts w:ascii="Cambria Math" w:eastAsia="Cambria Math" w:hAnsi="Cambria Math" w:cs="Cambria Math"/>
              </w:rPr>
              <m:t>T</m:t>
            </m:r>
          </m:sup>
        </m:sSup>
        <m:r>
          <w:rPr>
            <w:rFonts w:ascii="Cambria Math" w:eastAsia="Cambria Math" w:hAnsi="Cambria Math" w:cs="Cambria Math"/>
          </w:rPr>
          <m:t>X=</m:t>
        </m:r>
        <m:f>
          <m:fPr>
            <m:ctrlPr>
              <w:rPr>
                <w:rFonts w:ascii="Cambria Math" w:eastAsia="Cambria Math" w:hAnsi="Cambria Math" w:cs="Cambria Math"/>
              </w:rPr>
            </m:ctrlPr>
          </m:fPr>
          <m:num>
            <m:r>
              <w:rPr>
                <w:rFonts w:ascii="Cambria Math" w:eastAsia="Cambria Math" w:hAnsi="Cambria Math" w:cs="Cambria Math"/>
              </w:rPr>
              <m:t>G</m:t>
            </m:r>
          </m:num>
          <m:den>
            <m:sSub>
              <m:sSubPr>
                <m:ctrlPr>
                  <w:rPr>
                    <w:rFonts w:ascii="Cambria Math" w:eastAsia="Cambria Math" w:hAnsi="Cambria Math" w:cs="Cambria Math"/>
                  </w:rPr>
                </m:ctrlPr>
              </m:sSubPr>
              <m:e>
                <m:r>
                  <w:rPr>
                    <w:rFonts w:ascii="Cambria Math" w:eastAsia="Cambria Math" w:hAnsi="Cambria Math" w:cs="Cambria Math"/>
                  </w:rPr>
                  <m:t>σ</m:t>
                </m:r>
              </m:e>
              <m:sub>
                <m:r>
                  <w:rPr>
                    <w:rFonts w:ascii="Cambria Math" w:eastAsia="Cambria Math" w:hAnsi="Cambria Math" w:cs="Cambria Math"/>
                  </w:rPr>
                  <m:t>V</m:t>
                </m:r>
              </m:sub>
            </m:sSub>
          </m:den>
        </m:f>
        <m:r>
          <w:rPr>
            <w:rFonts w:ascii="Cambria Math" w:eastAsia="Cambria Math" w:hAnsi="Cambria Math" w:cs="Cambria Math"/>
          </w:rPr>
          <m:t xml:space="preserve"> </m:t>
        </m:r>
      </m:oMath>
      <w:r w:rsidR="006624B9" w:rsidRPr="001C13C9">
        <w:rPr>
          <w:rFonts w:ascii="Cambria Math" w:hAnsi="Cambria Math" w:cs="Cambria Math" w:hint="eastAsia"/>
        </w:rPr>
        <w:t>.</w:t>
      </w:r>
    </w:p>
    <w:p w14:paraId="538E924D" w14:textId="77777777" w:rsidR="006624B9" w:rsidRPr="00E746A5" w:rsidRDefault="006624B9" w:rsidP="006624B9">
      <w:pPr>
        <w:spacing w:line="360" w:lineRule="auto"/>
      </w:pPr>
      <w:r w:rsidRPr="001C13C9">
        <w:t xml:space="preserve">Notice that the predicted genetic share </w:t>
      </w:r>
      <m:oMath>
        <m:acc>
          <m:accPr>
            <m:chr m:val="̃"/>
            <m:ctrlPr>
              <w:rPr>
                <w:rFonts w:ascii="Cambria Math" w:eastAsia="Cambria Math" w:hAnsi="Cambria Math" w:cs="Cambria Math"/>
              </w:rPr>
            </m:ctrlPr>
          </m:accPr>
          <m:e>
            <m:r>
              <w:rPr>
                <w:rFonts w:ascii="Cambria Math" w:eastAsia="Cambria Math" w:hAnsi="Cambria Math" w:cs="Cambria Math"/>
              </w:rPr>
              <m:t>G</m:t>
            </m:r>
          </m:e>
        </m:acc>
      </m:oMath>
      <w:r w:rsidRPr="001C13C9">
        <w:rPr>
          <w:rFonts w:hint="eastAsia"/>
        </w:rPr>
        <w:t xml:space="preserve"> </w:t>
      </w:r>
      <w:r w:rsidRPr="001C13C9">
        <w:t xml:space="preserve">involved the standard error of the environmental share, which is unknown. Here, we used the likelihood ratio test (LRT) to determine whether the coefficients of the valid IVs </w:t>
      </w:r>
      <m:oMath>
        <m:r>
          <w:rPr>
            <w:rFonts w:ascii="Cambria Math" w:eastAsia="Cambria Math" w:hAnsi="Cambria Math" w:cs="Cambria Math"/>
          </w:rPr>
          <m:t>Z</m:t>
        </m:r>
      </m:oMath>
      <w:r w:rsidRPr="001C13C9">
        <w:t xml:space="preserve"> are zero for regression of the latent exposure on valid IVs. Importantly, a significant p-valu</w:t>
      </w:r>
      <w:r w:rsidRPr="00E746A5">
        <w:t>e obtained in LRT does not guarantee the strength of the genetic share and valid IVs</w:t>
      </w:r>
      <w:r>
        <w:t>;</w:t>
      </w:r>
      <w:r w:rsidRPr="00E746A5">
        <w:t xml:space="preserve"> </w:t>
      </w:r>
      <w:r>
        <w:t xml:space="preserve">however, it </w:t>
      </w:r>
      <w:r w:rsidRPr="00E746A5">
        <w:t xml:space="preserve">increases the </w:t>
      </w:r>
      <w:r>
        <w:t>likelihood</w:t>
      </w:r>
      <w:r w:rsidRPr="00E746A5">
        <w:t xml:space="preserve"> that the genetic share is composed of valid IVs.</w:t>
      </w:r>
    </w:p>
    <w:p w14:paraId="1F8F88CA" w14:textId="77777777" w:rsidR="006624B9" w:rsidRPr="00E746A5" w:rsidRDefault="006624B9" w:rsidP="006624B9">
      <w:pPr>
        <w:spacing w:line="360" w:lineRule="auto"/>
        <w:ind w:left="720" w:hanging="720"/>
      </w:pPr>
      <w:r w:rsidRPr="00E746A5">
        <w:t>Step 2. Normalize the linear predictor such that it is independent of the standard error of environmental shares.</w:t>
      </w:r>
    </w:p>
    <w:p w14:paraId="607F67AD" w14:textId="5A753DC7" w:rsidR="006624B9" w:rsidRPr="00197885" w:rsidRDefault="006624B9" w:rsidP="006624B9">
      <w:pPr>
        <w:widowControl/>
        <w:pBdr>
          <w:top w:val="nil"/>
          <w:left w:val="nil"/>
          <w:bottom w:val="nil"/>
          <w:right w:val="nil"/>
          <w:between w:val="nil"/>
        </w:pBdr>
        <w:spacing w:line="360" w:lineRule="auto"/>
      </w:pPr>
      <w:r w:rsidRPr="00E746A5">
        <w:t xml:space="preserve">Again, we remove the standard error of unobserved environmental share </w:t>
      </w: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V</m:t>
            </m:r>
          </m:sub>
        </m:sSub>
      </m:oMath>
      <w:r>
        <w:t>, using the</w:t>
      </w:r>
      <w:r w:rsidRPr="0044547D">
        <w:t xml:space="preserve"> </w:t>
      </w:r>
      <w:r w:rsidRPr="00E746A5">
        <w:t>same argum</w:t>
      </w:r>
      <w:r w:rsidRPr="00197885">
        <w:t xml:space="preserve">ent as Step </w:t>
      </w:r>
      <m:oMath>
        <m:r>
          <w:rPr>
            <w:rFonts w:ascii="Cambria Math" w:eastAsia="Cambria Math" w:hAnsi="Cambria Math" w:cs="Cambria Math"/>
          </w:rPr>
          <m:t>2</m:t>
        </m:r>
      </m:oMath>
      <w:r w:rsidRPr="00197885">
        <w:t xml:space="preserve"> in the article by Tudball </w:t>
      </w:r>
      <w:r w:rsidRPr="00197885">
        <w:rPr>
          <w:i/>
        </w:rPr>
        <w:t>et al</w:t>
      </w:r>
      <w:r w:rsidRPr="00197885">
        <w:t>.</w:t>
      </w:r>
      <w:r w:rsidR="00D318A9" w:rsidRPr="00002AA6">
        <w:fldChar w:fldCharType="begin"/>
      </w:r>
      <w:r w:rsidR="00056C11" w:rsidRPr="00002AA6">
        <w:instrText xml:space="preserve"> ADDIN EN.CITE &lt;EndNote&gt;&lt;Cite&gt;&lt;Author&gt;Tudball&lt;/Author&gt;&lt;Year&gt;2021&lt;/Year&gt;&lt;RecNum&gt;109&lt;/RecNum&gt;&lt;DisplayText&gt;[1]&lt;/DisplayText&gt;&lt;record&gt;&lt;rec-number&gt;109&lt;/rec-number&gt;&lt;foreign-keys&gt;&lt;key app="EN" db-id="tt0sfvfdyttfakesdavp0staept2fz200wrv" timestamp="1623717149"&gt;109&lt;/key&gt;&lt;/foreign-keys&gt;&lt;ref-type name="Journal Article"&gt;17&lt;/ref-type&gt;&lt;contributors&gt;&lt;authors&gt;&lt;author&gt;Tudball, M. J.&lt;/author&gt;&lt;author&gt;Bowden, J.&lt;/author&gt;&lt;author&gt;Hughes, R. A.&lt;/author&gt;&lt;author&gt;Ly, A.&lt;/author&gt;&lt;author&gt;Munafo, M. R.&lt;/author&gt;&lt;author&gt;Tilling, K.&lt;/author&gt;&lt;author&gt;Zhao, Q.&lt;/author&gt;&lt;author&gt;Davey Smith, G.&lt;/author&gt;&lt;/authors&gt;&lt;/contributors&gt;&lt;auth-address&gt;MRC Integrative Epidemiology Unit, University of Bristol, Bristol, UK.&amp;#xD;Population Health Sciences, Bristol Medical School, University of Bristol, Bristol, UK.&amp;#xD;College of Medicine and Health, University of Exeter, Exeter, UK.&amp;#xD;School of Psychological Science, University of Bristol, Bristol, UK.&amp;#xD;Department of Pure Mathematics and Mathematical Statistics, University of Cambridge, Cambridge, UK.&lt;/auth-address&gt;&lt;titles&gt;&lt;title&gt;Mendelian randomisation with coarsened exposures&lt;/title&gt;&lt;secondary-title&gt;Genet Epidemiol&lt;/secondary-title&gt;&lt;/titles&gt;&lt;periodical&gt;&lt;full-title&gt;Genet Epidemiol&lt;/full-title&gt;&lt;/periodical&gt;&lt;pages&gt;338-350&lt;/pages&gt;&lt;volume&gt;45&lt;/volume&gt;&lt;number&gt;3&lt;/number&gt;&lt;edition&gt;2021/02/03&lt;/edition&gt;&lt;keywords&gt;&lt;keyword&gt;Mendelian randomisation analysis&lt;/keyword&gt;&lt;keyword&gt;biomarkers&lt;/keyword&gt;&lt;keyword&gt;latent variable modelling&lt;/keyword&gt;&lt;keyword&gt;sensitivity analysis&lt;/keyword&gt;&lt;/keywords&gt;&lt;dates&gt;&lt;year&gt;2021&lt;/year&gt;&lt;pub-dates&gt;&lt;date&gt;Apr&lt;/date&gt;&lt;/pub-dates&gt;&lt;/dates&gt;&lt;isbn&gt;1098-2272 (Electronic)&amp;#xD;0741-0395 (Linking)&lt;/isbn&gt;&lt;accession-num&gt;33527565&lt;/accession-num&gt;&lt;urls&gt;&lt;related-urls&gt;&lt;url&gt;https://www.ncbi.nlm.nih.gov/pubmed/33527565&lt;/url&gt;&lt;/related-urls&gt;&lt;/urls&gt;&lt;electronic-resource-num&gt;10.1002/gepi.22376&lt;/electronic-resource-num&gt;&lt;/record&gt;&lt;/Cite&gt;&lt;/EndNote&gt;</w:instrText>
      </w:r>
      <w:r w:rsidR="00D318A9" w:rsidRPr="00002AA6">
        <w:fldChar w:fldCharType="separate"/>
      </w:r>
      <w:r w:rsidR="00056C11" w:rsidRPr="00002AA6">
        <w:rPr>
          <w:noProof/>
        </w:rPr>
        <w:t>[1]</w:t>
      </w:r>
      <w:r w:rsidR="00D318A9" w:rsidRPr="00002AA6">
        <w:fldChar w:fldCharType="end"/>
      </w:r>
      <w:r w:rsidRPr="00197885">
        <w:t xml:space="preserve"> More precisely, we standardized </w:t>
      </w:r>
      <m:oMath>
        <m:acc>
          <m:accPr>
            <m:chr m:val="̃"/>
            <m:ctrlPr>
              <w:rPr>
                <w:rFonts w:ascii="Cambria Math" w:eastAsia="Cambria Math" w:hAnsi="Cambria Math" w:cs="Cambria Math"/>
              </w:rPr>
            </m:ctrlPr>
          </m:accPr>
          <m:e>
            <m:r>
              <w:rPr>
                <w:rFonts w:ascii="Cambria Math" w:eastAsia="Cambria Math" w:hAnsi="Cambria Math" w:cs="Cambria Math"/>
              </w:rPr>
              <m:t>G</m:t>
            </m:r>
          </m:e>
        </m:acc>
      </m:oMath>
      <w:r w:rsidRPr="00197885">
        <w:t xml:space="preserve"> by the standard error </w:t>
      </w:r>
      <m:oMath>
        <m:sSub>
          <m:sSubPr>
            <m:ctrlPr>
              <w:rPr>
                <w:rFonts w:ascii="Cambria Math" w:hAnsi="Cambria Math"/>
              </w:rPr>
            </m:ctrlPr>
          </m:sSubPr>
          <m:e>
            <m:r>
              <w:rPr>
                <w:rFonts w:ascii="Cambria Math" w:hAnsi="Cambria Math"/>
              </w:rPr>
              <m:t>σ</m:t>
            </m:r>
          </m:e>
          <m:sub>
            <m:acc>
              <m:accPr>
                <m:chr m:val="̃"/>
                <m:ctrlPr>
                  <w:rPr>
                    <w:rFonts w:ascii="Cambria Math" w:eastAsia="Cambria Math" w:hAnsi="Cambria Math" w:cs="Cambria Math"/>
                  </w:rPr>
                </m:ctrlPr>
              </m:accPr>
              <m:e>
                <m:r>
                  <w:rPr>
                    <w:rFonts w:ascii="Cambria Math" w:eastAsia="Cambria Math" w:hAnsi="Cambria Math" w:cs="Cambria Math"/>
                  </w:rPr>
                  <m:t>G</m:t>
                </m:r>
              </m:e>
            </m:acc>
          </m:sub>
        </m:sSub>
      </m:oMath>
      <w:r w:rsidRPr="00197885">
        <w:t xml:space="preserve">; this yields the random variable </w:t>
      </w:r>
      <m:oMath>
        <m:r>
          <w:rPr>
            <w:rFonts w:ascii="Cambria Math" w:eastAsia="Cambria Math" w:hAnsi="Cambria Math" w:cs="Cambria Math"/>
          </w:rPr>
          <m:t>G/</m:t>
        </m:r>
        <m:sSub>
          <m:sSubPr>
            <m:ctrlPr>
              <w:rPr>
                <w:rFonts w:ascii="Cambria Math" w:eastAsia="Cambria Math" w:hAnsi="Cambria Math" w:cs="Cambria Math"/>
              </w:rPr>
            </m:ctrlPr>
          </m:sSubPr>
          <m:e>
            <m:r>
              <w:rPr>
                <w:rFonts w:ascii="Cambria Math" w:eastAsia="Cambria Math" w:hAnsi="Cambria Math" w:cs="Cambria Math"/>
              </w:rPr>
              <m:t>σ</m:t>
            </m:r>
          </m:e>
          <m:sub>
            <m:r>
              <w:rPr>
                <w:rFonts w:ascii="Cambria Math" w:eastAsia="Cambria Math" w:hAnsi="Cambria Math" w:cs="Cambria Math"/>
              </w:rPr>
              <m:t>G</m:t>
            </m:r>
          </m:sub>
        </m:sSub>
      </m:oMath>
      <w:r w:rsidRPr="00197885">
        <w:t xml:space="preserve">, which is not involved in the unobserved </w:t>
      </w: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V</m:t>
            </m:r>
          </m:sub>
        </m:sSub>
      </m:oMath>
      <w:r w:rsidRPr="00197885">
        <w:t>, and satisfies:</w:t>
      </w:r>
    </w:p>
    <w:p w14:paraId="12B93DD4" w14:textId="77777777" w:rsidR="006624B9" w:rsidRPr="00197885" w:rsidRDefault="00193686" w:rsidP="006624B9">
      <w:pPr>
        <w:spacing w:line="360" w:lineRule="auto"/>
        <w:jc w:val="center"/>
        <w:rPr>
          <w:rFonts w:ascii="Cambria Math" w:hAnsi="Cambria Math" w:cs="Cambria Math"/>
        </w:rPr>
      </w:pPr>
      <m:oMathPara>
        <m:oMath>
          <m:f>
            <m:fPr>
              <m:ctrlPr>
                <w:rPr>
                  <w:rFonts w:ascii="Cambria Math" w:eastAsia="Cambria Math" w:hAnsi="Cambria Math" w:cs="Cambria Math"/>
                </w:rPr>
              </m:ctrlPr>
            </m:fPr>
            <m:num>
              <m:r>
                <w:rPr>
                  <w:rFonts w:ascii="Cambria Math" w:eastAsia="Cambria Math" w:hAnsi="Cambria Math" w:cs="Cambria Math"/>
                </w:rPr>
                <m:t>G</m:t>
              </m:r>
            </m:num>
            <m:den>
              <m:sSub>
                <m:sSubPr>
                  <m:ctrlPr>
                    <w:rPr>
                      <w:rFonts w:ascii="Cambria Math" w:eastAsia="Cambria Math" w:hAnsi="Cambria Math" w:cs="Cambria Math"/>
                    </w:rPr>
                  </m:ctrlPr>
                </m:sSubPr>
                <m:e>
                  <m:r>
                    <w:rPr>
                      <w:rFonts w:ascii="Cambria Math" w:eastAsia="Cambria Math" w:hAnsi="Cambria Math" w:cs="Cambria Math"/>
                    </w:rPr>
                    <m:t>σ</m:t>
                  </m:r>
                </m:e>
                <m:sub>
                  <m:r>
                    <w:rPr>
                      <w:rFonts w:ascii="Cambria Math" w:eastAsia="Cambria Math" w:hAnsi="Cambria Math" w:cs="Cambria Math"/>
                    </w:rPr>
                    <m:t>G</m:t>
                  </m:r>
                </m:sub>
              </m:sSub>
            </m:den>
          </m:f>
          <m:r>
            <w:rPr>
              <w:rFonts w:ascii="Cambria Math" w:eastAsia="Cambria Math" w:hAnsi="Cambria Math" w:cs="Cambria Math"/>
            </w:rPr>
            <m:t>=</m:t>
          </m:r>
          <m:f>
            <m:fPr>
              <m:ctrlPr>
                <w:rPr>
                  <w:rFonts w:ascii="Cambria Math" w:eastAsia="Cambria Math" w:hAnsi="Cambria Math" w:cs="Cambria Math"/>
                </w:rPr>
              </m:ctrlPr>
            </m:fPr>
            <m:num>
              <m:acc>
                <m:accPr>
                  <m:chr m:val="̃"/>
                  <m:ctrlPr>
                    <w:rPr>
                      <w:rFonts w:ascii="Cambria Math" w:eastAsia="Cambria Math" w:hAnsi="Cambria Math" w:cs="Cambria Math"/>
                    </w:rPr>
                  </m:ctrlPr>
                </m:accPr>
                <m:e>
                  <m:r>
                    <w:rPr>
                      <w:rFonts w:ascii="Cambria Math" w:eastAsia="Cambria Math" w:hAnsi="Cambria Math" w:cs="Cambria Math"/>
                    </w:rPr>
                    <m:t>G</m:t>
                  </m:r>
                </m:e>
              </m:acc>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σ</m:t>
                  </m:r>
                </m:e>
                <m:sub>
                  <m:r>
                    <w:rPr>
                      <w:rFonts w:ascii="Cambria Math" w:eastAsia="Cambria Math" w:hAnsi="Cambria Math" w:cs="Cambria Math"/>
                    </w:rPr>
                    <m:t>V</m:t>
                  </m:r>
                </m:sub>
              </m:sSub>
            </m:num>
            <m:den>
              <m:sSub>
                <m:sSubPr>
                  <m:ctrlPr>
                    <w:rPr>
                      <w:rFonts w:ascii="Cambria Math" w:eastAsia="Cambria Math" w:hAnsi="Cambria Math" w:cs="Cambria Math"/>
                    </w:rPr>
                  </m:ctrlPr>
                </m:sSubPr>
                <m:e>
                  <m:r>
                    <w:rPr>
                      <w:rFonts w:ascii="Cambria Math" w:eastAsia="Cambria Math" w:hAnsi="Cambria Math" w:cs="Cambria Math"/>
                    </w:rPr>
                    <m:t>σ</m:t>
                  </m:r>
                </m:e>
                <m:sub>
                  <m:acc>
                    <m:accPr>
                      <m:chr m:val="̃"/>
                      <m:ctrlPr>
                        <w:rPr>
                          <w:rFonts w:ascii="Cambria Math" w:eastAsia="Cambria Math" w:hAnsi="Cambria Math" w:cs="Cambria Math"/>
                        </w:rPr>
                      </m:ctrlPr>
                    </m:accPr>
                    <m:e>
                      <m:r>
                        <w:rPr>
                          <w:rFonts w:ascii="Cambria Math" w:eastAsia="Cambria Math" w:hAnsi="Cambria Math" w:cs="Cambria Math"/>
                        </w:rPr>
                        <m:t>G</m:t>
                      </m:r>
                    </m:e>
                  </m:acc>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σ</m:t>
                  </m:r>
                </m:e>
                <m:sub>
                  <m:r>
                    <w:rPr>
                      <w:rFonts w:ascii="Cambria Math" w:eastAsia="Cambria Math" w:hAnsi="Cambria Math" w:cs="Cambria Math"/>
                    </w:rPr>
                    <m:t>V</m:t>
                  </m:r>
                </m:sub>
              </m:sSub>
            </m:den>
          </m:f>
          <m:r>
            <w:rPr>
              <w:rFonts w:ascii="Cambria Math" w:eastAsia="Cambria Math" w:hAnsi="Cambria Math" w:cs="Cambria Math"/>
            </w:rPr>
            <m:t>=</m:t>
          </m:r>
          <m:f>
            <m:fPr>
              <m:ctrlPr>
                <w:rPr>
                  <w:rFonts w:ascii="Cambria Math" w:eastAsia="Cambria Math" w:hAnsi="Cambria Math" w:cs="Cambria Math"/>
                </w:rPr>
              </m:ctrlPr>
            </m:fPr>
            <m:num>
              <m:acc>
                <m:accPr>
                  <m:chr m:val="̃"/>
                  <m:ctrlPr>
                    <w:rPr>
                      <w:rFonts w:ascii="Cambria Math" w:eastAsia="Cambria Math" w:hAnsi="Cambria Math" w:cs="Cambria Math"/>
                    </w:rPr>
                  </m:ctrlPr>
                </m:accPr>
                <m:e>
                  <m:r>
                    <w:rPr>
                      <w:rFonts w:ascii="Cambria Math" w:eastAsia="Cambria Math" w:hAnsi="Cambria Math" w:cs="Cambria Math"/>
                    </w:rPr>
                    <m:t>G</m:t>
                  </m:r>
                </m:e>
              </m:acc>
            </m:num>
            <m:den>
              <m:sSub>
                <m:sSubPr>
                  <m:ctrlPr>
                    <w:rPr>
                      <w:rFonts w:ascii="Cambria Math" w:eastAsia="Cambria Math" w:hAnsi="Cambria Math" w:cs="Cambria Math"/>
                    </w:rPr>
                  </m:ctrlPr>
                </m:sSubPr>
                <m:e>
                  <m:r>
                    <w:rPr>
                      <w:rFonts w:ascii="Cambria Math" w:eastAsia="Cambria Math" w:hAnsi="Cambria Math" w:cs="Cambria Math"/>
                    </w:rPr>
                    <m:t>σ</m:t>
                  </m:r>
                </m:e>
                <m:sub>
                  <m:acc>
                    <m:accPr>
                      <m:chr m:val="̃"/>
                      <m:ctrlPr>
                        <w:rPr>
                          <w:rFonts w:ascii="Cambria Math" w:eastAsia="Cambria Math" w:hAnsi="Cambria Math" w:cs="Cambria Math"/>
                        </w:rPr>
                      </m:ctrlPr>
                    </m:accPr>
                    <m:e>
                      <m:r>
                        <w:rPr>
                          <w:rFonts w:ascii="Cambria Math" w:eastAsia="Cambria Math" w:hAnsi="Cambria Math" w:cs="Cambria Math"/>
                        </w:rPr>
                        <m:t>G</m:t>
                      </m:r>
                    </m:e>
                  </m:acc>
                </m:sub>
              </m:sSub>
            </m:den>
          </m:f>
          <m:r>
            <w:rPr>
              <w:rFonts w:ascii="Cambria Math" w:eastAsia="Cambria Math" w:hAnsi="Cambria Math" w:cs="Cambria Math"/>
            </w:rPr>
            <m:t>,</m:t>
          </m:r>
        </m:oMath>
      </m:oMathPara>
    </w:p>
    <w:p w14:paraId="6785A9A8" w14:textId="067D75B5" w:rsidR="006624B9" w:rsidRPr="00197885" w:rsidRDefault="006624B9" w:rsidP="006624B9">
      <w:pPr>
        <w:spacing w:line="360" w:lineRule="auto"/>
        <w:rPr>
          <w:rFonts w:asciiTheme="minorHAnsi" w:hAnsiTheme="minorHAnsi" w:cstheme="minorHAnsi"/>
        </w:rPr>
      </w:pPr>
      <w:r w:rsidRPr="00197885">
        <w:rPr>
          <w:rFonts w:asciiTheme="minorHAnsi" w:hAnsiTheme="minorHAnsi" w:cstheme="minorHAnsi"/>
        </w:rPr>
        <w:lastRenderedPageBreak/>
        <w:t xml:space="preserve">Even though the genetic share is unobserved in general, such construction allows us to derive the exposure </w:t>
      </w:r>
      <m:oMath>
        <m:r>
          <w:rPr>
            <w:rFonts w:ascii="Cambria Math" w:eastAsia="Cambria Math" w:hAnsi="Cambria Math" w:cstheme="minorHAnsi"/>
          </w:rPr>
          <m:t>G/</m:t>
        </m:r>
        <m:sSub>
          <m:sSubPr>
            <m:ctrlPr>
              <w:rPr>
                <w:rFonts w:ascii="Cambria Math" w:eastAsia="Cambria Math" w:hAnsi="Cambria Math" w:cstheme="minorHAnsi"/>
              </w:rPr>
            </m:ctrlPr>
          </m:sSubPr>
          <m:e>
            <m:r>
              <w:rPr>
                <w:rFonts w:ascii="Cambria Math" w:eastAsia="Cambria Math" w:hAnsi="Cambria Math" w:cstheme="minorHAnsi"/>
              </w:rPr>
              <m:t>σ</m:t>
            </m:r>
          </m:e>
          <m:sub>
            <m:r>
              <w:rPr>
                <w:rFonts w:ascii="Cambria Math" w:eastAsia="Cambria Math" w:hAnsi="Cambria Math" w:cstheme="minorHAnsi"/>
              </w:rPr>
              <m:t>G</m:t>
            </m:r>
          </m:sub>
        </m:sSub>
      </m:oMath>
      <w:r w:rsidRPr="00197885">
        <w:rPr>
          <w:rFonts w:asciiTheme="minorHAnsi" w:hAnsiTheme="minorHAnsi" w:cstheme="minorHAnsi"/>
        </w:rPr>
        <w:t xml:space="preserve"> as some substitute of the genetic share, which is the continuous random variable not involved unknown environmental share, totally estimated by maximum likelihood estimation from observed data. Thus, we further considered </w:t>
      </w:r>
      <m:oMath>
        <m:r>
          <w:rPr>
            <w:rFonts w:ascii="Cambria Math" w:eastAsia="Cambria Math" w:hAnsi="Cambria Math" w:cstheme="minorHAnsi"/>
          </w:rPr>
          <m:t>G/</m:t>
        </m:r>
        <m:sSub>
          <m:sSubPr>
            <m:ctrlPr>
              <w:rPr>
                <w:rFonts w:ascii="Cambria Math" w:eastAsia="Cambria Math" w:hAnsi="Cambria Math" w:cstheme="minorHAnsi"/>
              </w:rPr>
            </m:ctrlPr>
          </m:sSubPr>
          <m:e>
            <m:r>
              <w:rPr>
                <w:rFonts w:ascii="Cambria Math" w:eastAsia="Cambria Math" w:hAnsi="Cambria Math" w:cstheme="minorHAnsi"/>
              </w:rPr>
              <m:t>σ</m:t>
            </m:r>
          </m:e>
          <m:sub>
            <m:r>
              <w:rPr>
                <w:rFonts w:ascii="Cambria Math" w:eastAsia="Cambria Math" w:hAnsi="Cambria Math" w:cstheme="minorHAnsi"/>
              </w:rPr>
              <m:t>G</m:t>
            </m:r>
          </m:sub>
        </m:sSub>
        <m:r>
          <w:rPr>
            <w:rFonts w:ascii="Cambria Math" w:hAnsi="Cambria Math" w:cstheme="minorHAnsi"/>
          </w:rPr>
          <m:t xml:space="preserve"> as </m:t>
        </m:r>
      </m:oMath>
      <w:r w:rsidRPr="00197885">
        <w:rPr>
          <w:rFonts w:asciiTheme="minorHAnsi" w:hAnsiTheme="minorHAnsi" w:cstheme="minorHAnsi"/>
        </w:rPr>
        <w:t>the exposure and then conducted the IV analysis on it on</w:t>
      </w:r>
      <w:r w:rsidR="008F2529">
        <w:rPr>
          <w:rFonts w:asciiTheme="minorHAnsi" w:hAnsiTheme="minorHAnsi" w:cstheme="minorHAnsi" w:hint="eastAsia"/>
        </w:rPr>
        <w:t xml:space="preserve"> t</w:t>
      </w:r>
      <w:r w:rsidR="008F2529">
        <w:rPr>
          <w:rFonts w:asciiTheme="minorHAnsi" w:hAnsiTheme="minorHAnsi" w:cstheme="minorHAnsi"/>
        </w:rPr>
        <w:t>he</w:t>
      </w:r>
      <w:r w:rsidRPr="00197885">
        <w:rPr>
          <w:rFonts w:asciiTheme="minorHAnsi" w:hAnsiTheme="minorHAnsi" w:cstheme="minorHAnsi"/>
        </w:rPr>
        <w:t xml:space="preserve"> next step.</w:t>
      </w:r>
    </w:p>
    <w:p w14:paraId="0DCA825A" w14:textId="77777777" w:rsidR="006624B9" w:rsidRPr="00197885" w:rsidRDefault="006624B9" w:rsidP="006624B9">
      <w:pPr>
        <w:spacing w:line="360" w:lineRule="auto"/>
      </w:pPr>
      <w:r w:rsidRPr="00197885">
        <w:t>Step 3. Use the normalized linear predictor as the exposure in IV analysis.</w:t>
      </w:r>
    </w:p>
    <w:p w14:paraId="2CF774E3" w14:textId="2DE395B5" w:rsidR="006624B9" w:rsidRPr="00E746A5" w:rsidRDefault="006624B9" w:rsidP="006624B9">
      <w:pPr>
        <w:widowControl/>
        <w:pBdr>
          <w:top w:val="nil"/>
          <w:left w:val="nil"/>
          <w:bottom w:val="nil"/>
          <w:right w:val="nil"/>
          <w:between w:val="nil"/>
        </w:pBdr>
        <w:spacing w:line="360" w:lineRule="auto"/>
      </w:pPr>
      <w:r w:rsidRPr="00197885">
        <w:t xml:space="preserve">Now, we conducted the IV analysis on the exposure </w:t>
      </w:r>
      <m:oMath>
        <m:r>
          <w:rPr>
            <w:rFonts w:ascii="Cambria Math" w:eastAsia="Cambria Math" w:hAnsi="Cambria Math" w:cs="Cambria Math"/>
          </w:rPr>
          <m:t>G/</m:t>
        </m:r>
        <m:sSub>
          <m:sSubPr>
            <m:ctrlPr>
              <w:rPr>
                <w:rFonts w:ascii="Cambria Math" w:eastAsia="Cambria Math" w:hAnsi="Cambria Math" w:cs="Cambria Math"/>
              </w:rPr>
            </m:ctrlPr>
          </m:sSubPr>
          <m:e>
            <m:r>
              <w:rPr>
                <w:rFonts w:ascii="Cambria Math" w:eastAsia="Cambria Math" w:hAnsi="Cambria Math" w:cs="Cambria Math"/>
              </w:rPr>
              <m:t>σ</m:t>
            </m:r>
          </m:e>
          <m:sub>
            <m:r>
              <w:rPr>
                <w:rFonts w:ascii="Cambria Math" w:eastAsia="Cambria Math" w:hAnsi="Cambria Math" w:cs="Cambria Math"/>
              </w:rPr>
              <m:t>G</m:t>
            </m:r>
          </m:sub>
        </m:sSub>
      </m:oMath>
      <w:r w:rsidRPr="00197885">
        <w:t xml:space="preserve">. Under the condition on measured confounders, for the case that </w:t>
      </w:r>
      <m:oMath>
        <m:r>
          <w:rPr>
            <w:rFonts w:ascii="Cambria Math" w:eastAsia="Cambria Math" w:hAnsi="Cambria Math" w:cs="Cambria Math"/>
          </w:rPr>
          <m:t>Y</m:t>
        </m:r>
      </m:oMath>
      <w:r w:rsidRPr="00197885">
        <w:t xml:space="preserve"> is the continuous outcom</w:t>
      </w:r>
      <w:r w:rsidRPr="00E746A5">
        <w:t xml:space="preserve">e, the estimate in IV analysis for each component </w:t>
      </w:r>
      <m:oMath>
        <m:sSub>
          <m:sSubPr>
            <m:ctrlPr>
              <w:rPr>
                <w:rFonts w:ascii="Cambria Math" w:eastAsia="Cambria Math" w:hAnsi="Cambria Math" w:cs="Cambria Math"/>
              </w:rPr>
            </m:ctrlPr>
          </m:sSubPr>
          <m:e>
            <m:r>
              <w:rPr>
                <w:rFonts w:ascii="Cambria Math" w:eastAsia="Cambria Math" w:hAnsi="Cambria Math" w:cs="Cambria Math"/>
              </w:rPr>
              <m:t>Z</m:t>
            </m:r>
          </m:e>
          <m:sub>
            <m:r>
              <w:rPr>
                <w:rFonts w:ascii="Cambria Math" w:eastAsia="Cambria Math" w:hAnsi="Cambria Math" w:cs="Cambria Math"/>
              </w:rPr>
              <m:t xml:space="preserve">j </m:t>
            </m:r>
          </m:sub>
        </m:sSub>
      </m:oMath>
      <w:r w:rsidRPr="00E746A5">
        <w:t>can be described as follows:</w:t>
      </w:r>
    </w:p>
    <w:p w14:paraId="2C4BF92A" w14:textId="77777777" w:rsidR="006624B9" w:rsidRPr="009A3FEE" w:rsidRDefault="00193686" w:rsidP="006624B9">
      <w:pPr>
        <w:spacing w:line="360" w:lineRule="auto"/>
        <w:jc w:val="center"/>
        <w:rPr>
          <w:rFonts w:ascii="Cambria Math" w:hAnsi="Cambria Math" w:cs="Cambria Math"/>
        </w:rPr>
      </w:pPr>
      <m:oMathPara>
        <m:oMath>
          <m:f>
            <m:fPr>
              <m:ctrlPr>
                <w:rPr>
                  <w:rFonts w:ascii="Cambria Math" w:eastAsia="Cambria Math" w:hAnsi="Cambria Math" w:cs="Cambria Math"/>
                </w:rPr>
              </m:ctrlPr>
            </m:fPr>
            <m:num>
              <m:r>
                <w:rPr>
                  <w:rFonts w:ascii="Cambria Math" w:eastAsia="Cambria Math" w:hAnsi="Cambria Math" w:cs="Cambria Math"/>
                </w:rPr>
                <m:t>cov(</m:t>
              </m:r>
              <m:sSub>
                <m:sSubPr>
                  <m:ctrlPr>
                    <w:rPr>
                      <w:rFonts w:ascii="Cambria Math" w:eastAsia="Cambria Math" w:hAnsi="Cambria Math" w:cs="Cambria Math"/>
                    </w:rPr>
                  </m:ctrlPr>
                </m:sSubPr>
                <m:e>
                  <m:r>
                    <w:rPr>
                      <w:rFonts w:ascii="Cambria Math" w:eastAsia="Cambria Math" w:hAnsi="Cambria Math" w:cs="Cambria Math"/>
                    </w:rPr>
                    <m:t>Z</m:t>
                  </m:r>
                </m:e>
                <m:sub>
                  <m:r>
                    <w:rPr>
                      <w:rFonts w:ascii="Cambria Math" w:eastAsia="Cambria Math" w:hAnsi="Cambria Math" w:cs="Cambria Math"/>
                    </w:rPr>
                    <m:t>j</m:t>
                  </m:r>
                </m:sub>
              </m:sSub>
              <m:r>
                <w:rPr>
                  <w:rFonts w:ascii="Cambria Math" w:eastAsia="Cambria Math" w:hAnsi="Cambria Math" w:cs="Cambria Math"/>
                </w:rPr>
                <m:t>,Y|M)</m:t>
              </m:r>
            </m:num>
            <m:den>
              <m:r>
                <w:rPr>
                  <w:rFonts w:ascii="Cambria Math" w:eastAsia="Cambria Math" w:hAnsi="Cambria Math" w:cs="Cambria Math"/>
                </w:rPr>
                <m:t>cov(</m:t>
              </m:r>
              <m:sSub>
                <m:sSubPr>
                  <m:ctrlPr>
                    <w:rPr>
                      <w:rFonts w:ascii="Cambria Math" w:eastAsia="Cambria Math" w:hAnsi="Cambria Math" w:cs="Cambria Math"/>
                    </w:rPr>
                  </m:ctrlPr>
                </m:sSubPr>
                <m:e>
                  <m:r>
                    <w:rPr>
                      <w:rFonts w:ascii="Cambria Math" w:eastAsia="Cambria Math" w:hAnsi="Cambria Math" w:cs="Cambria Math"/>
                    </w:rPr>
                    <m:t>Z</m:t>
                  </m:r>
                </m:e>
                <m:sub>
                  <m:r>
                    <w:rPr>
                      <w:rFonts w:ascii="Cambria Math" w:eastAsia="Cambria Math" w:hAnsi="Cambria Math" w:cs="Cambria Math"/>
                    </w:rPr>
                    <m:t>j</m:t>
                  </m:r>
                </m:sub>
              </m:sSub>
              <m:r>
                <w:rPr>
                  <w:rFonts w:ascii="Cambria Math" w:eastAsia="Cambria Math" w:hAnsi="Cambria Math" w:cs="Cambria Math"/>
                </w:rPr>
                <m:t>,G/</m:t>
              </m:r>
              <m:sSub>
                <m:sSubPr>
                  <m:ctrlPr>
                    <w:rPr>
                      <w:rFonts w:ascii="Cambria Math" w:eastAsia="Cambria Math" w:hAnsi="Cambria Math" w:cs="Cambria Math"/>
                    </w:rPr>
                  </m:ctrlPr>
                </m:sSubPr>
                <m:e>
                  <m:r>
                    <w:rPr>
                      <w:rFonts w:ascii="Cambria Math" w:eastAsia="Cambria Math" w:hAnsi="Cambria Math" w:cs="Cambria Math"/>
                    </w:rPr>
                    <m:t>σ</m:t>
                  </m:r>
                </m:e>
                <m:sub>
                  <m:r>
                    <w:rPr>
                      <w:rFonts w:ascii="Cambria Math" w:eastAsia="Cambria Math" w:hAnsi="Cambria Math" w:cs="Cambria Math"/>
                    </w:rPr>
                    <m:t>G</m:t>
                  </m:r>
                </m:sub>
              </m:sSub>
              <m:r>
                <w:rPr>
                  <w:rFonts w:ascii="Cambria Math" w:eastAsia="Cambria Math" w:hAnsi="Cambria Math" w:cs="Cambria Math"/>
                </w:rPr>
                <m:t>|M)</m:t>
              </m:r>
            </m:den>
          </m:f>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σ</m:t>
              </m:r>
            </m:e>
            <m:sub>
              <m:r>
                <w:rPr>
                  <w:rFonts w:ascii="Cambria Math" w:eastAsia="Cambria Math" w:hAnsi="Cambria Math" w:cs="Cambria Math"/>
                </w:rPr>
                <m:t>G</m:t>
              </m:r>
            </m:sub>
          </m:sSub>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j</m:t>
              </m:r>
            </m:sub>
          </m:sSub>
        </m:oMath>
      </m:oMathPara>
    </w:p>
    <w:p w14:paraId="79A28BC8" w14:textId="77777777" w:rsidR="006624B9" w:rsidRPr="00164DB5" w:rsidRDefault="006624B9" w:rsidP="006624B9">
      <w:pPr>
        <w:spacing w:line="360" w:lineRule="auto"/>
        <w:rPr>
          <w:rFonts w:asciiTheme="minorHAnsi" w:eastAsia="Cambria Math" w:hAnsiTheme="minorHAnsi" w:cstheme="minorHAnsi"/>
        </w:rPr>
      </w:pPr>
      <w:r w:rsidRPr="00E746A5">
        <w:t xml:space="preserve">For the case that </w:t>
      </w:r>
      <m:oMath>
        <m:r>
          <w:rPr>
            <w:rFonts w:ascii="Cambria Math" w:eastAsia="Cambria Math" w:hAnsi="Cambria Math" w:cs="Cambria Math"/>
          </w:rPr>
          <m:t>Y</m:t>
        </m:r>
      </m:oMath>
      <w:r w:rsidRPr="00E746A5">
        <w:t xml:space="preserve"> is a binary </w:t>
      </w:r>
      <w:r w:rsidRPr="00DF5B82">
        <w:rPr>
          <w:rFonts w:asciiTheme="minorHAnsi" w:hAnsiTheme="minorHAnsi"/>
        </w:rPr>
        <w:t xml:space="preserve">outcome, the ratio of the log-coefficient from a log-linear regression of the binary outcome </w:t>
      </w:r>
      <m:oMath>
        <m:r>
          <w:rPr>
            <w:rFonts w:ascii="Cambria Math" w:eastAsia="Cambria Math" w:hAnsi="Cambria Math" w:cstheme="minorHAnsi"/>
          </w:rPr>
          <m:t>Y</m:t>
        </m:r>
      </m:oMath>
      <w:r w:rsidRPr="00DF5B82">
        <w:rPr>
          <w:rFonts w:asciiTheme="minorHAnsi" w:hAnsiTheme="minorHAnsi"/>
        </w:rPr>
        <w:t xml:space="preserve"> on the j</w:t>
      </w:r>
      <w:r>
        <w:rPr>
          <w:rFonts w:asciiTheme="minorHAnsi" w:hAnsiTheme="minorHAnsi"/>
        </w:rPr>
        <w:t>-</w:t>
      </w:r>
      <w:r w:rsidRPr="00DF5B82">
        <w:rPr>
          <w:rFonts w:asciiTheme="minorHAnsi" w:hAnsiTheme="minorHAnsi"/>
          <w:i/>
        </w:rPr>
        <w:t>th</w:t>
      </w:r>
      <w:r w:rsidRPr="00DF5B82">
        <w:rPr>
          <w:rFonts w:asciiTheme="minorHAnsi" w:hAnsiTheme="minorHAnsi"/>
        </w:rPr>
        <w:t xml:space="preserve"> component of </w:t>
      </w:r>
      <m:oMath>
        <m:sSub>
          <m:sSubPr>
            <m:ctrlPr>
              <w:rPr>
                <w:rFonts w:ascii="Cambria Math" w:eastAsia="Cambria Math" w:hAnsi="Cambria Math" w:cstheme="minorHAnsi"/>
              </w:rPr>
            </m:ctrlPr>
          </m:sSubPr>
          <m:e>
            <m:r>
              <w:rPr>
                <w:rFonts w:ascii="Cambria Math" w:eastAsia="Cambria Math" w:hAnsi="Cambria Math" w:cstheme="minorHAnsi"/>
              </w:rPr>
              <m:t>Z, Z</m:t>
            </m:r>
          </m:e>
          <m:sub>
            <m:r>
              <w:rPr>
                <w:rFonts w:ascii="Cambria Math" w:eastAsia="Cambria Math" w:hAnsi="Cambria Math" w:cstheme="minorHAnsi"/>
              </w:rPr>
              <m:t>j</m:t>
            </m:r>
          </m:sub>
        </m:sSub>
      </m:oMath>
      <w:r>
        <w:rPr>
          <w:rFonts w:asciiTheme="minorHAnsi" w:hAnsiTheme="minorHAnsi" w:cstheme="minorHAnsi"/>
        </w:rPr>
        <w:t>,</w:t>
      </w:r>
      <w:r w:rsidRPr="00DF5B82">
        <w:rPr>
          <w:rFonts w:asciiTheme="minorHAnsi" w:hAnsiTheme="minorHAnsi"/>
        </w:rPr>
        <w:t xml:space="preserve"> under the condition of </w:t>
      </w:r>
      <m:oMath>
        <m:r>
          <w:rPr>
            <w:rFonts w:ascii="Cambria Math" w:eastAsia="Cambria Math" w:hAnsi="Cambria Math" w:cstheme="minorHAnsi"/>
          </w:rPr>
          <m:t>M</m:t>
        </m:r>
      </m:oMath>
      <w:r>
        <w:rPr>
          <w:rFonts w:asciiTheme="minorHAnsi" w:hAnsiTheme="minorHAnsi" w:cstheme="minorHAnsi"/>
        </w:rPr>
        <w:t>,</w:t>
      </w:r>
      <w:r w:rsidRPr="00DF5B82">
        <w:rPr>
          <w:rFonts w:asciiTheme="minorHAnsi" w:hAnsiTheme="minorHAnsi"/>
        </w:rPr>
        <w:t xml:space="preserve"> and the coefficient from new exposure </w:t>
      </w:r>
      <m:oMath>
        <m:r>
          <w:rPr>
            <w:rFonts w:ascii="Cambria Math" w:eastAsia="Cambria Math" w:hAnsi="Cambria Math" w:cstheme="minorHAnsi"/>
          </w:rPr>
          <m:t>G/</m:t>
        </m:r>
        <m:sSub>
          <m:sSubPr>
            <m:ctrlPr>
              <w:rPr>
                <w:rFonts w:ascii="Cambria Math" w:eastAsia="Cambria Math" w:hAnsi="Cambria Math" w:cstheme="minorHAnsi"/>
              </w:rPr>
            </m:ctrlPr>
          </m:sSubPr>
          <m:e>
            <m:r>
              <w:rPr>
                <w:rFonts w:ascii="Cambria Math" w:eastAsia="Cambria Math" w:hAnsi="Cambria Math" w:cstheme="minorHAnsi"/>
              </w:rPr>
              <m:t>σ</m:t>
            </m:r>
          </m:e>
          <m:sub>
            <m:r>
              <w:rPr>
                <w:rFonts w:ascii="Cambria Math" w:eastAsia="Cambria Math" w:hAnsi="Cambria Math" w:cstheme="minorHAnsi"/>
              </w:rPr>
              <m:t>G</m:t>
            </m:r>
          </m:sub>
        </m:sSub>
      </m:oMath>
      <w:r w:rsidRPr="00DF5B82">
        <w:rPr>
          <w:rFonts w:asciiTheme="minorHAnsi" w:hAnsiTheme="minorHAnsi"/>
        </w:rPr>
        <w:t xml:space="preserve"> on the j</w:t>
      </w:r>
      <w:r>
        <w:rPr>
          <w:rFonts w:asciiTheme="minorHAnsi" w:hAnsiTheme="minorHAnsi"/>
        </w:rPr>
        <w:t>-</w:t>
      </w:r>
      <w:r w:rsidRPr="00DF5B82">
        <w:rPr>
          <w:rFonts w:asciiTheme="minorHAnsi" w:hAnsiTheme="minorHAnsi"/>
          <w:i/>
        </w:rPr>
        <w:t>th</w:t>
      </w:r>
      <w:r w:rsidRPr="00DF5B82">
        <w:rPr>
          <w:rFonts w:asciiTheme="minorHAnsi" w:hAnsiTheme="minorHAnsi"/>
        </w:rPr>
        <w:t xml:space="preserve"> component of </w:t>
      </w:r>
      <m:oMath>
        <m:sSub>
          <m:sSubPr>
            <m:ctrlPr>
              <w:rPr>
                <w:rFonts w:ascii="Cambria Math" w:eastAsia="Cambria Math" w:hAnsi="Cambria Math" w:cstheme="minorHAnsi"/>
              </w:rPr>
            </m:ctrlPr>
          </m:sSubPr>
          <m:e>
            <m:r>
              <w:rPr>
                <w:rFonts w:ascii="Cambria Math" w:eastAsia="Cambria Math" w:hAnsi="Cambria Math" w:cstheme="minorHAnsi"/>
              </w:rPr>
              <m:t>Z, Z</m:t>
            </m:r>
          </m:e>
          <m:sub>
            <m:r>
              <w:rPr>
                <w:rFonts w:ascii="Cambria Math" w:eastAsia="Cambria Math" w:hAnsi="Cambria Math" w:cstheme="minorHAnsi"/>
              </w:rPr>
              <m:t>j</m:t>
            </m:r>
          </m:sub>
        </m:sSub>
        <m:r>
          <w:rPr>
            <w:rFonts w:ascii="Cambria Math" w:eastAsia="Cambria Math" w:hAnsi="Cambria Math" w:cstheme="minorHAnsi"/>
          </w:rPr>
          <m:t xml:space="preserve">, </m:t>
        </m:r>
      </m:oMath>
      <w:r w:rsidRPr="00DF5B82">
        <w:rPr>
          <w:rFonts w:asciiTheme="minorHAnsi" w:hAnsiTheme="minorHAnsi"/>
        </w:rPr>
        <w:t xml:space="preserve">under the condition </w:t>
      </w:r>
      <w:r w:rsidRPr="00E746A5">
        <w:rPr>
          <w:rFonts w:asciiTheme="minorHAnsi" w:hAnsiTheme="minorHAnsi" w:cstheme="minorHAnsi"/>
        </w:rPr>
        <w:t>o</w:t>
      </w:r>
      <w:r>
        <w:rPr>
          <w:rFonts w:asciiTheme="minorHAnsi" w:hAnsiTheme="minorHAnsi" w:cstheme="minorHAnsi"/>
        </w:rPr>
        <w:t>f</w:t>
      </w:r>
      <w:r w:rsidRPr="00DF5B82">
        <w:rPr>
          <w:rFonts w:asciiTheme="minorHAnsi" w:hAnsiTheme="minorHAnsi"/>
        </w:rPr>
        <w:t xml:space="preserve"> </w:t>
      </w:r>
      <m:oMath>
        <m:r>
          <w:rPr>
            <w:rFonts w:ascii="Cambria Math" w:eastAsia="Cambria Math" w:hAnsi="Cambria Math" w:cstheme="minorHAnsi"/>
          </w:rPr>
          <m:t>M</m:t>
        </m:r>
      </m:oMath>
      <w:r>
        <w:rPr>
          <w:rFonts w:asciiTheme="minorHAnsi" w:hAnsiTheme="minorHAnsi" w:cstheme="minorHAnsi"/>
        </w:rPr>
        <w:t>,</w:t>
      </w:r>
      <w:r w:rsidRPr="00DF5B82">
        <w:rPr>
          <w:rFonts w:asciiTheme="minorHAnsi" w:hAnsiTheme="minorHAnsi"/>
        </w:rPr>
        <w:t xml:space="preserve"> is also equal to </w:t>
      </w:r>
      <m:oMath>
        <m:sSub>
          <m:sSubPr>
            <m:ctrlPr>
              <w:rPr>
                <w:rFonts w:ascii="Cambria Math" w:eastAsia="Cambria Math" w:hAnsi="Cambria Math" w:cstheme="minorHAnsi"/>
              </w:rPr>
            </m:ctrlPr>
          </m:sSubPr>
          <m:e>
            <m:r>
              <w:rPr>
                <w:rFonts w:ascii="Cambria Math" w:hAnsi="Cambria Math" w:cstheme="minorHAnsi"/>
              </w:rPr>
              <m:t>σ</m:t>
            </m:r>
          </m:e>
          <m:sub>
            <m:r>
              <w:rPr>
                <w:rFonts w:ascii="Cambria Math" w:eastAsia="Cambria Math" w:hAnsi="Cambria Math" w:cstheme="minorHAnsi"/>
              </w:rPr>
              <m:t>G</m:t>
            </m:r>
          </m:sub>
        </m:sSub>
        <m:sSub>
          <m:sSubPr>
            <m:ctrlPr>
              <w:rPr>
                <w:rFonts w:ascii="Cambria Math" w:eastAsia="Cambria Math" w:hAnsi="Cambria Math" w:cstheme="minorHAnsi"/>
              </w:rPr>
            </m:ctrlPr>
          </m:sSubPr>
          <m:e>
            <m:r>
              <w:rPr>
                <w:rFonts w:ascii="Cambria Math" w:eastAsia="Cambria Math" w:hAnsi="Cambria Math" w:cstheme="minorHAnsi"/>
              </w:rPr>
              <m:t>β</m:t>
            </m:r>
          </m:e>
          <m:sub>
            <m:r>
              <w:rPr>
                <w:rFonts w:ascii="Cambria Math" w:eastAsia="Cambria Math" w:hAnsi="Cambria Math" w:cstheme="minorHAnsi"/>
              </w:rPr>
              <m:t>j</m:t>
            </m:r>
          </m:sub>
        </m:sSub>
        <m:r>
          <w:rPr>
            <w:rFonts w:ascii="Cambria Math" w:eastAsia="Cambria Math" w:hAnsi="Cambria Math" w:cstheme="minorHAnsi"/>
          </w:rPr>
          <m:t>.</m:t>
        </m:r>
      </m:oMath>
    </w:p>
    <w:p w14:paraId="6BD97B74" w14:textId="77777777" w:rsidR="006624B9" w:rsidRPr="00DF5B82" w:rsidRDefault="006624B9" w:rsidP="006624B9">
      <w:pPr>
        <w:spacing w:line="360" w:lineRule="auto"/>
        <w:rPr>
          <w:rFonts w:asciiTheme="minorHAnsi" w:hAnsiTheme="minorHAnsi"/>
        </w:rPr>
      </w:pPr>
      <w:r w:rsidRPr="00DF5B82">
        <w:rPr>
          <w:rFonts w:asciiTheme="minorHAnsi" w:hAnsiTheme="minorHAnsi"/>
        </w:rPr>
        <w:t>Step 4. Scale the effect estimate up by the genetic variance of the latent exposure:</w:t>
      </w:r>
    </w:p>
    <w:p w14:paraId="1161FE77" w14:textId="4747B0C1" w:rsidR="006624B9" w:rsidRPr="00197885" w:rsidRDefault="006624B9" w:rsidP="006624B9">
      <w:pPr>
        <w:widowControl/>
        <w:pBdr>
          <w:top w:val="nil"/>
          <w:left w:val="nil"/>
          <w:bottom w:val="nil"/>
          <w:right w:val="nil"/>
          <w:between w:val="nil"/>
        </w:pBdr>
        <w:spacing w:line="360" w:lineRule="auto"/>
      </w:pPr>
      <w:r w:rsidRPr="00DF5B82">
        <w:rPr>
          <w:rFonts w:asciiTheme="minorHAnsi" w:hAnsiTheme="minorHAnsi"/>
        </w:rPr>
        <w:t xml:space="preserve">The final </w:t>
      </w:r>
      <w:r w:rsidRPr="00E746A5">
        <w:rPr>
          <w:rFonts w:asciiTheme="minorHAnsi" w:hAnsiTheme="minorHAnsi" w:cstheme="minorHAnsi"/>
        </w:rPr>
        <w:t xml:space="preserve">proof </w:t>
      </w:r>
      <w:r w:rsidRPr="00DF5B82">
        <w:rPr>
          <w:rFonts w:asciiTheme="minorHAnsi" w:hAnsiTheme="minorHAnsi"/>
        </w:rPr>
        <w:t>process is the same as Step</w:t>
      </w:r>
      <w:r>
        <w:rPr>
          <w:rFonts w:asciiTheme="minorHAnsi" w:hAnsiTheme="minorHAnsi"/>
        </w:rPr>
        <w:t xml:space="preserve"> 4</w:t>
      </w:r>
      <w:r w:rsidRPr="00DF5B82">
        <w:rPr>
          <w:rFonts w:asciiTheme="minorHAnsi" w:hAnsiTheme="minorHAnsi"/>
        </w:rPr>
        <w:t xml:space="preserve"> in </w:t>
      </w:r>
      <w:r w:rsidRPr="00E746A5">
        <w:rPr>
          <w:rFonts w:asciiTheme="minorHAnsi" w:hAnsiTheme="minorHAnsi" w:cstheme="minorHAnsi"/>
        </w:rPr>
        <w:t>the</w:t>
      </w:r>
      <w:r w:rsidRPr="00DF5B82">
        <w:rPr>
          <w:rFonts w:asciiTheme="minorHAnsi" w:hAnsiTheme="minorHAnsi"/>
        </w:rPr>
        <w:t xml:space="preserve"> article by Tudball</w:t>
      </w:r>
      <w:r w:rsidRPr="00E746A5">
        <w:t xml:space="preserve"> </w:t>
      </w:r>
      <w:r w:rsidRPr="00DF5B82">
        <w:rPr>
          <w:i/>
        </w:rPr>
        <w:t>et al</w:t>
      </w:r>
      <w:r w:rsidRPr="00E746A5">
        <w:t>.</w:t>
      </w:r>
      <w:r w:rsidR="00D318A9" w:rsidRPr="008F2529">
        <w:fldChar w:fldCharType="begin"/>
      </w:r>
      <w:r w:rsidR="00056C11" w:rsidRPr="008F2529">
        <w:instrText xml:space="preserve"> ADDIN EN.CITE &lt;EndNote&gt;&lt;Cite&gt;&lt;Author&gt;Tudball&lt;/Author&gt;&lt;Year&gt;2021&lt;/Year&gt;&lt;RecNum&gt;109&lt;/RecNum&gt;&lt;DisplayText&gt;[1]&lt;/DisplayText&gt;&lt;record&gt;&lt;rec-number&gt;109&lt;/rec-number&gt;&lt;foreign-keys&gt;&lt;key app="EN" db-id="tt0sfvfdyttfakesdavp0staept2fz200wrv" timestamp="1623717149"&gt;109&lt;/key&gt;&lt;/foreign-keys&gt;&lt;ref-type name="Journal Article"&gt;17&lt;/ref-type&gt;&lt;contributors&gt;&lt;authors&gt;&lt;author&gt;Tudball, M. J.&lt;/author&gt;&lt;author&gt;Bowden, J.&lt;/author&gt;&lt;author&gt;Hughes, R. A.&lt;/author&gt;&lt;author&gt;Ly, A.&lt;/author&gt;&lt;author&gt;Munafo, M. R.&lt;/author&gt;&lt;author&gt;Tilling, K.&lt;/author&gt;&lt;author&gt;Zhao, Q.&lt;/author&gt;&lt;author&gt;Davey Smith, G.&lt;/author&gt;&lt;/authors&gt;&lt;/contributors&gt;&lt;auth-address&gt;MRC Integrative Epidemiology Unit, University of Bristol, Bristol, UK.&amp;#xD;Population Health Sciences, Bristol Medical School, University of Bristol, Bristol, UK.&amp;#xD;College of Medicine and Health, University of Exeter, Exeter, UK.&amp;#xD;School of Psychological Science, University of Bristol, Bristol, UK.&amp;#xD;Department of Pure Mathematics and Mathematical Statistics, University of Cambridge, Cambridge, UK.&lt;/auth-address&gt;&lt;titles&gt;&lt;title&gt;Mendelian randomisation with coarsened exposures&lt;/title&gt;&lt;secondary-title&gt;Genet Epidemiol&lt;/secondary-title&gt;&lt;/titles&gt;&lt;periodical&gt;&lt;full-title&gt;Genet Epidemiol&lt;/full-title&gt;&lt;/periodical&gt;&lt;pages&gt;338-350&lt;/pages&gt;&lt;volume&gt;45&lt;/volume&gt;&lt;number&gt;3&lt;/number&gt;&lt;edition&gt;2021/02/03&lt;/edition&gt;&lt;keywords&gt;&lt;keyword&gt;Mendelian randomisation analysis&lt;/keyword&gt;&lt;keyword&gt;biomarkers&lt;/keyword&gt;&lt;keyword&gt;latent variable modelling&lt;/keyword&gt;&lt;keyword&gt;sensitivity analysis&lt;/keyword&gt;&lt;/keywords&gt;&lt;dates&gt;&lt;year&gt;2021&lt;/year&gt;&lt;pub-dates&gt;&lt;date&gt;Apr&lt;/date&gt;&lt;/pub-dates&gt;&lt;/dates&gt;&lt;isbn&gt;1098-2272 (Electronic)&amp;#xD;0741-0395 (Linking)&lt;/isbn&gt;&lt;accession-num&gt;33527565&lt;/accession-num&gt;&lt;urls&gt;&lt;related-urls&gt;&lt;url&gt;https://www.ncbi.nlm.nih.gov/pubmed/33527565&lt;/url&gt;&lt;/related-urls&gt;&lt;/urls&gt;&lt;electronic-resource-num&gt;10.1002/gepi.22376&lt;/electronic-resource-num&gt;&lt;/record&gt;&lt;/Cite&gt;&lt;/EndNote&gt;</w:instrText>
      </w:r>
      <w:r w:rsidR="00D318A9" w:rsidRPr="008F2529">
        <w:fldChar w:fldCharType="separate"/>
      </w:r>
      <w:r w:rsidR="00056C11" w:rsidRPr="008F2529">
        <w:rPr>
          <w:noProof/>
        </w:rPr>
        <w:t>[1]</w:t>
      </w:r>
      <w:r w:rsidR="00D318A9" w:rsidRPr="008F2529">
        <w:fldChar w:fldCharType="end"/>
      </w:r>
      <w:r w:rsidRPr="0044547D">
        <w:t xml:space="preserve"> </w:t>
      </w:r>
      <w:r w:rsidRPr="00E746A5">
        <w:t>For the same reason, the resulting estimate in IV analysis in Step 3 is scaled by the standard of the genetic share</w:t>
      </w:r>
      <w:r>
        <w:t>;</w:t>
      </w:r>
      <w:r w:rsidRPr="00E746A5">
        <w:t xml:space="preserve"> </w:t>
      </w:r>
      <w:r>
        <w:t xml:space="preserve">it </w:t>
      </w:r>
      <w:r w:rsidRPr="00E746A5">
        <w:t xml:space="preserve">is </w:t>
      </w:r>
      <w:r>
        <w:t>in</w:t>
      </w:r>
      <w:r w:rsidRPr="00E746A5">
        <w:t>co</w:t>
      </w:r>
      <w:r w:rsidRPr="00197885">
        <w:t xml:space="preserve">nsistent with the causal effect of the liability </w:t>
      </w:r>
      <m:oMath>
        <m:r>
          <w:rPr>
            <w:rFonts w:ascii="Cambria Math" w:hAnsi="Cambria Math"/>
          </w:rPr>
          <m:t>L</m:t>
        </m:r>
      </m:oMath>
      <w:r w:rsidRPr="00197885">
        <w:t xml:space="preserve"> of the dichotomous</w:t>
      </w:r>
      <w:r w:rsidRPr="00197885">
        <w:rPr>
          <w:rFonts w:ascii="Arial" w:eastAsia="Arial" w:hAnsi="Arial" w:cs="Arial"/>
          <w:sz w:val="21"/>
          <w:szCs w:val="21"/>
          <w:highlight w:val="white"/>
        </w:rPr>
        <w:t xml:space="preserve"> </w:t>
      </w:r>
      <w:r w:rsidRPr="00197885">
        <w:t xml:space="preserve">exposures </w:t>
      </w:r>
      <m:oMath>
        <m:r>
          <w:rPr>
            <w:rFonts w:ascii="Cambria Math" w:hAnsi="Cambria Math"/>
          </w:rPr>
          <m:t>D</m:t>
        </m:r>
      </m:oMath>
      <w:r w:rsidRPr="00197885">
        <w:t xml:space="preserve"> on the outcom</w:t>
      </w:r>
      <w:r w:rsidRPr="00197885">
        <w:rPr>
          <w:rFonts w:hint="eastAsia"/>
        </w:rPr>
        <w:t xml:space="preserve">e </w:t>
      </w:r>
      <m:oMath>
        <m:r>
          <w:rPr>
            <w:rFonts w:ascii="Cambria Math" w:hAnsi="Cambria Math"/>
          </w:rPr>
          <m:t>Y</m:t>
        </m:r>
      </m:oMath>
      <w:r w:rsidRPr="00197885">
        <w:t>. Therefore, we used the genetic variance of the latent exposure</w:t>
      </w:r>
      <w:r w:rsidRPr="00197885">
        <w:rPr>
          <w:rFonts w:hint="eastAsia"/>
        </w:rPr>
        <w:t xml:space="preserve"> </w:t>
      </w:r>
      <m:oMath>
        <m:r>
          <w:rPr>
            <w:rFonts w:ascii="Cambria Math" w:hAnsi="Cambria Math"/>
          </w:rPr>
          <m:t>L</m:t>
        </m:r>
      </m:oMath>
      <w:r w:rsidRPr="00197885">
        <w:t xml:space="preserve"> given by:</w:t>
      </w:r>
    </w:p>
    <w:p w14:paraId="776BCF4D" w14:textId="77777777" w:rsidR="006624B9" w:rsidRPr="00197885" w:rsidRDefault="00193686" w:rsidP="006624B9">
      <w:pPr>
        <w:spacing w:line="360" w:lineRule="auto"/>
        <w:jc w:val="center"/>
        <w:rPr>
          <w:rFonts w:ascii="Cambria Math" w:eastAsia="Cambria Math" w:hAnsi="Cambria Math" w:cs="Cambria Math"/>
        </w:rPr>
      </w:pPr>
      <m:oMathPara>
        <m:oMath>
          <m:sSup>
            <m:sSupPr>
              <m:ctrlPr>
                <w:rPr>
                  <w:rFonts w:ascii="Cambria Math" w:eastAsia="Cambria Math" w:hAnsi="Cambria Math" w:cs="Cambria Math"/>
                </w:rPr>
              </m:ctrlPr>
            </m:sSupPr>
            <m:e>
              <m:r>
                <w:rPr>
                  <w:rFonts w:ascii="Cambria Math" w:hAnsi="Cambria Math"/>
                </w:rPr>
                <m:t>θ</m:t>
              </m:r>
            </m:e>
            <m:sup>
              <m:r>
                <w:rPr>
                  <w:rFonts w:ascii="Cambria Math" w:eastAsia="Cambria Math" w:hAnsi="Cambria Math" w:cs="Cambria Math"/>
                </w:rPr>
                <m:t>2</m:t>
              </m:r>
            </m:sup>
          </m:sSup>
          <m:r>
            <w:rPr>
              <w:rFonts w:ascii="Cambria Math" w:eastAsia="Cambria Math" w:hAnsi="Cambria Math" w:cs="Cambria Math"/>
            </w:rPr>
            <m:t>=</m:t>
          </m:r>
          <m:f>
            <m:fPr>
              <m:ctrlPr>
                <w:rPr>
                  <w:rFonts w:ascii="Cambria Math" w:eastAsia="Cambria Math" w:hAnsi="Cambria Math" w:cs="Cambria Math"/>
                </w:rPr>
              </m:ctrlPr>
            </m:fPr>
            <m:num>
              <m:sSubSup>
                <m:sSubSupPr>
                  <m:ctrlPr>
                    <w:rPr>
                      <w:rFonts w:ascii="Cambria Math" w:eastAsia="Cambria Math" w:hAnsi="Cambria Math" w:cs="Cambria Math"/>
                    </w:rPr>
                  </m:ctrlPr>
                </m:sSubSupPr>
                <m:e>
                  <m:r>
                    <w:rPr>
                      <w:rFonts w:ascii="Cambria Math" w:eastAsia="Cambria Math" w:hAnsi="Cambria Math" w:cs="Cambria Math"/>
                    </w:rPr>
                    <m:t>σ</m:t>
                  </m:r>
                </m:e>
                <m:sub>
                  <m:r>
                    <w:rPr>
                      <w:rFonts w:ascii="Cambria Math" w:eastAsia="Cambria Math" w:hAnsi="Cambria Math" w:cs="Cambria Math"/>
                    </w:rPr>
                    <m:t>G</m:t>
                  </m:r>
                </m:sub>
                <m:sup>
                  <m:r>
                    <w:rPr>
                      <w:rFonts w:ascii="Cambria Math" w:eastAsia="Cambria Math" w:hAnsi="Cambria Math" w:cs="Cambria Math"/>
                    </w:rPr>
                    <m:t>2</m:t>
                  </m:r>
                </m:sup>
              </m:sSubSup>
            </m:num>
            <m:den>
              <m:sSubSup>
                <m:sSubSupPr>
                  <m:ctrlPr>
                    <w:rPr>
                      <w:rFonts w:ascii="Cambria Math" w:eastAsia="Cambria Math" w:hAnsi="Cambria Math" w:cs="Cambria Math"/>
                    </w:rPr>
                  </m:ctrlPr>
                </m:sSubSupPr>
                <m:e>
                  <m:r>
                    <w:rPr>
                      <w:rFonts w:ascii="Cambria Math" w:eastAsia="Cambria Math" w:hAnsi="Cambria Math" w:cs="Cambria Math"/>
                    </w:rPr>
                    <m:t>σ</m:t>
                  </m:r>
                </m:e>
                <m:sub>
                  <m:r>
                    <w:rPr>
                      <w:rFonts w:ascii="Cambria Math" w:eastAsia="Cambria Math" w:hAnsi="Cambria Math" w:cs="Cambria Math"/>
                    </w:rPr>
                    <m:t>L</m:t>
                  </m:r>
                </m:sub>
                <m:sup>
                  <m:r>
                    <w:rPr>
                      <w:rFonts w:ascii="Cambria Math" w:eastAsia="Cambria Math" w:hAnsi="Cambria Math" w:cs="Cambria Math"/>
                    </w:rPr>
                    <m:t>2</m:t>
                  </m:r>
                </m:sup>
              </m:sSubSup>
            </m:den>
          </m:f>
          <m:r>
            <w:rPr>
              <w:rFonts w:ascii="Cambria Math" w:eastAsia="Cambria Math" w:hAnsi="Cambria Math" w:cs="Cambria Math"/>
            </w:rPr>
            <m:t xml:space="preserve">, </m:t>
          </m:r>
        </m:oMath>
      </m:oMathPara>
    </w:p>
    <w:p w14:paraId="7DFCC663" w14:textId="77777777" w:rsidR="006624B9" w:rsidRPr="00197885" w:rsidRDefault="006624B9" w:rsidP="006624B9">
      <w:pPr>
        <w:widowControl/>
        <w:pBdr>
          <w:top w:val="nil"/>
          <w:left w:val="nil"/>
          <w:bottom w:val="nil"/>
          <w:right w:val="nil"/>
          <w:between w:val="nil"/>
        </w:pBdr>
        <w:spacing w:line="360" w:lineRule="auto"/>
      </w:pPr>
      <w:r w:rsidRPr="00197885">
        <w:t xml:space="preserve">which refers to the heritability of the liability as a parameter to obtain a causal effect estimate and the standard error of </w:t>
      </w:r>
      <m:oMath>
        <m:sSubSup>
          <m:sSubSupPr>
            <m:ctrlPr>
              <w:rPr>
                <w:rFonts w:ascii="Cambria Math" w:eastAsia="Cambria Math" w:hAnsi="Cambria Math" w:cs="Cambria Math"/>
              </w:rPr>
            </m:ctrlPr>
          </m:sSubSupPr>
          <m:e>
            <m:r>
              <w:rPr>
                <w:rFonts w:ascii="Cambria Math" w:hAnsi="Cambria Math"/>
              </w:rPr>
              <m:t>σ</m:t>
            </m:r>
          </m:e>
          <m:sub>
            <m:r>
              <w:rPr>
                <w:rFonts w:ascii="Cambria Math" w:eastAsia="Cambria Math" w:hAnsi="Cambria Math" w:cs="Cambria Math"/>
              </w:rPr>
              <m:t>L</m:t>
            </m:r>
          </m:sub>
          <m:sup>
            <m:r>
              <w:rPr>
                <w:rFonts w:ascii="Cambria Math" w:eastAsia="Cambria Math" w:hAnsi="Cambria Math" w:cs="Cambria Math"/>
              </w:rPr>
              <m:t>2</m:t>
            </m:r>
          </m:sup>
        </m:sSubSup>
      </m:oMath>
      <w:r w:rsidRPr="00197885">
        <w:t xml:space="preserve"> is given by:</w:t>
      </w:r>
    </w:p>
    <w:p w14:paraId="6553C943" w14:textId="77777777" w:rsidR="006624B9" w:rsidRPr="00197885" w:rsidRDefault="00193686" w:rsidP="006624B9">
      <w:pPr>
        <w:spacing w:line="360" w:lineRule="auto"/>
        <w:jc w:val="center"/>
        <w:rPr>
          <w:rFonts w:ascii="Cambria Math" w:eastAsia="Cambria Math" w:hAnsi="Cambria Math" w:cs="Cambria Math"/>
        </w:rPr>
      </w:pPr>
      <m:oMathPara>
        <m:oMath>
          <m:sSubSup>
            <m:sSubSupPr>
              <m:ctrlPr>
                <w:rPr>
                  <w:rFonts w:ascii="Cambria Math" w:eastAsia="Cambria Math" w:hAnsi="Cambria Math" w:cs="Cambria Math"/>
                </w:rPr>
              </m:ctrlPr>
            </m:sSubSupPr>
            <m:e>
              <m:r>
                <w:rPr>
                  <w:rFonts w:ascii="Cambria Math" w:hAnsi="Cambria Math"/>
                </w:rPr>
                <m:t>σ</m:t>
              </m:r>
            </m:e>
            <m:sub>
              <m:r>
                <w:rPr>
                  <w:rFonts w:ascii="Cambria Math" w:eastAsia="Cambria Math" w:hAnsi="Cambria Math" w:cs="Cambria Math"/>
                </w:rPr>
                <m:t>L</m:t>
              </m:r>
            </m:sub>
            <m:sup>
              <m:r>
                <w:rPr>
                  <w:rFonts w:ascii="Cambria Math" w:eastAsia="Cambria Math" w:hAnsi="Cambria Math" w:cs="Cambria Math"/>
                </w:rPr>
                <m:t>2</m:t>
              </m:r>
            </m:sup>
          </m:sSubSup>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σ</m:t>
              </m:r>
            </m:e>
            <m:sub>
              <m:r>
                <w:rPr>
                  <w:rFonts w:ascii="Cambria Math" w:eastAsia="Cambria Math" w:hAnsi="Cambria Math" w:cs="Cambria Math"/>
                </w:rPr>
                <m:t>G</m:t>
              </m:r>
            </m:sub>
            <m:sup>
              <m:r>
                <w:rPr>
                  <w:rFonts w:ascii="Cambria Math" w:eastAsia="Cambria Math" w:hAnsi="Cambria Math" w:cs="Cambria Math"/>
                </w:rPr>
                <m:t>2</m:t>
              </m:r>
            </m:sup>
          </m:sSubSup>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σ</m:t>
              </m:r>
            </m:e>
            <m:sub>
              <m:r>
                <w:rPr>
                  <w:rFonts w:ascii="Cambria Math" w:eastAsia="Cambria Math" w:hAnsi="Cambria Math" w:cs="Cambria Math"/>
                </w:rPr>
                <m:t>V</m:t>
              </m:r>
            </m:sub>
            <m:sup>
              <m:r>
                <w:rPr>
                  <w:rFonts w:ascii="Cambria Math" w:eastAsia="Cambria Math" w:hAnsi="Cambria Math" w:cs="Cambria Math"/>
                </w:rPr>
                <m:t>2</m:t>
              </m:r>
            </m:sup>
          </m:sSubSup>
          <m:r>
            <w:rPr>
              <w:rFonts w:ascii="Cambria Math" w:eastAsia="Cambria Math" w:hAnsi="Cambria Math" w:cs="Cambria Math"/>
            </w:rPr>
            <m:t>+</m:t>
          </m:r>
          <m:nary>
            <m:naryPr>
              <m:chr m:val="∑"/>
              <m:ctrlPr>
                <w:rPr>
                  <w:rFonts w:ascii="Cambria Math" w:eastAsia="Cambria Math" w:hAnsi="Cambria Math" w:cs="Cambria Math"/>
                </w:rPr>
              </m:ctrlPr>
            </m:naryPr>
            <m:sub>
              <m:r>
                <w:rPr>
                  <w:rFonts w:ascii="Cambria Math" w:eastAsia="Cambria Math" w:hAnsi="Cambria Math" w:cs="Cambria Math"/>
                </w:rPr>
                <m:t>i=1</m:t>
              </m:r>
            </m:sub>
            <m:sup>
              <m:r>
                <w:rPr>
                  <w:rFonts w:ascii="Cambria Math" w:eastAsia="Cambria Math" w:hAnsi="Cambria Math" w:cs="Cambria Math"/>
                </w:rPr>
                <m:t>m</m:t>
              </m:r>
            </m:sup>
            <m:e>
              <m:sSubSup>
                <m:sSubSupPr>
                  <m:ctrlPr>
                    <w:rPr>
                      <w:rFonts w:ascii="Cambria Math" w:eastAsia="Cambria Math" w:hAnsi="Cambria Math" w:cs="Cambria Math"/>
                    </w:rPr>
                  </m:ctrlPr>
                </m:sSubSupPr>
                <m:e>
                  <m:r>
                    <w:rPr>
                      <w:rFonts w:ascii="Cambria Math" w:eastAsia="Cambria Math" w:hAnsi="Cambria Math" w:cs="Cambria Math"/>
                    </w:rPr>
                    <m:t>ξ</m:t>
                  </m:r>
                </m:e>
                <m:sub>
                  <m:r>
                    <w:rPr>
                      <w:rFonts w:ascii="Cambria Math" w:eastAsia="Cambria Math" w:hAnsi="Cambria Math" w:cs="Cambria Math"/>
                    </w:rPr>
                    <m:t>i</m:t>
                  </m:r>
                </m:sub>
                <m:sup>
                  <m:r>
                    <w:rPr>
                      <w:rFonts w:ascii="Cambria Math" w:eastAsia="Cambria Math" w:hAnsi="Cambria Math" w:cs="Cambria Math"/>
                    </w:rPr>
                    <m:t>2</m:t>
                  </m:r>
                </m:sup>
              </m:sSubSup>
              <m:sSubSup>
                <m:sSubSupPr>
                  <m:ctrlPr>
                    <w:rPr>
                      <w:rFonts w:ascii="Cambria Math" w:eastAsia="Cambria Math" w:hAnsi="Cambria Math" w:cs="Cambria Math"/>
                    </w:rPr>
                  </m:ctrlPr>
                </m:sSubSupPr>
                <m:e>
                  <m:r>
                    <w:rPr>
                      <w:rFonts w:ascii="Cambria Math" w:eastAsia="Cambria Math" w:hAnsi="Cambria Math" w:cs="Cambria Math"/>
                    </w:rPr>
                    <m:t>σ</m:t>
                  </m:r>
                </m:e>
                <m:sub>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i</m:t>
                      </m:r>
                    </m:sub>
                  </m:sSub>
                </m:sub>
                <m:sup>
                  <m:r>
                    <w:rPr>
                      <w:rFonts w:ascii="Cambria Math" w:eastAsia="Cambria Math" w:hAnsi="Cambria Math" w:cs="Cambria Math"/>
                    </w:rPr>
                    <m:t>2</m:t>
                  </m:r>
                </m:sup>
              </m:sSubSup>
            </m:e>
          </m:nary>
          <m:r>
            <w:rPr>
              <w:rFonts w:ascii="Cambria Math" w:eastAsia="Cambria Math" w:hAnsi="Cambria Math" w:cs="Cambria Math"/>
            </w:rPr>
            <m:t xml:space="preserve">. </m:t>
          </m:r>
        </m:oMath>
      </m:oMathPara>
    </w:p>
    <w:p w14:paraId="5A5CEE93" w14:textId="77777777" w:rsidR="006624B9" w:rsidRPr="00197885" w:rsidRDefault="006624B9" w:rsidP="006624B9">
      <w:pPr>
        <w:widowControl/>
        <w:pBdr>
          <w:top w:val="nil"/>
          <w:left w:val="nil"/>
          <w:bottom w:val="nil"/>
          <w:right w:val="nil"/>
          <w:between w:val="nil"/>
        </w:pBdr>
        <w:spacing w:line="360" w:lineRule="auto"/>
      </w:pPr>
      <w:r w:rsidRPr="00197885">
        <w:t>This immediately implies the estimate:</w:t>
      </w:r>
    </w:p>
    <w:p w14:paraId="3A395212" w14:textId="77777777" w:rsidR="006624B9" w:rsidRPr="00197885" w:rsidRDefault="00193686" w:rsidP="006624B9">
      <w:pPr>
        <w:spacing w:line="360" w:lineRule="auto"/>
        <w:jc w:val="center"/>
        <w:rPr>
          <w:rFonts w:ascii="Cambria Math" w:hAnsi="Cambria Math" w:cs="Cambria Math"/>
        </w:rPr>
      </w:pPr>
      <m:oMathPara>
        <m:oMath>
          <m:f>
            <m:fPr>
              <m:ctrlPr>
                <w:rPr>
                  <w:rFonts w:ascii="Cambria Math" w:hAnsi="Cambria Math"/>
                </w:rPr>
              </m:ctrlPr>
            </m:fPr>
            <m:num>
              <m:sSub>
                <m:sSubPr>
                  <m:ctrlPr>
                    <w:rPr>
                      <w:rFonts w:ascii="Cambria Math" w:eastAsia="Cambria Math" w:hAnsi="Cambria Math" w:cs="Cambria Math"/>
                    </w:rPr>
                  </m:ctrlPr>
                </m:sSubPr>
                <m:e>
                  <m:r>
                    <w:rPr>
                      <w:rFonts w:ascii="Cambria Math" w:hAnsi="Cambria Math"/>
                    </w:rPr>
                    <m:t>β</m:t>
                  </m:r>
                </m:e>
                <m:sub>
                  <m:r>
                    <w:rPr>
                      <w:rFonts w:ascii="Cambria Math" w:eastAsia="Cambria Math" w:hAnsi="Cambria Math" w:cs="Cambria Math"/>
                    </w:rPr>
                    <m:t>G</m:t>
                  </m:r>
                </m:sub>
              </m:sSub>
            </m:num>
            <m:den>
              <m:r>
                <w:rPr>
                  <w:rFonts w:ascii="Cambria Math" w:eastAsia="Cambria Math" w:hAnsi="Cambria Math" w:cs="Cambria Math"/>
                </w:rPr>
                <m:t>θ</m:t>
              </m:r>
            </m:den>
          </m:f>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σ</m:t>
              </m:r>
            </m:e>
            <m:sub>
              <m:r>
                <w:rPr>
                  <w:rFonts w:ascii="Cambria Math" w:eastAsia="Cambria Math" w:hAnsi="Cambria Math" w:cs="Cambria Math"/>
                </w:rPr>
                <m:t>L</m:t>
              </m:r>
            </m:sub>
          </m:sSub>
          <m:r>
            <w:rPr>
              <w:rFonts w:ascii="Cambria Math" w:eastAsia="Cambria Math" w:hAnsi="Cambria Math" w:cs="Cambria Math"/>
            </w:rPr>
            <m:t>β=</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L</m:t>
              </m:r>
            </m:sub>
          </m:sSub>
          <m:r>
            <w:rPr>
              <w:rFonts w:ascii="Cambria Math" w:eastAsia="Cambria Math" w:hAnsi="Cambria Math" w:cs="Cambria Math"/>
            </w:rPr>
            <m:t xml:space="preserve">, </m:t>
          </m:r>
        </m:oMath>
      </m:oMathPara>
    </w:p>
    <w:p w14:paraId="440E601E" w14:textId="77777777" w:rsidR="006624B9" w:rsidRPr="00197885" w:rsidRDefault="006624B9" w:rsidP="006624B9">
      <w:pPr>
        <w:spacing w:line="360" w:lineRule="auto"/>
        <w:rPr>
          <w:rFonts w:ascii="Cambria Math" w:hAnsi="Cambria Math" w:cs="Cambria Math"/>
        </w:rPr>
      </w:pPr>
      <w:r w:rsidRPr="00197885">
        <w:t>which is more typically the desired scale.</w:t>
      </w:r>
    </w:p>
    <w:p w14:paraId="768A4818" w14:textId="4B6EEE15" w:rsidR="006624B9" w:rsidRPr="00197885" w:rsidRDefault="006624B9" w:rsidP="006624B9">
      <w:pPr>
        <w:spacing w:line="360" w:lineRule="auto"/>
        <w:jc w:val="both"/>
      </w:pPr>
      <w:r w:rsidRPr="00197885">
        <w:lastRenderedPageBreak/>
        <w:t xml:space="preserve">Moreover, </w:t>
      </w:r>
      <m:oMath>
        <m:sSup>
          <m:sSupPr>
            <m:ctrlPr>
              <w:rPr>
                <w:rFonts w:ascii="Cambria Math" w:eastAsia="Cambria Math" w:hAnsi="Cambria Math" w:cs="Cambria Math"/>
              </w:rPr>
            </m:ctrlPr>
          </m:sSupPr>
          <m:e>
            <m:r>
              <w:rPr>
                <w:rFonts w:ascii="Cambria Math" w:eastAsia="Cambria Math" w:hAnsi="Cambria Math" w:cs="Cambria Math"/>
              </w:rPr>
              <m:t>θ</m:t>
            </m:r>
          </m:e>
          <m:sup>
            <m:r>
              <w:rPr>
                <w:rFonts w:ascii="Cambria Math" w:eastAsia="Cambria Math" w:hAnsi="Cambria Math" w:cs="Cambria Math"/>
              </w:rPr>
              <m:t>2</m:t>
            </m:r>
          </m:sup>
        </m:sSup>
      </m:oMath>
      <w:r w:rsidRPr="00197885">
        <w:t>can be used as a sensitivity parameter to evaluate the causal effect over a range of</w:t>
      </w:r>
      <m:oMath>
        <m:r>
          <w:rPr>
            <w:rFonts w:ascii="Cambria Math" w:hAnsi="Cambria Math"/>
          </w:rPr>
          <m:t xml:space="preserve"> </m:t>
        </m:r>
        <m:sSup>
          <m:sSupPr>
            <m:ctrlPr>
              <w:rPr>
                <w:rFonts w:ascii="Cambria Math" w:eastAsia="Cambria Math" w:hAnsi="Cambria Math" w:cs="Cambria Math"/>
              </w:rPr>
            </m:ctrlPr>
          </m:sSupPr>
          <m:e>
            <m:r>
              <w:rPr>
                <w:rFonts w:ascii="Cambria Math" w:eastAsia="Cambria Math" w:hAnsi="Cambria Math" w:cs="Cambria Math"/>
              </w:rPr>
              <m:t>θ</m:t>
            </m:r>
          </m:e>
          <m:sup>
            <m:r>
              <w:rPr>
                <w:rFonts w:ascii="Cambria Math" w:eastAsia="Cambria Math" w:hAnsi="Cambria Math" w:cs="Cambria Math"/>
              </w:rPr>
              <m:t>2</m:t>
            </m:r>
          </m:sup>
        </m:sSup>
        <m:r>
          <w:rPr>
            <w:rFonts w:ascii="Cambria Math" w:eastAsia="Cambria Math" w:hAnsi="Cambria Math" w:cs="Cambria Math"/>
          </w:rPr>
          <m:t xml:space="preserve"> </m:t>
        </m:r>
      </m:oMath>
      <w:r w:rsidRPr="00197885">
        <w:t xml:space="preserve">values, using GWAS reports, as described by Lee </w:t>
      </w:r>
      <w:r w:rsidRPr="00197885">
        <w:rPr>
          <w:i/>
        </w:rPr>
        <w:t>et al</w:t>
      </w:r>
      <w:r w:rsidRPr="00197885">
        <w:t>.</w:t>
      </w:r>
      <w:r w:rsidR="00D318A9">
        <w:rPr>
          <w:vertAlign w:val="superscript"/>
        </w:rPr>
        <w:fldChar w:fldCharType="begin"/>
      </w:r>
      <w:r w:rsidR="00056C11">
        <w:rPr>
          <w:vertAlign w:val="superscript"/>
        </w:rPr>
        <w:instrText xml:space="preserve"> ADDIN EN.CITE &lt;EndNote&gt;&lt;Cite&gt;&lt;Author&gt;Lee&lt;/Author&gt;&lt;Year&gt;2012&lt;/Year&gt;&lt;RecNum&gt;111&lt;/RecNum&gt;&lt;DisplayText&gt;[2]&lt;/DisplayText&gt;&lt;record&gt;&lt;rec-number&gt;111&lt;/rec-number&gt;&lt;foreign-keys&gt;&lt;key app="EN" db-id="tt0sfvfdyttfakesdavp0staept2fz200wrv" timestamp="1624843474"&gt;111&lt;/key&gt;&lt;/foreign-keys&gt;&lt;ref-type name="Journal Article"&gt;17&lt;/ref-type&gt;&lt;contributors&gt;&lt;authors&gt;&lt;author&gt;Lee, S. H.&lt;/author&gt;&lt;author&gt;Goddard, M. E.&lt;/author&gt;&lt;author&gt;Wray, N. R.&lt;/author&gt;&lt;author&gt;Visscher, P. M.&lt;/author&gt;&lt;/authors&gt;&lt;/contributors&gt;&lt;auth-address&gt;Queensland Institute of Medical Research, Brisbane, QLD 4072, Australia. Hong.Lee@uq.edu.au.&lt;/auth-address&gt;&lt;titles&gt;&lt;title&gt;A better coefficient of determination for genetic profile analysis&lt;/title&gt;&lt;secondary-title&gt;Genet Epidemiol&lt;/secondary-title&gt;&lt;/titles&gt;&lt;periodical&gt;&lt;full-title&gt;Genet Epidemiol&lt;/full-title&gt;&lt;/periodical&gt;&lt;pages&gt;214-24&lt;/pages&gt;&lt;volume&gt;36&lt;/volume&gt;&lt;number&gt;3&lt;/number&gt;&lt;edition&gt;2012/06/21&lt;/edition&gt;&lt;keywords&gt;&lt;keyword&gt;Case-Control Studies&lt;/keyword&gt;&lt;keyword&gt;*Genome-Wide Association Study&lt;/keyword&gt;&lt;keyword&gt;Humans&lt;/keyword&gt;&lt;keyword&gt;Likelihood Functions&lt;/keyword&gt;&lt;keyword&gt;*Models, Genetic&lt;/keyword&gt;&lt;keyword&gt;*Models, Statistical&lt;/keyword&gt;&lt;keyword&gt;Polymorphism, Single Nucleotide&lt;/keyword&gt;&lt;/keywords&gt;&lt;dates&gt;&lt;year&gt;2012&lt;/year&gt;&lt;pub-dates&gt;&lt;date&gt;Apr&lt;/date&gt;&lt;/pub-dates&gt;&lt;/dates&gt;&lt;isbn&gt;1098-2272 (Electronic)&amp;#xD;0741-0395 (Linking)&lt;/isbn&gt;&lt;accession-num&gt;22714935&lt;/accession-num&gt;&lt;urls&gt;&lt;related-urls&gt;&lt;url&gt;https://www.ncbi.nlm.nih.gov/pubmed/22714935&lt;/url&gt;&lt;/related-urls&gt;&lt;/urls&gt;&lt;electronic-resource-num&gt;10.1002/gepi.21614&lt;/electronic-resource-num&gt;&lt;/record&gt;&lt;/Cite&gt;&lt;/EndNote&gt;</w:instrText>
      </w:r>
      <w:r w:rsidR="00D318A9">
        <w:rPr>
          <w:vertAlign w:val="superscript"/>
        </w:rPr>
        <w:fldChar w:fldCharType="separate"/>
      </w:r>
      <w:r w:rsidR="00056C11">
        <w:rPr>
          <w:noProof/>
          <w:vertAlign w:val="superscript"/>
        </w:rPr>
        <w:t>[2]</w:t>
      </w:r>
      <w:r w:rsidR="00D318A9">
        <w:rPr>
          <w:vertAlign w:val="superscript"/>
        </w:rPr>
        <w:fldChar w:fldCharType="end"/>
      </w:r>
      <w:r w:rsidRPr="00197885">
        <w:t xml:space="preserve"> In this study, we estimated </w:t>
      </w:r>
      <m:oMath>
        <m:sSup>
          <m:sSupPr>
            <m:ctrlPr>
              <w:rPr>
                <w:rFonts w:ascii="Cambria Math" w:eastAsia="Cambria Math" w:hAnsi="Cambria Math" w:cs="Cambria Math"/>
              </w:rPr>
            </m:ctrlPr>
          </m:sSupPr>
          <m:e>
            <m:r>
              <w:rPr>
                <w:rFonts w:ascii="Cambria Math" w:hAnsi="Cambria Math"/>
              </w:rPr>
              <m:t>θ</m:t>
            </m:r>
          </m:e>
          <m:sup>
            <m:r>
              <w:rPr>
                <w:rFonts w:ascii="Cambria Math" w:eastAsia="Cambria Math" w:hAnsi="Cambria Math" w:cs="Cambria Math"/>
              </w:rPr>
              <m:t>2</m:t>
            </m:r>
          </m:sup>
        </m:sSup>
      </m:oMath>
      <w:r w:rsidRPr="00197885">
        <w:t xml:space="preserve"> by deriving the coefficients of determination </w:t>
      </w:r>
      <m:oMath>
        <m:sSup>
          <m:sSupPr>
            <m:ctrlPr>
              <w:rPr>
                <w:rFonts w:ascii="Cambria Math" w:eastAsia="Cambria Math" w:hAnsi="Cambria Math" w:cs="Cambria Math"/>
              </w:rPr>
            </m:ctrlPr>
          </m:sSupPr>
          <m:e>
            <m:r>
              <w:rPr>
                <w:rFonts w:ascii="Cambria Math" w:eastAsia="Cambria Math" w:hAnsi="Cambria Math" w:cs="Cambria Math"/>
              </w:rPr>
              <m:t>R</m:t>
            </m:r>
          </m:e>
          <m:sup>
            <m:r>
              <w:rPr>
                <w:rFonts w:ascii="Cambria Math" w:eastAsia="Cambria Math" w:hAnsi="Cambria Math" w:cs="Cambria Math"/>
              </w:rPr>
              <m:t>2</m:t>
            </m:r>
          </m:sup>
        </m:sSup>
      </m:oMath>
      <w:r w:rsidRPr="00197885">
        <w:t xml:space="preserve"> on the probit liability scale, </w:t>
      </w:r>
      <m:oMath>
        <m:sSubSup>
          <m:sSubSupPr>
            <m:ctrlPr>
              <w:rPr>
                <w:rFonts w:ascii="Cambria Math" w:eastAsia="Cambria Math" w:hAnsi="Cambria Math" w:cs="Cambria Math"/>
              </w:rPr>
            </m:ctrlPr>
          </m:sSubSupPr>
          <m:e>
            <m:r>
              <w:rPr>
                <w:rFonts w:ascii="Cambria Math" w:eastAsia="Cambria Math" w:hAnsi="Cambria Math" w:cs="Cambria Math"/>
              </w:rPr>
              <m:t>R</m:t>
            </m:r>
          </m:e>
          <m:sub>
            <m:r>
              <w:rPr>
                <w:rFonts w:ascii="Cambria Math" w:eastAsia="Cambria Math" w:hAnsi="Cambria Math" w:cs="Cambria Math"/>
              </w:rPr>
              <m:t>probit</m:t>
            </m:r>
          </m:sub>
          <m:sup>
            <m:r>
              <w:rPr>
                <w:rFonts w:ascii="Cambria Math" w:eastAsia="Cambria Math" w:hAnsi="Cambria Math" w:cs="Cambria Math"/>
              </w:rPr>
              <m:t>2</m:t>
            </m:r>
          </m:sup>
        </m:sSubSup>
      </m:oMath>
      <w:r w:rsidRPr="00197885">
        <w:t xml:space="preserve">: </w:t>
      </w:r>
    </w:p>
    <w:p w14:paraId="31FCC1D2" w14:textId="77777777" w:rsidR="006624B9" w:rsidRPr="00197885" w:rsidRDefault="00193686" w:rsidP="006624B9">
      <w:pPr>
        <w:spacing w:line="360" w:lineRule="auto"/>
        <w:jc w:val="center"/>
        <w:rPr>
          <w:rFonts w:ascii="Cambria Math" w:eastAsia="Cambria Math" w:hAnsi="Cambria Math" w:cs="Cambria Math"/>
        </w:rPr>
      </w:pPr>
      <m:oMath>
        <m:sSubSup>
          <m:sSubSupPr>
            <m:ctrlPr>
              <w:rPr>
                <w:rFonts w:ascii="Cambria Math" w:eastAsia="Cambria Math" w:hAnsi="Cambria Math" w:cs="Cambria Math"/>
              </w:rPr>
            </m:ctrlPr>
          </m:sSubSupPr>
          <m:e>
            <m:r>
              <w:rPr>
                <w:rFonts w:ascii="Cambria Math" w:eastAsia="Cambria Math" w:hAnsi="Cambria Math" w:cs="Cambria Math"/>
              </w:rPr>
              <m:t>R</m:t>
            </m:r>
          </m:e>
          <m:sub>
            <m:r>
              <w:rPr>
                <w:rFonts w:ascii="Cambria Math" w:eastAsia="Cambria Math" w:hAnsi="Cambria Math" w:cs="Cambria Math"/>
              </w:rPr>
              <m:t>probit</m:t>
            </m:r>
          </m:sub>
          <m:sup>
            <m:r>
              <w:rPr>
                <w:rFonts w:ascii="Cambria Math" w:eastAsia="Cambria Math" w:hAnsi="Cambria Math" w:cs="Cambria Math"/>
              </w:rPr>
              <m:t>2</m:t>
            </m:r>
          </m:sup>
        </m:sSubSup>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var(</m:t>
            </m:r>
            <m:sSubSup>
              <m:sSubSupPr>
                <m:ctrlPr>
                  <w:rPr>
                    <w:rFonts w:ascii="Cambria Math" w:eastAsia="Cambria Math" w:hAnsi="Cambria Math" w:cs="Cambria Math"/>
                  </w:rPr>
                </m:ctrlPr>
              </m:sSubSupPr>
              <m:e>
                <m:acc>
                  <m:accPr>
                    <m:ctrlPr>
                      <w:rPr>
                        <w:rFonts w:ascii="Cambria Math" w:eastAsia="Cambria Math" w:hAnsi="Cambria Math" w:cs="Cambria Math"/>
                      </w:rPr>
                    </m:ctrlPr>
                  </m:accPr>
                  <m:e>
                    <m:r>
                      <w:rPr>
                        <w:rFonts w:ascii="Cambria Math" w:eastAsia="Cambria Math" w:hAnsi="Cambria Math" w:cs="Cambria Math"/>
                      </w:rPr>
                      <m:t>b</m:t>
                    </m:r>
                  </m:e>
                </m:acc>
              </m:e>
              <m:sub>
                <m:r>
                  <w:rPr>
                    <w:rFonts w:ascii="Cambria Math" w:eastAsia="Cambria Math" w:hAnsi="Cambria Math" w:cs="Cambria Math"/>
                  </w:rPr>
                  <m:t>probit</m:t>
                </m:r>
              </m:sub>
              <m:sup>
                <m:r>
                  <w:rPr>
                    <w:rFonts w:ascii="Cambria Math" w:eastAsia="Cambria Math" w:hAnsi="Cambria Math" w:cs="Cambria Math"/>
                  </w:rPr>
                  <m:t xml:space="preserve"> </m:t>
                </m:r>
              </m:sup>
            </m:sSubSup>
            <m:r>
              <w:rPr>
                <w:rFonts w:ascii="Cambria Math" w:eastAsia="Cambria Math" w:hAnsi="Cambria Math" w:cs="Cambria Math"/>
              </w:rPr>
              <m:t>×G)</m:t>
            </m:r>
          </m:num>
          <m:den>
            <m:r>
              <w:rPr>
                <w:rFonts w:ascii="Cambria Math" w:eastAsia="Cambria Math" w:hAnsi="Cambria Math" w:cs="Cambria Math"/>
              </w:rPr>
              <m:t>var</m:t>
            </m:r>
            <m:d>
              <m:dPr>
                <m:ctrlPr>
                  <w:rPr>
                    <w:rFonts w:ascii="Cambria Math" w:eastAsia="Cambria Math" w:hAnsi="Cambria Math" w:cs="Cambria Math"/>
                  </w:rPr>
                </m:ctrlPr>
              </m:dPr>
              <m:e>
                <m:sSubSup>
                  <m:sSubSupPr>
                    <m:ctrlPr>
                      <w:rPr>
                        <w:rFonts w:ascii="Cambria Math" w:eastAsia="Cambria Math" w:hAnsi="Cambria Math" w:cs="Cambria Math"/>
                      </w:rPr>
                    </m:ctrlPr>
                  </m:sSubSupPr>
                  <m:e>
                    <m:acc>
                      <m:accPr>
                        <m:ctrlPr>
                          <w:rPr>
                            <w:rFonts w:ascii="Cambria Math" w:eastAsia="Cambria Math" w:hAnsi="Cambria Math" w:cs="Cambria Math"/>
                          </w:rPr>
                        </m:ctrlPr>
                      </m:accPr>
                      <m:e>
                        <m:r>
                          <w:rPr>
                            <w:rFonts w:ascii="Cambria Math" w:eastAsia="Cambria Math" w:hAnsi="Cambria Math" w:cs="Cambria Math"/>
                          </w:rPr>
                          <m:t>b</m:t>
                        </m:r>
                      </m:e>
                    </m:acc>
                  </m:e>
                  <m:sub>
                    <m:r>
                      <w:rPr>
                        <w:rFonts w:ascii="Cambria Math" w:eastAsia="Cambria Math" w:hAnsi="Cambria Math" w:cs="Cambria Math"/>
                      </w:rPr>
                      <m:t>probit</m:t>
                    </m:r>
                  </m:sub>
                  <m:sup>
                    <m:r>
                      <w:rPr>
                        <w:rFonts w:ascii="Cambria Math" w:eastAsia="Cambria Math" w:hAnsi="Cambria Math" w:cs="Cambria Math"/>
                      </w:rPr>
                      <m:t xml:space="preserve"> </m:t>
                    </m:r>
                  </m:sup>
                </m:sSubSup>
                <m:r>
                  <w:rPr>
                    <w:rFonts w:ascii="Cambria Math" w:eastAsia="Cambria Math" w:hAnsi="Cambria Math" w:cs="Cambria Math"/>
                  </w:rPr>
                  <m:t>×G</m:t>
                </m:r>
              </m:e>
            </m:d>
            <m:r>
              <w:rPr>
                <w:rFonts w:ascii="Cambria Math" w:eastAsia="Cambria Math" w:hAnsi="Cambria Math" w:cs="Cambria Math"/>
              </w:rPr>
              <m:t>+var</m:t>
            </m:r>
            <m:d>
              <m:dPr>
                <m:ctrlPr>
                  <w:rPr>
                    <w:rFonts w:ascii="Cambria Math" w:eastAsia="Cambria Math" w:hAnsi="Cambria Math" w:cs="Cambria Math"/>
                  </w:rPr>
                </m:ctrlPr>
              </m:dPr>
              <m:e>
                <m:f>
                  <m:fPr>
                    <m:ctrlPr>
                      <w:rPr>
                        <w:rFonts w:ascii="Cambria Math" w:eastAsia="Cambria Math" w:hAnsi="Cambria Math" w:cs="Cambria Math"/>
                      </w:rPr>
                    </m:ctrlPr>
                  </m:fPr>
                  <m:num>
                    <m:r>
                      <w:rPr>
                        <w:rFonts w:ascii="Cambria Math" w:eastAsia="Cambria Math" w:hAnsi="Cambria Math" w:cs="Cambria Math"/>
                      </w:rPr>
                      <m:t>V</m:t>
                    </m:r>
                  </m:num>
                  <m:den>
                    <m:sSub>
                      <m:sSubPr>
                        <m:ctrlPr>
                          <w:rPr>
                            <w:rFonts w:ascii="Cambria Math" w:eastAsia="Cambria Math" w:hAnsi="Cambria Math" w:cs="Cambria Math"/>
                          </w:rPr>
                        </m:ctrlPr>
                      </m:sSubPr>
                      <m:e>
                        <m:r>
                          <w:rPr>
                            <w:rFonts w:ascii="Cambria Math" w:eastAsia="Cambria Math" w:hAnsi="Cambria Math" w:cs="Cambria Math"/>
                          </w:rPr>
                          <m:t>σ</m:t>
                        </m:r>
                      </m:e>
                      <m:sub>
                        <m:r>
                          <w:rPr>
                            <w:rFonts w:ascii="Cambria Math" w:eastAsia="Cambria Math" w:hAnsi="Cambria Math" w:cs="Cambria Math"/>
                          </w:rPr>
                          <m:t>v</m:t>
                        </m:r>
                      </m:sub>
                    </m:sSub>
                  </m:den>
                </m:f>
              </m:e>
            </m:d>
          </m:den>
        </m:f>
      </m:oMath>
      <w:r w:rsidR="006624B9" w:rsidRPr="00197885">
        <w:rPr>
          <w:rFonts w:ascii="Cambria Math" w:eastAsia="Cambria Math" w:hAnsi="Cambria Math" w:cs="Cambria Math"/>
        </w:rPr>
        <w:t>,</w:t>
      </w:r>
    </w:p>
    <w:p w14:paraId="48A46DEE" w14:textId="77777777" w:rsidR="006624B9" w:rsidRPr="00197885" w:rsidRDefault="006624B9" w:rsidP="006624B9">
      <w:pPr>
        <w:spacing w:line="360" w:lineRule="auto"/>
      </w:pPr>
      <w:r w:rsidRPr="00197885">
        <w:t xml:space="preserve">where </w:t>
      </w:r>
      <m:oMath>
        <m:sSubSup>
          <m:sSubSupPr>
            <m:ctrlPr>
              <w:rPr>
                <w:rFonts w:ascii="Cambria Math" w:eastAsia="Cambria Math" w:hAnsi="Cambria Math" w:cs="Cambria Math"/>
              </w:rPr>
            </m:ctrlPr>
          </m:sSubSupPr>
          <m:e>
            <m:acc>
              <m:accPr>
                <m:ctrlPr>
                  <w:rPr>
                    <w:rFonts w:ascii="Cambria Math" w:eastAsia="Cambria Math" w:hAnsi="Cambria Math" w:cs="Cambria Math"/>
                  </w:rPr>
                </m:ctrlPr>
              </m:accPr>
              <m:e>
                <m:r>
                  <w:rPr>
                    <w:rFonts w:ascii="Cambria Math" w:eastAsia="Cambria Math" w:hAnsi="Cambria Math" w:cs="Cambria Math"/>
                  </w:rPr>
                  <m:t>b</m:t>
                </m:r>
              </m:e>
            </m:acc>
          </m:e>
          <m:sub>
            <m:r>
              <w:rPr>
                <w:rFonts w:ascii="Cambria Math" w:eastAsia="Cambria Math" w:hAnsi="Cambria Math" w:cs="Cambria Math"/>
              </w:rPr>
              <m:t>probit</m:t>
            </m:r>
          </m:sub>
          <m:sup>
            <m:r>
              <w:rPr>
                <w:rFonts w:ascii="Cambria Math" w:eastAsia="Cambria Math" w:hAnsi="Cambria Math" w:cs="Cambria Math"/>
              </w:rPr>
              <m:t xml:space="preserve"> </m:t>
            </m:r>
          </m:sup>
        </m:sSubSup>
      </m:oMath>
      <w:r w:rsidRPr="00197885">
        <w:t xml:space="preserve">is the estimated coefficient of the genetic share </w:t>
      </w:r>
      <m:oMath>
        <m:r>
          <w:rPr>
            <w:rFonts w:ascii="Cambria Math" w:hAnsi="Cambria Math"/>
          </w:rPr>
          <m:t>G</m:t>
        </m:r>
      </m:oMath>
      <w:r w:rsidRPr="00197885">
        <w:t xml:space="preserve"> from a probit regression. The expectation of </w:t>
      </w:r>
      <m:oMath>
        <m:sSubSup>
          <m:sSubSupPr>
            <m:ctrlPr>
              <w:rPr>
                <w:rFonts w:ascii="Cambria Math" w:eastAsia="Cambria Math" w:hAnsi="Cambria Math" w:cs="Cambria Math"/>
              </w:rPr>
            </m:ctrlPr>
          </m:sSubSupPr>
          <m:e>
            <m:r>
              <w:rPr>
                <w:rFonts w:ascii="Cambria Math" w:eastAsia="Cambria Math" w:hAnsi="Cambria Math" w:cs="Cambria Math"/>
              </w:rPr>
              <m:t>R</m:t>
            </m:r>
          </m:e>
          <m:sub>
            <m:r>
              <w:rPr>
                <w:rFonts w:ascii="Cambria Math" w:eastAsia="Cambria Math" w:hAnsi="Cambria Math" w:cs="Cambria Math"/>
              </w:rPr>
              <m:t>probit</m:t>
            </m:r>
          </m:sub>
          <m:sup>
            <m:r>
              <w:rPr>
                <w:rFonts w:ascii="Cambria Math" w:eastAsia="Cambria Math" w:hAnsi="Cambria Math" w:cs="Cambria Math"/>
              </w:rPr>
              <m:t>2</m:t>
            </m:r>
          </m:sup>
        </m:sSubSup>
        <m:r>
          <w:rPr>
            <w:rFonts w:ascii="Cambria Math" w:eastAsia="Cambria Math" w:hAnsi="Cambria Math" w:cs="Cambria Math"/>
          </w:rPr>
          <m:t xml:space="preserve"> </m:t>
        </m:r>
      </m:oMath>
      <w:r w:rsidRPr="00197885">
        <w:t xml:space="preserve">would be the heritability </w:t>
      </w:r>
      <m:oMath>
        <m:sSup>
          <m:sSupPr>
            <m:ctrlPr>
              <w:rPr>
                <w:rFonts w:ascii="Cambria Math" w:eastAsia="Cambria Math" w:hAnsi="Cambria Math" w:cs="Cambria Math"/>
              </w:rPr>
            </m:ctrlPr>
          </m:sSupPr>
          <m:e>
            <m:r>
              <w:rPr>
                <w:rFonts w:ascii="Cambria Math" w:hAnsi="Cambria Math"/>
              </w:rPr>
              <m:t>θ</m:t>
            </m:r>
          </m:e>
          <m:sup>
            <m:r>
              <w:rPr>
                <w:rFonts w:ascii="Cambria Math" w:eastAsia="Cambria Math" w:hAnsi="Cambria Math" w:cs="Cambria Math"/>
              </w:rPr>
              <m:t>2</m:t>
            </m:r>
          </m:sup>
        </m:sSup>
      </m:oMath>
      <w:r w:rsidRPr="00197885">
        <w:t>, as above.</w:t>
      </w:r>
    </w:p>
    <w:p w14:paraId="671A18BA" w14:textId="77777777" w:rsidR="006624B9" w:rsidRPr="00197885" w:rsidRDefault="006624B9" w:rsidP="006624B9">
      <w:pPr>
        <w:spacing w:line="360" w:lineRule="auto"/>
      </w:pPr>
      <w:r w:rsidRPr="00197885">
        <w:t xml:space="preserve">For the appropriate </w:t>
      </w:r>
      <m:oMath>
        <m:sSup>
          <m:sSupPr>
            <m:ctrlPr>
              <w:rPr>
                <w:rFonts w:ascii="Cambria Math" w:eastAsia="Cambria Math" w:hAnsi="Cambria Math" w:cs="Cambria Math"/>
              </w:rPr>
            </m:ctrlPr>
          </m:sSupPr>
          <m:e>
            <m:r>
              <w:rPr>
                <w:rFonts w:ascii="Cambria Math" w:hAnsi="Cambria Math"/>
              </w:rPr>
              <m:t>θ</m:t>
            </m:r>
          </m:e>
          <m:sup>
            <m:r>
              <w:rPr>
                <w:rFonts w:ascii="Cambria Math" w:eastAsia="Cambria Math" w:hAnsi="Cambria Math" w:cs="Cambria Math"/>
              </w:rPr>
              <m:t>2</m:t>
            </m:r>
          </m:sup>
        </m:sSup>
      </m:oMath>
      <w:r w:rsidRPr="00197885">
        <w:t>of the genetic variant</w:t>
      </w:r>
      <w:r w:rsidRPr="00E746A5">
        <w:t xml:space="preserve">s of latent exposure, </w:t>
      </w:r>
      <w:r w:rsidRPr="00D57642">
        <w:t>the causal effect of the latent exposure of the dichotomous exposure on outcomes can be identified as a causal effect estimate</w:t>
      </w:r>
      <w:r>
        <w:t xml:space="preserve"> that is</w:t>
      </w:r>
      <w:r w:rsidRPr="00D57642">
        <w:t xml:space="preserve"> scaled by the stand</w:t>
      </w:r>
      <w:r w:rsidRPr="00197885">
        <w:t>ard deviation of the latent exposure from the observed data. Thus, we complete the argument of this proof.</w:t>
      </w:r>
    </w:p>
    <w:p w14:paraId="6F338C88" w14:textId="29C54B07" w:rsidR="006624B9" w:rsidRPr="00197885" w:rsidRDefault="006624B9" w:rsidP="006624B9">
      <w:pPr>
        <w:spacing w:line="360" w:lineRule="auto"/>
        <w:rPr>
          <w:b/>
          <w:bCs/>
        </w:rPr>
      </w:pPr>
      <w:r w:rsidRPr="00197885">
        <w:rPr>
          <w:b/>
        </w:rPr>
        <w:t xml:space="preserve">2.2 </w:t>
      </w:r>
      <w:r w:rsidRPr="00197885">
        <w:rPr>
          <w:b/>
          <w:bCs/>
        </w:rPr>
        <w:t>Inverse-variance weighted estimators under the setting of MR with coarsened exposures</w:t>
      </w:r>
    </w:p>
    <w:p w14:paraId="27A32C01" w14:textId="77777777" w:rsidR="006624B9" w:rsidRPr="00E746A5" w:rsidRDefault="006624B9" w:rsidP="006624B9">
      <w:pPr>
        <w:pBdr>
          <w:top w:val="nil"/>
          <w:left w:val="nil"/>
          <w:bottom w:val="nil"/>
          <w:right w:val="nil"/>
          <w:between w:val="nil"/>
        </w:pBdr>
        <w:spacing w:line="360" w:lineRule="auto"/>
      </w:pPr>
      <w:r w:rsidRPr="00197885">
        <w:t>Instead of a single IV, we used multiple IVs to improve estimation efficiency. Suppose that the association estimates form a new expo</w:t>
      </w:r>
      <w:r w:rsidRPr="00E746A5">
        <w:t xml:space="preserve">sure </w:t>
      </w:r>
      <m:oMath>
        <m:r>
          <w:rPr>
            <w:rFonts w:ascii="Cambria Math" w:eastAsia="Cambria Math" w:hAnsi="Cambria Math" w:cs="Cambria Math"/>
          </w:rPr>
          <m:t>G/</m:t>
        </m:r>
        <m:sSub>
          <m:sSubPr>
            <m:ctrlPr>
              <w:rPr>
                <w:rFonts w:ascii="Cambria Math" w:eastAsia="Cambria Math" w:hAnsi="Cambria Math" w:cs="Cambria Math"/>
              </w:rPr>
            </m:ctrlPr>
          </m:sSubPr>
          <m:e>
            <m:r>
              <w:rPr>
                <w:rFonts w:ascii="Cambria Math" w:eastAsia="Cambria Math" w:hAnsi="Cambria Math" w:cs="Cambria Math"/>
              </w:rPr>
              <m:t>σ</m:t>
            </m:r>
          </m:e>
          <m:sub>
            <m:r>
              <w:rPr>
                <w:rFonts w:ascii="Cambria Math" w:eastAsia="Cambria Math" w:hAnsi="Cambria Math" w:cs="Cambria Math"/>
              </w:rPr>
              <m:t>G</m:t>
            </m:r>
          </m:sub>
        </m:sSub>
      </m:oMath>
      <w:r w:rsidRPr="00E746A5">
        <w:t xml:space="preserve"> on the j</w:t>
      </w:r>
      <w:r>
        <w:t>-</w:t>
      </w:r>
      <w:r w:rsidRPr="00E746A5">
        <w:rPr>
          <w:i/>
        </w:rPr>
        <w:t>th</w:t>
      </w:r>
      <w:r w:rsidRPr="00E746A5">
        <w:t xml:space="preserve"> component of </w:t>
      </w:r>
      <m:oMath>
        <m:sSub>
          <m:sSubPr>
            <m:ctrlPr>
              <w:rPr>
                <w:rFonts w:ascii="Cambria Math" w:eastAsia="Cambria Math" w:hAnsi="Cambria Math" w:cs="Cambria Math"/>
              </w:rPr>
            </m:ctrlPr>
          </m:sSubPr>
          <m:e>
            <m:r>
              <w:rPr>
                <w:rFonts w:ascii="Cambria Math" w:eastAsia="Cambria Math" w:hAnsi="Cambria Math" w:cs="Cambria Math"/>
              </w:rPr>
              <m:t>Z, Z</m:t>
            </m:r>
          </m:e>
          <m:sub>
            <m:r>
              <w:rPr>
                <w:rFonts w:ascii="Cambria Math" w:eastAsia="Cambria Math" w:hAnsi="Cambria Math" w:cs="Cambria Math"/>
              </w:rPr>
              <m:t>j</m:t>
            </m:r>
          </m:sub>
        </m:sSub>
      </m:oMath>
      <w:r>
        <w:t xml:space="preserve"> </w:t>
      </w:r>
      <w:r w:rsidRPr="004271B2">
        <w:t>under the condition</w:t>
      </w:r>
      <w:r>
        <w:t xml:space="preserve"> </w:t>
      </w:r>
      <m:oMath>
        <m:r>
          <w:rPr>
            <w:rFonts w:ascii="Cambria Math" w:eastAsia="Cambria Math" w:hAnsi="Cambria Math" w:cs="Cambria Math"/>
          </w:rPr>
          <m:t>M</m:t>
        </m:r>
      </m:oMath>
      <w:r>
        <w:t xml:space="preserve">, </w:t>
      </w:r>
      <w:r w:rsidRPr="00E746A5">
        <w:t xml:space="preserve">denoted by </w:t>
      </w:r>
      <m:oMath>
        <m:sSub>
          <m:sSubPr>
            <m:ctrlPr>
              <w:rPr>
                <w:rFonts w:ascii="Cambria Math" w:hAnsi="Cambria Math"/>
              </w:rPr>
            </m:ctrlPr>
          </m:sSubPr>
          <m:e>
            <m:acc>
              <m:accPr>
                <m:ctrlPr>
                  <w:rPr>
                    <w:rFonts w:ascii="Cambria Math" w:hAnsi="Cambria Math"/>
                  </w:rPr>
                </m:ctrlPr>
              </m:accPr>
              <m:e>
                <m:r>
                  <w:rPr>
                    <w:rFonts w:ascii="Cambria Math" w:hAnsi="Cambria Math"/>
                  </w:rPr>
                  <m:t>β</m:t>
                </m:r>
              </m:e>
            </m:acc>
          </m:e>
          <m:sub>
            <m:sSub>
              <m:sSubPr>
                <m:ctrlPr>
                  <w:rPr>
                    <w:rFonts w:ascii="Cambria Math" w:eastAsia="Cambria Math" w:hAnsi="Cambria Math" w:cs="Cambria Math"/>
                  </w:rPr>
                </m:ctrlPr>
              </m:sSubPr>
              <m:e>
                <m:r>
                  <w:rPr>
                    <w:rFonts w:ascii="Cambria Math" w:eastAsia="Cambria Math" w:hAnsi="Cambria Math" w:cs="Cambria Math"/>
                  </w:rPr>
                  <m:t>G</m:t>
                </m:r>
              </m:e>
              <m:sub>
                <m:r>
                  <w:rPr>
                    <w:rFonts w:ascii="Cambria Math" w:eastAsia="Cambria Math" w:hAnsi="Cambria Math" w:cs="Cambria Math"/>
                  </w:rPr>
                  <m:t>j</m:t>
                </m:r>
              </m:sub>
            </m:sSub>
          </m:sub>
        </m:sSub>
      </m:oMath>
      <w:r w:rsidRPr="00E746A5">
        <w:t xml:space="preserve">. </w:t>
      </w:r>
      <w:r>
        <w:t>Furthermore</w:t>
      </w:r>
      <w:r w:rsidRPr="0044547D">
        <w:t>,</w:t>
      </w:r>
      <w:r w:rsidRPr="00E746A5">
        <w:t xml:space="preserve"> the log-coefficient from a log-linear the binary outcome </w:t>
      </w:r>
      <m:oMath>
        <m:r>
          <w:rPr>
            <w:rFonts w:ascii="Cambria Math" w:eastAsia="Cambria Math" w:hAnsi="Cambria Math" w:cs="Cambria Math"/>
          </w:rPr>
          <m:t>Y</m:t>
        </m:r>
      </m:oMath>
      <w:r w:rsidRPr="00E746A5">
        <w:t xml:space="preserve"> is denoted by </w:t>
      </w:r>
      <m:oMath>
        <m:sSub>
          <m:sSubPr>
            <m:ctrlPr>
              <w:rPr>
                <w:rFonts w:ascii="Cambria Math" w:hAnsi="Cambria Math"/>
              </w:rPr>
            </m:ctrlPr>
          </m:sSubPr>
          <m:e>
            <m:acc>
              <m:accPr>
                <m:ctrlPr>
                  <w:rPr>
                    <w:rFonts w:ascii="Cambria Math" w:hAnsi="Cambria Math"/>
                  </w:rPr>
                </m:ctrlPr>
              </m:accPr>
              <m:e>
                <m:r>
                  <w:rPr>
                    <w:rFonts w:ascii="Cambria Math" w:hAnsi="Cambria Math"/>
                  </w:rPr>
                  <m:t>β</m:t>
                </m:r>
              </m:e>
            </m:acc>
          </m:e>
          <m:sub>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j</m:t>
                </m:r>
              </m:sub>
            </m:sSub>
          </m:sub>
        </m:sSub>
      </m:oMath>
      <w:r w:rsidRPr="00E746A5">
        <w:t xml:space="preserve"> on the j</w:t>
      </w:r>
      <w:r>
        <w:t>-</w:t>
      </w:r>
      <w:r w:rsidRPr="00E746A5">
        <w:rPr>
          <w:i/>
        </w:rPr>
        <w:t>th</w:t>
      </w:r>
      <w:r w:rsidRPr="00E746A5">
        <w:t xml:space="preserve"> component of </w:t>
      </w:r>
      <m:oMath>
        <m:sSub>
          <m:sSubPr>
            <m:ctrlPr>
              <w:rPr>
                <w:rFonts w:ascii="Cambria Math" w:eastAsia="Cambria Math" w:hAnsi="Cambria Math" w:cs="Cambria Math"/>
              </w:rPr>
            </m:ctrlPr>
          </m:sSubPr>
          <m:e>
            <m:r>
              <w:rPr>
                <w:rFonts w:ascii="Cambria Math" w:eastAsia="Cambria Math" w:hAnsi="Cambria Math" w:cs="Cambria Math"/>
              </w:rPr>
              <m:t>Z, Z</m:t>
            </m:r>
          </m:e>
          <m:sub>
            <m:r>
              <w:rPr>
                <w:rFonts w:ascii="Cambria Math" w:eastAsia="Cambria Math" w:hAnsi="Cambria Math" w:cs="Cambria Math"/>
              </w:rPr>
              <m:t>j</m:t>
            </m:r>
          </m:sub>
        </m:sSub>
        <m:r>
          <w:rPr>
            <w:rFonts w:ascii="Cambria Math" w:eastAsia="Cambria Math" w:hAnsi="Cambria Math" w:cs="Cambria Math"/>
          </w:rPr>
          <m:t>, under the condition ofM</m:t>
        </m:r>
      </m:oMath>
      <w:r w:rsidRPr="00E746A5">
        <w:t xml:space="preserve">. The inverse-variance weighted (IVW) estimator </w:t>
      </w:r>
      <m:oMath>
        <m:sSub>
          <m:sSubPr>
            <m:ctrlPr>
              <w:rPr>
                <w:rFonts w:ascii="Cambria Math" w:eastAsia="Cambria Math" w:hAnsi="Cambria Math" w:cs="Cambria Math"/>
              </w:rPr>
            </m:ctrlPr>
          </m:sSubPr>
          <m:e>
            <m:acc>
              <m:accPr>
                <m:ctrlPr>
                  <w:rPr>
                    <w:rFonts w:ascii="Cambria Math" w:hAnsi="Cambria Math"/>
                  </w:rPr>
                </m:ctrlPr>
              </m:accPr>
              <m:e>
                <m:r>
                  <w:rPr>
                    <w:rFonts w:ascii="Cambria Math" w:hAnsi="Cambria Math"/>
                  </w:rPr>
                  <m:t>β</m:t>
                </m:r>
              </m:e>
            </m:acc>
          </m:e>
          <m:sub>
            <m:r>
              <w:rPr>
                <w:rFonts w:ascii="Cambria Math" w:eastAsia="Cambria Math" w:hAnsi="Cambria Math" w:cs="Cambria Math"/>
              </w:rPr>
              <m:t>IVW</m:t>
            </m:r>
          </m:sub>
        </m:sSub>
      </m:oMath>
      <w:r w:rsidRPr="00E746A5">
        <w:t xml:space="preserve"> is as follows:</w:t>
      </w:r>
    </w:p>
    <w:p w14:paraId="39DBD9BC" w14:textId="77777777" w:rsidR="006624B9" w:rsidRPr="00E746A5" w:rsidRDefault="00193686" w:rsidP="006624B9">
      <w:pPr>
        <w:pBdr>
          <w:top w:val="nil"/>
          <w:left w:val="nil"/>
          <w:bottom w:val="nil"/>
          <w:right w:val="nil"/>
          <w:between w:val="nil"/>
        </w:pBdr>
        <w:spacing w:line="360" w:lineRule="auto"/>
        <w:ind w:left="720"/>
        <w:jc w:val="center"/>
      </w:pPr>
      <m:oMath>
        <m:sSub>
          <m:sSubPr>
            <m:ctrlPr>
              <w:rPr>
                <w:rFonts w:ascii="Cambria Math" w:eastAsia="Cambria Math" w:hAnsi="Cambria Math" w:cs="Cambria Math"/>
              </w:rPr>
            </m:ctrlPr>
          </m:sSubPr>
          <m:e>
            <m:acc>
              <m:accPr>
                <m:ctrlPr>
                  <w:rPr>
                    <w:rFonts w:ascii="Cambria Math" w:hAnsi="Cambria Math"/>
                  </w:rPr>
                </m:ctrlPr>
              </m:accPr>
              <m:e>
                <m:r>
                  <w:rPr>
                    <w:rFonts w:ascii="Cambria Math" w:hAnsi="Cambria Math"/>
                  </w:rPr>
                  <m:t>β</m:t>
                </m:r>
              </m:e>
            </m:acc>
          </m:e>
          <m:sub>
            <m:r>
              <w:rPr>
                <w:rFonts w:ascii="Cambria Math" w:eastAsia="Cambria Math" w:hAnsi="Cambria Math" w:cs="Cambria Math"/>
              </w:rPr>
              <m:t>IVW</m:t>
            </m:r>
          </m:sub>
        </m:sSub>
        <m:r>
          <w:rPr>
            <w:rFonts w:ascii="Cambria Math" w:eastAsia="Cambria Math" w:hAnsi="Cambria Math" w:cs="Cambria Math"/>
          </w:rPr>
          <m:t>=</m:t>
        </m:r>
        <m:f>
          <m:fPr>
            <m:ctrlPr>
              <w:rPr>
                <w:rFonts w:ascii="Cambria Math" w:eastAsia="Cambria Math" w:hAnsi="Cambria Math" w:cs="Cambria Math"/>
              </w:rPr>
            </m:ctrlPr>
          </m:fPr>
          <m:num>
            <m:nary>
              <m:naryPr>
                <m:chr m:val="∑"/>
                <m:ctrlPr>
                  <w:rPr>
                    <w:rFonts w:ascii="Cambria Math" w:eastAsia="Cambria Math" w:hAnsi="Cambria Math" w:cs="Cambria Math"/>
                  </w:rPr>
                </m:ctrlPr>
              </m:naryPr>
              <m:sub>
                <m:r>
                  <w:rPr>
                    <w:rFonts w:ascii="Cambria Math" w:eastAsia="Cambria Math" w:hAnsi="Cambria Math" w:cs="Cambria Math"/>
                  </w:rPr>
                  <m:t>j=1</m:t>
                </m:r>
              </m:sub>
              <m:sup>
                <m:r>
                  <w:rPr>
                    <w:rFonts w:ascii="Cambria Math" w:eastAsia="Cambria Math" w:hAnsi="Cambria Math" w:cs="Cambria Math"/>
                  </w:rPr>
                  <m:t>J</m:t>
                </m:r>
              </m:sup>
              <m:e>
                <m:sSub>
                  <m:sSubPr>
                    <m:ctrlPr>
                      <w:rPr>
                        <w:rFonts w:ascii="Cambria Math" w:eastAsia="Cambria Math" w:hAnsi="Cambria Math" w:cs="Cambria Math"/>
                        <w:i/>
                      </w:rPr>
                    </m:ctrlPr>
                  </m:sSubPr>
                  <m:e>
                    <m:acc>
                      <m:accPr>
                        <m:ctrlPr>
                          <w:rPr>
                            <w:rFonts w:ascii="Cambria Math" w:eastAsia="Cambria Math" w:hAnsi="Cambria Math" w:cs="Cambria Math"/>
                            <w:i/>
                          </w:rPr>
                        </m:ctrlPr>
                      </m:accPr>
                      <m:e>
                        <m:r>
                          <w:rPr>
                            <w:rFonts w:ascii="Cambria Math" w:eastAsia="Cambria Math" w:hAnsi="Cambria Math" w:cs="Cambria Math"/>
                          </w:rPr>
                          <m:t>ω</m:t>
                        </m:r>
                      </m:e>
                    </m:acc>
                  </m:e>
                  <m:sub>
                    <m:r>
                      <w:rPr>
                        <w:rFonts w:ascii="Cambria Math" w:eastAsia="Cambria Math" w:hAnsi="Cambria Math" w:cs="Cambria Math"/>
                      </w:rPr>
                      <m:t>j</m:t>
                    </m:r>
                  </m:sub>
                </m:sSub>
                <m:sSub>
                  <m:sSubPr>
                    <m:ctrlPr>
                      <w:rPr>
                        <w:rFonts w:ascii="Cambria Math" w:eastAsia="Cambria Math" w:hAnsi="Cambria Math" w:cs="Cambria Math"/>
                        <w:i/>
                      </w:rPr>
                    </m:ctrlPr>
                  </m:sSubPr>
                  <m:e>
                    <m:acc>
                      <m:accPr>
                        <m:ctrlPr>
                          <w:rPr>
                            <w:rFonts w:ascii="Cambria Math" w:eastAsia="Cambria Math" w:hAnsi="Cambria Math" w:cs="Cambria Math"/>
                            <w:i/>
                          </w:rPr>
                        </m:ctrlPr>
                      </m:accPr>
                      <m:e>
                        <m:r>
                          <w:rPr>
                            <w:rFonts w:ascii="Cambria Math" w:eastAsia="Cambria Math" w:hAnsi="Cambria Math" w:cs="Cambria Math"/>
                          </w:rPr>
                          <m:t>β</m:t>
                        </m:r>
                      </m:e>
                    </m:acc>
                  </m:e>
                  <m:sub>
                    <m:r>
                      <w:rPr>
                        <w:rFonts w:ascii="Cambria Math" w:eastAsia="Cambria Math" w:hAnsi="Cambria Math" w:cs="Cambria Math"/>
                      </w:rPr>
                      <m:t>j</m:t>
                    </m:r>
                  </m:sub>
                </m:sSub>
              </m:e>
            </m:nary>
          </m:num>
          <m:den>
            <m:nary>
              <m:naryPr>
                <m:chr m:val="∑"/>
                <m:ctrlPr>
                  <w:rPr>
                    <w:rFonts w:ascii="Cambria Math" w:eastAsia="Cambria Math" w:hAnsi="Cambria Math" w:cs="Cambria Math"/>
                  </w:rPr>
                </m:ctrlPr>
              </m:naryPr>
              <m:sub>
                <m:r>
                  <w:rPr>
                    <w:rFonts w:ascii="Cambria Math" w:eastAsia="Cambria Math" w:hAnsi="Cambria Math" w:cs="Cambria Math"/>
                  </w:rPr>
                  <m:t>j=1</m:t>
                </m:r>
              </m:sub>
              <m:sup>
                <m:r>
                  <w:rPr>
                    <w:rFonts w:ascii="Cambria Math" w:eastAsia="Cambria Math" w:hAnsi="Cambria Math" w:cs="Cambria Math"/>
                  </w:rPr>
                  <m:t>J</m:t>
                </m:r>
              </m:sup>
              <m:e>
                <m:sSub>
                  <m:sSubPr>
                    <m:ctrlPr>
                      <w:rPr>
                        <w:rFonts w:ascii="Cambria Math" w:eastAsia="Cambria Math" w:hAnsi="Cambria Math" w:cs="Cambria Math"/>
                        <w:i/>
                      </w:rPr>
                    </m:ctrlPr>
                  </m:sSubPr>
                  <m:e>
                    <m:acc>
                      <m:accPr>
                        <m:ctrlPr>
                          <w:rPr>
                            <w:rFonts w:ascii="Cambria Math" w:eastAsia="Cambria Math" w:hAnsi="Cambria Math" w:cs="Cambria Math"/>
                            <w:i/>
                          </w:rPr>
                        </m:ctrlPr>
                      </m:accPr>
                      <m:e>
                        <m:r>
                          <w:rPr>
                            <w:rFonts w:ascii="Cambria Math" w:eastAsia="Cambria Math" w:hAnsi="Cambria Math" w:cs="Cambria Math"/>
                          </w:rPr>
                          <m:t>ω</m:t>
                        </m:r>
                      </m:e>
                    </m:acc>
                  </m:e>
                  <m:sub>
                    <m:r>
                      <w:rPr>
                        <w:rFonts w:ascii="Cambria Math" w:eastAsia="Cambria Math" w:hAnsi="Cambria Math" w:cs="Cambria Math"/>
                      </w:rPr>
                      <m:t>j</m:t>
                    </m:r>
                  </m:sub>
                </m:sSub>
              </m:e>
            </m:nary>
          </m:den>
        </m:f>
        <m:r>
          <w:rPr>
            <w:rFonts w:ascii="Cambria Math" w:eastAsia="Cambria Math" w:hAnsi="Cambria Math" w:cs="Cambria Math"/>
          </w:rPr>
          <m:t xml:space="preserve">,  </m:t>
        </m:r>
        <m:sSub>
          <m:sSubPr>
            <m:ctrlPr>
              <w:rPr>
                <w:rFonts w:ascii="Cambria Math" w:eastAsia="Cambria Math" w:hAnsi="Cambria Math" w:cs="Cambria Math"/>
              </w:rPr>
            </m:ctrlPr>
          </m:sSubPr>
          <m:e>
            <m:acc>
              <m:accPr>
                <m:ctrlPr>
                  <w:rPr>
                    <w:rFonts w:ascii="Cambria Math" w:eastAsia="Cambria Math" w:hAnsi="Cambria Math" w:cs="Cambria Math"/>
                  </w:rPr>
                </m:ctrlPr>
              </m:accPr>
              <m:e>
                <m:r>
                  <w:rPr>
                    <w:rFonts w:ascii="Cambria Math" w:eastAsia="Cambria Math" w:hAnsi="Cambria Math" w:cs="Cambria Math"/>
                  </w:rPr>
                  <m:t>β</m:t>
                </m:r>
              </m:e>
            </m:acc>
          </m:e>
          <m:sub>
            <m:r>
              <w:rPr>
                <w:rFonts w:ascii="Cambria Math" w:eastAsia="Cambria Math" w:hAnsi="Cambria Math" w:cs="Cambria Math"/>
              </w:rPr>
              <m:t>j</m:t>
            </m:r>
          </m:sub>
        </m:sSub>
        <m:r>
          <w:rPr>
            <w:rFonts w:ascii="Cambria Math" w:eastAsia="Cambria Math" w:hAnsi="Cambria Math" w:cs="Cambria Math"/>
          </w:rPr>
          <m:t>=</m:t>
        </m:r>
        <m:f>
          <m:fPr>
            <m:ctrlPr>
              <w:rPr>
                <w:rFonts w:ascii="Cambria Math" w:eastAsia="Cambria Math" w:hAnsi="Cambria Math" w:cs="Cambria Math"/>
              </w:rPr>
            </m:ctrlPr>
          </m:fPr>
          <m:num>
            <m:sSub>
              <m:sSubPr>
                <m:ctrlPr>
                  <w:rPr>
                    <w:rFonts w:ascii="Cambria Math" w:eastAsia="Cambria Math" w:hAnsi="Cambria Math" w:cs="Cambria Math"/>
                  </w:rPr>
                </m:ctrlPr>
              </m:sSubPr>
              <m:e>
                <m:acc>
                  <m:accPr>
                    <m:ctrlPr>
                      <w:rPr>
                        <w:rFonts w:ascii="Cambria Math" w:eastAsia="Cambria Math" w:hAnsi="Cambria Math" w:cs="Cambria Math"/>
                      </w:rPr>
                    </m:ctrlPr>
                  </m:accPr>
                  <m:e>
                    <m:r>
                      <w:rPr>
                        <w:rFonts w:ascii="Cambria Math" w:eastAsia="Cambria Math" w:hAnsi="Cambria Math" w:cs="Cambria Math"/>
                      </w:rPr>
                      <m:t>β</m:t>
                    </m:r>
                  </m:e>
                </m:acc>
              </m:e>
              <m:sub>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j</m:t>
                    </m:r>
                  </m:sub>
                </m:sSub>
              </m:sub>
            </m:sSub>
          </m:num>
          <m:den>
            <m:sSub>
              <m:sSubPr>
                <m:ctrlPr>
                  <w:rPr>
                    <w:rFonts w:ascii="Cambria Math" w:eastAsia="Cambria Math" w:hAnsi="Cambria Math" w:cs="Cambria Math"/>
                  </w:rPr>
                </m:ctrlPr>
              </m:sSubPr>
              <m:e>
                <m:acc>
                  <m:accPr>
                    <m:ctrlPr>
                      <w:rPr>
                        <w:rFonts w:ascii="Cambria Math" w:eastAsia="Cambria Math" w:hAnsi="Cambria Math" w:cs="Cambria Math"/>
                      </w:rPr>
                    </m:ctrlPr>
                  </m:accPr>
                  <m:e>
                    <m:r>
                      <w:rPr>
                        <w:rFonts w:ascii="Cambria Math" w:eastAsia="Cambria Math" w:hAnsi="Cambria Math" w:cs="Cambria Math"/>
                      </w:rPr>
                      <m:t>β</m:t>
                    </m:r>
                  </m:e>
                </m:acc>
              </m:e>
              <m:sub>
                <m:sSub>
                  <m:sSubPr>
                    <m:ctrlPr>
                      <w:rPr>
                        <w:rFonts w:ascii="Cambria Math" w:eastAsia="Cambria Math" w:hAnsi="Cambria Math" w:cs="Cambria Math"/>
                      </w:rPr>
                    </m:ctrlPr>
                  </m:sSubPr>
                  <m:e>
                    <m:r>
                      <w:rPr>
                        <w:rFonts w:ascii="Cambria Math" w:eastAsia="Cambria Math" w:hAnsi="Cambria Math" w:cs="Cambria Math"/>
                      </w:rPr>
                      <m:t>G</m:t>
                    </m:r>
                  </m:e>
                  <m:sub>
                    <m:r>
                      <w:rPr>
                        <w:rFonts w:ascii="Cambria Math" w:eastAsia="Cambria Math" w:hAnsi="Cambria Math" w:cs="Cambria Math"/>
                      </w:rPr>
                      <m:t>j</m:t>
                    </m:r>
                  </m:sub>
                </m:sSub>
              </m:sub>
            </m:sSub>
          </m:den>
        </m:f>
        <m:r>
          <w:rPr>
            <w:rFonts w:ascii="Cambria Math" w:eastAsia="Cambria Math" w:hAnsi="Cambria Math" w:cs="Cambria Math"/>
          </w:rPr>
          <m:t>,  </m:t>
        </m:r>
        <m:sSub>
          <m:sSubPr>
            <m:ctrlPr>
              <w:rPr>
                <w:rFonts w:ascii="Cambria Math" w:eastAsia="Cambria Math" w:hAnsi="Cambria Math" w:cs="Cambria Math"/>
              </w:rPr>
            </m:ctrlPr>
          </m:sSubPr>
          <m:e>
            <m:acc>
              <m:accPr>
                <m:ctrlPr>
                  <w:rPr>
                    <w:rFonts w:ascii="Cambria Math" w:eastAsia="Cambria Math" w:hAnsi="Cambria Math" w:cs="Cambria Math"/>
                  </w:rPr>
                </m:ctrlPr>
              </m:accPr>
              <m:e>
                <m:r>
                  <w:rPr>
                    <w:rFonts w:ascii="Cambria Math" w:eastAsia="Cambria Math" w:hAnsi="Cambria Math" w:cs="Cambria Math"/>
                  </w:rPr>
                  <m:t>ω</m:t>
                </m:r>
              </m:e>
            </m:acc>
          </m:e>
          <m:sub>
            <m:r>
              <w:rPr>
                <w:rFonts w:ascii="Cambria Math" w:eastAsia="Cambria Math" w:hAnsi="Cambria Math" w:cs="Cambria Math"/>
              </w:rPr>
              <m:t>j</m:t>
            </m:r>
          </m:sub>
        </m:sSub>
        <m:r>
          <w:rPr>
            <w:rFonts w:ascii="Cambria Math" w:eastAsia="Cambria Math" w:hAnsi="Cambria Math" w:cs="Cambria Math"/>
          </w:rPr>
          <m:t>=</m:t>
        </m:r>
        <m:f>
          <m:fPr>
            <m:ctrlPr>
              <w:rPr>
                <w:rFonts w:ascii="Cambria Math" w:eastAsia="Cambria Math" w:hAnsi="Cambria Math" w:cs="Cambria Math"/>
              </w:rPr>
            </m:ctrlPr>
          </m:fPr>
          <m:num>
            <m:sSubSup>
              <m:sSubSupPr>
                <m:ctrlPr>
                  <w:rPr>
                    <w:rFonts w:ascii="Cambria Math" w:eastAsia="Cambria Math" w:hAnsi="Cambria Math" w:cs="Cambria Math"/>
                  </w:rPr>
                </m:ctrlPr>
              </m:sSubSupPr>
              <m:e>
                <m:acc>
                  <m:accPr>
                    <m:ctrlPr>
                      <w:rPr>
                        <w:rFonts w:ascii="Cambria Math" w:eastAsia="Cambria Math" w:hAnsi="Cambria Math" w:cs="Cambria Math"/>
                      </w:rPr>
                    </m:ctrlPr>
                  </m:accPr>
                  <m:e>
                    <m:r>
                      <w:rPr>
                        <w:rFonts w:ascii="Cambria Math" w:eastAsia="Cambria Math" w:hAnsi="Cambria Math" w:cs="Cambria Math"/>
                      </w:rPr>
                      <m:t>β</m:t>
                    </m:r>
                  </m:e>
                </m:acc>
              </m:e>
              <m:sub>
                <m:sSub>
                  <m:sSubPr>
                    <m:ctrlPr>
                      <w:rPr>
                        <w:rFonts w:ascii="Cambria Math" w:eastAsia="Cambria Math" w:hAnsi="Cambria Math" w:cs="Cambria Math"/>
                      </w:rPr>
                    </m:ctrlPr>
                  </m:sSubPr>
                  <m:e>
                    <m:r>
                      <w:rPr>
                        <w:rFonts w:ascii="Cambria Math" w:eastAsia="Cambria Math" w:hAnsi="Cambria Math" w:cs="Cambria Math"/>
                      </w:rPr>
                      <m:t>G</m:t>
                    </m:r>
                  </m:e>
                  <m:sub>
                    <m:r>
                      <w:rPr>
                        <w:rFonts w:ascii="Cambria Math" w:eastAsia="Cambria Math" w:hAnsi="Cambria Math" w:cs="Cambria Math"/>
                      </w:rPr>
                      <m:t>j</m:t>
                    </m:r>
                  </m:sub>
                </m:sSub>
              </m:sub>
              <m:sup>
                <m:r>
                  <w:rPr>
                    <w:rFonts w:ascii="Cambria Math" w:eastAsia="Cambria Math" w:hAnsi="Cambria Math" w:cs="Cambria Math"/>
                  </w:rPr>
                  <m:t>2</m:t>
                </m:r>
              </m:sup>
            </m:sSubSup>
          </m:num>
          <m:den>
            <m:sSubSup>
              <m:sSubSupPr>
                <m:ctrlPr>
                  <w:rPr>
                    <w:rFonts w:ascii="Cambria Math" w:eastAsia="Cambria Math" w:hAnsi="Cambria Math" w:cs="Cambria Math"/>
                  </w:rPr>
                </m:ctrlPr>
              </m:sSubSupPr>
              <m:e>
                <m:acc>
                  <m:accPr>
                    <m:ctrlPr>
                      <w:rPr>
                        <w:rFonts w:ascii="Cambria Math" w:eastAsia="Cambria Math" w:hAnsi="Cambria Math" w:cs="Cambria Math"/>
                      </w:rPr>
                    </m:ctrlPr>
                  </m:accPr>
                  <m:e>
                    <m:r>
                      <w:rPr>
                        <w:rFonts w:ascii="Cambria Math" w:eastAsia="Cambria Math" w:hAnsi="Cambria Math" w:cs="Cambria Math"/>
                      </w:rPr>
                      <m:t>σ</m:t>
                    </m:r>
                  </m:e>
                </m:acc>
              </m:e>
              <m:sub>
                <m:sSub>
                  <m:sSubPr>
                    <m:ctrlPr>
                      <w:rPr>
                        <w:rFonts w:ascii="Cambria Math" w:eastAsia="Cambria Math" w:hAnsi="Cambria Math" w:cs="Cambria Math"/>
                      </w:rPr>
                    </m:ctrlPr>
                  </m:sSubPr>
                  <m:e>
                    <m:acc>
                      <m:accPr>
                        <m:ctrlPr>
                          <w:rPr>
                            <w:rFonts w:ascii="Cambria Math" w:eastAsia="Cambria Math" w:hAnsi="Cambria Math" w:cs="Cambria Math"/>
                          </w:rPr>
                        </m:ctrlPr>
                      </m:accPr>
                      <m:e>
                        <m:r>
                          <w:rPr>
                            <w:rFonts w:ascii="Cambria Math" w:eastAsia="Cambria Math" w:hAnsi="Cambria Math" w:cs="Cambria Math"/>
                          </w:rPr>
                          <m:t>β</m:t>
                        </m:r>
                      </m:e>
                    </m:acc>
                  </m:e>
                  <m:sub>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j</m:t>
                        </m:r>
                      </m:sub>
                    </m:sSub>
                  </m:sub>
                </m:sSub>
              </m:sub>
              <m:sup>
                <m:r>
                  <w:rPr>
                    <w:rFonts w:ascii="Cambria Math" w:eastAsia="Cambria Math" w:hAnsi="Cambria Math" w:cs="Cambria Math"/>
                  </w:rPr>
                  <m:t>2</m:t>
                </m:r>
              </m:sup>
            </m:sSubSup>
          </m:den>
        </m:f>
      </m:oMath>
      <w:r w:rsidR="006624B9" w:rsidRPr="00E746A5">
        <w:t>.</w:t>
      </w:r>
    </w:p>
    <w:p w14:paraId="423CE40D" w14:textId="2EE50475" w:rsidR="006624B9" w:rsidRDefault="006624B9" w:rsidP="006624B9">
      <w:pPr>
        <w:pBdr>
          <w:top w:val="nil"/>
          <w:left w:val="nil"/>
          <w:bottom w:val="nil"/>
          <w:right w:val="nil"/>
          <w:between w:val="nil"/>
        </w:pBdr>
        <w:spacing w:line="360" w:lineRule="auto"/>
      </w:pPr>
      <w:r w:rsidRPr="00E746A5">
        <w:t>The IVW estimator is consistent under the no measurement error assumption, and we estimate</w:t>
      </w:r>
      <w:r>
        <w:t>d</w:t>
      </w:r>
      <w:r w:rsidRPr="00E746A5">
        <w:t xml:space="preserve"> </w:t>
      </w:r>
      <m:oMath>
        <m:sSub>
          <m:sSubPr>
            <m:ctrlPr>
              <w:rPr>
                <w:rFonts w:ascii="Cambria Math" w:eastAsia="Cambria Math" w:hAnsi="Cambria Math" w:cs="Cambria Math"/>
              </w:rPr>
            </m:ctrlPr>
          </m:sSubPr>
          <m:e>
            <m:r>
              <w:rPr>
                <w:rFonts w:ascii="Cambria Math" w:hAnsi="Cambria Math"/>
              </w:rPr>
              <m:t>β</m:t>
            </m:r>
          </m:e>
          <m:sub>
            <m:r>
              <w:rPr>
                <w:rFonts w:ascii="Cambria Math" w:eastAsia="Cambria Math" w:hAnsi="Cambria Math" w:cs="Cambria Math"/>
              </w:rPr>
              <m:t>G</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σ</m:t>
            </m:r>
          </m:e>
          <m:sub>
            <m:r>
              <w:rPr>
                <w:rFonts w:ascii="Cambria Math" w:eastAsia="Cambria Math" w:hAnsi="Cambria Math" w:cs="Cambria Math"/>
              </w:rPr>
              <m:t>G</m:t>
            </m:r>
          </m:sub>
        </m:sSub>
        <m:r>
          <w:rPr>
            <w:rFonts w:ascii="Cambria Math" w:eastAsia="Cambria Math" w:hAnsi="Cambria Math" w:cs="Cambria Math"/>
          </w:rPr>
          <m:t>β</m:t>
        </m:r>
      </m:oMath>
      <w:r w:rsidRPr="00E746A5">
        <w:t xml:space="preserve"> based on the IVW estimator. Finally, we obtain</w:t>
      </w:r>
      <w:r>
        <w:t>ed</w:t>
      </w:r>
      <w:r w:rsidRPr="00E746A5">
        <w:t xml:space="preserve"> the desired ef</w:t>
      </w:r>
      <w:r w:rsidRPr="00A72DB8">
        <w:t xml:space="preserve">fect </w:t>
      </w:r>
      <m:oMath>
        <m:sSub>
          <m:sSubPr>
            <m:ctrlPr>
              <w:rPr>
                <w:rFonts w:ascii="Cambria Math" w:eastAsia="Cambria Math" w:hAnsi="Cambria Math" w:cs="Cambria Math"/>
              </w:rPr>
            </m:ctrlPr>
          </m:sSubPr>
          <m:e>
            <m:r>
              <w:rPr>
                <w:rFonts w:ascii="Cambria Math" w:hAnsi="Cambria Math"/>
              </w:rPr>
              <m:t>β</m:t>
            </m:r>
          </m:e>
          <m:sub>
            <m:r>
              <w:rPr>
                <w:rFonts w:ascii="Cambria Math" w:eastAsia="Cambria Math" w:hAnsi="Cambria Math" w:cs="Cambria Math"/>
              </w:rPr>
              <m:t>L</m:t>
            </m:r>
          </m:sub>
        </m:sSub>
        <m:r>
          <w:rPr>
            <w:rFonts w:ascii="Cambria Math" w:eastAsia="Cambria Math" w:hAnsi="Cambria Math" w:cs="Cambria Math"/>
          </w:rPr>
          <m:t xml:space="preserve"> </m:t>
        </m:r>
      </m:oMath>
      <w:r w:rsidRPr="00A72DB8">
        <w:t xml:space="preserve">by dividing the reasonable value of the genetic variance of the latent exposure </w:t>
      </w:r>
      <m:oMath>
        <m:r>
          <w:rPr>
            <w:rFonts w:ascii="Cambria Math" w:hAnsi="Cambria Math"/>
          </w:rPr>
          <m:t>θ</m:t>
        </m:r>
      </m:oMath>
      <w:r w:rsidRPr="00A72DB8">
        <w:t>.</w:t>
      </w:r>
    </w:p>
    <w:p w14:paraId="5451362A" w14:textId="10DC0B9C" w:rsidR="00271F58" w:rsidRPr="00197885" w:rsidRDefault="00271F58" w:rsidP="00271F58">
      <w:pPr>
        <w:spacing w:line="360" w:lineRule="auto"/>
        <w:rPr>
          <w:b/>
          <w:bCs/>
        </w:rPr>
      </w:pPr>
      <w:r w:rsidRPr="00197885">
        <w:rPr>
          <w:b/>
        </w:rPr>
        <w:t>2.</w:t>
      </w:r>
      <w:r>
        <w:rPr>
          <w:rFonts w:hint="eastAsia"/>
          <w:b/>
        </w:rPr>
        <w:t xml:space="preserve">3 </w:t>
      </w:r>
      <w:r>
        <w:rPr>
          <w:b/>
        </w:rPr>
        <w:t>Polygenic risk score calculation with k-folds cross validation</w:t>
      </w:r>
    </w:p>
    <w:p w14:paraId="7DC01EDA" w14:textId="074D98D3" w:rsidR="00271F58" w:rsidRDefault="00271F58" w:rsidP="00271F58">
      <w:pPr>
        <w:widowControl/>
        <w:spacing w:line="480" w:lineRule="auto"/>
        <w:jc w:val="both"/>
        <w:rPr>
          <w:rFonts w:eastAsia="新細明體"/>
          <w:color w:val="000000"/>
        </w:rPr>
      </w:pPr>
      <w:r w:rsidRPr="00271F58">
        <w:rPr>
          <w:rFonts w:eastAsia="新細明體"/>
          <w:color w:val="000000"/>
        </w:rPr>
        <w:t xml:space="preserve">The corresponding </w:t>
      </w:r>
      <w:r w:rsidRPr="00271F58">
        <w:rPr>
          <w:rFonts w:ascii="Cambria Math" w:eastAsia="新細明體" w:hAnsi="Cambria Math" w:cs="新細明體"/>
          <w:color w:val="000000"/>
        </w:rPr>
        <w:t>PRS</w:t>
      </w:r>
      <w:r w:rsidRPr="00271F58">
        <w:rPr>
          <w:rFonts w:eastAsia="新細明體"/>
          <w:color w:val="000000"/>
        </w:rPr>
        <w:t xml:space="preserve"> for individual </w:t>
      </w:r>
      <w:r w:rsidRPr="00271F58">
        <w:rPr>
          <w:rFonts w:eastAsia="新細明體"/>
          <w:i/>
          <w:iCs/>
          <w:color w:val="000000"/>
        </w:rPr>
        <w:t>i</w:t>
      </w:r>
      <w:r w:rsidRPr="00271F58">
        <w:rPr>
          <w:rFonts w:eastAsia="新細明體"/>
          <w:color w:val="000000"/>
        </w:rPr>
        <w:t xml:space="preserve"> from testing samples, </w:t>
      </w:r>
      <w:r w:rsidRPr="00271F58">
        <w:rPr>
          <w:rFonts w:ascii="Cambria Math" w:eastAsia="新細明體" w:hAnsi="Cambria Math" w:cs="新細明體"/>
          <w:color w:val="000000"/>
        </w:rPr>
        <w:t>PRSi</w:t>
      </w:r>
      <w:r w:rsidRPr="00271F58">
        <w:rPr>
          <w:rFonts w:eastAsia="新細明體"/>
          <w:color w:val="000000"/>
        </w:rPr>
        <w:t>, can be characterized by: </w:t>
      </w:r>
    </w:p>
    <w:p w14:paraId="46EC7E5D" w14:textId="4E7D2123" w:rsidR="00271F58" w:rsidRPr="00271F58" w:rsidRDefault="00193686" w:rsidP="00271F58">
      <w:pPr>
        <w:widowControl/>
        <w:spacing w:line="480" w:lineRule="auto"/>
        <w:jc w:val="center"/>
        <w:rPr>
          <w:rFonts w:ascii="新細明體" w:eastAsia="新細明體" w:hAnsi="新細明體" w:cs="新細明體"/>
        </w:rPr>
      </w:pPr>
      <m:oMath>
        <m:sSub>
          <m:sSubPr>
            <m:ctrlPr>
              <w:rPr>
                <w:rFonts w:ascii="Cambria Math" w:eastAsia="新細明體" w:hAnsi="Cambria Math" w:cs="新細明體"/>
                <w:i/>
              </w:rPr>
            </m:ctrlPr>
          </m:sSubPr>
          <m:e>
            <m:r>
              <w:rPr>
                <w:rFonts w:ascii="Cambria Math" w:eastAsia="新細明體" w:hAnsi="Cambria Math" w:cs="新細明體"/>
              </w:rPr>
              <m:t>PRS</m:t>
            </m:r>
          </m:e>
          <m:sub>
            <m:r>
              <w:rPr>
                <w:rFonts w:ascii="Cambria Math" w:eastAsia="新細明體" w:hAnsi="Cambria Math" w:cs="新細明體"/>
              </w:rPr>
              <m:t>i</m:t>
            </m:r>
          </m:sub>
        </m:sSub>
        <m:r>
          <w:rPr>
            <w:rFonts w:ascii="Cambria Math" w:eastAsia="新細明體" w:hAnsi="Cambria Math" w:cs="新細明體"/>
          </w:rPr>
          <m:t>=</m:t>
        </m:r>
        <m:nary>
          <m:naryPr>
            <m:chr m:val="∑"/>
            <m:limLoc m:val="undOvr"/>
            <m:ctrlPr>
              <w:rPr>
                <w:rFonts w:ascii="Cambria Math" w:eastAsia="新細明體" w:hAnsi="Cambria Math" w:cs="新細明體"/>
                <w:i/>
              </w:rPr>
            </m:ctrlPr>
          </m:naryPr>
          <m:sub>
            <m:r>
              <w:rPr>
                <w:rFonts w:ascii="Cambria Math" w:eastAsia="新細明體" w:hAnsi="Cambria Math" w:cs="新細明體"/>
              </w:rPr>
              <m:t>j=1</m:t>
            </m:r>
          </m:sub>
          <m:sup>
            <m:r>
              <w:rPr>
                <w:rFonts w:ascii="Cambria Math" w:eastAsia="新細明體" w:hAnsi="Cambria Math" w:cs="新細明體"/>
              </w:rPr>
              <m:t>J</m:t>
            </m:r>
          </m:sup>
          <m:e>
            <m:sSubSup>
              <m:sSubSupPr>
                <m:ctrlPr>
                  <w:rPr>
                    <w:rFonts w:ascii="Cambria Math" w:eastAsia="新細明體" w:hAnsi="Cambria Math" w:cs="新細明體"/>
                    <w:i/>
                  </w:rPr>
                </m:ctrlPr>
              </m:sSubSupPr>
              <m:e>
                <m:r>
                  <w:rPr>
                    <w:rFonts w:ascii="Cambria Math" w:eastAsia="新細明體" w:hAnsi="Cambria Math" w:cs="新細明體"/>
                  </w:rPr>
                  <m:t>w</m:t>
                </m:r>
              </m:e>
              <m:sub>
                <m:r>
                  <w:rPr>
                    <w:rFonts w:ascii="Cambria Math" w:eastAsia="新細明體" w:hAnsi="Cambria Math" w:cs="新細明體"/>
                  </w:rPr>
                  <m:t>j</m:t>
                </m:r>
              </m:sub>
              <m:sup>
                <m:r>
                  <w:rPr>
                    <w:rFonts w:ascii="Cambria Math" w:eastAsia="新細明體" w:hAnsi="Cambria Math" w:cs="新細明體"/>
                  </w:rPr>
                  <m:t>train</m:t>
                </m:r>
              </m:sup>
            </m:sSubSup>
          </m:e>
        </m:nary>
        <m:r>
          <w:rPr>
            <w:rFonts w:ascii="Cambria Math" w:eastAsia="新細明體" w:hAnsi="Cambria Math" w:cs="新細明體"/>
          </w:rPr>
          <m:t>×</m:t>
        </m:r>
        <m:sSub>
          <m:sSubPr>
            <m:ctrlPr>
              <w:rPr>
                <w:rFonts w:ascii="Cambria Math" w:eastAsia="新細明體" w:hAnsi="Cambria Math" w:cs="新細明體"/>
                <w:i/>
              </w:rPr>
            </m:ctrlPr>
          </m:sSubPr>
          <m:e>
            <m:r>
              <w:rPr>
                <w:rFonts w:ascii="Cambria Math" w:eastAsia="新細明體" w:hAnsi="Cambria Math" w:cs="新細明體"/>
              </w:rPr>
              <m:t>SNP</m:t>
            </m:r>
          </m:e>
          <m:sub>
            <m:r>
              <w:rPr>
                <w:rFonts w:ascii="Cambria Math" w:eastAsia="新細明體" w:hAnsi="Cambria Math" w:cs="新細明體"/>
              </w:rPr>
              <m:t>i,j</m:t>
            </m:r>
          </m:sub>
        </m:sSub>
      </m:oMath>
      <w:r w:rsidR="00B42ABD">
        <w:rPr>
          <w:rFonts w:ascii="新細明體" w:eastAsia="新細明體" w:hAnsi="新細明體" w:cs="新細明體" w:hint="eastAsia"/>
        </w:rPr>
        <w:t>,</w:t>
      </w:r>
    </w:p>
    <w:p w14:paraId="22E8CE8D" w14:textId="0D4036B8" w:rsidR="00271F58" w:rsidRPr="00271F58" w:rsidRDefault="00271F58" w:rsidP="00271F58">
      <w:pPr>
        <w:pBdr>
          <w:top w:val="nil"/>
          <w:left w:val="nil"/>
          <w:bottom w:val="nil"/>
          <w:right w:val="nil"/>
          <w:between w:val="nil"/>
        </w:pBdr>
        <w:spacing w:line="360" w:lineRule="auto"/>
      </w:pPr>
      <w:r w:rsidRPr="00271F58">
        <w:rPr>
          <w:rFonts w:eastAsia="新細明體"/>
          <w:color w:val="000000"/>
        </w:rPr>
        <w:lastRenderedPageBreak/>
        <w:t xml:space="preserve">which is similar to the original formula of the PRS; </w:t>
      </w:r>
      <m:oMath>
        <m:sSubSup>
          <m:sSubSupPr>
            <m:ctrlPr>
              <w:rPr>
                <w:rFonts w:ascii="Cambria Math" w:eastAsia="新細明體" w:hAnsi="Cambria Math" w:cs="新細明體"/>
                <w:i/>
              </w:rPr>
            </m:ctrlPr>
          </m:sSubSupPr>
          <m:e>
            <m:r>
              <w:rPr>
                <w:rFonts w:ascii="Cambria Math" w:eastAsia="新細明體" w:hAnsi="Cambria Math" w:cs="新細明體"/>
              </w:rPr>
              <m:t>w</m:t>
            </m:r>
          </m:e>
          <m:sub>
            <m:r>
              <w:rPr>
                <w:rFonts w:ascii="Cambria Math" w:eastAsia="新細明體" w:hAnsi="Cambria Math" w:cs="新細明體"/>
              </w:rPr>
              <m:t>j</m:t>
            </m:r>
          </m:sub>
          <m:sup>
            <m:r>
              <w:rPr>
                <w:rFonts w:ascii="Cambria Math" w:eastAsia="新細明體" w:hAnsi="Cambria Math" w:cs="新細明體"/>
              </w:rPr>
              <m:t>train</m:t>
            </m:r>
          </m:sup>
        </m:sSubSup>
      </m:oMath>
      <w:r w:rsidR="00FB4A09">
        <w:rPr>
          <w:rFonts w:eastAsia="新細明體" w:hint="eastAsia"/>
        </w:rPr>
        <w:t xml:space="preserve"> </w:t>
      </w:r>
      <w:r w:rsidRPr="00271F58">
        <w:rPr>
          <w:rFonts w:eastAsia="新細明體"/>
          <w:color w:val="000000"/>
        </w:rPr>
        <w:t xml:space="preserve">is the estimated coefficient of univariate logistic regression of binary exposure on the </w:t>
      </w:r>
      <w:r w:rsidRPr="00271F58">
        <w:rPr>
          <w:rFonts w:eastAsia="新細明體"/>
          <w:i/>
          <w:iCs/>
          <w:color w:val="000000"/>
        </w:rPr>
        <w:t>j</w:t>
      </w:r>
      <w:r w:rsidRPr="00271F58">
        <w:rPr>
          <w:rFonts w:eastAsia="新細明體"/>
          <w:color w:val="000000"/>
        </w:rPr>
        <w:t xml:space="preserve">th SNP, using the training samples, while </w:t>
      </w:r>
      <w:r w:rsidRPr="00271F58">
        <w:rPr>
          <w:rFonts w:ascii="Cambria Math" w:eastAsia="新細明體" w:hAnsi="Cambria Math" w:cs="新細明體"/>
          <w:color w:val="000000"/>
        </w:rPr>
        <w:t>SNPi, j</w:t>
      </w:r>
      <w:r w:rsidRPr="00271F58">
        <w:rPr>
          <w:rFonts w:eastAsia="新細明體"/>
          <w:color w:val="000000"/>
        </w:rPr>
        <w:t xml:space="preserve"> is the genotype of testing sample</w:t>
      </w:r>
      <w:r w:rsidRPr="00271F58">
        <w:rPr>
          <w:rFonts w:eastAsia="新細明體"/>
          <w:i/>
          <w:iCs/>
          <w:color w:val="000000"/>
        </w:rPr>
        <w:t xml:space="preserve"> i</w:t>
      </w:r>
      <w:r w:rsidRPr="00271F58">
        <w:rPr>
          <w:rFonts w:eastAsia="新細明體"/>
          <w:color w:val="000000"/>
        </w:rPr>
        <w:t xml:space="preserve"> at the</w:t>
      </w:r>
      <w:r w:rsidRPr="00271F58">
        <w:rPr>
          <w:rFonts w:eastAsia="新細明體"/>
          <w:i/>
          <w:iCs/>
          <w:color w:val="000000"/>
        </w:rPr>
        <w:t xml:space="preserve"> j</w:t>
      </w:r>
      <w:r w:rsidRPr="00271F58">
        <w:rPr>
          <w:rFonts w:eastAsia="新細明體"/>
          <w:color w:val="000000"/>
        </w:rPr>
        <w:t>th SNP.</w:t>
      </w:r>
    </w:p>
    <w:p w14:paraId="0D2786CD" w14:textId="77777777" w:rsidR="00FB4A09" w:rsidRDefault="00FB4A09">
      <w:pPr>
        <w:spacing w:line="360" w:lineRule="auto"/>
        <w:rPr>
          <w:b/>
          <w:bCs/>
        </w:rPr>
      </w:pPr>
    </w:p>
    <w:p w14:paraId="03697AA2" w14:textId="065651E6" w:rsidR="00FB4A09" w:rsidRPr="00FB4A09" w:rsidRDefault="00FB4A09">
      <w:pPr>
        <w:rPr>
          <w:b/>
          <w:bCs/>
        </w:rPr>
      </w:pPr>
      <w:r>
        <w:rPr>
          <w:b/>
          <w:bCs/>
        </w:rPr>
        <w:br w:type="page"/>
      </w:r>
    </w:p>
    <w:p w14:paraId="00000047" w14:textId="46479146" w:rsidR="007B0BB3" w:rsidRDefault="00626778">
      <w:pPr>
        <w:spacing w:line="360" w:lineRule="auto"/>
        <w:rPr>
          <w:rFonts w:ascii="Arial" w:eastAsia="Arial" w:hAnsi="Arial" w:cs="Arial"/>
          <w:b/>
        </w:rPr>
      </w:pPr>
      <w:r>
        <w:rPr>
          <w:rFonts w:ascii="Arial" w:eastAsia="Arial" w:hAnsi="Arial" w:cs="Arial"/>
          <w:b/>
        </w:rPr>
        <w:lastRenderedPageBreak/>
        <w:t xml:space="preserve">Supplementary </w:t>
      </w:r>
      <w:r w:rsidR="00D80BC4">
        <w:rPr>
          <w:rFonts w:ascii="Arial" w:eastAsia="Arial" w:hAnsi="Arial" w:cs="Arial"/>
          <w:b/>
        </w:rPr>
        <w:t>Table 1. Detailed information of SNPs associated with gout and hypertension</w:t>
      </w:r>
    </w:p>
    <w:tbl>
      <w:tblPr>
        <w:tblW w:w="11483" w:type="dxa"/>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1418"/>
        <w:gridCol w:w="709"/>
        <w:gridCol w:w="993"/>
        <w:gridCol w:w="1560"/>
        <w:gridCol w:w="992"/>
        <w:gridCol w:w="1417"/>
        <w:gridCol w:w="3119"/>
      </w:tblGrid>
      <w:tr w:rsidR="00081587" w:rsidRPr="00FB61B5" w14:paraId="6FF0CC2C" w14:textId="77777777" w:rsidTr="000A0F45">
        <w:tc>
          <w:tcPr>
            <w:tcW w:w="1275" w:type="dxa"/>
          </w:tcPr>
          <w:p w14:paraId="2DBE276F" w14:textId="77777777" w:rsidR="00FB61B5" w:rsidRPr="00FB61B5" w:rsidRDefault="00FB61B5" w:rsidP="00FB61B5">
            <w:pPr>
              <w:widowControl/>
              <w:spacing w:line="360" w:lineRule="auto"/>
              <w:rPr>
                <w:rFonts w:asciiTheme="minorHAnsi" w:eastAsia="Arial" w:hAnsiTheme="minorHAnsi" w:cstheme="minorHAnsi"/>
              </w:rPr>
            </w:pPr>
            <w:r w:rsidRPr="00FB61B5">
              <w:rPr>
                <w:rFonts w:asciiTheme="minorHAnsi" w:eastAsia="Arial" w:hAnsiTheme="minorHAnsi" w:cstheme="minorHAnsi"/>
              </w:rPr>
              <w:t>Exposure</w:t>
            </w:r>
          </w:p>
        </w:tc>
        <w:tc>
          <w:tcPr>
            <w:tcW w:w="1418" w:type="dxa"/>
          </w:tcPr>
          <w:p w14:paraId="72FB8777" w14:textId="77777777" w:rsidR="00FB61B5" w:rsidRPr="00FB61B5" w:rsidRDefault="00FB61B5" w:rsidP="00FB61B5">
            <w:pPr>
              <w:widowControl/>
              <w:spacing w:line="360" w:lineRule="auto"/>
              <w:rPr>
                <w:rFonts w:asciiTheme="minorHAnsi" w:eastAsia="Arial" w:hAnsiTheme="minorHAnsi" w:cstheme="minorHAnsi"/>
              </w:rPr>
            </w:pPr>
            <w:r w:rsidRPr="00FB61B5">
              <w:rPr>
                <w:rFonts w:asciiTheme="minorHAnsi" w:eastAsia="Arial" w:hAnsiTheme="minorHAnsi" w:cstheme="minorHAnsi"/>
              </w:rPr>
              <w:t>SNP</w:t>
            </w:r>
          </w:p>
        </w:tc>
        <w:tc>
          <w:tcPr>
            <w:tcW w:w="709" w:type="dxa"/>
          </w:tcPr>
          <w:p w14:paraId="3688DEA3" w14:textId="77777777" w:rsidR="00FB61B5" w:rsidRPr="00FB61B5" w:rsidRDefault="00FB61B5" w:rsidP="00FB61B5">
            <w:pPr>
              <w:widowControl/>
              <w:spacing w:line="360" w:lineRule="auto"/>
              <w:rPr>
                <w:rFonts w:asciiTheme="minorHAnsi" w:eastAsia="Arial" w:hAnsiTheme="minorHAnsi" w:cstheme="minorHAnsi"/>
              </w:rPr>
            </w:pPr>
            <w:r w:rsidRPr="00FB61B5">
              <w:rPr>
                <w:rFonts w:asciiTheme="minorHAnsi" w:eastAsia="Arial" w:hAnsiTheme="minorHAnsi" w:cstheme="minorHAnsi"/>
              </w:rPr>
              <w:t>Chr</w:t>
            </w:r>
          </w:p>
        </w:tc>
        <w:tc>
          <w:tcPr>
            <w:tcW w:w="993" w:type="dxa"/>
          </w:tcPr>
          <w:p w14:paraId="3BD1D72D" w14:textId="77777777" w:rsidR="00FB61B5" w:rsidRPr="00FB61B5" w:rsidRDefault="00FB61B5" w:rsidP="00FB61B5">
            <w:pPr>
              <w:widowControl/>
              <w:spacing w:line="360" w:lineRule="auto"/>
              <w:rPr>
                <w:rFonts w:asciiTheme="minorHAnsi" w:eastAsia="Arial" w:hAnsiTheme="minorHAnsi" w:cstheme="minorHAnsi"/>
              </w:rPr>
            </w:pPr>
            <w:r w:rsidRPr="00FB61B5">
              <w:rPr>
                <w:rFonts w:asciiTheme="minorHAnsi" w:eastAsia="Arial" w:hAnsiTheme="minorHAnsi" w:cstheme="minorHAnsi"/>
              </w:rPr>
              <w:t>Gene</w:t>
            </w:r>
          </w:p>
        </w:tc>
        <w:tc>
          <w:tcPr>
            <w:tcW w:w="1560" w:type="dxa"/>
          </w:tcPr>
          <w:p w14:paraId="7C38A985" w14:textId="77777777" w:rsidR="00FB61B5" w:rsidRPr="00FB61B5" w:rsidRDefault="00FB61B5" w:rsidP="00FB61B5">
            <w:pPr>
              <w:widowControl/>
              <w:spacing w:line="360" w:lineRule="auto"/>
              <w:rPr>
                <w:rFonts w:asciiTheme="minorHAnsi" w:hAnsiTheme="minorHAnsi" w:cstheme="minorHAnsi"/>
              </w:rPr>
            </w:pPr>
            <w:r w:rsidRPr="00FB61B5">
              <w:rPr>
                <w:rFonts w:asciiTheme="minorHAnsi" w:hAnsiTheme="minorHAnsi" w:cstheme="minorHAnsi"/>
              </w:rPr>
              <w:t>Adjusted Covariates</w:t>
            </w:r>
          </w:p>
        </w:tc>
        <w:tc>
          <w:tcPr>
            <w:tcW w:w="992" w:type="dxa"/>
          </w:tcPr>
          <w:p w14:paraId="24CC3ACB" w14:textId="77777777" w:rsidR="00FB61B5" w:rsidRPr="00FB61B5" w:rsidRDefault="00FB61B5" w:rsidP="00FB61B5">
            <w:pPr>
              <w:widowControl/>
              <w:spacing w:line="360" w:lineRule="auto"/>
              <w:rPr>
                <w:rFonts w:asciiTheme="minorHAnsi" w:eastAsia="Arial" w:hAnsiTheme="minorHAnsi" w:cstheme="minorHAnsi"/>
              </w:rPr>
            </w:pPr>
            <w:r w:rsidRPr="00FB61B5">
              <w:rPr>
                <w:rFonts w:asciiTheme="minorHAnsi" w:eastAsia="Arial" w:hAnsiTheme="minorHAnsi" w:cstheme="minorHAnsi"/>
              </w:rPr>
              <w:t>Odds Ratio</w:t>
            </w:r>
          </w:p>
        </w:tc>
        <w:tc>
          <w:tcPr>
            <w:tcW w:w="1417" w:type="dxa"/>
          </w:tcPr>
          <w:p w14:paraId="49F851BE" w14:textId="77777777" w:rsidR="00FB61B5" w:rsidRPr="00FB61B5" w:rsidRDefault="00FB61B5" w:rsidP="00FB61B5">
            <w:pPr>
              <w:widowControl/>
              <w:spacing w:line="360" w:lineRule="auto"/>
              <w:rPr>
                <w:rFonts w:asciiTheme="minorHAnsi" w:eastAsia="Arial" w:hAnsiTheme="minorHAnsi" w:cstheme="minorHAnsi"/>
              </w:rPr>
            </w:pPr>
            <w:r w:rsidRPr="00FB61B5">
              <w:rPr>
                <w:rFonts w:asciiTheme="minorHAnsi" w:eastAsia="Arial" w:hAnsiTheme="minorHAnsi" w:cstheme="minorHAnsi"/>
              </w:rPr>
              <w:t>P-value</w:t>
            </w:r>
          </w:p>
        </w:tc>
        <w:tc>
          <w:tcPr>
            <w:tcW w:w="3119" w:type="dxa"/>
          </w:tcPr>
          <w:p w14:paraId="5664B140" w14:textId="77777777" w:rsidR="00FB61B5" w:rsidRPr="00FB61B5" w:rsidRDefault="00FB61B5" w:rsidP="00FB61B5">
            <w:pPr>
              <w:widowControl/>
              <w:spacing w:line="360" w:lineRule="auto"/>
              <w:rPr>
                <w:rFonts w:asciiTheme="minorHAnsi" w:eastAsia="Arial" w:hAnsiTheme="minorHAnsi" w:cstheme="minorHAnsi"/>
              </w:rPr>
            </w:pPr>
            <w:r w:rsidRPr="00FB61B5">
              <w:rPr>
                <w:rFonts w:asciiTheme="minorHAnsi" w:eastAsia="Arial" w:hAnsiTheme="minorHAnsi" w:cstheme="minorHAnsi"/>
              </w:rPr>
              <w:t>Phenoscanner V2 Trait</w:t>
            </w:r>
          </w:p>
        </w:tc>
      </w:tr>
      <w:tr w:rsidR="00081587" w:rsidRPr="00FB61B5" w14:paraId="0E4F5122" w14:textId="77777777" w:rsidTr="000A0F45">
        <w:trPr>
          <w:trHeight w:val="880"/>
        </w:trPr>
        <w:tc>
          <w:tcPr>
            <w:tcW w:w="1275" w:type="dxa"/>
            <w:vMerge w:val="restart"/>
          </w:tcPr>
          <w:p w14:paraId="03D5B1B8" w14:textId="77777777" w:rsidR="00FB61B5" w:rsidRPr="00FB61B5" w:rsidRDefault="00FB61B5" w:rsidP="00FB61B5">
            <w:pPr>
              <w:widowControl/>
              <w:spacing w:line="360" w:lineRule="auto"/>
              <w:rPr>
                <w:rFonts w:asciiTheme="minorHAnsi" w:eastAsia="Arial" w:hAnsiTheme="minorHAnsi" w:cstheme="minorHAnsi"/>
              </w:rPr>
            </w:pPr>
            <w:r w:rsidRPr="00FB61B5">
              <w:rPr>
                <w:rFonts w:asciiTheme="minorHAnsi" w:eastAsia="Arial" w:hAnsiTheme="minorHAnsi" w:cstheme="minorHAnsi"/>
              </w:rPr>
              <w:t>Gout</w:t>
            </w:r>
          </w:p>
        </w:tc>
        <w:tc>
          <w:tcPr>
            <w:tcW w:w="1418" w:type="dxa"/>
            <w:vMerge w:val="restart"/>
          </w:tcPr>
          <w:p w14:paraId="380F8B87" w14:textId="77777777" w:rsidR="00FB61B5" w:rsidRPr="00FB61B5" w:rsidRDefault="00FB61B5" w:rsidP="00FB61B5">
            <w:pPr>
              <w:widowControl/>
              <w:rPr>
                <w:rFonts w:asciiTheme="minorHAnsi" w:hAnsiTheme="minorHAnsi" w:cstheme="minorHAnsi"/>
                <w:color w:val="000000"/>
              </w:rPr>
            </w:pPr>
            <w:r w:rsidRPr="00FB61B5">
              <w:rPr>
                <w:rFonts w:asciiTheme="minorHAnsi" w:hAnsiTheme="minorHAnsi" w:cstheme="minorHAnsi"/>
                <w:color w:val="000000"/>
              </w:rPr>
              <w:t>rs3775948</w:t>
            </w:r>
          </w:p>
        </w:tc>
        <w:tc>
          <w:tcPr>
            <w:tcW w:w="709" w:type="dxa"/>
            <w:vMerge w:val="restart"/>
          </w:tcPr>
          <w:p w14:paraId="47688FE9" w14:textId="77777777" w:rsidR="00FB61B5" w:rsidRPr="00FB61B5" w:rsidRDefault="00FB61B5" w:rsidP="00FB61B5">
            <w:pPr>
              <w:widowControl/>
              <w:spacing w:line="360" w:lineRule="auto"/>
              <w:rPr>
                <w:rFonts w:asciiTheme="minorHAnsi" w:eastAsia="Arial" w:hAnsiTheme="minorHAnsi" w:cstheme="minorHAnsi"/>
              </w:rPr>
            </w:pPr>
            <w:r w:rsidRPr="00FB61B5">
              <w:rPr>
                <w:rFonts w:asciiTheme="minorHAnsi" w:eastAsia="Arial" w:hAnsiTheme="minorHAnsi" w:cstheme="minorHAnsi"/>
              </w:rPr>
              <w:t>4</w:t>
            </w:r>
          </w:p>
        </w:tc>
        <w:tc>
          <w:tcPr>
            <w:tcW w:w="993" w:type="dxa"/>
            <w:vMerge w:val="restart"/>
          </w:tcPr>
          <w:p w14:paraId="1165BDA1" w14:textId="77777777" w:rsidR="00FB61B5" w:rsidRPr="00FB61B5" w:rsidRDefault="00FB61B5" w:rsidP="00FB61B5">
            <w:pPr>
              <w:widowControl/>
              <w:spacing w:line="360" w:lineRule="auto"/>
              <w:rPr>
                <w:rFonts w:asciiTheme="minorHAnsi" w:eastAsia="Arial" w:hAnsiTheme="minorHAnsi" w:cstheme="minorHAnsi"/>
              </w:rPr>
            </w:pPr>
            <w:r w:rsidRPr="00FB61B5">
              <w:rPr>
                <w:rFonts w:asciiTheme="minorHAnsi" w:eastAsia="Arial" w:hAnsiTheme="minorHAnsi" w:cstheme="minorHAnsi"/>
              </w:rPr>
              <w:t>SLC2A9</w:t>
            </w:r>
          </w:p>
        </w:tc>
        <w:tc>
          <w:tcPr>
            <w:tcW w:w="1560" w:type="dxa"/>
          </w:tcPr>
          <w:p w14:paraId="0728971E" w14:textId="77777777" w:rsidR="00FB61B5" w:rsidRPr="00FB61B5" w:rsidRDefault="00FB61B5" w:rsidP="00FB61B5">
            <w:pPr>
              <w:widowControl/>
              <w:spacing w:line="360" w:lineRule="auto"/>
              <w:rPr>
                <w:rFonts w:asciiTheme="minorHAnsi" w:hAnsiTheme="minorHAnsi" w:cstheme="minorHAnsi"/>
              </w:rPr>
            </w:pPr>
            <w:r w:rsidRPr="00FB61B5">
              <w:rPr>
                <w:rFonts w:asciiTheme="minorHAnsi" w:hAnsiTheme="minorHAnsi" w:cstheme="minorHAnsi"/>
              </w:rPr>
              <w:t>None</w:t>
            </w:r>
          </w:p>
        </w:tc>
        <w:tc>
          <w:tcPr>
            <w:tcW w:w="992" w:type="dxa"/>
          </w:tcPr>
          <w:p w14:paraId="3B3A1445" w14:textId="77777777" w:rsidR="00FB61B5" w:rsidRPr="00FB61B5" w:rsidRDefault="00FB61B5" w:rsidP="00FB61B5">
            <w:pPr>
              <w:widowControl/>
              <w:spacing w:line="360" w:lineRule="auto"/>
              <w:rPr>
                <w:rFonts w:asciiTheme="minorHAnsi" w:hAnsiTheme="minorHAnsi" w:cstheme="minorHAnsi"/>
              </w:rPr>
            </w:pPr>
            <w:r w:rsidRPr="00FB61B5">
              <w:rPr>
                <w:rFonts w:asciiTheme="minorHAnsi" w:hAnsiTheme="minorHAnsi" w:cstheme="minorHAnsi"/>
                <w:color w:val="000000"/>
              </w:rPr>
              <w:t>0.7565</w:t>
            </w:r>
          </w:p>
        </w:tc>
        <w:tc>
          <w:tcPr>
            <w:tcW w:w="1417" w:type="dxa"/>
          </w:tcPr>
          <w:p w14:paraId="3E2861A6" w14:textId="77777777" w:rsidR="00FB61B5" w:rsidRPr="00FB61B5" w:rsidRDefault="00FB61B5" w:rsidP="00FB61B5">
            <w:pPr>
              <w:widowControl/>
              <w:spacing w:line="360" w:lineRule="auto"/>
              <w:rPr>
                <w:rFonts w:asciiTheme="minorHAnsi" w:hAnsiTheme="minorHAnsi" w:cstheme="minorHAnsi"/>
              </w:rPr>
            </w:pPr>
            <w:r w:rsidRPr="00FB61B5">
              <w:rPr>
                <w:rFonts w:asciiTheme="minorHAnsi" w:hAnsiTheme="minorHAnsi" w:cstheme="minorHAnsi"/>
                <w:color w:val="000000"/>
              </w:rPr>
              <w:t>6.574*10</w:t>
            </w:r>
            <w:r w:rsidRPr="00FB61B5">
              <w:rPr>
                <w:rFonts w:asciiTheme="minorHAnsi" w:hAnsiTheme="minorHAnsi" w:cstheme="minorHAnsi"/>
                <w:color w:val="000000"/>
                <w:vertAlign w:val="superscript"/>
              </w:rPr>
              <w:t>-26</w:t>
            </w:r>
          </w:p>
        </w:tc>
        <w:tc>
          <w:tcPr>
            <w:tcW w:w="3119" w:type="dxa"/>
            <w:vMerge w:val="restart"/>
          </w:tcPr>
          <w:p w14:paraId="2E36FB31" w14:textId="77777777" w:rsidR="00FB61B5" w:rsidRPr="00FB61B5" w:rsidRDefault="00FB61B5" w:rsidP="00FB61B5">
            <w:pPr>
              <w:widowControl/>
              <w:rPr>
                <w:rFonts w:asciiTheme="minorHAnsi" w:hAnsiTheme="minorHAnsi" w:cstheme="minorHAnsi"/>
                <w:color w:val="000000"/>
              </w:rPr>
            </w:pPr>
            <w:r w:rsidRPr="00FB61B5">
              <w:rPr>
                <w:rFonts w:asciiTheme="minorHAnsi" w:hAnsiTheme="minorHAnsi" w:cstheme="minorHAnsi"/>
                <w:color w:val="000000"/>
              </w:rPr>
              <w:t>Red blood cell count, Gout, Serum urate, Uric acid, Uric acid females in serum, Uric acid in serum, Renal function related traits urea, Serum uric acid levels, Uric acid levels, Self-reported gout, Treatment with allopurinol</w:t>
            </w:r>
          </w:p>
        </w:tc>
      </w:tr>
      <w:tr w:rsidR="00081587" w:rsidRPr="00FB61B5" w14:paraId="73966E36" w14:textId="77777777" w:rsidTr="000A0F45">
        <w:trPr>
          <w:trHeight w:val="880"/>
        </w:trPr>
        <w:tc>
          <w:tcPr>
            <w:tcW w:w="1275" w:type="dxa"/>
            <w:vMerge/>
          </w:tcPr>
          <w:p w14:paraId="13E84006" w14:textId="77777777" w:rsidR="00FB61B5" w:rsidRPr="00FB61B5" w:rsidRDefault="00FB61B5" w:rsidP="00FB61B5">
            <w:pPr>
              <w:widowControl/>
              <w:spacing w:line="360" w:lineRule="auto"/>
              <w:rPr>
                <w:rFonts w:asciiTheme="minorHAnsi" w:eastAsia="Arial" w:hAnsiTheme="minorHAnsi" w:cstheme="minorHAnsi"/>
              </w:rPr>
            </w:pPr>
          </w:p>
        </w:tc>
        <w:tc>
          <w:tcPr>
            <w:tcW w:w="1418" w:type="dxa"/>
            <w:vMerge/>
          </w:tcPr>
          <w:p w14:paraId="4FECE246" w14:textId="77777777" w:rsidR="00FB61B5" w:rsidRPr="00FB61B5" w:rsidRDefault="00FB61B5" w:rsidP="00FB61B5">
            <w:pPr>
              <w:widowControl/>
              <w:rPr>
                <w:rFonts w:asciiTheme="minorHAnsi" w:hAnsiTheme="minorHAnsi" w:cstheme="minorHAnsi"/>
                <w:color w:val="000000"/>
              </w:rPr>
            </w:pPr>
          </w:p>
        </w:tc>
        <w:tc>
          <w:tcPr>
            <w:tcW w:w="709" w:type="dxa"/>
            <w:vMerge/>
          </w:tcPr>
          <w:p w14:paraId="4DB164D5" w14:textId="77777777" w:rsidR="00FB61B5" w:rsidRPr="00FB61B5" w:rsidRDefault="00FB61B5" w:rsidP="00FB61B5">
            <w:pPr>
              <w:widowControl/>
              <w:spacing w:line="360" w:lineRule="auto"/>
              <w:rPr>
                <w:rFonts w:asciiTheme="minorHAnsi" w:eastAsia="Arial" w:hAnsiTheme="minorHAnsi" w:cstheme="minorHAnsi"/>
              </w:rPr>
            </w:pPr>
          </w:p>
        </w:tc>
        <w:tc>
          <w:tcPr>
            <w:tcW w:w="993" w:type="dxa"/>
            <w:vMerge/>
          </w:tcPr>
          <w:p w14:paraId="29760B35" w14:textId="77777777" w:rsidR="00FB61B5" w:rsidRPr="00FB61B5" w:rsidRDefault="00FB61B5" w:rsidP="00FB61B5">
            <w:pPr>
              <w:widowControl/>
              <w:spacing w:line="360" w:lineRule="auto"/>
              <w:rPr>
                <w:rFonts w:asciiTheme="minorHAnsi" w:eastAsia="Arial" w:hAnsiTheme="minorHAnsi" w:cstheme="minorHAnsi"/>
              </w:rPr>
            </w:pPr>
          </w:p>
        </w:tc>
        <w:tc>
          <w:tcPr>
            <w:tcW w:w="1560" w:type="dxa"/>
          </w:tcPr>
          <w:p w14:paraId="3098C333" w14:textId="77777777" w:rsidR="00FB61B5" w:rsidRPr="00FB61B5" w:rsidRDefault="00FB61B5" w:rsidP="00FB61B5">
            <w:pPr>
              <w:widowControl/>
              <w:spacing w:line="360" w:lineRule="auto"/>
              <w:rPr>
                <w:rFonts w:asciiTheme="minorHAnsi" w:hAnsiTheme="minorHAnsi" w:cstheme="minorHAnsi"/>
              </w:rPr>
            </w:pPr>
            <w:r w:rsidRPr="00FB61B5">
              <w:rPr>
                <w:rFonts w:asciiTheme="minorHAnsi" w:hAnsiTheme="minorHAnsi" w:cstheme="minorHAnsi"/>
              </w:rPr>
              <w:t>Age, Sex</w:t>
            </w:r>
          </w:p>
        </w:tc>
        <w:tc>
          <w:tcPr>
            <w:tcW w:w="992" w:type="dxa"/>
          </w:tcPr>
          <w:p w14:paraId="6F855849" w14:textId="77777777" w:rsidR="00FB61B5" w:rsidRPr="00FB61B5" w:rsidRDefault="00FB61B5" w:rsidP="00FB61B5">
            <w:pPr>
              <w:widowControl/>
              <w:spacing w:line="360" w:lineRule="auto"/>
              <w:rPr>
                <w:rFonts w:asciiTheme="minorHAnsi" w:hAnsiTheme="minorHAnsi" w:cstheme="minorHAnsi"/>
              </w:rPr>
            </w:pPr>
            <w:r w:rsidRPr="00FB61B5">
              <w:rPr>
                <w:rFonts w:asciiTheme="minorHAnsi" w:hAnsiTheme="minorHAnsi" w:cstheme="minorHAnsi" w:hint="eastAsia"/>
              </w:rPr>
              <w:t>0</w:t>
            </w:r>
            <w:r w:rsidRPr="00FB61B5">
              <w:rPr>
                <w:rFonts w:asciiTheme="minorHAnsi" w:hAnsiTheme="minorHAnsi" w:cstheme="minorHAnsi"/>
              </w:rPr>
              <w:t>.7395</w:t>
            </w:r>
          </w:p>
        </w:tc>
        <w:tc>
          <w:tcPr>
            <w:tcW w:w="1417" w:type="dxa"/>
          </w:tcPr>
          <w:p w14:paraId="6998E3C6" w14:textId="77777777" w:rsidR="00FB61B5" w:rsidRPr="00FB61B5" w:rsidRDefault="00FB61B5" w:rsidP="00FB61B5">
            <w:pPr>
              <w:widowControl/>
              <w:spacing w:line="360" w:lineRule="auto"/>
              <w:rPr>
                <w:rFonts w:asciiTheme="minorHAnsi" w:hAnsiTheme="minorHAnsi" w:cstheme="minorHAnsi"/>
                <w:vertAlign w:val="superscript"/>
              </w:rPr>
            </w:pPr>
            <w:r w:rsidRPr="00FB61B5">
              <w:rPr>
                <w:rFonts w:asciiTheme="minorHAnsi" w:hAnsiTheme="minorHAnsi" w:cstheme="minorHAnsi" w:hint="eastAsia"/>
              </w:rPr>
              <w:t>3</w:t>
            </w:r>
            <w:r w:rsidRPr="00FB61B5">
              <w:rPr>
                <w:rFonts w:asciiTheme="minorHAnsi" w:hAnsiTheme="minorHAnsi" w:cstheme="minorHAnsi"/>
              </w:rPr>
              <w:t>.735*10</w:t>
            </w:r>
            <w:r w:rsidRPr="00FB61B5">
              <w:rPr>
                <w:rFonts w:asciiTheme="minorHAnsi" w:hAnsiTheme="minorHAnsi" w:cstheme="minorHAnsi"/>
                <w:vertAlign w:val="superscript"/>
              </w:rPr>
              <w:t>-28</w:t>
            </w:r>
          </w:p>
        </w:tc>
        <w:tc>
          <w:tcPr>
            <w:tcW w:w="3119" w:type="dxa"/>
            <w:vMerge/>
          </w:tcPr>
          <w:p w14:paraId="29671B7E" w14:textId="77777777" w:rsidR="00FB61B5" w:rsidRPr="00FB61B5" w:rsidRDefault="00FB61B5" w:rsidP="00FB61B5">
            <w:pPr>
              <w:widowControl/>
              <w:rPr>
                <w:rFonts w:asciiTheme="minorHAnsi" w:hAnsiTheme="minorHAnsi" w:cstheme="minorHAnsi"/>
                <w:color w:val="000000"/>
              </w:rPr>
            </w:pPr>
          </w:p>
        </w:tc>
      </w:tr>
      <w:tr w:rsidR="00081587" w:rsidRPr="00FB61B5" w14:paraId="5F300A82" w14:textId="77777777" w:rsidTr="000A0F45">
        <w:trPr>
          <w:trHeight w:val="880"/>
        </w:trPr>
        <w:tc>
          <w:tcPr>
            <w:tcW w:w="1275" w:type="dxa"/>
            <w:vMerge/>
          </w:tcPr>
          <w:p w14:paraId="6D0F0BB8" w14:textId="77777777" w:rsidR="00FB61B5" w:rsidRPr="00FB61B5" w:rsidRDefault="00FB61B5" w:rsidP="00FB61B5">
            <w:pPr>
              <w:widowControl/>
              <w:spacing w:line="360" w:lineRule="auto"/>
              <w:rPr>
                <w:rFonts w:asciiTheme="minorHAnsi" w:eastAsia="Arial" w:hAnsiTheme="minorHAnsi" w:cstheme="minorHAnsi"/>
              </w:rPr>
            </w:pPr>
          </w:p>
        </w:tc>
        <w:tc>
          <w:tcPr>
            <w:tcW w:w="1418" w:type="dxa"/>
            <w:vMerge/>
          </w:tcPr>
          <w:p w14:paraId="754186A7" w14:textId="77777777" w:rsidR="00FB61B5" w:rsidRPr="00FB61B5" w:rsidRDefault="00FB61B5" w:rsidP="00FB61B5">
            <w:pPr>
              <w:widowControl/>
              <w:rPr>
                <w:rFonts w:asciiTheme="minorHAnsi" w:hAnsiTheme="minorHAnsi" w:cstheme="minorHAnsi"/>
                <w:color w:val="000000"/>
              </w:rPr>
            </w:pPr>
          </w:p>
        </w:tc>
        <w:tc>
          <w:tcPr>
            <w:tcW w:w="709" w:type="dxa"/>
            <w:vMerge/>
          </w:tcPr>
          <w:p w14:paraId="6DD7BBC3" w14:textId="77777777" w:rsidR="00FB61B5" w:rsidRPr="00FB61B5" w:rsidRDefault="00FB61B5" w:rsidP="00FB61B5">
            <w:pPr>
              <w:widowControl/>
              <w:spacing w:line="360" w:lineRule="auto"/>
              <w:rPr>
                <w:rFonts w:asciiTheme="minorHAnsi" w:eastAsia="Arial" w:hAnsiTheme="minorHAnsi" w:cstheme="minorHAnsi"/>
              </w:rPr>
            </w:pPr>
          </w:p>
        </w:tc>
        <w:tc>
          <w:tcPr>
            <w:tcW w:w="993" w:type="dxa"/>
            <w:vMerge/>
          </w:tcPr>
          <w:p w14:paraId="084B14DD" w14:textId="77777777" w:rsidR="00FB61B5" w:rsidRPr="00FB61B5" w:rsidRDefault="00FB61B5" w:rsidP="00FB61B5">
            <w:pPr>
              <w:widowControl/>
              <w:spacing w:line="360" w:lineRule="auto"/>
              <w:rPr>
                <w:rFonts w:asciiTheme="minorHAnsi" w:eastAsia="Arial" w:hAnsiTheme="minorHAnsi" w:cstheme="minorHAnsi"/>
              </w:rPr>
            </w:pPr>
          </w:p>
        </w:tc>
        <w:tc>
          <w:tcPr>
            <w:tcW w:w="1560" w:type="dxa"/>
          </w:tcPr>
          <w:p w14:paraId="436C20DA" w14:textId="77777777" w:rsidR="00FB61B5" w:rsidRPr="00FB61B5" w:rsidRDefault="00FB61B5" w:rsidP="00FB61B5">
            <w:pPr>
              <w:widowControl/>
              <w:spacing w:line="360" w:lineRule="auto"/>
              <w:rPr>
                <w:rFonts w:asciiTheme="minorHAnsi"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26351860" w14:textId="77777777" w:rsidR="00FB61B5" w:rsidRPr="00FB61B5" w:rsidRDefault="00FB61B5" w:rsidP="00FB61B5">
            <w:pPr>
              <w:widowControl/>
              <w:spacing w:line="360" w:lineRule="auto"/>
              <w:rPr>
                <w:rFonts w:asciiTheme="minorHAnsi" w:hAnsiTheme="minorHAnsi" w:cstheme="minorHAnsi"/>
              </w:rPr>
            </w:pPr>
            <w:r w:rsidRPr="00FB61B5">
              <w:rPr>
                <w:rFonts w:asciiTheme="minorHAnsi" w:hAnsiTheme="minorHAnsi" w:cstheme="minorHAnsi" w:hint="eastAsia"/>
              </w:rPr>
              <w:t>0</w:t>
            </w:r>
            <w:r w:rsidRPr="00FB61B5">
              <w:rPr>
                <w:rFonts w:asciiTheme="minorHAnsi" w:hAnsiTheme="minorHAnsi" w:cstheme="minorHAnsi"/>
              </w:rPr>
              <w:t>.7373</w:t>
            </w:r>
          </w:p>
        </w:tc>
        <w:tc>
          <w:tcPr>
            <w:tcW w:w="1417" w:type="dxa"/>
          </w:tcPr>
          <w:p w14:paraId="5DF4D1CC" w14:textId="77777777" w:rsidR="00FB61B5" w:rsidRPr="00FB61B5" w:rsidRDefault="00FB61B5" w:rsidP="00FB61B5">
            <w:pPr>
              <w:widowControl/>
              <w:spacing w:line="360" w:lineRule="auto"/>
              <w:rPr>
                <w:rFonts w:asciiTheme="minorHAnsi" w:hAnsiTheme="minorHAnsi" w:cstheme="minorHAnsi"/>
                <w:vertAlign w:val="superscript"/>
              </w:rPr>
            </w:pPr>
            <w:r w:rsidRPr="00FB61B5">
              <w:rPr>
                <w:rFonts w:asciiTheme="minorHAnsi" w:hAnsiTheme="minorHAnsi" w:cstheme="minorHAnsi" w:hint="eastAsia"/>
              </w:rPr>
              <w:t>5</w:t>
            </w:r>
            <w:r w:rsidRPr="00FB61B5">
              <w:rPr>
                <w:rFonts w:asciiTheme="minorHAnsi" w:hAnsiTheme="minorHAnsi" w:cstheme="minorHAnsi"/>
              </w:rPr>
              <w:t>.259*10</w:t>
            </w:r>
            <w:r w:rsidRPr="00FB61B5">
              <w:rPr>
                <w:rFonts w:asciiTheme="minorHAnsi" w:hAnsiTheme="minorHAnsi" w:cstheme="minorHAnsi"/>
                <w:vertAlign w:val="superscript"/>
              </w:rPr>
              <w:t>-28</w:t>
            </w:r>
          </w:p>
        </w:tc>
        <w:tc>
          <w:tcPr>
            <w:tcW w:w="3119" w:type="dxa"/>
            <w:vMerge/>
          </w:tcPr>
          <w:p w14:paraId="14215E6C" w14:textId="77777777" w:rsidR="00FB61B5" w:rsidRPr="00FB61B5" w:rsidRDefault="00FB61B5" w:rsidP="00FB61B5">
            <w:pPr>
              <w:widowControl/>
              <w:rPr>
                <w:rFonts w:asciiTheme="minorHAnsi" w:hAnsiTheme="minorHAnsi" w:cstheme="minorHAnsi"/>
                <w:color w:val="000000"/>
              </w:rPr>
            </w:pPr>
          </w:p>
        </w:tc>
      </w:tr>
      <w:tr w:rsidR="00081587" w:rsidRPr="00FB61B5" w14:paraId="78ABD0F3" w14:textId="77777777" w:rsidTr="000A0F45">
        <w:trPr>
          <w:trHeight w:val="488"/>
        </w:trPr>
        <w:tc>
          <w:tcPr>
            <w:tcW w:w="1275" w:type="dxa"/>
            <w:vMerge/>
          </w:tcPr>
          <w:p w14:paraId="510FFCAF" w14:textId="77777777" w:rsidR="00FB61B5" w:rsidRPr="00FB61B5" w:rsidRDefault="00FB61B5" w:rsidP="00FB61B5">
            <w:pPr>
              <w:pBdr>
                <w:top w:val="nil"/>
                <w:left w:val="nil"/>
                <w:bottom w:val="nil"/>
                <w:right w:val="nil"/>
                <w:between w:val="nil"/>
              </w:pBdr>
              <w:spacing w:line="276" w:lineRule="auto"/>
              <w:rPr>
                <w:rFonts w:asciiTheme="minorHAnsi" w:hAnsiTheme="minorHAnsi" w:cstheme="minorHAnsi"/>
                <w:color w:val="000000"/>
              </w:rPr>
            </w:pPr>
          </w:p>
        </w:tc>
        <w:tc>
          <w:tcPr>
            <w:tcW w:w="1418" w:type="dxa"/>
            <w:vMerge w:val="restart"/>
          </w:tcPr>
          <w:p w14:paraId="6D5DAF25" w14:textId="77777777" w:rsidR="00FB61B5" w:rsidRPr="00FB61B5" w:rsidRDefault="00FB61B5" w:rsidP="00FB61B5">
            <w:pPr>
              <w:widowControl/>
              <w:spacing w:line="360" w:lineRule="auto"/>
              <w:rPr>
                <w:rFonts w:asciiTheme="minorHAnsi" w:eastAsia="Arial" w:hAnsiTheme="minorHAnsi" w:cstheme="minorHAnsi"/>
              </w:rPr>
            </w:pPr>
            <w:r w:rsidRPr="00FB61B5">
              <w:rPr>
                <w:rFonts w:asciiTheme="minorHAnsi" w:eastAsia="Arial" w:hAnsiTheme="minorHAnsi" w:cstheme="minorHAnsi"/>
              </w:rPr>
              <w:t>rs2728104</w:t>
            </w:r>
          </w:p>
        </w:tc>
        <w:tc>
          <w:tcPr>
            <w:tcW w:w="709" w:type="dxa"/>
            <w:vMerge w:val="restart"/>
          </w:tcPr>
          <w:p w14:paraId="3E151C06" w14:textId="77777777" w:rsidR="00FB61B5" w:rsidRPr="00FB61B5" w:rsidRDefault="00FB61B5" w:rsidP="00FB61B5">
            <w:pPr>
              <w:widowControl/>
              <w:spacing w:line="360" w:lineRule="auto"/>
              <w:rPr>
                <w:rFonts w:asciiTheme="minorHAnsi" w:eastAsia="Arial" w:hAnsiTheme="minorHAnsi" w:cstheme="minorHAnsi"/>
              </w:rPr>
            </w:pPr>
            <w:r w:rsidRPr="00FB61B5">
              <w:rPr>
                <w:rFonts w:asciiTheme="minorHAnsi" w:eastAsia="Arial" w:hAnsiTheme="minorHAnsi" w:cstheme="minorHAnsi"/>
              </w:rPr>
              <w:t>4</w:t>
            </w:r>
          </w:p>
        </w:tc>
        <w:tc>
          <w:tcPr>
            <w:tcW w:w="993" w:type="dxa"/>
            <w:vMerge w:val="restart"/>
          </w:tcPr>
          <w:p w14:paraId="4AE0D624" w14:textId="77777777" w:rsidR="00FB61B5" w:rsidRPr="00FB61B5" w:rsidRDefault="00FB61B5" w:rsidP="00FB61B5">
            <w:pPr>
              <w:widowControl/>
              <w:spacing w:line="360" w:lineRule="auto"/>
              <w:rPr>
                <w:rFonts w:asciiTheme="minorHAnsi" w:eastAsia="Arial" w:hAnsiTheme="minorHAnsi" w:cstheme="minorHAnsi"/>
              </w:rPr>
            </w:pPr>
            <w:r w:rsidRPr="00FB61B5">
              <w:rPr>
                <w:rFonts w:asciiTheme="minorHAnsi" w:eastAsia="Arial" w:hAnsiTheme="minorHAnsi" w:cstheme="minorHAnsi"/>
              </w:rPr>
              <w:t>PKD2</w:t>
            </w:r>
          </w:p>
        </w:tc>
        <w:tc>
          <w:tcPr>
            <w:tcW w:w="1560" w:type="dxa"/>
          </w:tcPr>
          <w:p w14:paraId="2E83F341" w14:textId="77777777" w:rsidR="00FB61B5" w:rsidRPr="00FB61B5" w:rsidRDefault="00FB61B5" w:rsidP="00FB61B5">
            <w:pPr>
              <w:widowControl/>
              <w:spacing w:line="360" w:lineRule="auto"/>
              <w:rPr>
                <w:rFonts w:asciiTheme="minorHAnsi" w:hAnsiTheme="minorHAnsi" w:cstheme="minorHAnsi"/>
              </w:rPr>
            </w:pPr>
            <w:r w:rsidRPr="00FB61B5">
              <w:rPr>
                <w:rFonts w:asciiTheme="minorHAnsi" w:hAnsiTheme="minorHAnsi" w:cstheme="minorHAnsi"/>
              </w:rPr>
              <w:t>None</w:t>
            </w:r>
          </w:p>
        </w:tc>
        <w:tc>
          <w:tcPr>
            <w:tcW w:w="992" w:type="dxa"/>
          </w:tcPr>
          <w:p w14:paraId="1717C5BB" w14:textId="77777777" w:rsidR="00FB61B5" w:rsidRPr="00FB61B5" w:rsidRDefault="00FB61B5" w:rsidP="00FB61B5">
            <w:pPr>
              <w:widowControl/>
              <w:spacing w:line="360" w:lineRule="auto"/>
              <w:rPr>
                <w:rFonts w:asciiTheme="minorHAnsi" w:hAnsiTheme="minorHAnsi" w:cstheme="minorHAnsi"/>
              </w:rPr>
            </w:pPr>
            <w:r w:rsidRPr="00FB61B5">
              <w:rPr>
                <w:rFonts w:asciiTheme="minorHAnsi" w:hAnsiTheme="minorHAnsi" w:cstheme="minorHAnsi"/>
                <w:color w:val="000000"/>
              </w:rPr>
              <w:t>1.4905</w:t>
            </w:r>
          </w:p>
        </w:tc>
        <w:tc>
          <w:tcPr>
            <w:tcW w:w="1417" w:type="dxa"/>
          </w:tcPr>
          <w:p w14:paraId="0609447E" w14:textId="77777777" w:rsidR="00FB61B5" w:rsidRPr="00FB61B5" w:rsidRDefault="00FB61B5" w:rsidP="00FB61B5">
            <w:pPr>
              <w:widowControl/>
              <w:spacing w:line="360" w:lineRule="auto"/>
              <w:rPr>
                <w:rFonts w:asciiTheme="minorHAnsi" w:hAnsiTheme="minorHAnsi" w:cstheme="minorHAnsi"/>
              </w:rPr>
            </w:pPr>
            <w:r w:rsidRPr="00FB61B5">
              <w:rPr>
                <w:rFonts w:asciiTheme="minorHAnsi" w:hAnsiTheme="minorHAnsi" w:cstheme="minorHAnsi"/>
                <w:color w:val="000000"/>
              </w:rPr>
              <w:t>2.017*10</w:t>
            </w:r>
            <w:r w:rsidRPr="00FB61B5">
              <w:rPr>
                <w:rFonts w:asciiTheme="minorHAnsi" w:hAnsiTheme="minorHAnsi" w:cstheme="minorHAnsi"/>
                <w:color w:val="000000"/>
                <w:vertAlign w:val="superscript"/>
              </w:rPr>
              <w:t>-50</w:t>
            </w:r>
          </w:p>
        </w:tc>
        <w:tc>
          <w:tcPr>
            <w:tcW w:w="3119" w:type="dxa"/>
            <w:vMerge w:val="restart"/>
          </w:tcPr>
          <w:p w14:paraId="2C955A09" w14:textId="77777777" w:rsidR="00FB61B5" w:rsidRPr="00FB61B5" w:rsidRDefault="00FB61B5" w:rsidP="00FB61B5">
            <w:pPr>
              <w:widowControl/>
              <w:rPr>
                <w:rFonts w:asciiTheme="minorHAnsi" w:hAnsiTheme="minorHAnsi" w:cstheme="minorHAnsi"/>
                <w:color w:val="000000"/>
              </w:rPr>
            </w:pPr>
            <w:r w:rsidRPr="00FB61B5">
              <w:rPr>
                <w:rFonts w:asciiTheme="minorHAnsi" w:hAnsiTheme="minorHAnsi" w:cstheme="minorHAnsi"/>
                <w:color w:val="000000"/>
              </w:rPr>
              <w:t>Gout, Serum urate, Uric acid, Renal overload gout, Self-reported gout, Treatment with allopurinol, Treatment with colchicine</w:t>
            </w:r>
          </w:p>
        </w:tc>
      </w:tr>
      <w:tr w:rsidR="00081587" w:rsidRPr="00FB61B5" w14:paraId="2B78648B" w14:textId="77777777" w:rsidTr="000A0F45">
        <w:trPr>
          <w:trHeight w:val="488"/>
        </w:trPr>
        <w:tc>
          <w:tcPr>
            <w:tcW w:w="1275" w:type="dxa"/>
            <w:vMerge/>
          </w:tcPr>
          <w:p w14:paraId="727BF7A1" w14:textId="77777777" w:rsidR="00FB61B5" w:rsidRPr="00FB61B5" w:rsidRDefault="00FB61B5" w:rsidP="00FB61B5">
            <w:pPr>
              <w:pBdr>
                <w:top w:val="nil"/>
                <w:left w:val="nil"/>
                <w:bottom w:val="nil"/>
                <w:right w:val="nil"/>
                <w:between w:val="nil"/>
              </w:pBdr>
              <w:spacing w:line="276" w:lineRule="auto"/>
              <w:rPr>
                <w:rFonts w:asciiTheme="minorHAnsi" w:hAnsiTheme="minorHAnsi" w:cstheme="minorHAnsi"/>
                <w:color w:val="000000"/>
              </w:rPr>
            </w:pPr>
          </w:p>
        </w:tc>
        <w:tc>
          <w:tcPr>
            <w:tcW w:w="1418" w:type="dxa"/>
            <w:vMerge/>
          </w:tcPr>
          <w:p w14:paraId="18D7D759" w14:textId="77777777" w:rsidR="00FB61B5" w:rsidRPr="00FB61B5" w:rsidRDefault="00FB61B5" w:rsidP="00FB61B5">
            <w:pPr>
              <w:widowControl/>
              <w:spacing w:line="360" w:lineRule="auto"/>
              <w:rPr>
                <w:rFonts w:asciiTheme="minorHAnsi" w:eastAsia="Arial" w:hAnsiTheme="minorHAnsi" w:cstheme="minorHAnsi"/>
              </w:rPr>
            </w:pPr>
          </w:p>
        </w:tc>
        <w:tc>
          <w:tcPr>
            <w:tcW w:w="709" w:type="dxa"/>
            <w:vMerge/>
          </w:tcPr>
          <w:p w14:paraId="2B6D2E8D" w14:textId="77777777" w:rsidR="00FB61B5" w:rsidRPr="00FB61B5" w:rsidRDefault="00FB61B5" w:rsidP="00FB61B5">
            <w:pPr>
              <w:widowControl/>
              <w:spacing w:line="360" w:lineRule="auto"/>
              <w:rPr>
                <w:rFonts w:asciiTheme="minorHAnsi" w:eastAsia="Arial" w:hAnsiTheme="minorHAnsi" w:cstheme="minorHAnsi"/>
              </w:rPr>
            </w:pPr>
          </w:p>
        </w:tc>
        <w:tc>
          <w:tcPr>
            <w:tcW w:w="993" w:type="dxa"/>
            <w:vMerge/>
          </w:tcPr>
          <w:p w14:paraId="169F9A10" w14:textId="77777777" w:rsidR="00FB61B5" w:rsidRPr="00FB61B5" w:rsidRDefault="00FB61B5" w:rsidP="00FB61B5">
            <w:pPr>
              <w:widowControl/>
              <w:spacing w:line="360" w:lineRule="auto"/>
              <w:rPr>
                <w:rFonts w:asciiTheme="minorHAnsi" w:eastAsia="Arial" w:hAnsiTheme="minorHAnsi" w:cstheme="minorHAnsi"/>
              </w:rPr>
            </w:pPr>
          </w:p>
        </w:tc>
        <w:tc>
          <w:tcPr>
            <w:tcW w:w="1560" w:type="dxa"/>
          </w:tcPr>
          <w:p w14:paraId="03E60C31" w14:textId="77777777" w:rsidR="00FB61B5" w:rsidRPr="00FB61B5" w:rsidRDefault="00FB61B5" w:rsidP="00FB61B5">
            <w:pPr>
              <w:widowControl/>
              <w:spacing w:line="360" w:lineRule="auto"/>
              <w:rPr>
                <w:rFonts w:asciiTheme="minorHAnsi" w:hAnsiTheme="minorHAnsi" w:cstheme="minorHAnsi"/>
              </w:rPr>
            </w:pPr>
            <w:r w:rsidRPr="00FB61B5">
              <w:rPr>
                <w:rFonts w:asciiTheme="minorHAnsi" w:hAnsiTheme="minorHAnsi" w:cstheme="minorHAnsi"/>
              </w:rPr>
              <w:t>Age, Sex</w:t>
            </w:r>
          </w:p>
        </w:tc>
        <w:tc>
          <w:tcPr>
            <w:tcW w:w="992" w:type="dxa"/>
          </w:tcPr>
          <w:p w14:paraId="2B6E6601" w14:textId="77777777" w:rsidR="00FB61B5" w:rsidRPr="00FB61B5" w:rsidRDefault="00FB61B5" w:rsidP="00FB61B5">
            <w:pPr>
              <w:widowControl/>
              <w:spacing w:line="360" w:lineRule="auto"/>
              <w:rPr>
                <w:rFonts w:asciiTheme="minorHAnsi" w:hAnsiTheme="minorHAnsi" w:cstheme="minorHAnsi"/>
              </w:rPr>
            </w:pPr>
            <w:r w:rsidRPr="00FB61B5">
              <w:rPr>
                <w:rFonts w:asciiTheme="minorHAnsi" w:hAnsiTheme="minorHAnsi" w:cstheme="minorHAnsi" w:hint="eastAsia"/>
              </w:rPr>
              <w:t>1</w:t>
            </w:r>
            <w:r w:rsidRPr="00FB61B5">
              <w:rPr>
                <w:rFonts w:asciiTheme="minorHAnsi" w:hAnsiTheme="minorHAnsi" w:cstheme="minorHAnsi"/>
              </w:rPr>
              <w:t>.5379</w:t>
            </w:r>
          </w:p>
        </w:tc>
        <w:tc>
          <w:tcPr>
            <w:tcW w:w="1417" w:type="dxa"/>
          </w:tcPr>
          <w:p w14:paraId="454C02AA" w14:textId="77777777" w:rsidR="00FB61B5" w:rsidRPr="00FB61B5" w:rsidRDefault="00FB61B5" w:rsidP="00FB61B5">
            <w:pPr>
              <w:widowControl/>
              <w:spacing w:line="360" w:lineRule="auto"/>
              <w:rPr>
                <w:rFonts w:asciiTheme="minorHAnsi" w:hAnsiTheme="minorHAnsi" w:cstheme="minorHAnsi"/>
              </w:rPr>
            </w:pPr>
            <w:r w:rsidRPr="00FB61B5">
              <w:rPr>
                <w:rFonts w:asciiTheme="minorHAnsi" w:hAnsiTheme="minorHAnsi" w:cstheme="minorHAnsi" w:hint="eastAsia"/>
              </w:rPr>
              <w:t>4</w:t>
            </w:r>
            <w:r w:rsidRPr="00FB61B5">
              <w:rPr>
                <w:rFonts w:asciiTheme="minorHAnsi" w:hAnsiTheme="minorHAnsi" w:cstheme="minorHAnsi"/>
              </w:rPr>
              <w:t>.312*10</w:t>
            </w:r>
            <w:r w:rsidRPr="00FB61B5">
              <w:rPr>
                <w:rFonts w:asciiTheme="minorHAnsi" w:hAnsiTheme="minorHAnsi" w:cstheme="minorHAnsi"/>
                <w:vertAlign w:val="superscript"/>
              </w:rPr>
              <w:t>-54</w:t>
            </w:r>
          </w:p>
        </w:tc>
        <w:tc>
          <w:tcPr>
            <w:tcW w:w="3119" w:type="dxa"/>
            <w:vMerge/>
          </w:tcPr>
          <w:p w14:paraId="100F067B" w14:textId="77777777" w:rsidR="00FB61B5" w:rsidRPr="00FB61B5" w:rsidRDefault="00FB61B5" w:rsidP="00FB61B5">
            <w:pPr>
              <w:widowControl/>
              <w:rPr>
                <w:rFonts w:asciiTheme="minorHAnsi" w:hAnsiTheme="minorHAnsi" w:cstheme="minorHAnsi"/>
                <w:color w:val="000000"/>
              </w:rPr>
            </w:pPr>
          </w:p>
        </w:tc>
      </w:tr>
      <w:tr w:rsidR="00081587" w:rsidRPr="00FB61B5" w14:paraId="60F30E97" w14:textId="77777777" w:rsidTr="000A0F45">
        <w:trPr>
          <w:trHeight w:val="488"/>
        </w:trPr>
        <w:tc>
          <w:tcPr>
            <w:tcW w:w="1275" w:type="dxa"/>
            <w:vMerge/>
          </w:tcPr>
          <w:p w14:paraId="44B5E364" w14:textId="77777777" w:rsidR="00FB61B5" w:rsidRPr="00FB61B5" w:rsidRDefault="00FB61B5" w:rsidP="00FB61B5">
            <w:pPr>
              <w:pBdr>
                <w:top w:val="nil"/>
                <w:left w:val="nil"/>
                <w:bottom w:val="nil"/>
                <w:right w:val="nil"/>
                <w:between w:val="nil"/>
              </w:pBdr>
              <w:spacing w:line="276" w:lineRule="auto"/>
              <w:rPr>
                <w:rFonts w:asciiTheme="minorHAnsi" w:hAnsiTheme="minorHAnsi" w:cstheme="minorHAnsi"/>
                <w:color w:val="000000"/>
              </w:rPr>
            </w:pPr>
          </w:p>
        </w:tc>
        <w:tc>
          <w:tcPr>
            <w:tcW w:w="1418" w:type="dxa"/>
            <w:vMerge/>
          </w:tcPr>
          <w:p w14:paraId="10E14454" w14:textId="77777777" w:rsidR="00FB61B5" w:rsidRPr="00FB61B5" w:rsidRDefault="00FB61B5" w:rsidP="00FB61B5">
            <w:pPr>
              <w:widowControl/>
              <w:spacing w:line="360" w:lineRule="auto"/>
              <w:rPr>
                <w:rFonts w:asciiTheme="minorHAnsi" w:eastAsia="Arial" w:hAnsiTheme="minorHAnsi" w:cstheme="minorHAnsi"/>
              </w:rPr>
            </w:pPr>
          </w:p>
        </w:tc>
        <w:tc>
          <w:tcPr>
            <w:tcW w:w="709" w:type="dxa"/>
            <w:vMerge/>
          </w:tcPr>
          <w:p w14:paraId="2D070B8E" w14:textId="77777777" w:rsidR="00FB61B5" w:rsidRPr="00FB61B5" w:rsidRDefault="00FB61B5" w:rsidP="00FB61B5">
            <w:pPr>
              <w:widowControl/>
              <w:spacing w:line="360" w:lineRule="auto"/>
              <w:rPr>
                <w:rFonts w:asciiTheme="minorHAnsi" w:eastAsia="Arial" w:hAnsiTheme="minorHAnsi" w:cstheme="minorHAnsi"/>
              </w:rPr>
            </w:pPr>
          </w:p>
        </w:tc>
        <w:tc>
          <w:tcPr>
            <w:tcW w:w="993" w:type="dxa"/>
            <w:vMerge/>
          </w:tcPr>
          <w:p w14:paraId="0253138B" w14:textId="77777777" w:rsidR="00FB61B5" w:rsidRPr="00FB61B5" w:rsidRDefault="00FB61B5" w:rsidP="00FB61B5">
            <w:pPr>
              <w:widowControl/>
              <w:spacing w:line="360" w:lineRule="auto"/>
              <w:rPr>
                <w:rFonts w:asciiTheme="minorHAnsi" w:eastAsia="Arial" w:hAnsiTheme="minorHAnsi" w:cstheme="minorHAnsi"/>
              </w:rPr>
            </w:pPr>
          </w:p>
        </w:tc>
        <w:tc>
          <w:tcPr>
            <w:tcW w:w="1560" w:type="dxa"/>
          </w:tcPr>
          <w:p w14:paraId="48215D83" w14:textId="77777777" w:rsidR="00FB61B5" w:rsidRPr="00FB61B5" w:rsidRDefault="00FB61B5" w:rsidP="00FB61B5">
            <w:pPr>
              <w:widowControl/>
              <w:spacing w:line="360" w:lineRule="auto"/>
              <w:rPr>
                <w:rFonts w:asciiTheme="minorHAnsi"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430D5644" w14:textId="77777777" w:rsidR="00FB61B5" w:rsidRPr="00FB61B5" w:rsidRDefault="00FB61B5" w:rsidP="00FB61B5">
            <w:pPr>
              <w:widowControl/>
              <w:spacing w:line="360" w:lineRule="auto"/>
              <w:rPr>
                <w:rFonts w:asciiTheme="minorHAnsi" w:hAnsiTheme="minorHAnsi" w:cstheme="minorHAnsi"/>
              </w:rPr>
            </w:pPr>
            <w:r w:rsidRPr="00FB61B5">
              <w:rPr>
                <w:rFonts w:asciiTheme="minorHAnsi" w:hAnsiTheme="minorHAnsi" w:cstheme="minorHAnsi" w:hint="eastAsia"/>
              </w:rPr>
              <w:t>1</w:t>
            </w:r>
            <w:r w:rsidRPr="00FB61B5">
              <w:rPr>
                <w:rFonts w:asciiTheme="minorHAnsi" w:hAnsiTheme="minorHAnsi" w:cstheme="minorHAnsi"/>
              </w:rPr>
              <w:t>.5549</w:t>
            </w:r>
          </w:p>
        </w:tc>
        <w:tc>
          <w:tcPr>
            <w:tcW w:w="1417" w:type="dxa"/>
          </w:tcPr>
          <w:p w14:paraId="71B339DA" w14:textId="77777777" w:rsidR="00FB61B5" w:rsidRPr="00FB61B5" w:rsidRDefault="00FB61B5" w:rsidP="00FB61B5">
            <w:pPr>
              <w:widowControl/>
              <w:spacing w:line="360" w:lineRule="auto"/>
              <w:rPr>
                <w:rFonts w:asciiTheme="minorHAnsi" w:hAnsiTheme="minorHAnsi" w:cstheme="minorHAnsi"/>
              </w:rPr>
            </w:pPr>
            <w:r w:rsidRPr="00FB61B5">
              <w:rPr>
                <w:rFonts w:asciiTheme="minorHAnsi" w:hAnsiTheme="minorHAnsi" w:cstheme="minorHAnsi"/>
              </w:rPr>
              <w:t>2.079*10</w:t>
            </w:r>
            <w:r w:rsidRPr="00FB61B5">
              <w:rPr>
                <w:rFonts w:asciiTheme="minorHAnsi" w:hAnsiTheme="minorHAnsi" w:cstheme="minorHAnsi"/>
                <w:vertAlign w:val="superscript"/>
              </w:rPr>
              <w:t>-55</w:t>
            </w:r>
          </w:p>
        </w:tc>
        <w:tc>
          <w:tcPr>
            <w:tcW w:w="3119" w:type="dxa"/>
            <w:vMerge/>
          </w:tcPr>
          <w:p w14:paraId="03BF6785" w14:textId="77777777" w:rsidR="00FB61B5" w:rsidRPr="00FB61B5" w:rsidRDefault="00FB61B5" w:rsidP="00FB61B5">
            <w:pPr>
              <w:widowControl/>
              <w:rPr>
                <w:rFonts w:asciiTheme="minorHAnsi" w:hAnsiTheme="minorHAnsi" w:cstheme="minorHAnsi"/>
                <w:color w:val="000000"/>
              </w:rPr>
            </w:pPr>
          </w:p>
        </w:tc>
      </w:tr>
      <w:tr w:rsidR="00081587" w:rsidRPr="00FB61B5" w14:paraId="0F991E94" w14:textId="77777777" w:rsidTr="000A0F45">
        <w:trPr>
          <w:trHeight w:val="3603"/>
        </w:trPr>
        <w:tc>
          <w:tcPr>
            <w:tcW w:w="1275" w:type="dxa"/>
            <w:vMerge/>
          </w:tcPr>
          <w:p w14:paraId="67839650" w14:textId="77777777" w:rsidR="00FB61B5" w:rsidRPr="00FB61B5" w:rsidRDefault="00FB61B5" w:rsidP="00FB61B5">
            <w:pPr>
              <w:pBdr>
                <w:top w:val="nil"/>
                <w:left w:val="nil"/>
                <w:bottom w:val="nil"/>
                <w:right w:val="nil"/>
                <w:between w:val="nil"/>
              </w:pBdr>
              <w:spacing w:line="276" w:lineRule="auto"/>
              <w:rPr>
                <w:rFonts w:asciiTheme="minorHAnsi" w:hAnsiTheme="minorHAnsi" w:cstheme="minorHAnsi"/>
                <w:color w:val="000000"/>
              </w:rPr>
            </w:pPr>
          </w:p>
        </w:tc>
        <w:tc>
          <w:tcPr>
            <w:tcW w:w="1418" w:type="dxa"/>
            <w:vMerge w:val="restart"/>
          </w:tcPr>
          <w:p w14:paraId="3E2A64A3" w14:textId="77777777" w:rsidR="00FB61B5" w:rsidRPr="00FB61B5" w:rsidRDefault="00FB61B5" w:rsidP="00FB61B5">
            <w:pPr>
              <w:widowControl/>
              <w:spacing w:line="360" w:lineRule="auto"/>
              <w:rPr>
                <w:rFonts w:asciiTheme="minorHAnsi" w:eastAsia="Arial" w:hAnsiTheme="minorHAnsi" w:cstheme="minorHAnsi"/>
              </w:rPr>
            </w:pPr>
            <w:r w:rsidRPr="00FB61B5">
              <w:rPr>
                <w:rFonts w:asciiTheme="minorHAnsi" w:eastAsia="Arial" w:hAnsiTheme="minorHAnsi" w:cstheme="minorHAnsi"/>
              </w:rPr>
              <w:t>rs2231142</w:t>
            </w:r>
          </w:p>
        </w:tc>
        <w:tc>
          <w:tcPr>
            <w:tcW w:w="709" w:type="dxa"/>
            <w:vMerge w:val="restart"/>
          </w:tcPr>
          <w:p w14:paraId="7B63986E" w14:textId="77777777" w:rsidR="00FB61B5" w:rsidRPr="00FB61B5" w:rsidRDefault="00FB61B5" w:rsidP="00FB61B5">
            <w:pPr>
              <w:widowControl/>
              <w:spacing w:line="360" w:lineRule="auto"/>
              <w:rPr>
                <w:rFonts w:asciiTheme="minorHAnsi" w:eastAsia="Arial" w:hAnsiTheme="minorHAnsi" w:cstheme="minorHAnsi"/>
              </w:rPr>
            </w:pPr>
            <w:r w:rsidRPr="00FB61B5">
              <w:rPr>
                <w:rFonts w:asciiTheme="minorHAnsi" w:eastAsia="Arial" w:hAnsiTheme="minorHAnsi" w:cstheme="minorHAnsi"/>
              </w:rPr>
              <w:t>4</w:t>
            </w:r>
          </w:p>
        </w:tc>
        <w:tc>
          <w:tcPr>
            <w:tcW w:w="993" w:type="dxa"/>
            <w:vMerge w:val="restart"/>
          </w:tcPr>
          <w:p w14:paraId="36DB9E49" w14:textId="77777777" w:rsidR="00FB61B5" w:rsidRPr="00FB61B5" w:rsidRDefault="00FB61B5" w:rsidP="00FB61B5">
            <w:pPr>
              <w:widowControl/>
              <w:rPr>
                <w:rFonts w:asciiTheme="minorHAnsi" w:hAnsiTheme="minorHAnsi" w:cstheme="minorHAnsi"/>
                <w:color w:val="000000"/>
              </w:rPr>
            </w:pPr>
            <w:r w:rsidRPr="00FB61B5">
              <w:rPr>
                <w:rFonts w:asciiTheme="minorHAnsi" w:hAnsiTheme="minorHAnsi" w:cstheme="minorHAnsi"/>
                <w:color w:val="000000"/>
              </w:rPr>
              <w:t>ABCG2</w:t>
            </w:r>
          </w:p>
        </w:tc>
        <w:tc>
          <w:tcPr>
            <w:tcW w:w="1560" w:type="dxa"/>
          </w:tcPr>
          <w:p w14:paraId="225426C5" w14:textId="77777777" w:rsidR="00FB61B5" w:rsidRPr="00FB61B5" w:rsidRDefault="00FB61B5" w:rsidP="00FB61B5">
            <w:pPr>
              <w:widowControl/>
              <w:spacing w:line="360" w:lineRule="auto"/>
              <w:rPr>
                <w:rFonts w:asciiTheme="minorHAnsi" w:eastAsia="Arial" w:hAnsiTheme="minorHAnsi" w:cstheme="minorHAnsi"/>
              </w:rPr>
            </w:pPr>
            <w:r w:rsidRPr="00FB61B5">
              <w:rPr>
                <w:rFonts w:asciiTheme="minorHAnsi" w:hAnsiTheme="minorHAnsi" w:cstheme="minorHAnsi"/>
              </w:rPr>
              <w:t>None</w:t>
            </w:r>
          </w:p>
        </w:tc>
        <w:tc>
          <w:tcPr>
            <w:tcW w:w="992" w:type="dxa"/>
          </w:tcPr>
          <w:p w14:paraId="11601BA7" w14:textId="77777777" w:rsidR="00FB61B5" w:rsidRPr="00FB61B5" w:rsidRDefault="00FB61B5" w:rsidP="00FB61B5">
            <w:pPr>
              <w:widowControl/>
              <w:spacing w:line="360" w:lineRule="auto"/>
              <w:rPr>
                <w:rFonts w:asciiTheme="minorHAnsi" w:eastAsia="Arial" w:hAnsiTheme="minorHAnsi" w:cstheme="minorHAnsi"/>
              </w:rPr>
            </w:pPr>
            <w:r w:rsidRPr="00FB61B5">
              <w:rPr>
                <w:rFonts w:asciiTheme="minorHAnsi" w:hAnsiTheme="minorHAnsi" w:cstheme="minorHAnsi"/>
                <w:color w:val="000000"/>
              </w:rPr>
              <w:t>1.8103</w:t>
            </w:r>
          </w:p>
        </w:tc>
        <w:tc>
          <w:tcPr>
            <w:tcW w:w="1417" w:type="dxa"/>
          </w:tcPr>
          <w:p w14:paraId="2F117F1B" w14:textId="77777777" w:rsidR="00FB61B5" w:rsidRPr="00FB61B5" w:rsidRDefault="00FB61B5" w:rsidP="00FB61B5">
            <w:pPr>
              <w:widowControl/>
              <w:spacing w:line="360" w:lineRule="auto"/>
              <w:rPr>
                <w:rFonts w:asciiTheme="minorHAnsi" w:eastAsia="Arial" w:hAnsiTheme="minorHAnsi" w:cstheme="minorHAnsi"/>
              </w:rPr>
            </w:pPr>
            <w:r w:rsidRPr="00FB61B5">
              <w:rPr>
                <w:rFonts w:asciiTheme="minorHAnsi" w:hAnsiTheme="minorHAnsi" w:cstheme="minorHAnsi"/>
                <w:color w:val="000000"/>
              </w:rPr>
              <w:t>5.273*10</w:t>
            </w:r>
            <w:r w:rsidRPr="00FB61B5">
              <w:rPr>
                <w:rFonts w:asciiTheme="minorHAnsi" w:hAnsiTheme="minorHAnsi" w:cstheme="minorHAnsi"/>
                <w:color w:val="000000"/>
                <w:vertAlign w:val="superscript"/>
              </w:rPr>
              <w:t>-119</w:t>
            </w:r>
          </w:p>
        </w:tc>
        <w:tc>
          <w:tcPr>
            <w:tcW w:w="3119" w:type="dxa"/>
            <w:vMerge w:val="restart"/>
          </w:tcPr>
          <w:p w14:paraId="4D45F371" w14:textId="51775662" w:rsidR="00FB61B5" w:rsidRPr="00FB61B5" w:rsidRDefault="00FB61B5" w:rsidP="00FB61B5">
            <w:pPr>
              <w:widowControl/>
              <w:rPr>
                <w:rFonts w:asciiTheme="minorHAnsi" w:hAnsiTheme="minorHAnsi" w:cstheme="minorHAnsi"/>
                <w:color w:val="000000"/>
              </w:rPr>
            </w:pPr>
            <w:r w:rsidRPr="00FB61B5">
              <w:rPr>
                <w:rFonts w:asciiTheme="minorHAnsi" w:hAnsiTheme="minorHAnsi" w:cstheme="minorHAnsi"/>
                <w:color w:val="000000"/>
              </w:rPr>
              <w:t>Gout, Gout male, Serum urate, Urate, Uric acid, Uric acid females, Uric acid females in serum, Uric acid in serum, Uric acid males, Uric acid males in serum, Serum uric acid levels, Serum uric acid levels in response to allopurinol in</w:t>
            </w:r>
            <w:r w:rsidR="0039380F">
              <w:rPr>
                <w:rFonts w:asciiTheme="minorHAnsi" w:hAnsiTheme="minorHAnsi" w:cstheme="minorHAnsi"/>
                <w:color w:val="000000"/>
              </w:rPr>
              <w:t xml:space="preserve"> </w:t>
            </w:r>
            <w:r w:rsidRPr="00FB61B5">
              <w:rPr>
                <w:rFonts w:asciiTheme="minorHAnsi" w:hAnsiTheme="minorHAnsi" w:cstheme="minorHAnsi"/>
                <w:color w:val="000000"/>
              </w:rPr>
              <w:t>gout, Urate levels, Urate levels in lean individuals, Urate levels in obese individuals, Urate levels in overweight individuals, Uric acid levels, Basal metabolic rate, Body mass index, Impedance of leg left, Impedance of leg right,</w:t>
            </w:r>
            <w:r w:rsidR="0039380F" w:rsidRPr="00FB61B5">
              <w:rPr>
                <w:rFonts w:asciiTheme="minorHAnsi" w:hAnsiTheme="minorHAnsi" w:cstheme="minorHAnsi"/>
                <w:color w:val="000000"/>
              </w:rPr>
              <w:t xml:space="preserve"> Impedance of whole body, Leg fat-free mass left, Leg fat-free mass right, Leg predicted mass left, Leg predicted mass right, </w:t>
            </w:r>
            <w:r w:rsidR="0039380F">
              <w:rPr>
                <w:rFonts w:asciiTheme="minorHAnsi" w:hAnsiTheme="minorHAnsi" w:cstheme="minorHAnsi"/>
                <w:color w:val="000000"/>
              </w:rPr>
              <w:t>s</w:t>
            </w:r>
            <w:r w:rsidR="0039380F" w:rsidRPr="00FB61B5">
              <w:rPr>
                <w:rFonts w:asciiTheme="minorHAnsi" w:hAnsiTheme="minorHAnsi" w:cstheme="minorHAnsi"/>
                <w:color w:val="000000"/>
              </w:rPr>
              <w:t>elf-reported gout, Treatment with allopurinol, Treatment with colchicine, Weight, Whole body fat-free mass</w:t>
            </w:r>
            <w:r w:rsidR="0039380F">
              <w:rPr>
                <w:rFonts w:asciiTheme="minorHAnsi" w:hAnsiTheme="minorHAnsi" w:cstheme="minorHAnsi"/>
                <w:color w:val="000000"/>
              </w:rPr>
              <w:t>,</w:t>
            </w:r>
          </w:p>
        </w:tc>
      </w:tr>
      <w:tr w:rsidR="0039380F" w:rsidRPr="00FB61B5" w14:paraId="4C113238" w14:textId="77777777" w:rsidTr="000A0F45">
        <w:trPr>
          <w:trHeight w:val="1975"/>
        </w:trPr>
        <w:tc>
          <w:tcPr>
            <w:tcW w:w="1275" w:type="dxa"/>
            <w:vMerge/>
          </w:tcPr>
          <w:p w14:paraId="0036D628" w14:textId="77777777" w:rsidR="0039380F" w:rsidRPr="00FB61B5" w:rsidRDefault="0039380F" w:rsidP="00FB61B5">
            <w:pPr>
              <w:pBdr>
                <w:top w:val="nil"/>
                <w:left w:val="nil"/>
                <w:bottom w:val="nil"/>
                <w:right w:val="nil"/>
                <w:between w:val="nil"/>
              </w:pBdr>
              <w:spacing w:line="276" w:lineRule="auto"/>
              <w:rPr>
                <w:rFonts w:asciiTheme="minorHAnsi" w:hAnsiTheme="minorHAnsi" w:cstheme="minorHAnsi"/>
                <w:color w:val="000000"/>
              </w:rPr>
            </w:pPr>
          </w:p>
        </w:tc>
        <w:tc>
          <w:tcPr>
            <w:tcW w:w="1418" w:type="dxa"/>
            <w:vMerge/>
          </w:tcPr>
          <w:p w14:paraId="52C26D75" w14:textId="77777777" w:rsidR="0039380F" w:rsidRPr="00FB61B5" w:rsidRDefault="0039380F" w:rsidP="00FB61B5">
            <w:pPr>
              <w:widowControl/>
              <w:spacing w:line="360" w:lineRule="auto"/>
              <w:rPr>
                <w:rFonts w:asciiTheme="minorHAnsi" w:eastAsia="Arial" w:hAnsiTheme="minorHAnsi" w:cstheme="minorHAnsi"/>
              </w:rPr>
            </w:pPr>
          </w:p>
        </w:tc>
        <w:tc>
          <w:tcPr>
            <w:tcW w:w="709" w:type="dxa"/>
            <w:vMerge/>
          </w:tcPr>
          <w:p w14:paraId="07EE12CD" w14:textId="77777777" w:rsidR="0039380F" w:rsidRPr="00FB61B5" w:rsidRDefault="0039380F" w:rsidP="00FB61B5">
            <w:pPr>
              <w:widowControl/>
              <w:spacing w:line="360" w:lineRule="auto"/>
              <w:rPr>
                <w:rFonts w:asciiTheme="minorHAnsi" w:eastAsia="Arial" w:hAnsiTheme="minorHAnsi" w:cstheme="minorHAnsi"/>
              </w:rPr>
            </w:pPr>
          </w:p>
        </w:tc>
        <w:tc>
          <w:tcPr>
            <w:tcW w:w="993" w:type="dxa"/>
            <w:vMerge/>
          </w:tcPr>
          <w:p w14:paraId="5353F68C" w14:textId="77777777" w:rsidR="0039380F" w:rsidRPr="00FB61B5" w:rsidRDefault="0039380F" w:rsidP="00FB61B5">
            <w:pPr>
              <w:widowControl/>
              <w:rPr>
                <w:rFonts w:asciiTheme="minorHAnsi" w:hAnsiTheme="minorHAnsi" w:cstheme="minorHAnsi"/>
                <w:color w:val="000000"/>
              </w:rPr>
            </w:pPr>
          </w:p>
        </w:tc>
        <w:tc>
          <w:tcPr>
            <w:tcW w:w="1560" w:type="dxa"/>
          </w:tcPr>
          <w:p w14:paraId="57263BEA" w14:textId="77777777" w:rsidR="0039380F" w:rsidRPr="00FB61B5" w:rsidRDefault="0039380F" w:rsidP="00FB61B5">
            <w:pPr>
              <w:widowControl/>
              <w:spacing w:line="360" w:lineRule="auto"/>
              <w:rPr>
                <w:rFonts w:asciiTheme="minorHAnsi" w:eastAsia="Arial" w:hAnsiTheme="minorHAnsi" w:cstheme="minorHAnsi"/>
              </w:rPr>
            </w:pPr>
            <w:r w:rsidRPr="00FB61B5">
              <w:rPr>
                <w:rFonts w:asciiTheme="minorHAnsi" w:hAnsiTheme="minorHAnsi" w:cstheme="minorHAnsi"/>
              </w:rPr>
              <w:t>Age, Sex</w:t>
            </w:r>
          </w:p>
        </w:tc>
        <w:tc>
          <w:tcPr>
            <w:tcW w:w="992" w:type="dxa"/>
          </w:tcPr>
          <w:p w14:paraId="70D55ECA" w14:textId="77777777" w:rsidR="0039380F" w:rsidRPr="00FB61B5" w:rsidRDefault="0039380F" w:rsidP="00FB61B5">
            <w:pPr>
              <w:widowControl/>
              <w:spacing w:line="360" w:lineRule="auto"/>
              <w:rPr>
                <w:rFonts w:asciiTheme="minorHAnsi" w:hAnsiTheme="minorHAnsi" w:cstheme="minorHAnsi"/>
              </w:rPr>
            </w:pPr>
            <w:r w:rsidRPr="00FB61B5">
              <w:rPr>
                <w:rFonts w:asciiTheme="minorHAnsi" w:hAnsiTheme="minorHAnsi" w:cstheme="minorHAnsi" w:hint="eastAsia"/>
              </w:rPr>
              <w:t>1</w:t>
            </w:r>
            <w:r w:rsidRPr="00FB61B5">
              <w:rPr>
                <w:rFonts w:asciiTheme="minorHAnsi" w:hAnsiTheme="minorHAnsi" w:cstheme="minorHAnsi"/>
              </w:rPr>
              <w:t>.9111</w:t>
            </w:r>
          </w:p>
        </w:tc>
        <w:tc>
          <w:tcPr>
            <w:tcW w:w="1417" w:type="dxa"/>
          </w:tcPr>
          <w:p w14:paraId="44A262F8" w14:textId="77777777" w:rsidR="0039380F" w:rsidRPr="00FB61B5" w:rsidRDefault="0039380F" w:rsidP="00FB61B5">
            <w:pPr>
              <w:widowControl/>
              <w:spacing w:line="360" w:lineRule="auto"/>
              <w:rPr>
                <w:rFonts w:asciiTheme="minorHAnsi" w:hAnsiTheme="minorHAnsi" w:cstheme="minorHAnsi"/>
              </w:rPr>
            </w:pPr>
            <w:r w:rsidRPr="00FB61B5">
              <w:rPr>
                <w:rFonts w:asciiTheme="minorHAnsi" w:hAnsiTheme="minorHAnsi" w:cstheme="minorHAnsi" w:hint="eastAsia"/>
              </w:rPr>
              <w:t>6</w:t>
            </w:r>
            <w:r w:rsidRPr="00FB61B5">
              <w:rPr>
                <w:rFonts w:asciiTheme="minorHAnsi" w:hAnsiTheme="minorHAnsi" w:cstheme="minorHAnsi"/>
              </w:rPr>
              <w:t>.96*10</w:t>
            </w:r>
            <w:r w:rsidRPr="00FB61B5">
              <w:rPr>
                <w:rFonts w:asciiTheme="minorHAnsi" w:hAnsiTheme="minorHAnsi" w:cstheme="minorHAnsi"/>
                <w:vertAlign w:val="superscript"/>
              </w:rPr>
              <w:t>-129</w:t>
            </w:r>
          </w:p>
        </w:tc>
        <w:tc>
          <w:tcPr>
            <w:tcW w:w="3119" w:type="dxa"/>
            <w:vMerge/>
          </w:tcPr>
          <w:p w14:paraId="24BB9A0A" w14:textId="77777777" w:rsidR="0039380F" w:rsidRPr="00FB61B5" w:rsidRDefault="0039380F" w:rsidP="00FB61B5">
            <w:pPr>
              <w:widowControl/>
              <w:rPr>
                <w:rFonts w:asciiTheme="minorHAnsi" w:hAnsiTheme="minorHAnsi" w:cstheme="minorHAnsi"/>
                <w:color w:val="000000"/>
              </w:rPr>
            </w:pPr>
          </w:p>
        </w:tc>
      </w:tr>
      <w:tr w:rsidR="0039380F" w:rsidRPr="00FB61B5" w14:paraId="1442E2C5" w14:textId="77777777" w:rsidTr="000A0F45">
        <w:trPr>
          <w:trHeight w:val="276"/>
        </w:trPr>
        <w:tc>
          <w:tcPr>
            <w:tcW w:w="1275" w:type="dxa"/>
          </w:tcPr>
          <w:p w14:paraId="00989091" w14:textId="494047DE" w:rsidR="0039380F" w:rsidRPr="00FB61B5" w:rsidRDefault="0039380F" w:rsidP="0039380F">
            <w:pPr>
              <w:pBdr>
                <w:top w:val="nil"/>
                <w:left w:val="nil"/>
                <w:bottom w:val="nil"/>
                <w:right w:val="nil"/>
                <w:between w:val="nil"/>
              </w:pBdr>
              <w:spacing w:line="276" w:lineRule="auto"/>
              <w:rPr>
                <w:rFonts w:asciiTheme="minorHAnsi" w:hAnsiTheme="minorHAnsi" w:cstheme="minorHAnsi"/>
                <w:color w:val="000000"/>
              </w:rPr>
            </w:pPr>
            <w:r w:rsidRPr="00FB61B5">
              <w:rPr>
                <w:rFonts w:asciiTheme="minorHAnsi" w:eastAsia="Arial" w:hAnsiTheme="minorHAnsi" w:cstheme="minorHAnsi"/>
              </w:rPr>
              <w:lastRenderedPageBreak/>
              <w:t>Exposure</w:t>
            </w:r>
          </w:p>
        </w:tc>
        <w:tc>
          <w:tcPr>
            <w:tcW w:w="1418" w:type="dxa"/>
          </w:tcPr>
          <w:p w14:paraId="77EEC245" w14:textId="4211E405"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SNP</w:t>
            </w:r>
          </w:p>
        </w:tc>
        <w:tc>
          <w:tcPr>
            <w:tcW w:w="709" w:type="dxa"/>
          </w:tcPr>
          <w:p w14:paraId="1D9FC8BB" w14:textId="43655B86"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Chr</w:t>
            </w:r>
          </w:p>
        </w:tc>
        <w:tc>
          <w:tcPr>
            <w:tcW w:w="993" w:type="dxa"/>
          </w:tcPr>
          <w:p w14:paraId="15E47019" w14:textId="2274F701" w:rsidR="0039380F" w:rsidRPr="00FB61B5" w:rsidRDefault="0039380F" w:rsidP="0039380F">
            <w:pPr>
              <w:widowControl/>
              <w:spacing w:line="360" w:lineRule="auto"/>
              <w:rPr>
                <w:rFonts w:asciiTheme="minorHAnsi" w:hAnsiTheme="minorHAnsi" w:cstheme="minorHAnsi"/>
                <w:color w:val="000000"/>
              </w:rPr>
            </w:pPr>
            <w:r w:rsidRPr="00FB61B5">
              <w:rPr>
                <w:rFonts w:asciiTheme="minorHAnsi" w:eastAsia="Arial" w:hAnsiTheme="minorHAnsi" w:cstheme="minorHAnsi"/>
              </w:rPr>
              <w:t>Gene</w:t>
            </w:r>
          </w:p>
        </w:tc>
        <w:tc>
          <w:tcPr>
            <w:tcW w:w="1560" w:type="dxa"/>
          </w:tcPr>
          <w:p w14:paraId="77AD3177" w14:textId="7C34943C" w:rsidR="0039380F" w:rsidRPr="00FB61B5" w:rsidRDefault="0039380F" w:rsidP="0039380F">
            <w:pPr>
              <w:widowControl/>
              <w:spacing w:line="360" w:lineRule="auto"/>
              <w:rPr>
                <w:rFonts w:asciiTheme="minorHAnsi" w:hAnsiTheme="minorHAnsi" w:cstheme="minorHAnsi"/>
              </w:rPr>
            </w:pPr>
            <w:r w:rsidRPr="00FB61B5">
              <w:rPr>
                <w:rFonts w:asciiTheme="minorHAnsi" w:hAnsiTheme="minorHAnsi" w:cstheme="minorHAnsi"/>
              </w:rPr>
              <w:t>Adjusted Covariates</w:t>
            </w:r>
          </w:p>
        </w:tc>
        <w:tc>
          <w:tcPr>
            <w:tcW w:w="992" w:type="dxa"/>
          </w:tcPr>
          <w:p w14:paraId="4A4F9FE3" w14:textId="0827CED1" w:rsidR="0039380F" w:rsidRPr="00FB61B5" w:rsidRDefault="0039380F" w:rsidP="0039380F">
            <w:pPr>
              <w:widowControl/>
              <w:spacing w:line="360" w:lineRule="auto"/>
              <w:rPr>
                <w:rFonts w:asciiTheme="minorHAnsi" w:hAnsiTheme="minorHAnsi" w:cstheme="minorHAnsi"/>
              </w:rPr>
            </w:pPr>
            <w:r w:rsidRPr="00FB61B5">
              <w:rPr>
                <w:rFonts w:asciiTheme="minorHAnsi" w:eastAsia="Arial" w:hAnsiTheme="minorHAnsi" w:cstheme="minorHAnsi"/>
              </w:rPr>
              <w:t>Odds Ratio</w:t>
            </w:r>
          </w:p>
        </w:tc>
        <w:tc>
          <w:tcPr>
            <w:tcW w:w="1417" w:type="dxa"/>
          </w:tcPr>
          <w:p w14:paraId="6BB59277" w14:textId="7A35D5B4" w:rsidR="0039380F" w:rsidRPr="00FB61B5" w:rsidRDefault="0039380F" w:rsidP="0039380F">
            <w:pPr>
              <w:widowControl/>
              <w:spacing w:line="360" w:lineRule="auto"/>
              <w:rPr>
                <w:rFonts w:asciiTheme="minorHAnsi" w:hAnsiTheme="minorHAnsi" w:cstheme="minorHAnsi"/>
              </w:rPr>
            </w:pPr>
            <w:r w:rsidRPr="00FB61B5">
              <w:rPr>
                <w:rFonts w:asciiTheme="minorHAnsi" w:eastAsia="Arial" w:hAnsiTheme="minorHAnsi" w:cstheme="minorHAnsi"/>
              </w:rPr>
              <w:t>P-value</w:t>
            </w:r>
          </w:p>
        </w:tc>
        <w:tc>
          <w:tcPr>
            <w:tcW w:w="3119" w:type="dxa"/>
          </w:tcPr>
          <w:p w14:paraId="2FC0D89E" w14:textId="7E5459EA" w:rsidR="0039380F" w:rsidRPr="00FB61B5" w:rsidRDefault="0039380F" w:rsidP="0039380F">
            <w:pPr>
              <w:widowControl/>
              <w:rPr>
                <w:rFonts w:asciiTheme="minorHAnsi" w:hAnsiTheme="minorHAnsi" w:cstheme="minorHAnsi"/>
                <w:color w:val="000000"/>
              </w:rPr>
            </w:pPr>
            <w:r w:rsidRPr="00FB61B5">
              <w:rPr>
                <w:rFonts w:asciiTheme="minorHAnsi" w:eastAsia="Arial" w:hAnsiTheme="minorHAnsi" w:cstheme="minorHAnsi"/>
              </w:rPr>
              <w:t>Phenoscanner V2 Trait</w:t>
            </w:r>
          </w:p>
        </w:tc>
      </w:tr>
      <w:tr w:rsidR="0039380F" w:rsidRPr="00FB61B5" w14:paraId="3C239D92" w14:textId="77777777" w:rsidTr="000A0F45">
        <w:trPr>
          <w:trHeight w:val="276"/>
        </w:trPr>
        <w:tc>
          <w:tcPr>
            <w:tcW w:w="1275" w:type="dxa"/>
            <w:vMerge w:val="restart"/>
          </w:tcPr>
          <w:p w14:paraId="33C513AE" w14:textId="286E41A2" w:rsidR="0039380F" w:rsidRPr="00FB61B5" w:rsidRDefault="0039380F" w:rsidP="0039380F">
            <w:pPr>
              <w:pBdr>
                <w:top w:val="nil"/>
                <w:left w:val="nil"/>
                <w:bottom w:val="nil"/>
                <w:right w:val="nil"/>
                <w:between w:val="nil"/>
              </w:pBdr>
              <w:spacing w:line="276" w:lineRule="auto"/>
              <w:rPr>
                <w:rFonts w:asciiTheme="minorHAnsi" w:hAnsiTheme="minorHAnsi" w:cstheme="minorHAnsi"/>
                <w:color w:val="000000"/>
              </w:rPr>
            </w:pPr>
            <w:r w:rsidRPr="00FB61B5">
              <w:rPr>
                <w:rFonts w:asciiTheme="minorHAnsi" w:hAnsiTheme="minorHAnsi" w:cstheme="minorHAnsi"/>
                <w:color w:val="000000"/>
              </w:rPr>
              <w:t>Gout</w:t>
            </w:r>
          </w:p>
        </w:tc>
        <w:tc>
          <w:tcPr>
            <w:tcW w:w="1418" w:type="dxa"/>
          </w:tcPr>
          <w:p w14:paraId="2A90CA76" w14:textId="33CC6ADA"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rs2231142</w:t>
            </w:r>
          </w:p>
        </w:tc>
        <w:tc>
          <w:tcPr>
            <w:tcW w:w="709" w:type="dxa"/>
          </w:tcPr>
          <w:p w14:paraId="0FB3D8F4" w14:textId="442BF846"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4</w:t>
            </w:r>
          </w:p>
        </w:tc>
        <w:tc>
          <w:tcPr>
            <w:tcW w:w="993" w:type="dxa"/>
          </w:tcPr>
          <w:p w14:paraId="0196B215" w14:textId="65E06F6B" w:rsidR="0039380F" w:rsidRPr="00FB61B5" w:rsidRDefault="0039380F" w:rsidP="0039380F">
            <w:pPr>
              <w:widowControl/>
              <w:spacing w:line="360" w:lineRule="auto"/>
              <w:rPr>
                <w:rFonts w:asciiTheme="minorHAnsi" w:eastAsia="Arial" w:hAnsiTheme="minorHAnsi" w:cstheme="minorHAnsi"/>
              </w:rPr>
            </w:pPr>
            <w:r w:rsidRPr="00FB61B5">
              <w:rPr>
                <w:rFonts w:asciiTheme="minorHAnsi" w:hAnsiTheme="minorHAnsi" w:cstheme="minorHAnsi"/>
                <w:color w:val="000000"/>
              </w:rPr>
              <w:t>ABCG2</w:t>
            </w:r>
          </w:p>
        </w:tc>
        <w:tc>
          <w:tcPr>
            <w:tcW w:w="1560" w:type="dxa"/>
          </w:tcPr>
          <w:p w14:paraId="0D3A6DE7" w14:textId="037F92CD" w:rsidR="0039380F" w:rsidRPr="00FB61B5" w:rsidRDefault="0039380F" w:rsidP="0039380F">
            <w:pPr>
              <w:widowControl/>
              <w:spacing w:line="360" w:lineRule="auto"/>
              <w:rPr>
                <w:rFonts w:asciiTheme="minorHAnsi"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1596F915" w14:textId="3ADA1FA3" w:rsidR="0039380F" w:rsidRPr="00FB61B5" w:rsidRDefault="0039380F" w:rsidP="0039380F">
            <w:pPr>
              <w:widowControl/>
              <w:spacing w:line="360" w:lineRule="auto"/>
              <w:rPr>
                <w:rFonts w:asciiTheme="minorHAnsi" w:eastAsia="Arial" w:hAnsiTheme="minorHAnsi" w:cstheme="minorHAnsi"/>
              </w:rPr>
            </w:pPr>
            <w:r w:rsidRPr="00FB61B5">
              <w:rPr>
                <w:rFonts w:asciiTheme="minorHAnsi" w:hAnsiTheme="minorHAnsi" w:cstheme="minorHAnsi" w:hint="eastAsia"/>
              </w:rPr>
              <w:t>1</w:t>
            </w:r>
            <w:r w:rsidRPr="00FB61B5">
              <w:rPr>
                <w:rFonts w:asciiTheme="minorHAnsi" w:hAnsiTheme="minorHAnsi" w:cstheme="minorHAnsi"/>
              </w:rPr>
              <w:t>.9578</w:t>
            </w:r>
          </w:p>
        </w:tc>
        <w:tc>
          <w:tcPr>
            <w:tcW w:w="1417" w:type="dxa"/>
          </w:tcPr>
          <w:p w14:paraId="5BDE6884" w14:textId="0E7AD08E" w:rsidR="0039380F" w:rsidRPr="00FB61B5" w:rsidRDefault="0039380F" w:rsidP="0039380F">
            <w:pPr>
              <w:widowControl/>
              <w:spacing w:line="360" w:lineRule="auto"/>
              <w:rPr>
                <w:rFonts w:asciiTheme="minorHAnsi" w:eastAsia="Arial" w:hAnsiTheme="minorHAnsi" w:cstheme="minorHAnsi"/>
              </w:rPr>
            </w:pPr>
            <w:r w:rsidRPr="00FB61B5">
              <w:rPr>
                <w:rFonts w:asciiTheme="minorHAnsi" w:hAnsiTheme="minorHAnsi" w:cstheme="minorHAnsi" w:hint="eastAsia"/>
              </w:rPr>
              <w:t>1</w:t>
            </w:r>
            <w:r w:rsidRPr="00FB61B5">
              <w:rPr>
                <w:rFonts w:asciiTheme="minorHAnsi" w:hAnsiTheme="minorHAnsi" w:cstheme="minorHAnsi"/>
              </w:rPr>
              <w:t>.749*10</w:t>
            </w:r>
            <w:r w:rsidRPr="00FB61B5">
              <w:rPr>
                <w:rFonts w:asciiTheme="minorHAnsi" w:hAnsiTheme="minorHAnsi" w:cstheme="minorHAnsi"/>
                <w:vertAlign w:val="superscript"/>
              </w:rPr>
              <w:t>-134</w:t>
            </w:r>
          </w:p>
        </w:tc>
        <w:tc>
          <w:tcPr>
            <w:tcW w:w="3119" w:type="dxa"/>
          </w:tcPr>
          <w:p w14:paraId="7E5C75E4" w14:textId="48540CD0" w:rsidR="0039380F" w:rsidRPr="00FB61B5" w:rsidRDefault="0039380F" w:rsidP="0039380F">
            <w:pPr>
              <w:widowControl/>
              <w:rPr>
                <w:rFonts w:asciiTheme="minorHAnsi" w:hAnsiTheme="minorHAnsi" w:cstheme="minorHAnsi"/>
                <w:color w:val="000000"/>
              </w:rPr>
            </w:pPr>
            <w:r>
              <w:rPr>
                <w:rFonts w:asciiTheme="minorHAnsi" w:hAnsiTheme="minorHAnsi" w:cstheme="minorHAnsi"/>
                <w:color w:val="000000"/>
              </w:rPr>
              <w:t>w</w:t>
            </w:r>
            <w:r w:rsidRPr="00FB61B5">
              <w:rPr>
                <w:rFonts w:asciiTheme="minorHAnsi" w:hAnsiTheme="minorHAnsi" w:cstheme="minorHAnsi"/>
                <w:color w:val="000000"/>
              </w:rPr>
              <w:t>hole body water mass</w:t>
            </w:r>
          </w:p>
        </w:tc>
      </w:tr>
      <w:tr w:rsidR="0039380F" w:rsidRPr="00FB61B5" w14:paraId="6FF1C2E1" w14:textId="77777777" w:rsidTr="000A0F45">
        <w:trPr>
          <w:trHeight w:val="276"/>
        </w:trPr>
        <w:tc>
          <w:tcPr>
            <w:tcW w:w="1275" w:type="dxa"/>
            <w:vMerge/>
          </w:tcPr>
          <w:p w14:paraId="66E49B3F" w14:textId="19A34A83" w:rsidR="0039380F" w:rsidRPr="00FB61B5" w:rsidRDefault="0039380F" w:rsidP="0039380F">
            <w:pPr>
              <w:pBdr>
                <w:top w:val="nil"/>
                <w:left w:val="nil"/>
                <w:bottom w:val="nil"/>
                <w:right w:val="nil"/>
                <w:between w:val="nil"/>
              </w:pBdr>
              <w:spacing w:line="276" w:lineRule="auto"/>
              <w:rPr>
                <w:rFonts w:asciiTheme="minorHAnsi" w:hAnsiTheme="minorHAnsi" w:cstheme="minorHAnsi"/>
                <w:color w:val="000000"/>
              </w:rPr>
            </w:pPr>
          </w:p>
        </w:tc>
        <w:tc>
          <w:tcPr>
            <w:tcW w:w="1418" w:type="dxa"/>
            <w:vMerge w:val="restart"/>
          </w:tcPr>
          <w:p w14:paraId="6B24BE97"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rs12511059</w:t>
            </w:r>
          </w:p>
        </w:tc>
        <w:tc>
          <w:tcPr>
            <w:tcW w:w="709" w:type="dxa"/>
            <w:vMerge w:val="restart"/>
          </w:tcPr>
          <w:p w14:paraId="7BB0869C"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4</w:t>
            </w:r>
          </w:p>
        </w:tc>
        <w:tc>
          <w:tcPr>
            <w:tcW w:w="993" w:type="dxa"/>
            <w:vMerge w:val="restart"/>
          </w:tcPr>
          <w:p w14:paraId="3E291445"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ABCG2</w:t>
            </w:r>
          </w:p>
        </w:tc>
        <w:tc>
          <w:tcPr>
            <w:tcW w:w="1560" w:type="dxa"/>
          </w:tcPr>
          <w:p w14:paraId="48FB6FCF"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hAnsiTheme="minorHAnsi" w:cstheme="minorHAnsi"/>
              </w:rPr>
              <w:t>None</w:t>
            </w:r>
          </w:p>
        </w:tc>
        <w:tc>
          <w:tcPr>
            <w:tcW w:w="992" w:type="dxa"/>
          </w:tcPr>
          <w:p w14:paraId="70FD42BF"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0.7132</w:t>
            </w:r>
          </w:p>
        </w:tc>
        <w:tc>
          <w:tcPr>
            <w:tcW w:w="1417" w:type="dxa"/>
          </w:tcPr>
          <w:p w14:paraId="3EF67E77"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4.165*10</w:t>
            </w:r>
            <w:r w:rsidRPr="00FB61B5">
              <w:rPr>
                <w:rFonts w:asciiTheme="minorHAnsi" w:eastAsia="Arial" w:hAnsiTheme="minorHAnsi" w:cstheme="minorHAnsi"/>
                <w:vertAlign w:val="superscript"/>
              </w:rPr>
              <w:t>-33</w:t>
            </w:r>
          </w:p>
        </w:tc>
        <w:tc>
          <w:tcPr>
            <w:tcW w:w="3119" w:type="dxa"/>
            <w:vMerge w:val="restart"/>
          </w:tcPr>
          <w:p w14:paraId="115E766C" w14:textId="77777777" w:rsidR="0039380F" w:rsidRPr="00FB61B5" w:rsidRDefault="0039380F" w:rsidP="0039380F">
            <w:pPr>
              <w:widowControl/>
              <w:rPr>
                <w:rFonts w:asciiTheme="minorHAnsi" w:hAnsiTheme="minorHAnsi" w:cstheme="minorHAnsi"/>
                <w:color w:val="000000"/>
              </w:rPr>
            </w:pPr>
            <w:r w:rsidRPr="00FB61B5">
              <w:rPr>
                <w:rFonts w:asciiTheme="minorHAnsi" w:hAnsiTheme="minorHAnsi" w:cstheme="minorHAnsi"/>
                <w:color w:val="000000"/>
              </w:rPr>
              <w:t>Self-reported gout</w:t>
            </w:r>
          </w:p>
        </w:tc>
      </w:tr>
      <w:tr w:rsidR="0039380F" w:rsidRPr="00FB61B5" w14:paraId="0123BE4C" w14:textId="77777777" w:rsidTr="000A0F45">
        <w:trPr>
          <w:trHeight w:val="276"/>
        </w:trPr>
        <w:tc>
          <w:tcPr>
            <w:tcW w:w="1275" w:type="dxa"/>
            <w:vMerge/>
          </w:tcPr>
          <w:p w14:paraId="28CE340A" w14:textId="77777777" w:rsidR="0039380F" w:rsidRPr="00FB61B5" w:rsidRDefault="0039380F" w:rsidP="0039380F">
            <w:pPr>
              <w:pBdr>
                <w:top w:val="nil"/>
                <w:left w:val="nil"/>
                <w:bottom w:val="nil"/>
                <w:right w:val="nil"/>
                <w:between w:val="nil"/>
              </w:pBdr>
              <w:spacing w:line="276" w:lineRule="auto"/>
              <w:rPr>
                <w:rFonts w:asciiTheme="minorHAnsi" w:hAnsiTheme="minorHAnsi" w:cstheme="minorHAnsi"/>
                <w:color w:val="000000"/>
              </w:rPr>
            </w:pPr>
          </w:p>
        </w:tc>
        <w:tc>
          <w:tcPr>
            <w:tcW w:w="1418" w:type="dxa"/>
            <w:vMerge/>
          </w:tcPr>
          <w:p w14:paraId="09AF38AE" w14:textId="77777777" w:rsidR="0039380F" w:rsidRPr="00FB61B5" w:rsidRDefault="0039380F" w:rsidP="0039380F">
            <w:pPr>
              <w:widowControl/>
              <w:spacing w:line="360" w:lineRule="auto"/>
              <w:rPr>
                <w:rFonts w:asciiTheme="minorHAnsi" w:eastAsia="Arial" w:hAnsiTheme="minorHAnsi" w:cstheme="minorHAnsi"/>
              </w:rPr>
            </w:pPr>
          </w:p>
        </w:tc>
        <w:tc>
          <w:tcPr>
            <w:tcW w:w="709" w:type="dxa"/>
            <w:vMerge/>
          </w:tcPr>
          <w:p w14:paraId="221E24E8" w14:textId="77777777" w:rsidR="0039380F" w:rsidRPr="00FB61B5" w:rsidRDefault="0039380F" w:rsidP="0039380F">
            <w:pPr>
              <w:widowControl/>
              <w:spacing w:line="360" w:lineRule="auto"/>
              <w:rPr>
                <w:rFonts w:asciiTheme="minorHAnsi" w:eastAsia="Arial" w:hAnsiTheme="minorHAnsi" w:cstheme="minorHAnsi"/>
              </w:rPr>
            </w:pPr>
          </w:p>
        </w:tc>
        <w:tc>
          <w:tcPr>
            <w:tcW w:w="993" w:type="dxa"/>
            <w:vMerge/>
          </w:tcPr>
          <w:p w14:paraId="797AACDF" w14:textId="77777777" w:rsidR="0039380F" w:rsidRPr="00FB61B5" w:rsidRDefault="0039380F" w:rsidP="0039380F">
            <w:pPr>
              <w:widowControl/>
              <w:spacing w:line="360" w:lineRule="auto"/>
              <w:rPr>
                <w:rFonts w:asciiTheme="minorHAnsi" w:eastAsia="Arial" w:hAnsiTheme="minorHAnsi" w:cstheme="minorHAnsi"/>
              </w:rPr>
            </w:pPr>
          </w:p>
        </w:tc>
        <w:tc>
          <w:tcPr>
            <w:tcW w:w="1560" w:type="dxa"/>
          </w:tcPr>
          <w:p w14:paraId="7246E9FC"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hAnsiTheme="minorHAnsi" w:cstheme="minorHAnsi"/>
              </w:rPr>
              <w:t>Age, Sex</w:t>
            </w:r>
          </w:p>
        </w:tc>
        <w:tc>
          <w:tcPr>
            <w:tcW w:w="992" w:type="dxa"/>
          </w:tcPr>
          <w:p w14:paraId="258B55DF" w14:textId="77777777" w:rsidR="0039380F" w:rsidRPr="00FB61B5" w:rsidRDefault="0039380F" w:rsidP="0039380F">
            <w:pPr>
              <w:widowControl/>
              <w:spacing w:line="360" w:lineRule="auto"/>
              <w:rPr>
                <w:rFonts w:asciiTheme="minorHAnsi" w:hAnsiTheme="minorHAnsi" w:cstheme="minorHAnsi"/>
              </w:rPr>
            </w:pPr>
            <w:r w:rsidRPr="00FB61B5">
              <w:rPr>
                <w:rFonts w:asciiTheme="minorHAnsi" w:hAnsiTheme="minorHAnsi" w:cstheme="minorHAnsi" w:hint="eastAsia"/>
              </w:rPr>
              <w:t>0</w:t>
            </w:r>
            <w:r w:rsidRPr="00FB61B5">
              <w:rPr>
                <w:rFonts w:asciiTheme="minorHAnsi" w:hAnsiTheme="minorHAnsi" w:cstheme="minorHAnsi"/>
              </w:rPr>
              <w:t>.7011</w:t>
            </w:r>
          </w:p>
        </w:tc>
        <w:tc>
          <w:tcPr>
            <w:tcW w:w="1417" w:type="dxa"/>
          </w:tcPr>
          <w:p w14:paraId="6D6A0016" w14:textId="77777777" w:rsidR="0039380F" w:rsidRPr="00FB61B5" w:rsidRDefault="0039380F" w:rsidP="0039380F">
            <w:pPr>
              <w:widowControl/>
              <w:spacing w:line="360" w:lineRule="auto"/>
              <w:rPr>
                <w:rFonts w:asciiTheme="minorHAnsi" w:hAnsiTheme="minorHAnsi" w:cstheme="minorHAnsi"/>
                <w:vertAlign w:val="superscript"/>
              </w:rPr>
            </w:pPr>
            <w:r w:rsidRPr="00FB61B5">
              <w:rPr>
                <w:rFonts w:asciiTheme="minorHAnsi" w:hAnsiTheme="minorHAnsi" w:cstheme="minorHAnsi" w:hint="eastAsia"/>
              </w:rPr>
              <w:t>1</w:t>
            </w:r>
            <w:r w:rsidRPr="00FB61B5">
              <w:rPr>
                <w:rFonts w:asciiTheme="minorHAnsi" w:hAnsiTheme="minorHAnsi" w:cstheme="minorHAnsi"/>
              </w:rPr>
              <w:t>.622*10</w:t>
            </w:r>
            <w:r w:rsidRPr="00FB61B5">
              <w:rPr>
                <w:rFonts w:asciiTheme="minorHAnsi" w:hAnsiTheme="minorHAnsi" w:cstheme="minorHAnsi"/>
                <w:vertAlign w:val="superscript"/>
              </w:rPr>
              <w:t>-34</w:t>
            </w:r>
          </w:p>
        </w:tc>
        <w:tc>
          <w:tcPr>
            <w:tcW w:w="3119" w:type="dxa"/>
            <w:vMerge/>
          </w:tcPr>
          <w:p w14:paraId="16922F0D" w14:textId="77777777" w:rsidR="0039380F" w:rsidRPr="00FB61B5" w:rsidRDefault="0039380F" w:rsidP="0039380F">
            <w:pPr>
              <w:widowControl/>
              <w:rPr>
                <w:rFonts w:asciiTheme="minorHAnsi" w:hAnsiTheme="minorHAnsi" w:cstheme="minorHAnsi"/>
                <w:color w:val="000000"/>
              </w:rPr>
            </w:pPr>
          </w:p>
        </w:tc>
      </w:tr>
      <w:tr w:rsidR="0039380F" w:rsidRPr="00FB61B5" w14:paraId="3EC0328A" w14:textId="77777777" w:rsidTr="000A0F45">
        <w:trPr>
          <w:trHeight w:val="276"/>
        </w:trPr>
        <w:tc>
          <w:tcPr>
            <w:tcW w:w="1275" w:type="dxa"/>
            <w:vMerge/>
          </w:tcPr>
          <w:p w14:paraId="53482267" w14:textId="77777777" w:rsidR="0039380F" w:rsidRPr="00FB61B5" w:rsidRDefault="0039380F" w:rsidP="0039380F">
            <w:pPr>
              <w:pBdr>
                <w:top w:val="nil"/>
                <w:left w:val="nil"/>
                <w:bottom w:val="nil"/>
                <w:right w:val="nil"/>
                <w:between w:val="nil"/>
              </w:pBdr>
              <w:spacing w:line="276" w:lineRule="auto"/>
              <w:rPr>
                <w:rFonts w:asciiTheme="minorHAnsi" w:hAnsiTheme="minorHAnsi" w:cstheme="minorHAnsi"/>
                <w:color w:val="000000"/>
              </w:rPr>
            </w:pPr>
          </w:p>
        </w:tc>
        <w:tc>
          <w:tcPr>
            <w:tcW w:w="1418" w:type="dxa"/>
            <w:vMerge/>
          </w:tcPr>
          <w:p w14:paraId="115CBD7C" w14:textId="77777777" w:rsidR="0039380F" w:rsidRPr="00FB61B5" w:rsidRDefault="0039380F" w:rsidP="0039380F">
            <w:pPr>
              <w:widowControl/>
              <w:spacing w:line="360" w:lineRule="auto"/>
              <w:rPr>
                <w:rFonts w:asciiTheme="minorHAnsi" w:eastAsia="Arial" w:hAnsiTheme="minorHAnsi" w:cstheme="minorHAnsi"/>
              </w:rPr>
            </w:pPr>
          </w:p>
        </w:tc>
        <w:tc>
          <w:tcPr>
            <w:tcW w:w="709" w:type="dxa"/>
            <w:vMerge/>
          </w:tcPr>
          <w:p w14:paraId="2DDE0ADA" w14:textId="77777777" w:rsidR="0039380F" w:rsidRPr="00FB61B5" w:rsidRDefault="0039380F" w:rsidP="0039380F">
            <w:pPr>
              <w:widowControl/>
              <w:spacing w:line="360" w:lineRule="auto"/>
              <w:rPr>
                <w:rFonts w:asciiTheme="minorHAnsi" w:eastAsia="Arial" w:hAnsiTheme="minorHAnsi" w:cstheme="minorHAnsi"/>
              </w:rPr>
            </w:pPr>
          </w:p>
        </w:tc>
        <w:tc>
          <w:tcPr>
            <w:tcW w:w="993" w:type="dxa"/>
            <w:vMerge/>
          </w:tcPr>
          <w:p w14:paraId="3A5307A4" w14:textId="77777777" w:rsidR="0039380F" w:rsidRPr="00FB61B5" w:rsidRDefault="0039380F" w:rsidP="0039380F">
            <w:pPr>
              <w:widowControl/>
              <w:spacing w:line="360" w:lineRule="auto"/>
              <w:rPr>
                <w:rFonts w:asciiTheme="minorHAnsi" w:eastAsia="Arial" w:hAnsiTheme="minorHAnsi" w:cstheme="minorHAnsi"/>
              </w:rPr>
            </w:pPr>
          </w:p>
        </w:tc>
        <w:tc>
          <w:tcPr>
            <w:tcW w:w="1560" w:type="dxa"/>
          </w:tcPr>
          <w:p w14:paraId="1E58EC22"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546787C0" w14:textId="77777777" w:rsidR="0039380F" w:rsidRPr="00FB61B5" w:rsidRDefault="0039380F" w:rsidP="0039380F">
            <w:pPr>
              <w:widowControl/>
              <w:spacing w:line="360" w:lineRule="auto"/>
              <w:rPr>
                <w:rFonts w:asciiTheme="minorHAnsi" w:hAnsiTheme="minorHAnsi" w:cstheme="minorHAnsi"/>
              </w:rPr>
            </w:pPr>
            <w:r w:rsidRPr="00FB61B5">
              <w:rPr>
                <w:rFonts w:asciiTheme="minorHAnsi" w:hAnsiTheme="minorHAnsi" w:cstheme="minorHAnsi" w:hint="eastAsia"/>
              </w:rPr>
              <w:t>0</w:t>
            </w:r>
            <w:r w:rsidRPr="00FB61B5">
              <w:rPr>
                <w:rFonts w:asciiTheme="minorHAnsi" w:hAnsiTheme="minorHAnsi" w:cstheme="minorHAnsi"/>
              </w:rPr>
              <w:t>.6991</w:t>
            </w:r>
          </w:p>
        </w:tc>
        <w:tc>
          <w:tcPr>
            <w:tcW w:w="1417" w:type="dxa"/>
          </w:tcPr>
          <w:p w14:paraId="22CFC1D2" w14:textId="77777777" w:rsidR="0039380F" w:rsidRPr="00FB61B5" w:rsidRDefault="0039380F" w:rsidP="0039380F">
            <w:pPr>
              <w:widowControl/>
              <w:spacing w:line="360" w:lineRule="auto"/>
              <w:rPr>
                <w:rFonts w:asciiTheme="minorHAnsi" w:hAnsiTheme="minorHAnsi" w:cstheme="minorHAnsi"/>
              </w:rPr>
            </w:pPr>
            <w:r w:rsidRPr="00FB61B5">
              <w:rPr>
                <w:rFonts w:asciiTheme="minorHAnsi" w:hAnsiTheme="minorHAnsi" w:cstheme="minorHAnsi" w:hint="eastAsia"/>
              </w:rPr>
              <w:t>2</w:t>
            </w:r>
            <w:r w:rsidRPr="00FB61B5">
              <w:rPr>
                <w:rFonts w:asciiTheme="minorHAnsi" w:hAnsiTheme="minorHAnsi" w:cstheme="minorHAnsi"/>
              </w:rPr>
              <w:t>.832*10</w:t>
            </w:r>
            <w:r w:rsidRPr="00FB61B5">
              <w:rPr>
                <w:rFonts w:asciiTheme="minorHAnsi" w:hAnsiTheme="minorHAnsi" w:cstheme="minorHAnsi"/>
                <w:vertAlign w:val="superscript"/>
              </w:rPr>
              <w:t>-34</w:t>
            </w:r>
          </w:p>
        </w:tc>
        <w:tc>
          <w:tcPr>
            <w:tcW w:w="3119" w:type="dxa"/>
            <w:vMerge/>
          </w:tcPr>
          <w:p w14:paraId="174B4C70" w14:textId="77777777" w:rsidR="0039380F" w:rsidRPr="00FB61B5" w:rsidRDefault="0039380F" w:rsidP="0039380F">
            <w:pPr>
              <w:widowControl/>
              <w:rPr>
                <w:rFonts w:asciiTheme="minorHAnsi" w:hAnsiTheme="minorHAnsi" w:cstheme="minorHAnsi"/>
                <w:color w:val="000000"/>
              </w:rPr>
            </w:pPr>
          </w:p>
        </w:tc>
      </w:tr>
      <w:tr w:rsidR="0039380F" w:rsidRPr="00FB61B5" w14:paraId="2CDEF8AF" w14:textId="77777777" w:rsidTr="000A0F45">
        <w:trPr>
          <w:trHeight w:val="3320"/>
        </w:trPr>
        <w:tc>
          <w:tcPr>
            <w:tcW w:w="1275" w:type="dxa"/>
            <w:vMerge/>
          </w:tcPr>
          <w:p w14:paraId="6E5FA768" w14:textId="77777777" w:rsidR="0039380F" w:rsidRPr="00FB61B5" w:rsidRDefault="0039380F" w:rsidP="0039380F">
            <w:pPr>
              <w:pBdr>
                <w:top w:val="nil"/>
                <w:left w:val="nil"/>
                <w:bottom w:val="nil"/>
                <w:right w:val="nil"/>
                <w:between w:val="nil"/>
              </w:pBdr>
              <w:spacing w:line="276" w:lineRule="auto"/>
              <w:rPr>
                <w:rFonts w:asciiTheme="minorHAnsi" w:hAnsiTheme="minorHAnsi" w:cstheme="minorHAnsi"/>
                <w:color w:val="000000"/>
              </w:rPr>
            </w:pPr>
          </w:p>
        </w:tc>
        <w:tc>
          <w:tcPr>
            <w:tcW w:w="1418" w:type="dxa"/>
            <w:vMerge w:val="restart"/>
          </w:tcPr>
          <w:p w14:paraId="66A6215D"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rs1165209</w:t>
            </w:r>
          </w:p>
        </w:tc>
        <w:tc>
          <w:tcPr>
            <w:tcW w:w="709" w:type="dxa"/>
            <w:vMerge w:val="restart"/>
          </w:tcPr>
          <w:p w14:paraId="0E5ACBDF"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6</w:t>
            </w:r>
          </w:p>
        </w:tc>
        <w:tc>
          <w:tcPr>
            <w:tcW w:w="993" w:type="dxa"/>
            <w:vMerge w:val="restart"/>
          </w:tcPr>
          <w:p w14:paraId="4C4BF0BE"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SLC17A1</w:t>
            </w:r>
          </w:p>
        </w:tc>
        <w:tc>
          <w:tcPr>
            <w:tcW w:w="1560" w:type="dxa"/>
          </w:tcPr>
          <w:p w14:paraId="185F94D9"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hAnsiTheme="minorHAnsi" w:cstheme="minorHAnsi"/>
              </w:rPr>
              <w:t>None</w:t>
            </w:r>
          </w:p>
        </w:tc>
        <w:tc>
          <w:tcPr>
            <w:tcW w:w="992" w:type="dxa"/>
          </w:tcPr>
          <w:p w14:paraId="25DE0AEC"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0.7883</w:t>
            </w:r>
          </w:p>
        </w:tc>
        <w:tc>
          <w:tcPr>
            <w:tcW w:w="1417" w:type="dxa"/>
          </w:tcPr>
          <w:p w14:paraId="5255BB27"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3.321*10</w:t>
            </w:r>
            <w:r w:rsidRPr="00FB61B5">
              <w:rPr>
                <w:rFonts w:asciiTheme="minorHAnsi" w:eastAsia="Arial" w:hAnsiTheme="minorHAnsi" w:cstheme="minorHAnsi"/>
                <w:vertAlign w:val="superscript"/>
              </w:rPr>
              <w:t>-8</w:t>
            </w:r>
          </w:p>
        </w:tc>
        <w:tc>
          <w:tcPr>
            <w:tcW w:w="3119" w:type="dxa"/>
            <w:vMerge w:val="restart"/>
          </w:tcPr>
          <w:p w14:paraId="3DF9A295" w14:textId="77777777" w:rsidR="0039380F" w:rsidRPr="00FB61B5" w:rsidRDefault="0039380F" w:rsidP="0039380F">
            <w:pPr>
              <w:widowControl/>
              <w:rPr>
                <w:rFonts w:asciiTheme="minorHAnsi" w:hAnsiTheme="minorHAnsi" w:cstheme="minorHAnsi"/>
                <w:color w:val="000000"/>
              </w:rPr>
            </w:pPr>
            <w:r w:rsidRPr="00FB61B5">
              <w:rPr>
                <w:rFonts w:asciiTheme="minorHAnsi" w:hAnsiTheme="minorHAnsi" w:cstheme="minorHAnsi"/>
                <w:color w:val="000000"/>
              </w:rPr>
              <w:t>Hemoglobin concentration, Mean corpuscular hemoglobin, Mean corpuscular hemoglobin concentration, Mean corpuscular volume, Red cell distribution width, Height, Hip circumference adjusted for BMI, Hemoglobin Hb, Serum urate, Uric acid, Primary sclerosing cholangitis, Urate levels in lean individuals, Urate levels in overweight individuals, Arm fat-free mass left, Arm fat-free mass right, Arm predicted mass left, Arm predicted mass right, Basal metabolic rate, Disorders of mineral metabolism, Self-reported gout, Self-reported hereditary or genetic haematological disorder, Self-reported malabsorption or coeliac disease, Treatment with allopurinol, Trunk fat-free mass, Trunk predicted mass, Whole body fat-free mass, Whole body water mass</w:t>
            </w:r>
          </w:p>
        </w:tc>
      </w:tr>
      <w:tr w:rsidR="0039380F" w:rsidRPr="00FB61B5" w14:paraId="2538CE1A" w14:textId="77777777" w:rsidTr="000A0F45">
        <w:trPr>
          <w:trHeight w:val="3320"/>
        </w:trPr>
        <w:tc>
          <w:tcPr>
            <w:tcW w:w="1275" w:type="dxa"/>
            <w:vMerge/>
          </w:tcPr>
          <w:p w14:paraId="00F72127" w14:textId="77777777" w:rsidR="0039380F" w:rsidRPr="00FB61B5" w:rsidRDefault="0039380F" w:rsidP="0039380F">
            <w:pPr>
              <w:pBdr>
                <w:top w:val="nil"/>
                <w:left w:val="nil"/>
                <w:bottom w:val="nil"/>
                <w:right w:val="nil"/>
                <w:between w:val="nil"/>
              </w:pBdr>
              <w:spacing w:line="276" w:lineRule="auto"/>
              <w:rPr>
                <w:rFonts w:asciiTheme="minorHAnsi" w:hAnsiTheme="minorHAnsi" w:cstheme="minorHAnsi"/>
                <w:color w:val="000000"/>
              </w:rPr>
            </w:pPr>
          </w:p>
        </w:tc>
        <w:tc>
          <w:tcPr>
            <w:tcW w:w="1418" w:type="dxa"/>
            <w:vMerge/>
          </w:tcPr>
          <w:p w14:paraId="23BF84E6" w14:textId="77777777" w:rsidR="0039380F" w:rsidRPr="00FB61B5" w:rsidRDefault="0039380F" w:rsidP="0039380F">
            <w:pPr>
              <w:widowControl/>
              <w:spacing w:line="360" w:lineRule="auto"/>
              <w:rPr>
                <w:rFonts w:asciiTheme="minorHAnsi" w:eastAsia="Arial" w:hAnsiTheme="minorHAnsi" w:cstheme="minorHAnsi"/>
              </w:rPr>
            </w:pPr>
          </w:p>
        </w:tc>
        <w:tc>
          <w:tcPr>
            <w:tcW w:w="709" w:type="dxa"/>
            <w:vMerge/>
          </w:tcPr>
          <w:p w14:paraId="055A3A16" w14:textId="77777777" w:rsidR="0039380F" w:rsidRPr="00FB61B5" w:rsidRDefault="0039380F" w:rsidP="0039380F">
            <w:pPr>
              <w:widowControl/>
              <w:spacing w:line="360" w:lineRule="auto"/>
              <w:rPr>
                <w:rFonts w:asciiTheme="minorHAnsi" w:eastAsia="Arial" w:hAnsiTheme="minorHAnsi" w:cstheme="minorHAnsi"/>
              </w:rPr>
            </w:pPr>
          </w:p>
        </w:tc>
        <w:tc>
          <w:tcPr>
            <w:tcW w:w="993" w:type="dxa"/>
            <w:vMerge/>
          </w:tcPr>
          <w:p w14:paraId="71730464" w14:textId="77777777" w:rsidR="0039380F" w:rsidRPr="00FB61B5" w:rsidRDefault="0039380F" w:rsidP="0039380F">
            <w:pPr>
              <w:widowControl/>
              <w:spacing w:line="360" w:lineRule="auto"/>
              <w:rPr>
                <w:rFonts w:asciiTheme="minorHAnsi" w:eastAsia="Arial" w:hAnsiTheme="minorHAnsi" w:cstheme="minorHAnsi"/>
              </w:rPr>
            </w:pPr>
          </w:p>
        </w:tc>
        <w:tc>
          <w:tcPr>
            <w:tcW w:w="1560" w:type="dxa"/>
          </w:tcPr>
          <w:p w14:paraId="647C60D5"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hAnsiTheme="minorHAnsi" w:cstheme="minorHAnsi"/>
              </w:rPr>
              <w:t>Age, Sex</w:t>
            </w:r>
          </w:p>
        </w:tc>
        <w:tc>
          <w:tcPr>
            <w:tcW w:w="992" w:type="dxa"/>
          </w:tcPr>
          <w:p w14:paraId="129BAE36" w14:textId="77777777" w:rsidR="0039380F" w:rsidRPr="00FB61B5" w:rsidRDefault="0039380F" w:rsidP="0039380F">
            <w:pPr>
              <w:widowControl/>
              <w:spacing w:line="360" w:lineRule="auto"/>
              <w:rPr>
                <w:rFonts w:asciiTheme="minorHAnsi" w:hAnsiTheme="minorHAnsi" w:cstheme="minorHAnsi"/>
              </w:rPr>
            </w:pPr>
            <w:r w:rsidRPr="00FB61B5">
              <w:rPr>
                <w:rFonts w:asciiTheme="minorHAnsi" w:hAnsiTheme="minorHAnsi" w:cstheme="minorHAnsi" w:hint="eastAsia"/>
              </w:rPr>
              <w:t>0</w:t>
            </w:r>
            <w:r w:rsidRPr="00FB61B5">
              <w:rPr>
                <w:rFonts w:asciiTheme="minorHAnsi" w:hAnsiTheme="minorHAnsi" w:cstheme="minorHAnsi"/>
              </w:rPr>
              <w:t>.7743</w:t>
            </w:r>
          </w:p>
        </w:tc>
        <w:tc>
          <w:tcPr>
            <w:tcW w:w="1417" w:type="dxa"/>
          </w:tcPr>
          <w:p w14:paraId="7977177E" w14:textId="77777777" w:rsidR="0039380F" w:rsidRPr="00FB61B5" w:rsidRDefault="0039380F" w:rsidP="0039380F">
            <w:pPr>
              <w:widowControl/>
              <w:spacing w:line="360" w:lineRule="auto"/>
              <w:rPr>
                <w:rFonts w:asciiTheme="minorHAnsi" w:hAnsiTheme="minorHAnsi" w:cstheme="minorHAnsi"/>
                <w:vertAlign w:val="superscript"/>
              </w:rPr>
            </w:pPr>
            <w:r w:rsidRPr="00FB61B5">
              <w:rPr>
                <w:rFonts w:asciiTheme="minorHAnsi" w:hAnsiTheme="minorHAnsi" w:cstheme="minorHAnsi" w:hint="eastAsia"/>
              </w:rPr>
              <w:t>7</w:t>
            </w:r>
            <w:r w:rsidRPr="00FB61B5">
              <w:rPr>
                <w:rFonts w:asciiTheme="minorHAnsi" w:hAnsiTheme="minorHAnsi" w:cstheme="minorHAnsi"/>
              </w:rPr>
              <w:t>.338*10</w:t>
            </w:r>
            <w:r w:rsidRPr="00FB61B5">
              <w:rPr>
                <w:rFonts w:asciiTheme="minorHAnsi" w:hAnsiTheme="minorHAnsi" w:cstheme="minorHAnsi"/>
                <w:vertAlign w:val="superscript"/>
              </w:rPr>
              <w:t>-9</w:t>
            </w:r>
          </w:p>
        </w:tc>
        <w:tc>
          <w:tcPr>
            <w:tcW w:w="3119" w:type="dxa"/>
            <w:vMerge/>
          </w:tcPr>
          <w:p w14:paraId="68CD40B8" w14:textId="77777777" w:rsidR="0039380F" w:rsidRPr="00FB61B5" w:rsidRDefault="0039380F" w:rsidP="0039380F">
            <w:pPr>
              <w:widowControl/>
              <w:rPr>
                <w:rFonts w:asciiTheme="minorHAnsi" w:hAnsiTheme="minorHAnsi" w:cstheme="minorHAnsi"/>
                <w:color w:val="000000"/>
              </w:rPr>
            </w:pPr>
          </w:p>
        </w:tc>
      </w:tr>
      <w:tr w:rsidR="0039380F" w:rsidRPr="00FB61B5" w14:paraId="600B89E6" w14:textId="77777777" w:rsidTr="006E6A85">
        <w:trPr>
          <w:trHeight w:val="2383"/>
        </w:trPr>
        <w:tc>
          <w:tcPr>
            <w:tcW w:w="1275" w:type="dxa"/>
            <w:vMerge/>
          </w:tcPr>
          <w:p w14:paraId="0F478D92" w14:textId="77777777" w:rsidR="0039380F" w:rsidRPr="00FB61B5" w:rsidRDefault="0039380F" w:rsidP="0039380F">
            <w:pPr>
              <w:pBdr>
                <w:top w:val="nil"/>
                <w:left w:val="nil"/>
                <w:bottom w:val="nil"/>
                <w:right w:val="nil"/>
                <w:between w:val="nil"/>
              </w:pBdr>
              <w:spacing w:line="276" w:lineRule="auto"/>
              <w:rPr>
                <w:rFonts w:asciiTheme="minorHAnsi" w:hAnsiTheme="minorHAnsi" w:cstheme="minorHAnsi"/>
                <w:color w:val="000000"/>
              </w:rPr>
            </w:pPr>
          </w:p>
        </w:tc>
        <w:tc>
          <w:tcPr>
            <w:tcW w:w="1418" w:type="dxa"/>
            <w:vMerge/>
          </w:tcPr>
          <w:p w14:paraId="470ED083" w14:textId="77777777" w:rsidR="0039380F" w:rsidRPr="00FB61B5" w:rsidRDefault="0039380F" w:rsidP="0039380F">
            <w:pPr>
              <w:widowControl/>
              <w:spacing w:line="360" w:lineRule="auto"/>
              <w:rPr>
                <w:rFonts w:asciiTheme="minorHAnsi" w:eastAsia="Arial" w:hAnsiTheme="minorHAnsi" w:cstheme="minorHAnsi"/>
              </w:rPr>
            </w:pPr>
          </w:p>
        </w:tc>
        <w:tc>
          <w:tcPr>
            <w:tcW w:w="709" w:type="dxa"/>
            <w:vMerge/>
          </w:tcPr>
          <w:p w14:paraId="1E620D74" w14:textId="77777777" w:rsidR="0039380F" w:rsidRPr="00FB61B5" w:rsidRDefault="0039380F" w:rsidP="0039380F">
            <w:pPr>
              <w:widowControl/>
              <w:spacing w:line="360" w:lineRule="auto"/>
              <w:rPr>
                <w:rFonts w:asciiTheme="minorHAnsi" w:eastAsia="Arial" w:hAnsiTheme="minorHAnsi" w:cstheme="minorHAnsi"/>
              </w:rPr>
            </w:pPr>
          </w:p>
        </w:tc>
        <w:tc>
          <w:tcPr>
            <w:tcW w:w="993" w:type="dxa"/>
            <w:vMerge/>
          </w:tcPr>
          <w:p w14:paraId="32AAE924" w14:textId="77777777" w:rsidR="0039380F" w:rsidRPr="00FB61B5" w:rsidRDefault="0039380F" w:rsidP="0039380F">
            <w:pPr>
              <w:widowControl/>
              <w:spacing w:line="360" w:lineRule="auto"/>
              <w:rPr>
                <w:rFonts w:asciiTheme="minorHAnsi" w:eastAsia="Arial" w:hAnsiTheme="minorHAnsi" w:cstheme="minorHAnsi"/>
              </w:rPr>
            </w:pPr>
          </w:p>
        </w:tc>
        <w:tc>
          <w:tcPr>
            <w:tcW w:w="1560" w:type="dxa"/>
          </w:tcPr>
          <w:p w14:paraId="61BEE74A"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73BBDA38" w14:textId="77777777" w:rsidR="0039380F" w:rsidRPr="00FB61B5" w:rsidRDefault="0039380F" w:rsidP="0039380F">
            <w:pPr>
              <w:widowControl/>
              <w:spacing w:line="360" w:lineRule="auto"/>
              <w:rPr>
                <w:rFonts w:asciiTheme="minorHAnsi" w:hAnsiTheme="minorHAnsi" w:cstheme="minorHAnsi"/>
              </w:rPr>
            </w:pPr>
            <w:r w:rsidRPr="00FB61B5">
              <w:rPr>
                <w:rFonts w:asciiTheme="minorHAnsi" w:hAnsiTheme="minorHAnsi" w:cstheme="minorHAnsi" w:hint="eastAsia"/>
              </w:rPr>
              <w:t>0</w:t>
            </w:r>
            <w:r w:rsidRPr="00FB61B5">
              <w:rPr>
                <w:rFonts w:asciiTheme="minorHAnsi" w:hAnsiTheme="minorHAnsi" w:cstheme="minorHAnsi"/>
              </w:rPr>
              <w:t>.7697</w:t>
            </w:r>
          </w:p>
        </w:tc>
        <w:tc>
          <w:tcPr>
            <w:tcW w:w="1417" w:type="dxa"/>
          </w:tcPr>
          <w:p w14:paraId="08AF9C78" w14:textId="77777777" w:rsidR="0039380F" w:rsidRPr="00FB61B5" w:rsidRDefault="0039380F" w:rsidP="0039380F">
            <w:pPr>
              <w:widowControl/>
              <w:spacing w:line="360" w:lineRule="auto"/>
              <w:rPr>
                <w:rFonts w:asciiTheme="minorHAnsi" w:hAnsiTheme="minorHAnsi" w:cstheme="minorHAnsi"/>
              </w:rPr>
            </w:pPr>
            <w:r w:rsidRPr="00FB61B5">
              <w:rPr>
                <w:rFonts w:asciiTheme="minorHAnsi" w:hAnsiTheme="minorHAnsi" w:cstheme="minorHAnsi" w:hint="eastAsia"/>
              </w:rPr>
              <w:t>4</w:t>
            </w:r>
            <w:r w:rsidRPr="00FB61B5">
              <w:rPr>
                <w:rFonts w:asciiTheme="minorHAnsi" w:hAnsiTheme="minorHAnsi" w:cstheme="minorHAnsi"/>
              </w:rPr>
              <w:t>.848*10</w:t>
            </w:r>
            <w:r w:rsidRPr="00FB61B5">
              <w:rPr>
                <w:rFonts w:asciiTheme="minorHAnsi" w:hAnsiTheme="minorHAnsi" w:cstheme="minorHAnsi"/>
                <w:vertAlign w:val="superscript"/>
              </w:rPr>
              <w:t>-9</w:t>
            </w:r>
          </w:p>
        </w:tc>
        <w:tc>
          <w:tcPr>
            <w:tcW w:w="3119" w:type="dxa"/>
            <w:vMerge/>
          </w:tcPr>
          <w:p w14:paraId="54126077" w14:textId="77777777" w:rsidR="0039380F" w:rsidRPr="00FB61B5" w:rsidRDefault="0039380F" w:rsidP="0039380F">
            <w:pPr>
              <w:widowControl/>
              <w:rPr>
                <w:rFonts w:asciiTheme="minorHAnsi" w:hAnsiTheme="minorHAnsi" w:cstheme="minorHAnsi"/>
                <w:color w:val="000000"/>
              </w:rPr>
            </w:pPr>
          </w:p>
        </w:tc>
      </w:tr>
      <w:tr w:rsidR="0039380F" w:rsidRPr="00FB61B5" w14:paraId="7A347FE8" w14:textId="77777777" w:rsidTr="000A0F45">
        <w:trPr>
          <w:trHeight w:val="368"/>
        </w:trPr>
        <w:tc>
          <w:tcPr>
            <w:tcW w:w="1275" w:type="dxa"/>
            <w:vMerge/>
          </w:tcPr>
          <w:p w14:paraId="35B62023" w14:textId="77777777" w:rsidR="0039380F" w:rsidRPr="00FB61B5" w:rsidRDefault="0039380F" w:rsidP="0039380F">
            <w:pPr>
              <w:pBdr>
                <w:top w:val="nil"/>
                <w:left w:val="nil"/>
                <w:bottom w:val="nil"/>
                <w:right w:val="nil"/>
                <w:between w:val="nil"/>
              </w:pBdr>
              <w:spacing w:line="276" w:lineRule="auto"/>
              <w:rPr>
                <w:rFonts w:asciiTheme="minorHAnsi" w:hAnsiTheme="minorHAnsi" w:cstheme="minorHAnsi"/>
                <w:color w:val="000000"/>
              </w:rPr>
            </w:pPr>
          </w:p>
        </w:tc>
        <w:tc>
          <w:tcPr>
            <w:tcW w:w="1418" w:type="dxa"/>
            <w:vMerge w:val="restart"/>
          </w:tcPr>
          <w:p w14:paraId="26FBA18E"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rs75786299</w:t>
            </w:r>
          </w:p>
        </w:tc>
        <w:tc>
          <w:tcPr>
            <w:tcW w:w="709" w:type="dxa"/>
            <w:vMerge w:val="restart"/>
          </w:tcPr>
          <w:p w14:paraId="1E7178F7"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11</w:t>
            </w:r>
          </w:p>
        </w:tc>
        <w:tc>
          <w:tcPr>
            <w:tcW w:w="993" w:type="dxa"/>
            <w:vMerge w:val="restart"/>
          </w:tcPr>
          <w:p w14:paraId="023A4DF0"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SLC22A12</w:t>
            </w:r>
          </w:p>
        </w:tc>
        <w:tc>
          <w:tcPr>
            <w:tcW w:w="1560" w:type="dxa"/>
          </w:tcPr>
          <w:p w14:paraId="11CC9821"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hAnsiTheme="minorHAnsi" w:cstheme="minorHAnsi"/>
              </w:rPr>
              <w:t>None</w:t>
            </w:r>
          </w:p>
        </w:tc>
        <w:tc>
          <w:tcPr>
            <w:tcW w:w="992" w:type="dxa"/>
          </w:tcPr>
          <w:p w14:paraId="70F4D658"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2.9037</w:t>
            </w:r>
          </w:p>
        </w:tc>
        <w:tc>
          <w:tcPr>
            <w:tcW w:w="1417" w:type="dxa"/>
          </w:tcPr>
          <w:p w14:paraId="7BCFF330"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1.771*10</w:t>
            </w:r>
            <w:r w:rsidRPr="00FB61B5">
              <w:rPr>
                <w:rFonts w:asciiTheme="minorHAnsi" w:eastAsia="Arial" w:hAnsiTheme="minorHAnsi" w:cstheme="minorHAnsi"/>
                <w:vertAlign w:val="superscript"/>
              </w:rPr>
              <w:t>-46</w:t>
            </w:r>
          </w:p>
        </w:tc>
        <w:tc>
          <w:tcPr>
            <w:tcW w:w="3119" w:type="dxa"/>
            <w:vMerge w:val="restart"/>
          </w:tcPr>
          <w:p w14:paraId="73B17723"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Not found</w:t>
            </w:r>
          </w:p>
        </w:tc>
      </w:tr>
      <w:tr w:rsidR="0039380F" w:rsidRPr="00FB61B5" w14:paraId="1A96DD2E" w14:textId="77777777" w:rsidTr="000A0F45">
        <w:trPr>
          <w:trHeight w:val="368"/>
        </w:trPr>
        <w:tc>
          <w:tcPr>
            <w:tcW w:w="1275" w:type="dxa"/>
            <w:vMerge/>
          </w:tcPr>
          <w:p w14:paraId="4B1BF3C5" w14:textId="77777777" w:rsidR="0039380F" w:rsidRPr="00FB61B5" w:rsidRDefault="0039380F" w:rsidP="0039380F">
            <w:pPr>
              <w:pBdr>
                <w:top w:val="nil"/>
                <w:left w:val="nil"/>
                <w:bottom w:val="nil"/>
                <w:right w:val="nil"/>
                <w:between w:val="nil"/>
              </w:pBdr>
              <w:spacing w:line="276" w:lineRule="auto"/>
              <w:rPr>
                <w:rFonts w:asciiTheme="minorHAnsi" w:hAnsiTheme="minorHAnsi" w:cstheme="minorHAnsi"/>
                <w:color w:val="000000"/>
              </w:rPr>
            </w:pPr>
          </w:p>
        </w:tc>
        <w:tc>
          <w:tcPr>
            <w:tcW w:w="1418" w:type="dxa"/>
            <w:vMerge/>
          </w:tcPr>
          <w:p w14:paraId="0A63BC96" w14:textId="77777777" w:rsidR="0039380F" w:rsidRPr="00FB61B5" w:rsidRDefault="0039380F" w:rsidP="0039380F">
            <w:pPr>
              <w:widowControl/>
              <w:spacing w:line="360" w:lineRule="auto"/>
              <w:rPr>
                <w:rFonts w:asciiTheme="minorHAnsi" w:eastAsia="Arial" w:hAnsiTheme="minorHAnsi" w:cstheme="minorHAnsi"/>
              </w:rPr>
            </w:pPr>
          </w:p>
        </w:tc>
        <w:tc>
          <w:tcPr>
            <w:tcW w:w="709" w:type="dxa"/>
            <w:vMerge/>
          </w:tcPr>
          <w:p w14:paraId="2F468F2D" w14:textId="77777777" w:rsidR="0039380F" w:rsidRPr="00FB61B5" w:rsidRDefault="0039380F" w:rsidP="0039380F">
            <w:pPr>
              <w:widowControl/>
              <w:spacing w:line="360" w:lineRule="auto"/>
              <w:rPr>
                <w:rFonts w:asciiTheme="minorHAnsi" w:eastAsia="Arial" w:hAnsiTheme="minorHAnsi" w:cstheme="minorHAnsi"/>
              </w:rPr>
            </w:pPr>
          </w:p>
        </w:tc>
        <w:tc>
          <w:tcPr>
            <w:tcW w:w="993" w:type="dxa"/>
            <w:vMerge/>
          </w:tcPr>
          <w:p w14:paraId="40EF6C2B" w14:textId="77777777" w:rsidR="0039380F" w:rsidRPr="00FB61B5" w:rsidRDefault="0039380F" w:rsidP="0039380F">
            <w:pPr>
              <w:widowControl/>
              <w:spacing w:line="360" w:lineRule="auto"/>
              <w:rPr>
                <w:rFonts w:asciiTheme="minorHAnsi" w:eastAsia="Arial" w:hAnsiTheme="minorHAnsi" w:cstheme="minorHAnsi"/>
              </w:rPr>
            </w:pPr>
          </w:p>
        </w:tc>
        <w:tc>
          <w:tcPr>
            <w:tcW w:w="1560" w:type="dxa"/>
          </w:tcPr>
          <w:p w14:paraId="3C1577A7"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hAnsiTheme="minorHAnsi" w:cstheme="minorHAnsi"/>
              </w:rPr>
              <w:t>Age, Sex</w:t>
            </w:r>
          </w:p>
        </w:tc>
        <w:tc>
          <w:tcPr>
            <w:tcW w:w="992" w:type="dxa"/>
          </w:tcPr>
          <w:p w14:paraId="1E9C06D4" w14:textId="77777777" w:rsidR="0039380F" w:rsidRPr="00FB61B5" w:rsidRDefault="0039380F" w:rsidP="0039380F">
            <w:pPr>
              <w:widowControl/>
              <w:spacing w:line="360" w:lineRule="auto"/>
              <w:rPr>
                <w:rFonts w:asciiTheme="minorHAnsi" w:hAnsiTheme="minorHAnsi" w:cstheme="minorHAnsi"/>
              </w:rPr>
            </w:pPr>
            <w:r w:rsidRPr="00FB61B5">
              <w:rPr>
                <w:rFonts w:asciiTheme="minorHAnsi" w:hAnsiTheme="minorHAnsi" w:cstheme="minorHAnsi" w:hint="eastAsia"/>
              </w:rPr>
              <w:t>3</w:t>
            </w:r>
            <w:r w:rsidRPr="00FB61B5">
              <w:rPr>
                <w:rFonts w:asciiTheme="minorHAnsi" w:hAnsiTheme="minorHAnsi" w:cstheme="minorHAnsi"/>
              </w:rPr>
              <w:t>.1899</w:t>
            </w:r>
          </w:p>
        </w:tc>
        <w:tc>
          <w:tcPr>
            <w:tcW w:w="1417" w:type="dxa"/>
          </w:tcPr>
          <w:p w14:paraId="62BEBF97" w14:textId="77777777" w:rsidR="0039380F" w:rsidRPr="00FB61B5" w:rsidRDefault="0039380F" w:rsidP="0039380F">
            <w:pPr>
              <w:widowControl/>
              <w:spacing w:line="360" w:lineRule="auto"/>
              <w:rPr>
                <w:rFonts w:asciiTheme="minorHAnsi" w:hAnsiTheme="minorHAnsi" w:cstheme="minorHAnsi"/>
                <w:vertAlign w:val="superscript"/>
              </w:rPr>
            </w:pPr>
            <w:r w:rsidRPr="00FB61B5">
              <w:rPr>
                <w:rFonts w:asciiTheme="minorHAnsi" w:hAnsiTheme="minorHAnsi" w:cstheme="minorHAnsi"/>
              </w:rPr>
              <w:t>2.583*10</w:t>
            </w:r>
            <w:r w:rsidRPr="00FB61B5">
              <w:rPr>
                <w:rFonts w:asciiTheme="minorHAnsi" w:hAnsiTheme="minorHAnsi" w:cstheme="minorHAnsi"/>
                <w:vertAlign w:val="superscript"/>
              </w:rPr>
              <w:t>-46</w:t>
            </w:r>
          </w:p>
        </w:tc>
        <w:tc>
          <w:tcPr>
            <w:tcW w:w="3119" w:type="dxa"/>
            <w:vMerge/>
          </w:tcPr>
          <w:p w14:paraId="4AC8F61F" w14:textId="77777777" w:rsidR="0039380F" w:rsidRPr="00FB61B5" w:rsidRDefault="0039380F" w:rsidP="0039380F">
            <w:pPr>
              <w:widowControl/>
              <w:spacing w:line="360" w:lineRule="auto"/>
              <w:rPr>
                <w:rFonts w:asciiTheme="minorHAnsi" w:eastAsia="Arial" w:hAnsiTheme="minorHAnsi" w:cstheme="minorHAnsi"/>
              </w:rPr>
            </w:pPr>
          </w:p>
        </w:tc>
      </w:tr>
      <w:tr w:rsidR="0039380F" w:rsidRPr="00FB61B5" w14:paraId="353633A5" w14:textId="77777777" w:rsidTr="000A0F45">
        <w:trPr>
          <w:trHeight w:val="368"/>
        </w:trPr>
        <w:tc>
          <w:tcPr>
            <w:tcW w:w="1275" w:type="dxa"/>
            <w:vMerge/>
          </w:tcPr>
          <w:p w14:paraId="28AFDFFD" w14:textId="77777777" w:rsidR="0039380F" w:rsidRPr="00FB61B5" w:rsidRDefault="0039380F" w:rsidP="0039380F">
            <w:pPr>
              <w:pBdr>
                <w:top w:val="nil"/>
                <w:left w:val="nil"/>
                <w:bottom w:val="nil"/>
                <w:right w:val="nil"/>
                <w:between w:val="nil"/>
              </w:pBdr>
              <w:spacing w:line="276" w:lineRule="auto"/>
              <w:rPr>
                <w:rFonts w:asciiTheme="minorHAnsi" w:hAnsiTheme="minorHAnsi" w:cstheme="minorHAnsi"/>
                <w:color w:val="000000"/>
              </w:rPr>
            </w:pPr>
          </w:p>
        </w:tc>
        <w:tc>
          <w:tcPr>
            <w:tcW w:w="1418" w:type="dxa"/>
            <w:vMerge/>
          </w:tcPr>
          <w:p w14:paraId="7E30C22D" w14:textId="77777777" w:rsidR="0039380F" w:rsidRPr="00FB61B5" w:rsidRDefault="0039380F" w:rsidP="0039380F">
            <w:pPr>
              <w:widowControl/>
              <w:spacing w:line="360" w:lineRule="auto"/>
              <w:rPr>
                <w:rFonts w:asciiTheme="minorHAnsi" w:eastAsia="Arial" w:hAnsiTheme="minorHAnsi" w:cstheme="minorHAnsi"/>
              </w:rPr>
            </w:pPr>
          </w:p>
        </w:tc>
        <w:tc>
          <w:tcPr>
            <w:tcW w:w="709" w:type="dxa"/>
            <w:vMerge/>
          </w:tcPr>
          <w:p w14:paraId="2F962D50" w14:textId="77777777" w:rsidR="0039380F" w:rsidRPr="00FB61B5" w:rsidRDefault="0039380F" w:rsidP="0039380F">
            <w:pPr>
              <w:widowControl/>
              <w:spacing w:line="360" w:lineRule="auto"/>
              <w:rPr>
                <w:rFonts w:asciiTheme="minorHAnsi" w:eastAsia="Arial" w:hAnsiTheme="minorHAnsi" w:cstheme="minorHAnsi"/>
              </w:rPr>
            </w:pPr>
          </w:p>
        </w:tc>
        <w:tc>
          <w:tcPr>
            <w:tcW w:w="993" w:type="dxa"/>
            <w:vMerge/>
          </w:tcPr>
          <w:p w14:paraId="2F551E5F" w14:textId="77777777" w:rsidR="0039380F" w:rsidRPr="00FB61B5" w:rsidRDefault="0039380F" w:rsidP="0039380F">
            <w:pPr>
              <w:widowControl/>
              <w:spacing w:line="360" w:lineRule="auto"/>
              <w:rPr>
                <w:rFonts w:asciiTheme="minorHAnsi" w:eastAsia="Arial" w:hAnsiTheme="minorHAnsi" w:cstheme="minorHAnsi"/>
              </w:rPr>
            </w:pPr>
          </w:p>
        </w:tc>
        <w:tc>
          <w:tcPr>
            <w:tcW w:w="1560" w:type="dxa"/>
          </w:tcPr>
          <w:p w14:paraId="6F7AE0D9"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5810E9D4" w14:textId="77777777" w:rsidR="0039380F" w:rsidRPr="00FB61B5" w:rsidRDefault="0039380F" w:rsidP="0039380F">
            <w:pPr>
              <w:widowControl/>
              <w:spacing w:line="360" w:lineRule="auto"/>
              <w:rPr>
                <w:rFonts w:asciiTheme="minorHAnsi" w:hAnsiTheme="minorHAnsi" w:cstheme="minorHAnsi"/>
              </w:rPr>
            </w:pPr>
            <w:r w:rsidRPr="00FB61B5">
              <w:rPr>
                <w:rFonts w:asciiTheme="minorHAnsi" w:hAnsiTheme="minorHAnsi" w:cstheme="minorHAnsi" w:hint="eastAsia"/>
              </w:rPr>
              <w:t>3</w:t>
            </w:r>
            <w:r w:rsidRPr="00FB61B5">
              <w:rPr>
                <w:rFonts w:asciiTheme="minorHAnsi" w:hAnsiTheme="minorHAnsi" w:cstheme="minorHAnsi"/>
              </w:rPr>
              <w:t>.2838</w:t>
            </w:r>
          </w:p>
        </w:tc>
        <w:tc>
          <w:tcPr>
            <w:tcW w:w="1417" w:type="dxa"/>
          </w:tcPr>
          <w:p w14:paraId="1BE753BE" w14:textId="77777777" w:rsidR="0039380F" w:rsidRPr="00FB61B5" w:rsidRDefault="0039380F" w:rsidP="0039380F">
            <w:pPr>
              <w:widowControl/>
              <w:spacing w:line="360" w:lineRule="auto"/>
              <w:rPr>
                <w:rFonts w:asciiTheme="minorHAnsi" w:hAnsiTheme="minorHAnsi" w:cstheme="minorHAnsi"/>
                <w:vertAlign w:val="superscript"/>
              </w:rPr>
            </w:pPr>
            <w:r w:rsidRPr="00FB61B5">
              <w:rPr>
                <w:rFonts w:asciiTheme="minorHAnsi" w:hAnsiTheme="minorHAnsi" w:cstheme="minorHAnsi" w:hint="eastAsia"/>
              </w:rPr>
              <w:t>7</w:t>
            </w:r>
            <w:r w:rsidRPr="00FB61B5">
              <w:rPr>
                <w:rFonts w:asciiTheme="minorHAnsi" w:hAnsiTheme="minorHAnsi" w:cstheme="minorHAnsi"/>
              </w:rPr>
              <w:t>.272*10</w:t>
            </w:r>
            <w:r w:rsidRPr="00FB61B5">
              <w:rPr>
                <w:rFonts w:asciiTheme="minorHAnsi" w:hAnsiTheme="minorHAnsi" w:cstheme="minorHAnsi"/>
                <w:vertAlign w:val="superscript"/>
              </w:rPr>
              <w:t>-47</w:t>
            </w:r>
          </w:p>
        </w:tc>
        <w:tc>
          <w:tcPr>
            <w:tcW w:w="3119" w:type="dxa"/>
            <w:vMerge/>
          </w:tcPr>
          <w:p w14:paraId="14845ED1" w14:textId="77777777" w:rsidR="0039380F" w:rsidRPr="00FB61B5" w:rsidRDefault="0039380F" w:rsidP="0039380F">
            <w:pPr>
              <w:widowControl/>
              <w:spacing w:line="360" w:lineRule="auto"/>
              <w:rPr>
                <w:rFonts w:asciiTheme="minorHAnsi" w:eastAsia="Arial" w:hAnsiTheme="minorHAnsi" w:cstheme="minorHAnsi"/>
              </w:rPr>
            </w:pPr>
          </w:p>
        </w:tc>
      </w:tr>
      <w:tr w:rsidR="0039380F" w:rsidRPr="00FB61B5" w14:paraId="152980F7" w14:textId="77777777" w:rsidTr="000A0F45">
        <w:tc>
          <w:tcPr>
            <w:tcW w:w="1275" w:type="dxa"/>
          </w:tcPr>
          <w:p w14:paraId="49181FB6"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lastRenderedPageBreak/>
              <w:t>Exposure</w:t>
            </w:r>
          </w:p>
        </w:tc>
        <w:tc>
          <w:tcPr>
            <w:tcW w:w="1418" w:type="dxa"/>
          </w:tcPr>
          <w:p w14:paraId="3D855F96"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SNP</w:t>
            </w:r>
          </w:p>
        </w:tc>
        <w:tc>
          <w:tcPr>
            <w:tcW w:w="709" w:type="dxa"/>
          </w:tcPr>
          <w:p w14:paraId="40B0C87F"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Chr</w:t>
            </w:r>
          </w:p>
        </w:tc>
        <w:tc>
          <w:tcPr>
            <w:tcW w:w="993" w:type="dxa"/>
          </w:tcPr>
          <w:p w14:paraId="59088328"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Gene</w:t>
            </w:r>
          </w:p>
        </w:tc>
        <w:tc>
          <w:tcPr>
            <w:tcW w:w="1560" w:type="dxa"/>
          </w:tcPr>
          <w:p w14:paraId="369C7943"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hAnsiTheme="minorHAnsi" w:cstheme="minorHAnsi"/>
              </w:rPr>
              <w:t>Adjusted Covariates</w:t>
            </w:r>
          </w:p>
        </w:tc>
        <w:tc>
          <w:tcPr>
            <w:tcW w:w="992" w:type="dxa"/>
          </w:tcPr>
          <w:p w14:paraId="2BE4D01D"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Odds Ratio</w:t>
            </w:r>
          </w:p>
        </w:tc>
        <w:tc>
          <w:tcPr>
            <w:tcW w:w="1417" w:type="dxa"/>
          </w:tcPr>
          <w:p w14:paraId="0410BB09" w14:textId="77777777" w:rsidR="0039380F" w:rsidRPr="00FB61B5" w:rsidRDefault="0039380F" w:rsidP="0039380F">
            <w:pPr>
              <w:widowControl/>
              <w:spacing w:line="360" w:lineRule="auto"/>
              <w:rPr>
                <w:rFonts w:asciiTheme="minorHAnsi" w:eastAsia="Arial" w:hAnsiTheme="minorHAnsi" w:cstheme="minorHAnsi"/>
              </w:rPr>
            </w:pPr>
            <w:r w:rsidRPr="00FB61B5">
              <w:rPr>
                <w:rFonts w:asciiTheme="minorHAnsi" w:eastAsia="Arial" w:hAnsiTheme="minorHAnsi" w:cstheme="minorHAnsi"/>
              </w:rPr>
              <w:t>P-value</w:t>
            </w:r>
          </w:p>
        </w:tc>
        <w:tc>
          <w:tcPr>
            <w:tcW w:w="3119" w:type="dxa"/>
          </w:tcPr>
          <w:p w14:paraId="10E3FB39" w14:textId="77777777" w:rsidR="0039380F" w:rsidRPr="00FB61B5" w:rsidRDefault="0039380F" w:rsidP="0039380F">
            <w:pPr>
              <w:widowControl/>
              <w:rPr>
                <w:rFonts w:asciiTheme="minorHAnsi" w:hAnsiTheme="minorHAnsi" w:cstheme="minorHAnsi"/>
                <w:color w:val="000000"/>
              </w:rPr>
            </w:pPr>
            <w:r w:rsidRPr="00FB61B5">
              <w:rPr>
                <w:rFonts w:asciiTheme="minorHAnsi" w:eastAsia="Arial" w:hAnsiTheme="minorHAnsi" w:cstheme="minorHAnsi"/>
              </w:rPr>
              <w:t>Phenoscanner V2 Trait</w:t>
            </w:r>
          </w:p>
        </w:tc>
      </w:tr>
      <w:tr w:rsidR="00265A44" w:rsidRPr="00FB61B5" w14:paraId="15821634" w14:textId="77777777" w:rsidTr="000A0F45">
        <w:tc>
          <w:tcPr>
            <w:tcW w:w="1275" w:type="dxa"/>
            <w:vMerge w:val="restart"/>
          </w:tcPr>
          <w:p w14:paraId="60619A8F" w14:textId="3836C375" w:rsidR="00265A44" w:rsidRPr="00FB61B5" w:rsidRDefault="00265A44" w:rsidP="00265A44">
            <w:pPr>
              <w:pBdr>
                <w:top w:val="nil"/>
                <w:left w:val="nil"/>
                <w:bottom w:val="nil"/>
                <w:right w:val="nil"/>
                <w:between w:val="nil"/>
              </w:pBdr>
              <w:spacing w:line="276" w:lineRule="auto"/>
              <w:rPr>
                <w:rFonts w:asciiTheme="minorHAnsi" w:eastAsia="Arial" w:hAnsiTheme="minorHAnsi" w:cstheme="minorHAnsi"/>
              </w:rPr>
            </w:pPr>
            <w:r w:rsidRPr="00FB61B5">
              <w:rPr>
                <w:rFonts w:asciiTheme="minorHAnsi" w:hAnsiTheme="minorHAnsi" w:cstheme="minorHAnsi"/>
                <w:color w:val="000000"/>
              </w:rPr>
              <w:t>Gout</w:t>
            </w:r>
          </w:p>
        </w:tc>
        <w:tc>
          <w:tcPr>
            <w:tcW w:w="1418" w:type="dxa"/>
            <w:vMerge w:val="restart"/>
          </w:tcPr>
          <w:p w14:paraId="1B733FB6" w14:textId="74D69117" w:rsidR="00265A44" w:rsidRPr="00FB61B5" w:rsidRDefault="00265A44"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rs77768175</w:t>
            </w:r>
          </w:p>
        </w:tc>
        <w:tc>
          <w:tcPr>
            <w:tcW w:w="709" w:type="dxa"/>
            <w:vMerge w:val="restart"/>
          </w:tcPr>
          <w:p w14:paraId="2F5FE1D7" w14:textId="66891B5C" w:rsidR="00265A44" w:rsidRPr="00FB61B5" w:rsidRDefault="00265A44"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12</w:t>
            </w:r>
          </w:p>
        </w:tc>
        <w:tc>
          <w:tcPr>
            <w:tcW w:w="993" w:type="dxa"/>
            <w:vMerge w:val="restart"/>
          </w:tcPr>
          <w:p w14:paraId="0C67BBD7" w14:textId="34EB89F0" w:rsidR="00265A44" w:rsidRPr="00FB61B5" w:rsidRDefault="00265A44"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HECTD4</w:t>
            </w:r>
          </w:p>
        </w:tc>
        <w:tc>
          <w:tcPr>
            <w:tcW w:w="1560" w:type="dxa"/>
          </w:tcPr>
          <w:p w14:paraId="029DEC91" w14:textId="4B179D25" w:rsidR="00265A44" w:rsidRPr="00FB61B5" w:rsidRDefault="00265A44" w:rsidP="00265A44">
            <w:pPr>
              <w:widowControl/>
              <w:spacing w:line="360" w:lineRule="auto"/>
              <w:rPr>
                <w:rFonts w:asciiTheme="minorHAnsi" w:hAnsiTheme="minorHAnsi" w:cstheme="minorHAnsi"/>
              </w:rPr>
            </w:pPr>
            <w:r w:rsidRPr="00FB61B5">
              <w:rPr>
                <w:rFonts w:asciiTheme="minorHAnsi" w:hAnsiTheme="minorHAnsi" w:cstheme="minorHAnsi"/>
              </w:rPr>
              <w:t>None</w:t>
            </w:r>
          </w:p>
        </w:tc>
        <w:tc>
          <w:tcPr>
            <w:tcW w:w="992" w:type="dxa"/>
          </w:tcPr>
          <w:p w14:paraId="7F8938C2" w14:textId="63F46FED" w:rsidR="00265A44" w:rsidRPr="00FB61B5" w:rsidRDefault="00265A44"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0.8498</w:t>
            </w:r>
          </w:p>
        </w:tc>
        <w:tc>
          <w:tcPr>
            <w:tcW w:w="1417" w:type="dxa"/>
          </w:tcPr>
          <w:p w14:paraId="4E5372A0" w14:textId="3376CEFC" w:rsidR="00265A44" w:rsidRPr="00FB61B5" w:rsidRDefault="00265A44"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2.495*10</w:t>
            </w:r>
            <w:r w:rsidRPr="00FB61B5">
              <w:rPr>
                <w:rFonts w:asciiTheme="minorHAnsi" w:eastAsia="Arial" w:hAnsiTheme="minorHAnsi" w:cstheme="minorHAnsi"/>
                <w:vertAlign w:val="superscript"/>
              </w:rPr>
              <w:t>-8</w:t>
            </w:r>
          </w:p>
        </w:tc>
        <w:tc>
          <w:tcPr>
            <w:tcW w:w="3119" w:type="dxa"/>
            <w:vMerge w:val="restart"/>
          </w:tcPr>
          <w:p w14:paraId="7261302D" w14:textId="46A23F57" w:rsidR="00265A44" w:rsidRPr="00FB61B5" w:rsidRDefault="00265A44" w:rsidP="00265A44">
            <w:pPr>
              <w:widowControl/>
              <w:rPr>
                <w:rFonts w:asciiTheme="minorHAnsi" w:eastAsia="Arial" w:hAnsiTheme="minorHAnsi" w:cstheme="minorHAnsi"/>
              </w:rPr>
            </w:pPr>
            <w:r w:rsidRPr="00FB61B5">
              <w:rPr>
                <w:rFonts w:asciiTheme="minorHAnsi" w:hAnsiTheme="minorHAnsi" w:cstheme="minorHAnsi"/>
                <w:color w:val="000000"/>
              </w:rPr>
              <w:t>Coronary artery disease, Esophageal squamous cell carcinoma Esophageal cancer</w:t>
            </w:r>
          </w:p>
        </w:tc>
      </w:tr>
      <w:tr w:rsidR="00265A44" w:rsidRPr="00FB61B5" w14:paraId="1C9A5339" w14:textId="77777777" w:rsidTr="000A0F45">
        <w:tc>
          <w:tcPr>
            <w:tcW w:w="1275" w:type="dxa"/>
            <w:vMerge/>
          </w:tcPr>
          <w:p w14:paraId="6563B6B4" w14:textId="36BE28FA" w:rsidR="00265A44" w:rsidRPr="00FB61B5" w:rsidRDefault="00265A44" w:rsidP="00265A44">
            <w:pPr>
              <w:pBdr>
                <w:top w:val="nil"/>
                <w:left w:val="nil"/>
                <w:bottom w:val="nil"/>
                <w:right w:val="nil"/>
                <w:between w:val="nil"/>
              </w:pBdr>
              <w:spacing w:line="276" w:lineRule="auto"/>
              <w:rPr>
                <w:rFonts w:asciiTheme="minorHAnsi" w:eastAsia="Arial" w:hAnsiTheme="minorHAnsi" w:cstheme="minorHAnsi"/>
              </w:rPr>
            </w:pPr>
          </w:p>
        </w:tc>
        <w:tc>
          <w:tcPr>
            <w:tcW w:w="1418" w:type="dxa"/>
            <w:vMerge/>
          </w:tcPr>
          <w:p w14:paraId="3D64FB32" w14:textId="77777777" w:rsidR="00265A44" w:rsidRPr="00FB61B5" w:rsidRDefault="00265A44" w:rsidP="00265A44">
            <w:pPr>
              <w:widowControl/>
              <w:spacing w:line="360" w:lineRule="auto"/>
              <w:rPr>
                <w:rFonts w:asciiTheme="minorHAnsi" w:eastAsia="Arial" w:hAnsiTheme="minorHAnsi" w:cstheme="minorHAnsi"/>
              </w:rPr>
            </w:pPr>
          </w:p>
        </w:tc>
        <w:tc>
          <w:tcPr>
            <w:tcW w:w="709" w:type="dxa"/>
            <w:vMerge/>
          </w:tcPr>
          <w:p w14:paraId="660584E7" w14:textId="77777777" w:rsidR="00265A44" w:rsidRPr="00FB61B5" w:rsidRDefault="00265A44" w:rsidP="00265A44">
            <w:pPr>
              <w:widowControl/>
              <w:spacing w:line="360" w:lineRule="auto"/>
              <w:rPr>
                <w:rFonts w:asciiTheme="minorHAnsi" w:eastAsia="Arial" w:hAnsiTheme="minorHAnsi" w:cstheme="minorHAnsi"/>
              </w:rPr>
            </w:pPr>
          </w:p>
        </w:tc>
        <w:tc>
          <w:tcPr>
            <w:tcW w:w="993" w:type="dxa"/>
            <w:vMerge/>
          </w:tcPr>
          <w:p w14:paraId="7CC886A7" w14:textId="77777777" w:rsidR="00265A44" w:rsidRPr="00FB61B5" w:rsidRDefault="00265A44" w:rsidP="00265A44">
            <w:pPr>
              <w:widowControl/>
              <w:spacing w:line="360" w:lineRule="auto"/>
              <w:rPr>
                <w:rFonts w:asciiTheme="minorHAnsi" w:eastAsia="Arial" w:hAnsiTheme="minorHAnsi" w:cstheme="minorHAnsi"/>
              </w:rPr>
            </w:pPr>
          </w:p>
        </w:tc>
        <w:tc>
          <w:tcPr>
            <w:tcW w:w="1560" w:type="dxa"/>
          </w:tcPr>
          <w:p w14:paraId="33E2B4B9" w14:textId="6FEF64FF" w:rsidR="00265A44" w:rsidRPr="00FB61B5" w:rsidRDefault="00265A44" w:rsidP="00265A44">
            <w:pPr>
              <w:widowControl/>
              <w:spacing w:line="360" w:lineRule="auto"/>
              <w:rPr>
                <w:rFonts w:asciiTheme="minorHAnsi" w:hAnsiTheme="minorHAnsi" w:cstheme="minorHAnsi"/>
              </w:rPr>
            </w:pPr>
            <w:r w:rsidRPr="00FB61B5">
              <w:rPr>
                <w:rFonts w:asciiTheme="minorHAnsi" w:hAnsiTheme="minorHAnsi" w:cstheme="minorHAnsi"/>
              </w:rPr>
              <w:t>Age, Sex</w:t>
            </w:r>
          </w:p>
        </w:tc>
        <w:tc>
          <w:tcPr>
            <w:tcW w:w="992" w:type="dxa"/>
          </w:tcPr>
          <w:p w14:paraId="1B3BE105" w14:textId="4E028777" w:rsidR="00265A44" w:rsidRPr="00FB61B5" w:rsidRDefault="00265A44" w:rsidP="00265A44">
            <w:pPr>
              <w:widowControl/>
              <w:spacing w:line="360" w:lineRule="auto"/>
              <w:rPr>
                <w:rFonts w:asciiTheme="minorHAnsi" w:eastAsia="Arial" w:hAnsiTheme="minorHAnsi" w:cstheme="minorHAnsi"/>
              </w:rPr>
            </w:pPr>
            <w:r w:rsidRPr="00FB61B5">
              <w:rPr>
                <w:rFonts w:asciiTheme="minorHAnsi" w:hAnsiTheme="minorHAnsi" w:cstheme="minorHAnsi" w:hint="eastAsia"/>
              </w:rPr>
              <w:t>0</w:t>
            </w:r>
            <w:r w:rsidRPr="00FB61B5">
              <w:rPr>
                <w:rFonts w:asciiTheme="minorHAnsi" w:hAnsiTheme="minorHAnsi" w:cstheme="minorHAnsi"/>
              </w:rPr>
              <w:t>.8319</w:t>
            </w:r>
          </w:p>
        </w:tc>
        <w:tc>
          <w:tcPr>
            <w:tcW w:w="1417" w:type="dxa"/>
          </w:tcPr>
          <w:p w14:paraId="63343F0D" w14:textId="4EF928F4" w:rsidR="00265A44" w:rsidRPr="00FB61B5" w:rsidRDefault="00265A44" w:rsidP="00265A44">
            <w:pPr>
              <w:widowControl/>
              <w:spacing w:line="360" w:lineRule="auto"/>
              <w:rPr>
                <w:rFonts w:asciiTheme="minorHAnsi" w:eastAsia="Arial" w:hAnsiTheme="minorHAnsi" w:cstheme="minorHAnsi"/>
              </w:rPr>
            </w:pPr>
            <w:r w:rsidRPr="00FB61B5">
              <w:rPr>
                <w:rFonts w:asciiTheme="minorHAnsi" w:hAnsiTheme="minorHAnsi" w:cstheme="minorHAnsi" w:hint="eastAsia"/>
              </w:rPr>
              <w:t>1</w:t>
            </w:r>
            <w:r w:rsidRPr="00FB61B5">
              <w:rPr>
                <w:rFonts w:asciiTheme="minorHAnsi" w:hAnsiTheme="minorHAnsi" w:cstheme="minorHAnsi"/>
              </w:rPr>
              <w:t>.016</w:t>
            </w:r>
            <w:r w:rsidR="00FF09ED">
              <w:rPr>
                <w:rFonts w:asciiTheme="minorHAnsi" w:hAnsiTheme="minorHAnsi" w:cstheme="minorHAnsi" w:hint="eastAsia"/>
              </w:rPr>
              <w:t>*1</w:t>
            </w:r>
            <w:r w:rsidRPr="00FB61B5">
              <w:rPr>
                <w:rFonts w:asciiTheme="minorHAnsi" w:hAnsiTheme="minorHAnsi" w:cstheme="minorHAnsi"/>
              </w:rPr>
              <w:t>0</w:t>
            </w:r>
            <w:r w:rsidRPr="00FB61B5">
              <w:rPr>
                <w:rFonts w:asciiTheme="minorHAnsi" w:hAnsiTheme="minorHAnsi" w:cstheme="minorHAnsi"/>
                <w:vertAlign w:val="superscript"/>
              </w:rPr>
              <w:t>-9</w:t>
            </w:r>
          </w:p>
        </w:tc>
        <w:tc>
          <w:tcPr>
            <w:tcW w:w="3119" w:type="dxa"/>
            <w:vMerge/>
          </w:tcPr>
          <w:p w14:paraId="6663C570" w14:textId="77777777" w:rsidR="00265A44" w:rsidRPr="00FB61B5" w:rsidRDefault="00265A44" w:rsidP="00265A44">
            <w:pPr>
              <w:widowControl/>
              <w:rPr>
                <w:rFonts w:asciiTheme="minorHAnsi" w:eastAsia="Arial" w:hAnsiTheme="minorHAnsi" w:cstheme="minorHAnsi"/>
              </w:rPr>
            </w:pPr>
          </w:p>
        </w:tc>
      </w:tr>
      <w:tr w:rsidR="00265A44" w:rsidRPr="00FB61B5" w14:paraId="610EC86C" w14:textId="77777777" w:rsidTr="000A0F45">
        <w:tc>
          <w:tcPr>
            <w:tcW w:w="1275" w:type="dxa"/>
            <w:vMerge/>
          </w:tcPr>
          <w:p w14:paraId="27A3C59A" w14:textId="01771063" w:rsidR="00265A44" w:rsidRPr="00FB61B5" w:rsidRDefault="00265A44" w:rsidP="00265A44">
            <w:pPr>
              <w:pBdr>
                <w:top w:val="nil"/>
                <w:left w:val="nil"/>
                <w:bottom w:val="nil"/>
                <w:right w:val="nil"/>
                <w:between w:val="nil"/>
              </w:pBdr>
              <w:spacing w:line="276" w:lineRule="auto"/>
              <w:rPr>
                <w:rFonts w:asciiTheme="minorHAnsi" w:eastAsia="Arial" w:hAnsiTheme="minorHAnsi" w:cstheme="minorHAnsi"/>
              </w:rPr>
            </w:pPr>
          </w:p>
        </w:tc>
        <w:tc>
          <w:tcPr>
            <w:tcW w:w="1418" w:type="dxa"/>
            <w:vMerge/>
          </w:tcPr>
          <w:p w14:paraId="50E063F6" w14:textId="77777777" w:rsidR="00265A44" w:rsidRPr="00FB61B5" w:rsidRDefault="00265A44" w:rsidP="00265A44">
            <w:pPr>
              <w:widowControl/>
              <w:spacing w:line="360" w:lineRule="auto"/>
              <w:rPr>
                <w:rFonts w:asciiTheme="minorHAnsi" w:eastAsia="Arial" w:hAnsiTheme="minorHAnsi" w:cstheme="minorHAnsi"/>
              </w:rPr>
            </w:pPr>
          </w:p>
        </w:tc>
        <w:tc>
          <w:tcPr>
            <w:tcW w:w="709" w:type="dxa"/>
            <w:vMerge/>
          </w:tcPr>
          <w:p w14:paraId="4B67A4FD" w14:textId="77777777" w:rsidR="00265A44" w:rsidRPr="00FB61B5" w:rsidRDefault="00265A44" w:rsidP="00265A44">
            <w:pPr>
              <w:widowControl/>
              <w:spacing w:line="360" w:lineRule="auto"/>
              <w:rPr>
                <w:rFonts w:asciiTheme="minorHAnsi" w:eastAsia="Arial" w:hAnsiTheme="minorHAnsi" w:cstheme="minorHAnsi"/>
              </w:rPr>
            </w:pPr>
          </w:p>
        </w:tc>
        <w:tc>
          <w:tcPr>
            <w:tcW w:w="993" w:type="dxa"/>
            <w:vMerge/>
          </w:tcPr>
          <w:p w14:paraId="623168D5" w14:textId="77777777" w:rsidR="00265A44" w:rsidRPr="00FB61B5" w:rsidRDefault="00265A44" w:rsidP="00265A44">
            <w:pPr>
              <w:widowControl/>
              <w:spacing w:line="360" w:lineRule="auto"/>
              <w:rPr>
                <w:rFonts w:asciiTheme="minorHAnsi" w:eastAsia="Arial" w:hAnsiTheme="minorHAnsi" w:cstheme="minorHAnsi"/>
              </w:rPr>
            </w:pPr>
          </w:p>
        </w:tc>
        <w:tc>
          <w:tcPr>
            <w:tcW w:w="1560" w:type="dxa"/>
          </w:tcPr>
          <w:p w14:paraId="1C8F94F0" w14:textId="5D626D58" w:rsidR="00265A44" w:rsidRPr="00FB61B5" w:rsidRDefault="00265A44" w:rsidP="00265A44">
            <w:pPr>
              <w:widowControl/>
              <w:spacing w:line="360" w:lineRule="auto"/>
              <w:rPr>
                <w:rFonts w:asciiTheme="minorHAnsi"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4B5181B2" w14:textId="2409A475" w:rsidR="00265A44" w:rsidRPr="00FB61B5" w:rsidRDefault="00265A44" w:rsidP="00265A44">
            <w:pPr>
              <w:widowControl/>
              <w:spacing w:line="360" w:lineRule="auto"/>
              <w:rPr>
                <w:rFonts w:asciiTheme="minorHAnsi" w:eastAsia="Arial" w:hAnsiTheme="minorHAnsi" w:cstheme="minorHAnsi"/>
              </w:rPr>
            </w:pPr>
            <w:r w:rsidRPr="00FB61B5">
              <w:rPr>
                <w:rFonts w:asciiTheme="minorHAnsi" w:hAnsiTheme="minorHAnsi" w:cstheme="minorHAnsi" w:hint="eastAsia"/>
              </w:rPr>
              <w:t>0</w:t>
            </w:r>
            <w:r w:rsidRPr="00FB61B5">
              <w:rPr>
                <w:rFonts w:asciiTheme="minorHAnsi" w:hAnsiTheme="minorHAnsi" w:cstheme="minorHAnsi"/>
              </w:rPr>
              <w:t>.8418</w:t>
            </w:r>
          </w:p>
        </w:tc>
        <w:tc>
          <w:tcPr>
            <w:tcW w:w="1417" w:type="dxa"/>
          </w:tcPr>
          <w:p w14:paraId="10E96096" w14:textId="20F6EE07" w:rsidR="00265A44" w:rsidRPr="00FB61B5" w:rsidRDefault="00265A44" w:rsidP="00265A44">
            <w:pPr>
              <w:widowControl/>
              <w:spacing w:line="360" w:lineRule="auto"/>
              <w:rPr>
                <w:rFonts w:asciiTheme="minorHAnsi" w:eastAsia="Arial" w:hAnsiTheme="minorHAnsi" w:cstheme="minorHAnsi"/>
              </w:rPr>
            </w:pPr>
            <w:r w:rsidRPr="00FB61B5">
              <w:rPr>
                <w:rFonts w:asciiTheme="minorHAnsi" w:hAnsiTheme="minorHAnsi" w:cstheme="minorHAnsi" w:hint="eastAsia"/>
              </w:rPr>
              <w:t>1</w:t>
            </w:r>
            <w:r w:rsidRPr="00FB61B5">
              <w:rPr>
                <w:rFonts w:asciiTheme="minorHAnsi" w:hAnsiTheme="minorHAnsi" w:cstheme="minorHAnsi"/>
              </w:rPr>
              <w:t>.520*10</w:t>
            </w:r>
            <w:r w:rsidRPr="00FB61B5">
              <w:rPr>
                <w:rFonts w:asciiTheme="minorHAnsi" w:hAnsiTheme="minorHAnsi" w:cstheme="minorHAnsi"/>
                <w:vertAlign w:val="superscript"/>
              </w:rPr>
              <w:t>-8</w:t>
            </w:r>
          </w:p>
        </w:tc>
        <w:tc>
          <w:tcPr>
            <w:tcW w:w="3119" w:type="dxa"/>
            <w:vMerge/>
          </w:tcPr>
          <w:p w14:paraId="642B0294" w14:textId="77777777" w:rsidR="00265A44" w:rsidRPr="00FB61B5" w:rsidRDefault="00265A44" w:rsidP="00265A44">
            <w:pPr>
              <w:widowControl/>
              <w:rPr>
                <w:rFonts w:asciiTheme="minorHAnsi" w:eastAsia="Arial" w:hAnsiTheme="minorHAnsi" w:cstheme="minorHAnsi"/>
              </w:rPr>
            </w:pPr>
          </w:p>
        </w:tc>
      </w:tr>
      <w:tr w:rsidR="00265A44" w:rsidRPr="00FB61B5" w14:paraId="1D312A4A" w14:textId="77777777" w:rsidTr="000A0F45">
        <w:trPr>
          <w:trHeight w:val="4884"/>
        </w:trPr>
        <w:tc>
          <w:tcPr>
            <w:tcW w:w="1275" w:type="dxa"/>
            <w:vMerge/>
          </w:tcPr>
          <w:p w14:paraId="7445539A" w14:textId="45AFF119" w:rsidR="00265A44" w:rsidRPr="00FB61B5" w:rsidRDefault="00265A44" w:rsidP="00265A44">
            <w:pPr>
              <w:pBdr>
                <w:top w:val="nil"/>
                <w:left w:val="nil"/>
                <w:bottom w:val="nil"/>
                <w:right w:val="nil"/>
                <w:between w:val="nil"/>
              </w:pBdr>
              <w:spacing w:line="276" w:lineRule="auto"/>
              <w:rPr>
                <w:rFonts w:asciiTheme="minorHAnsi" w:hAnsiTheme="minorHAnsi" w:cstheme="minorHAnsi"/>
                <w:color w:val="000000"/>
              </w:rPr>
            </w:pPr>
          </w:p>
        </w:tc>
        <w:tc>
          <w:tcPr>
            <w:tcW w:w="1418" w:type="dxa"/>
            <w:vMerge w:val="restart"/>
          </w:tcPr>
          <w:p w14:paraId="22A52CEA" w14:textId="77777777" w:rsidR="00265A44" w:rsidRPr="00FB61B5" w:rsidRDefault="00265A44"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rs671</w:t>
            </w:r>
          </w:p>
        </w:tc>
        <w:tc>
          <w:tcPr>
            <w:tcW w:w="709" w:type="dxa"/>
            <w:vMerge w:val="restart"/>
          </w:tcPr>
          <w:p w14:paraId="35B8CB20" w14:textId="77777777" w:rsidR="00265A44" w:rsidRPr="00FB61B5" w:rsidRDefault="00265A44"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12</w:t>
            </w:r>
          </w:p>
        </w:tc>
        <w:tc>
          <w:tcPr>
            <w:tcW w:w="993" w:type="dxa"/>
            <w:vMerge w:val="restart"/>
          </w:tcPr>
          <w:p w14:paraId="0D55545C" w14:textId="77777777" w:rsidR="00265A44" w:rsidRPr="00FB61B5" w:rsidRDefault="00265A44"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ALDH2</w:t>
            </w:r>
          </w:p>
        </w:tc>
        <w:tc>
          <w:tcPr>
            <w:tcW w:w="1560" w:type="dxa"/>
          </w:tcPr>
          <w:p w14:paraId="1D91F6B6" w14:textId="77777777" w:rsidR="00265A44" w:rsidRPr="00FB61B5" w:rsidRDefault="00265A44" w:rsidP="00265A44">
            <w:pPr>
              <w:widowControl/>
              <w:spacing w:line="360" w:lineRule="auto"/>
              <w:rPr>
                <w:rFonts w:asciiTheme="minorHAnsi" w:eastAsia="Arial" w:hAnsiTheme="minorHAnsi" w:cstheme="minorHAnsi"/>
              </w:rPr>
            </w:pPr>
            <w:r w:rsidRPr="00FB61B5">
              <w:rPr>
                <w:rFonts w:asciiTheme="minorHAnsi" w:hAnsiTheme="minorHAnsi" w:cstheme="minorHAnsi"/>
              </w:rPr>
              <w:t>None</w:t>
            </w:r>
          </w:p>
        </w:tc>
        <w:tc>
          <w:tcPr>
            <w:tcW w:w="992" w:type="dxa"/>
          </w:tcPr>
          <w:p w14:paraId="03B25AD2" w14:textId="77777777" w:rsidR="00265A44" w:rsidRPr="00FB61B5" w:rsidRDefault="00265A44"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0.8503</w:t>
            </w:r>
          </w:p>
        </w:tc>
        <w:tc>
          <w:tcPr>
            <w:tcW w:w="1417" w:type="dxa"/>
          </w:tcPr>
          <w:p w14:paraId="6C52CE54" w14:textId="77777777" w:rsidR="00265A44" w:rsidRPr="00FB61B5" w:rsidRDefault="00265A44"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2.602*10</w:t>
            </w:r>
            <w:r w:rsidRPr="00FB61B5">
              <w:rPr>
                <w:rFonts w:asciiTheme="minorHAnsi" w:eastAsia="Arial" w:hAnsiTheme="minorHAnsi" w:cstheme="minorHAnsi"/>
                <w:vertAlign w:val="superscript"/>
              </w:rPr>
              <w:t>-8</w:t>
            </w:r>
          </w:p>
        </w:tc>
        <w:tc>
          <w:tcPr>
            <w:tcW w:w="3119" w:type="dxa"/>
            <w:vMerge w:val="restart"/>
          </w:tcPr>
          <w:p w14:paraId="3FC25484" w14:textId="52ABE431" w:rsidR="00265A44" w:rsidRPr="00FB61B5" w:rsidRDefault="00265A44" w:rsidP="00265A44">
            <w:pPr>
              <w:widowControl/>
              <w:rPr>
                <w:rFonts w:asciiTheme="minorHAnsi" w:hAnsiTheme="minorHAnsi" w:cstheme="minorHAnsi"/>
                <w:color w:val="000000"/>
              </w:rPr>
            </w:pPr>
            <w:r w:rsidRPr="00FB61B5">
              <w:rPr>
                <w:rFonts w:asciiTheme="minorHAnsi" w:hAnsiTheme="minorHAnsi" w:cstheme="minorHAnsi"/>
                <w:color w:val="000000"/>
              </w:rPr>
              <w:t>Alanine aminotransferase, Alanine aminotransferase Weekly alcohol intake 1484, Alanine aminotransferase alcohol drinkers, Alcohol, Alcohol consumption, Alcohol consumption female, Alcohol consumption male, Alcohol ever vs never, Aspartate aminotransferase, Coronary artery disease, Diastolic blood pressure, Drinking behavior, Esophageal squamous cell carcinoma Esophageal cancer, Gamma glutamyl transferase, Gamma glutamyl transferase drinkers, HDL cholesterol, HDL cholesterol adjusted for alcohol intake, HDL cholesterol drinkers, Intracranial aneurysm, LDL cholesterol, LDL cholesterol alcohol drinkers, Mean corpuscular hemoglobin concentration, Myocardial infarction, Serum creatinine, Serum creatinine estimated glomerular filtration rate eGFR, Serum triglycerides levels male drinkers, Serum triglycerides levels male drinkers 010 g of alcohol consumed per day, Serum triglycerides levels males, Systolic blood pressure</w:t>
            </w:r>
            <w:r>
              <w:rPr>
                <w:rFonts w:asciiTheme="minorHAnsi" w:hAnsiTheme="minorHAnsi" w:cstheme="minorHAnsi"/>
                <w:color w:val="000000"/>
              </w:rPr>
              <w:t xml:space="preserve">, </w:t>
            </w:r>
            <w:r w:rsidR="006E6A85" w:rsidRPr="00FB61B5">
              <w:rPr>
                <w:rFonts w:asciiTheme="minorHAnsi" w:hAnsiTheme="minorHAnsi" w:cstheme="minorHAnsi"/>
                <w:color w:val="000000"/>
              </w:rPr>
              <w:t>Uric acid in serum, Waist hip ratio,</w:t>
            </w:r>
          </w:p>
        </w:tc>
      </w:tr>
      <w:tr w:rsidR="00265A44" w:rsidRPr="00FB61B5" w14:paraId="3A70B0AD" w14:textId="77777777" w:rsidTr="00B74D8C">
        <w:trPr>
          <w:trHeight w:val="6470"/>
        </w:trPr>
        <w:tc>
          <w:tcPr>
            <w:tcW w:w="1275" w:type="dxa"/>
            <w:vMerge/>
          </w:tcPr>
          <w:p w14:paraId="023026AA" w14:textId="77777777" w:rsidR="00265A44" w:rsidRPr="00FB61B5" w:rsidRDefault="00265A44" w:rsidP="00265A44">
            <w:pPr>
              <w:pBdr>
                <w:top w:val="nil"/>
                <w:left w:val="nil"/>
                <w:bottom w:val="nil"/>
                <w:right w:val="nil"/>
                <w:between w:val="nil"/>
              </w:pBdr>
              <w:spacing w:line="276" w:lineRule="auto"/>
              <w:rPr>
                <w:rFonts w:asciiTheme="minorHAnsi" w:hAnsiTheme="minorHAnsi" w:cstheme="minorHAnsi"/>
                <w:color w:val="000000"/>
              </w:rPr>
            </w:pPr>
          </w:p>
        </w:tc>
        <w:tc>
          <w:tcPr>
            <w:tcW w:w="1418" w:type="dxa"/>
            <w:vMerge/>
          </w:tcPr>
          <w:p w14:paraId="0C47E9B4" w14:textId="77777777" w:rsidR="00265A44" w:rsidRPr="00FB61B5" w:rsidRDefault="00265A44" w:rsidP="00265A44">
            <w:pPr>
              <w:widowControl/>
              <w:spacing w:line="360" w:lineRule="auto"/>
              <w:rPr>
                <w:rFonts w:asciiTheme="minorHAnsi" w:eastAsia="Arial" w:hAnsiTheme="minorHAnsi" w:cstheme="minorHAnsi"/>
              </w:rPr>
            </w:pPr>
          </w:p>
        </w:tc>
        <w:tc>
          <w:tcPr>
            <w:tcW w:w="709" w:type="dxa"/>
            <w:vMerge/>
          </w:tcPr>
          <w:p w14:paraId="3DDD5CBC" w14:textId="77777777" w:rsidR="00265A44" w:rsidRPr="00FB61B5" w:rsidRDefault="00265A44" w:rsidP="00265A44">
            <w:pPr>
              <w:widowControl/>
              <w:spacing w:line="360" w:lineRule="auto"/>
              <w:rPr>
                <w:rFonts w:asciiTheme="minorHAnsi" w:eastAsia="Arial" w:hAnsiTheme="minorHAnsi" w:cstheme="minorHAnsi"/>
              </w:rPr>
            </w:pPr>
          </w:p>
        </w:tc>
        <w:tc>
          <w:tcPr>
            <w:tcW w:w="993" w:type="dxa"/>
            <w:vMerge/>
          </w:tcPr>
          <w:p w14:paraId="703B678F" w14:textId="77777777" w:rsidR="00265A44" w:rsidRPr="00FB61B5" w:rsidRDefault="00265A44" w:rsidP="00265A44">
            <w:pPr>
              <w:widowControl/>
              <w:spacing w:line="360" w:lineRule="auto"/>
              <w:rPr>
                <w:rFonts w:asciiTheme="minorHAnsi" w:eastAsia="Arial" w:hAnsiTheme="minorHAnsi" w:cstheme="minorHAnsi"/>
              </w:rPr>
            </w:pPr>
          </w:p>
        </w:tc>
        <w:tc>
          <w:tcPr>
            <w:tcW w:w="1560" w:type="dxa"/>
          </w:tcPr>
          <w:p w14:paraId="3200D09C" w14:textId="77777777" w:rsidR="00265A44" w:rsidRPr="00FB61B5" w:rsidRDefault="00265A44" w:rsidP="00265A44">
            <w:pPr>
              <w:widowControl/>
              <w:spacing w:line="360" w:lineRule="auto"/>
              <w:rPr>
                <w:rFonts w:asciiTheme="minorHAnsi" w:eastAsia="Arial" w:hAnsiTheme="minorHAnsi" w:cstheme="minorHAnsi"/>
              </w:rPr>
            </w:pPr>
            <w:r w:rsidRPr="00FB61B5">
              <w:rPr>
                <w:rFonts w:asciiTheme="minorHAnsi" w:hAnsiTheme="minorHAnsi" w:cstheme="minorHAnsi"/>
              </w:rPr>
              <w:t>Age, Sex</w:t>
            </w:r>
          </w:p>
        </w:tc>
        <w:tc>
          <w:tcPr>
            <w:tcW w:w="992" w:type="dxa"/>
          </w:tcPr>
          <w:p w14:paraId="644FCDA8" w14:textId="77777777" w:rsidR="00265A44" w:rsidRPr="00FB61B5" w:rsidRDefault="00265A44" w:rsidP="00265A44">
            <w:pPr>
              <w:widowControl/>
              <w:spacing w:line="360" w:lineRule="auto"/>
              <w:rPr>
                <w:rFonts w:asciiTheme="minorHAnsi" w:hAnsiTheme="minorHAnsi" w:cstheme="minorHAnsi"/>
              </w:rPr>
            </w:pPr>
            <w:r w:rsidRPr="00FB61B5">
              <w:rPr>
                <w:rFonts w:asciiTheme="minorHAnsi" w:hAnsiTheme="minorHAnsi" w:cstheme="minorHAnsi" w:hint="eastAsia"/>
              </w:rPr>
              <w:t>0</w:t>
            </w:r>
            <w:r w:rsidRPr="00FB61B5">
              <w:rPr>
                <w:rFonts w:asciiTheme="minorHAnsi" w:hAnsiTheme="minorHAnsi" w:cstheme="minorHAnsi"/>
              </w:rPr>
              <w:t>.8322</w:t>
            </w:r>
          </w:p>
        </w:tc>
        <w:tc>
          <w:tcPr>
            <w:tcW w:w="1417" w:type="dxa"/>
          </w:tcPr>
          <w:p w14:paraId="64918FD4" w14:textId="77777777" w:rsidR="00265A44" w:rsidRPr="00FB61B5" w:rsidRDefault="00265A44" w:rsidP="00265A44">
            <w:pPr>
              <w:widowControl/>
              <w:spacing w:line="360" w:lineRule="auto"/>
              <w:rPr>
                <w:rFonts w:asciiTheme="minorHAnsi" w:hAnsiTheme="minorHAnsi" w:cstheme="minorHAnsi"/>
                <w:vertAlign w:val="superscript"/>
              </w:rPr>
            </w:pPr>
            <w:r w:rsidRPr="00FB61B5">
              <w:rPr>
                <w:rFonts w:asciiTheme="minorHAnsi" w:hAnsiTheme="minorHAnsi" w:cstheme="minorHAnsi" w:hint="eastAsia"/>
              </w:rPr>
              <w:t>1</w:t>
            </w:r>
            <w:r w:rsidRPr="00FB61B5">
              <w:rPr>
                <w:rFonts w:asciiTheme="minorHAnsi" w:hAnsiTheme="minorHAnsi" w:cstheme="minorHAnsi"/>
              </w:rPr>
              <w:t>.018*10</w:t>
            </w:r>
            <w:r w:rsidRPr="00FB61B5">
              <w:rPr>
                <w:rFonts w:asciiTheme="minorHAnsi" w:hAnsiTheme="minorHAnsi" w:cstheme="minorHAnsi"/>
                <w:vertAlign w:val="superscript"/>
              </w:rPr>
              <w:t>-9</w:t>
            </w:r>
          </w:p>
        </w:tc>
        <w:tc>
          <w:tcPr>
            <w:tcW w:w="3119" w:type="dxa"/>
            <w:vMerge/>
          </w:tcPr>
          <w:p w14:paraId="3F47A423" w14:textId="77777777" w:rsidR="00265A44" w:rsidRPr="00FB61B5" w:rsidRDefault="00265A44" w:rsidP="00265A44">
            <w:pPr>
              <w:widowControl/>
              <w:rPr>
                <w:rFonts w:asciiTheme="minorHAnsi" w:hAnsiTheme="minorHAnsi" w:cstheme="minorHAnsi"/>
                <w:color w:val="000000"/>
              </w:rPr>
            </w:pPr>
          </w:p>
        </w:tc>
      </w:tr>
      <w:tr w:rsidR="00265A44" w:rsidRPr="00FB61B5" w14:paraId="06D2E2FF" w14:textId="77777777" w:rsidTr="000A0F45">
        <w:tc>
          <w:tcPr>
            <w:tcW w:w="1275" w:type="dxa"/>
          </w:tcPr>
          <w:p w14:paraId="2AFCFA6B" w14:textId="77777777" w:rsidR="00265A44" w:rsidRPr="00FB61B5" w:rsidRDefault="00265A44"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lastRenderedPageBreak/>
              <w:t>Exposure</w:t>
            </w:r>
          </w:p>
        </w:tc>
        <w:tc>
          <w:tcPr>
            <w:tcW w:w="1418" w:type="dxa"/>
          </w:tcPr>
          <w:p w14:paraId="461FA653" w14:textId="77777777" w:rsidR="00265A44" w:rsidRPr="00FB61B5" w:rsidRDefault="00265A44"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SNP</w:t>
            </w:r>
          </w:p>
        </w:tc>
        <w:tc>
          <w:tcPr>
            <w:tcW w:w="709" w:type="dxa"/>
          </w:tcPr>
          <w:p w14:paraId="473C949F" w14:textId="77777777" w:rsidR="00265A44" w:rsidRPr="00FB61B5" w:rsidRDefault="00265A44"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Chr</w:t>
            </w:r>
          </w:p>
        </w:tc>
        <w:tc>
          <w:tcPr>
            <w:tcW w:w="993" w:type="dxa"/>
          </w:tcPr>
          <w:p w14:paraId="7A1E62C3" w14:textId="77777777" w:rsidR="00265A44" w:rsidRPr="00FB61B5" w:rsidRDefault="00265A44"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Gene</w:t>
            </w:r>
          </w:p>
        </w:tc>
        <w:tc>
          <w:tcPr>
            <w:tcW w:w="1560" w:type="dxa"/>
          </w:tcPr>
          <w:p w14:paraId="7ABFCC38" w14:textId="77777777" w:rsidR="00265A44" w:rsidRPr="00FB61B5" w:rsidRDefault="00265A44" w:rsidP="00265A44">
            <w:pPr>
              <w:widowControl/>
              <w:spacing w:line="360" w:lineRule="auto"/>
              <w:rPr>
                <w:rFonts w:asciiTheme="minorHAnsi" w:eastAsia="Arial" w:hAnsiTheme="minorHAnsi" w:cstheme="minorHAnsi"/>
              </w:rPr>
            </w:pPr>
            <w:r w:rsidRPr="00FB61B5">
              <w:rPr>
                <w:rFonts w:asciiTheme="minorHAnsi" w:hAnsiTheme="minorHAnsi" w:cstheme="minorHAnsi"/>
              </w:rPr>
              <w:t>Adjusted Covariates</w:t>
            </w:r>
          </w:p>
        </w:tc>
        <w:tc>
          <w:tcPr>
            <w:tcW w:w="992" w:type="dxa"/>
          </w:tcPr>
          <w:p w14:paraId="2B0A8A70" w14:textId="77777777" w:rsidR="00265A44" w:rsidRPr="00FB61B5" w:rsidRDefault="00265A44"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Odds Ratio</w:t>
            </w:r>
          </w:p>
        </w:tc>
        <w:tc>
          <w:tcPr>
            <w:tcW w:w="1417" w:type="dxa"/>
          </w:tcPr>
          <w:p w14:paraId="4E6DBB89" w14:textId="77777777" w:rsidR="00265A44" w:rsidRPr="00FB61B5" w:rsidRDefault="00265A44"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P-value</w:t>
            </w:r>
          </w:p>
        </w:tc>
        <w:tc>
          <w:tcPr>
            <w:tcW w:w="3119" w:type="dxa"/>
          </w:tcPr>
          <w:p w14:paraId="62C0503B" w14:textId="77777777" w:rsidR="00265A44" w:rsidRPr="00FB61B5" w:rsidRDefault="00265A44" w:rsidP="00265A44">
            <w:pPr>
              <w:widowControl/>
              <w:rPr>
                <w:rFonts w:asciiTheme="minorHAnsi" w:hAnsiTheme="minorHAnsi" w:cstheme="minorHAnsi"/>
                <w:color w:val="000000"/>
              </w:rPr>
            </w:pPr>
            <w:r w:rsidRPr="00FB61B5">
              <w:rPr>
                <w:rFonts w:asciiTheme="minorHAnsi" w:eastAsia="Arial" w:hAnsiTheme="minorHAnsi" w:cstheme="minorHAnsi"/>
              </w:rPr>
              <w:t>Phenoscanner V2 Trait</w:t>
            </w:r>
          </w:p>
        </w:tc>
      </w:tr>
      <w:tr w:rsidR="00AF7CC1" w:rsidRPr="00FB61B5" w14:paraId="5F99A148" w14:textId="77777777" w:rsidTr="000A0F45">
        <w:trPr>
          <w:trHeight w:val="5859"/>
        </w:trPr>
        <w:tc>
          <w:tcPr>
            <w:tcW w:w="1275" w:type="dxa"/>
            <w:vMerge w:val="restart"/>
          </w:tcPr>
          <w:p w14:paraId="635AF1E7" w14:textId="77777777" w:rsidR="00AF7CC1" w:rsidRPr="00FB61B5" w:rsidRDefault="00AF7CC1"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Gout</w:t>
            </w:r>
          </w:p>
        </w:tc>
        <w:tc>
          <w:tcPr>
            <w:tcW w:w="1418" w:type="dxa"/>
          </w:tcPr>
          <w:p w14:paraId="32FF1DA2" w14:textId="77777777" w:rsidR="00AF7CC1" w:rsidRPr="00FB61B5" w:rsidRDefault="00AF7CC1"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rs671</w:t>
            </w:r>
          </w:p>
        </w:tc>
        <w:tc>
          <w:tcPr>
            <w:tcW w:w="709" w:type="dxa"/>
          </w:tcPr>
          <w:p w14:paraId="0020AD37" w14:textId="77777777" w:rsidR="00AF7CC1" w:rsidRPr="00FB61B5" w:rsidRDefault="00AF7CC1"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12</w:t>
            </w:r>
          </w:p>
        </w:tc>
        <w:tc>
          <w:tcPr>
            <w:tcW w:w="993" w:type="dxa"/>
          </w:tcPr>
          <w:p w14:paraId="00A1D6E6" w14:textId="77777777" w:rsidR="00AF7CC1" w:rsidRPr="00FB61B5" w:rsidRDefault="00AF7CC1"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ALDH2</w:t>
            </w:r>
          </w:p>
        </w:tc>
        <w:tc>
          <w:tcPr>
            <w:tcW w:w="1560" w:type="dxa"/>
          </w:tcPr>
          <w:p w14:paraId="5BBDE6B5" w14:textId="7E1889E7" w:rsidR="00AF7CC1" w:rsidRPr="00FB61B5" w:rsidRDefault="00AF7CC1" w:rsidP="00265A44">
            <w:pPr>
              <w:widowControl/>
              <w:spacing w:line="360" w:lineRule="auto"/>
              <w:rPr>
                <w:rFonts w:asciiTheme="minorHAnsi" w:eastAsia="Arial"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1F489BF6" w14:textId="65EEBDDC" w:rsidR="00AF7CC1" w:rsidRPr="00FB61B5" w:rsidRDefault="00AF7CC1" w:rsidP="00265A44">
            <w:pPr>
              <w:widowControl/>
              <w:spacing w:line="360" w:lineRule="auto"/>
              <w:rPr>
                <w:rFonts w:asciiTheme="minorHAnsi" w:eastAsia="Arial" w:hAnsiTheme="minorHAnsi" w:cstheme="minorHAnsi"/>
              </w:rPr>
            </w:pPr>
            <w:r w:rsidRPr="00FB61B5">
              <w:rPr>
                <w:rFonts w:asciiTheme="minorHAnsi" w:hAnsiTheme="minorHAnsi" w:cstheme="minorHAnsi" w:hint="eastAsia"/>
              </w:rPr>
              <w:t>0</w:t>
            </w:r>
            <w:r w:rsidRPr="00FB61B5">
              <w:rPr>
                <w:rFonts w:asciiTheme="minorHAnsi" w:hAnsiTheme="minorHAnsi" w:cstheme="minorHAnsi"/>
              </w:rPr>
              <w:t>.8416</w:t>
            </w:r>
          </w:p>
        </w:tc>
        <w:tc>
          <w:tcPr>
            <w:tcW w:w="1417" w:type="dxa"/>
          </w:tcPr>
          <w:p w14:paraId="3F94023C" w14:textId="218B8987" w:rsidR="00AF7CC1" w:rsidRPr="00FB61B5" w:rsidRDefault="00AF7CC1" w:rsidP="00265A44">
            <w:pPr>
              <w:widowControl/>
              <w:spacing w:line="360" w:lineRule="auto"/>
              <w:rPr>
                <w:rFonts w:asciiTheme="minorHAnsi" w:eastAsia="Arial" w:hAnsiTheme="minorHAnsi" w:cstheme="minorHAnsi"/>
              </w:rPr>
            </w:pPr>
            <w:r w:rsidRPr="00FB61B5">
              <w:rPr>
                <w:rFonts w:asciiTheme="minorHAnsi" w:hAnsiTheme="minorHAnsi" w:cstheme="minorHAnsi" w:hint="eastAsia"/>
              </w:rPr>
              <w:t>1</w:t>
            </w:r>
            <w:r w:rsidRPr="00FB61B5">
              <w:rPr>
                <w:rFonts w:asciiTheme="minorHAnsi" w:hAnsiTheme="minorHAnsi" w:cstheme="minorHAnsi"/>
              </w:rPr>
              <w:t>.353*10</w:t>
            </w:r>
            <w:r w:rsidRPr="00FB61B5">
              <w:rPr>
                <w:rFonts w:asciiTheme="minorHAnsi" w:hAnsiTheme="minorHAnsi" w:cstheme="minorHAnsi"/>
                <w:vertAlign w:val="superscript"/>
              </w:rPr>
              <w:t>-8</w:t>
            </w:r>
          </w:p>
        </w:tc>
        <w:tc>
          <w:tcPr>
            <w:tcW w:w="3119" w:type="dxa"/>
          </w:tcPr>
          <w:p w14:paraId="2C2697C8" w14:textId="5EF75CB1" w:rsidR="00AF7CC1" w:rsidRPr="00FB61B5" w:rsidRDefault="00AF7CC1" w:rsidP="00265A44">
            <w:pPr>
              <w:widowControl/>
              <w:rPr>
                <w:rFonts w:asciiTheme="minorHAnsi" w:hAnsiTheme="minorHAnsi" w:cstheme="minorHAnsi"/>
                <w:color w:val="000000"/>
              </w:rPr>
            </w:pPr>
            <w:r w:rsidRPr="00FB61B5">
              <w:rPr>
                <w:rFonts w:asciiTheme="minorHAnsi" w:hAnsiTheme="minorHAnsi" w:cstheme="minorHAnsi"/>
                <w:color w:val="000000"/>
              </w:rPr>
              <w:t>Alcohol consumption drinkers vs non drinkers, Alcohol consumption maxi drinks, Alcohol dependence, Body mass index, Coronary heart disease,</w:t>
            </w:r>
            <w:r>
              <w:rPr>
                <w:rFonts w:asciiTheme="minorHAnsi" w:hAnsiTheme="minorHAnsi" w:cstheme="minorHAnsi"/>
                <w:color w:val="000000"/>
              </w:rPr>
              <w:t xml:space="preserve"> </w:t>
            </w:r>
            <w:r w:rsidRPr="00FB61B5">
              <w:rPr>
                <w:rFonts w:asciiTheme="minorHAnsi" w:hAnsiTheme="minorHAnsi" w:cstheme="minorHAnsi"/>
                <w:color w:val="000000"/>
              </w:rPr>
              <w:t>Esophageal cancer, Hematological and biochemical traits, Mean corpuscular hemoglobin, Mean corpuscular volume, Metabolic syndrome, Renal function related traits sCR, Response to alcohol consumption flushing response, Serum alpha1 antitrypsin levels, Triglycerides, Esophageal neoplasms</w:t>
            </w:r>
          </w:p>
        </w:tc>
      </w:tr>
      <w:tr w:rsidR="00AF7CC1" w:rsidRPr="00FB61B5" w14:paraId="747AA893" w14:textId="77777777" w:rsidTr="000A0F45">
        <w:trPr>
          <w:trHeight w:val="3446"/>
        </w:trPr>
        <w:tc>
          <w:tcPr>
            <w:tcW w:w="1275" w:type="dxa"/>
            <w:vMerge/>
          </w:tcPr>
          <w:p w14:paraId="299517DA" w14:textId="77777777" w:rsidR="00AF7CC1" w:rsidRPr="00FB61B5" w:rsidRDefault="00AF7CC1" w:rsidP="00265A44">
            <w:pPr>
              <w:pBdr>
                <w:top w:val="nil"/>
                <w:left w:val="nil"/>
                <w:bottom w:val="nil"/>
                <w:right w:val="nil"/>
                <w:between w:val="nil"/>
              </w:pBdr>
              <w:spacing w:line="276" w:lineRule="auto"/>
              <w:rPr>
                <w:rFonts w:asciiTheme="minorHAnsi" w:hAnsiTheme="minorHAnsi" w:cstheme="minorHAnsi"/>
                <w:color w:val="000000"/>
              </w:rPr>
            </w:pPr>
          </w:p>
        </w:tc>
        <w:tc>
          <w:tcPr>
            <w:tcW w:w="1418" w:type="dxa"/>
            <w:vMerge w:val="restart"/>
          </w:tcPr>
          <w:p w14:paraId="57C0DC70" w14:textId="77777777" w:rsidR="00AF7CC1" w:rsidRPr="00FB61B5" w:rsidRDefault="00AF7CC1"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rs9895661</w:t>
            </w:r>
          </w:p>
        </w:tc>
        <w:tc>
          <w:tcPr>
            <w:tcW w:w="709" w:type="dxa"/>
            <w:vMerge w:val="restart"/>
          </w:tcPr>
          <w:p w14:paraId="1CD59127" w14:textId="77777777" w:rsidR="00AF7CC1" w:rsidRPr="00FB61B5" w:rsidRDefault="00AF7CC1"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17</w:t>
            </w:r>
          </w:p>
        </w:tc>
        <w:tc>
          <w:tcPr>
            <w:tcW w:w="993" w:type="dxa"/>
            <w:vMerge w:val="restart"/>
          </w:tcPr>
          <w:p w14:paraId="482E3E30" w14:textId="77777777" w:rsidR="00AF7CC1" w:rsidRPr="00FB61B5" w:rsidRDefault="00AF7CC1"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BCAS3</w:t>
            </w:r>
          </w:p>
        </w:tc>
        <w:tc>
          <w:tcPr>
            <w:tcW w:w="1560" w:type="dxa"/>
          </w:tcPr>
          <w:p w14:paraId="31149A0B" w14:textId="77777777" w:rsidR="00AF7CC1" w:rsidRPr="00FB61B5" w:rsidRDefault="00AF7CC1" w:rsidP="00265A44">
            <w:pPr>
              <w:widowControl/>
              <w:spacing w:line="360" w:lineRule="auto"/>
              <w:rPr>
                <w:rFonts w:asciiTheme="minorHAnsi" w:eastAsia="Arial" w:hAnsiTheme="minorHAnsi" w:cstheme="minorHAnsi"/>
              </w:rPr>
            </w:pPr>
            <w:r w:rsidRPr="00FB61B5">
              <w:rPr>
                <w:rFonts w:asciiTheme="minorHAnsi" w:hAnsiTheme="minorHAnsi" w:cstheme="minorHAnsi"/>
              </w:rPr>
              <w:t>None</w:t>
            </w:r>
          </w:p>
        </w:tc>
        <w:tc>
          <w:tcPr>
            <w:tcW w:w="992" w:type="dxa"/>
          </w:tcPr>
          <w:p w14:paraId="7E667355" w14:textId="77777777" w:rsidR="00AF7CC1" w:rsidRPr="00FB61B5" w:rsidRDefault="00AF7CC1"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1.1502</w:t>
            </w:r>
          </w:p>
        </w:tc>
        <w:tc>
          <w:tcPr>
            <w:tcW w:w="1417" w:type="dxa"/>
          </w:tcPr>
          <w:p w14:paraId="3B636DD4" w14:textId="77777777" w:rsidR="00AF7CC1" w:rsidRPr="00FB61B5" w:rsidRDefault="00AF7CC1" w:rsidP="00265A44">
            <w:pPr>
              <w:widowControl/>
              <w:spacing w:line="360" w:lineRule="auto"/>
              <w:rPr>
                <w:rFonts w:asciiTheme="minorHAnsi" w:eastAsia="Arial" w:hAnsiTheme="minorHAnsi" w:cstheme="minorHAnsi"/>
              </w:rPr>
            </w:pPr>
            <w:r w:rsidRPr="00FB61B5">
              <w:rPr>
                <w:rFonts w:asciiTheme="minorHAnsi" w:eastAsia="Arial" w:hAnsiTheme="minorHAnsi" w:cstheme="minorHAnsi"/>
              </w:rPr>
              <w:t>3.433*10</w:t>
            </w:r>
            <w:r w:rsidRPr="00FB61B5">
              <w:rPr>
                <w:rFonts w:asciiTheme="minorHAnsi" w:eastAsia="Arial" w:hAnsiTheme="minorHAnsi" w:cstheme="minorHAnsi"/>
                <w:vertAlign w:val="superscript"/>
              </w:rPr>
              <w:t>-8</w:t>
            </w:r>
          </w:p>
        </w:tc>
        <w:tc>
          <w:tcPr>
            <w:tcW w:w="3119" w:type="dxa"/>
            <w:vMerge w:val="restart"/>
          </w:tcPr>
          <w:p w14:paraId="707931DC" w14:textId="602A0BC7" w:rsidR="00AF7CC1" w:rsidRPr="00FB61B5" w:rsidRDefault="00AF7CC1" w:rsidP="00265A44">
            <w:pPr>
              <w:widowControl/>
              <w:rPr>
                <w:rFonts w:asciiTheme="minorHAnsi" w:hAnsiTheme="minorHAnsi" w:cstheme="minorHAnsi"/>
                <w:color w:val="000000"/>
              </w:rPr>
            </w:pPr>
            <w:r w:rsidRPr="00FB61B5">
              <w:rPr>
                <w:rFonts w:asciiTheme="minorHAnsi" w:hAnsiTheme="minorHAnsi" w:cstheme="minorHAnsi"/>
                <w:color w:val="000000"/>
              </w:rPr>
              <w:t xml:space="preserve">Hematocrit, Hemoglobin concentration, Red blood cell count, Diastolic blood pressure, Systolic blood pressure, log eGFR creatinine in non diabetics, log eGFR creatinine, Height, Serum creatinine, Serum creatinine estimated glomerular filtration rate eGFR, Serum creatinine estimated glomerular filtration rate eGFR age 65, Serum creatinine estimated glomerular filtration rate eGFR females, Serum creatinine estimated glomerular filtration rate eGFR without diabetes, Serum creatinine estimated glomerular filtration rate eGFR without hypertension, </w:t>
            </w:r>
          </w:p>
        </w:tc>
      </w:tr>
      <w:tr w:rsidR="00AF7CC1" w:rsidRPr="00FB61B5" w14:paraId="08341166" w14:textId="77777777" w:rsidTr="000A0F45">
        <w:trPr>
          <w:trHeight w:val="274"/>
        </w:trPr>
        <w:tc>
          <w:tcPr>
            <w:tcW w:w="1275" w:type="dxa"/>
            <w:vMerge/>
          </w:tcPr>
          <w:p w14:paraId="37C17A92" w14:textId="77777777" w:rsidR="00AF7CC1" w:rsidRPr="00FB61B5" w:rsidRDefault="00AF7CC1" w:rsidP="00AF7CC1">
            <w:pPr>
              <w:pBdr>
                <w:top w:val="nil"/>
                <w:left w:val="nil"/>
                <w:bottom w:val="nil"/>
                <w:right w:val="nil"/>
                <w:between w:val="nil"/>
              </w:pBdr>
              <w:spacing w:line="276" w:lineRule="auto"/>
              <w:rPr>
                <w:rFonts w:asciiTheme="minorHAnsi" w:hAnsiTheme="minorHAnsi" w:cstheme="minorHAnsi"/>
                <w:color w:val="000000"/>
              </w:rPr>
            </w:pPr>
          </w:p>
        </w:tc>
        <w:tc>
          <w:tcPr>
            <w:tcW w:w="1418" w:type="dxa"/>
            <w:vMerge/>
          </w:tcPr>
          <w:p w14:paraId="1487F667" w14:textId="77777777" w:rsidR="00AF7CC1" w:rsidRPr="00FB61B5" w:rsidRDefault="00AF7CC1" w:rsidP="00AF7CC1">
            <w:pPr>
              <w:widowControl/>
              <w:spacing w:line="360" w:lineRule="auto"/>
              <w:rPr>
                <w:rFonts w:asciiTheme="minorHAnsi" w:eastAsia="Arial" w:hAnsiTheme="minorHAnsi" w:cstheme="minorHAnsi"/>
              </w:rPr>
            </w:pPr>
          </w:p>
        </w:tc>
        <w:tc>
          <w:tcPr>
            <w:tcW w:w="709" w:type="dxa"/>
            <w:vMerge/>
          </w:tcPr>
          <w:p w14:paraId="3F048C35" w14:textId="77777777" w:rsidR="00AF7CC1" w:rsidRPr="00FB61B5" w:rsidRDefault="00AF7CC1" w:rsidP="00AF7CC1">
            <w:pPr>
              <w:widowControl/>
              <w:spacing w:line="360" w:lineRule="auto"/>
              <w:rPr>
                <w:rFonts w:asciiTheme="minorHAnsi" w:eastAsia="Arial" w:hAnsiTheme="minorHAnsi" w:cstheme="minorHAnsi"/>
              </w:rPr>
            </w:pPr>
          </w:p>
        </w:tc>
        <w:tc>
          <w:tcPr>
            <w:tcW w:w="993" w:type="dxa"/>
            <w:vMerge/>
          </w:tcPr>
          <w:p w14:paraId="2C83AF56" w14:textId="77777777" w:rsidR="00AF7CC1" w:rsidRPr="00FB61B5" w:rsidRDefault="00AF7CC1" w:rsidP="00AF7CC1">
            <w:pPr>
              <w:widowControl/>
              <w:spacing w:line="360" w:lineRule="auto"/>
              <w:rPr>
                <w:rFonts w:asciiTheme="minorHAnsi" w:eastAsia="Arial" w:hAnsiTheme="minorHAnsi" w:cstheme="minorHAnsi"/>
              </w:rPr>
            </w:pPr>
          </w:p>
        </w:tc>
        <w:tc>
          <w:tcPr>
            <w:tcW w:w="1560" w:type="dxa"/>
          </w:tcPr>
          <w:p w14:paraId="52EA472A" w14:textId="372C49EC" w:rsidR="00AF7CC1" w:rsidRPr="00FB61B5" w:rsidRDefault="00AF7CC1" w:rsidP="00AF7CC1">
            <w:pPr>
              <w:widowControl/>
              <w:spacing w:line="360" w:lineRule="auto"/>
              <w:rPr>
                <w:rFonts w:asciiTheme="minorHAnsi" w:hAnsiTheme="minorHAnsi" w:cstheme="minorHAnsi"/>
              </w:rPr>
            </w:pPr>
            <w:r w:rsidRPr="00FB61B5">
              <w:rPr>
                <w:rFonts w:asciiTheme="minorHAnsi" w:hAnsiTheme="minorHAnsi" w:cstheme="minorHAnsi"/>
              </w:rPr>
              <w:t>Age, Sex</w:t>
            </w:r>
          </w:p>
        </w:tc>
        <w:tc>
          <w:tcPr>
            <w:tcW w:w="992" w:type="dxa"/>
          </w:tcPr>
          <w:p w14:paraId="00B8F6B2" w14:textId="391CA99E" w:rsidR="00AF7CC1" w:rsidRPr="00FB61B5" w:rsidRDefault="00AF7CC1" w:rsidP="00AF7CC1">
            <w:pPr>
              <w:widowControl/>
              <w:spacing w:line="360" w:lineRule="auto"/>
              <w:rPr>
                <w:rFonts w:asciiTheme="minorHAnsi" w:eastAsia="Arial" w:hAnsiTheme="minorHAnsi" w:cstheme="minorHAnsi"/>
              </w:rPr>
            </w:pPr>
            <w:r w:rsidRPr="00FB61B5">
              <w:rPr>
                <w:rFonts w:asciiTheme="minorHAnsi" w:hAnsiTheme="minorHAnsi" w:cstheme="minorHAnsi" w:hint="eastAsia"/>
              </w:rPr>
              <w:t>1</w:t>
            </w:r>
            <w:r w:rsidRPr="00FB61B5">
              <w:rPr>
                <w:rFonts w:asciiTheme="minorHAnsi" w:hAnsiTheme="minorHAnsi" w:cstheme="minorHAnsi"/>
              </w:rPr>
              <w:t>.1603</w:t>
            </w:r>
          </w:p>
        </w:tc>
        <w:tc>
          <w:tcPr>
            <w:tcW w:w="1417" w:type="dxa"/>
          </w:tcPr>
          <w:p w14:paraId="52DCB55F" w14:textId="1BA3E5CC" w:rsidR="00AF7CC1" w:rsidRPr="00FB61B5" w:rsidRDefault="00AF7CC1" w:rsidP="00AF7CC1">
            <w:pPr>
              <w:widowControl/>
              <w:spacing w:line="360" w:lineRule="auto"/>
              <w:rPr>
                <w:rFonts w:asciiTheme="minorHAnsi" w:eastAsia="Arial" w:hAnsiTheme="minorHAnsi" w:cstheme="minorHAnsi"/>
              </w:rPr>
            </w:pPr>
            <w:r w:rsidRPr="00FB61B5">
              <w:rPr>
                <w:rFonts w:asciiTheme="minorHAnsi" w:hAnsiTheme="minorHAnsi" w:cstheme="minorHAnsi" w:hint="eastAsia"/>
              </w:rPr>
              <w:t>1</w:t>
            </w:r>
            <w:r w:rsidRPr="00FB61B5">
              <w:rPr>
                <w:rFonts w:asciiTheme="minorHAnsi" w:hAnsiTheme="minorHAnsi" w:cstheme="minorHAnsi"/>
              </w:rPr>
              <w:t>.499*10</w:t>
            </w:r>
            <w:r w:rsidRPr="00FB61B5">
              <w:rPr>
                <w:rFonts w:asciiTheme="minorHAnsi" w:hAnsiTheme="minorHAnsi" w:cstheme="minorHAnsi"/>
                <w:vertAlign w:val="superscript"/>
              </w:rPr>
              <w:t>-8</w:t>
            </w:r>
          </w:p>
        </w:tc>
        <w:tc>
          <w:tcPr>
            <w:tcW w:w="3119" w:type="dxa"/>
            <w:vMerge/>
          </w:tcPr>
          <w:p w14:paraId="7826EBE1" w14:textId="77777777" w:rsidR="00AF7CC1" w:rsidRPr="00FB61B5" w:rsidRDefault="00AF7CC1" w:rsidP="00AF7CC1">
            <w:pPr>
              <w:widowControl/>
              <w:rPr>
                <w:rFonts w:asciiTheme="minorHAnsi" w:hAnsiTheme="minorHAnsi" w:cstheme="minorHAnsi"/>
                <w:color w:val="000000"/>
              </w:rPr>
            </w:pPr>
          </w:p>
        </w:tc>
      </w:tr>
      <w:tr w:rsidR="00AF7CC1" w:rsidRPr="00FB61B5" w14:paraId="778CE33B" w14:textId="77777777" w:rsidTr="000A0F45">
        <w:trPr>
          <w:trHeight w:val="804"/>
        </w:trPr>
        <w:tc>
          <w:tcPr>
            <w:tcW w:w="1275" w:type="dxa"/>
          </w:tcPr>
          <w:p w14:paraId="6F963259" w14:textId="7F0427AF"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lastRenderedPageBreak/>
              <w:t>Exposure</w:t>
            </w:r>
          </w:p>
        </w:tc>
        <w:tc>
          <w:tcPr>
            <w:tcW w:w="1418" w:type="dxa"/>
          </w:tcPr>
          <w:p w14:paraId="70166987" w14:textId="5D735F4E"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t>SNP</w:t>
            </w:r>
          </w:p>
        </w:tc>
        <w:tc>
          <w:tcPr>
            <w:tcW w:w="709" w:type="dxa"/>
          </w:tcPr>
          <w:p w14:paraId="26DB6125" w14:textId="2E1C218F"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t>Chr</w:t>
            </w:r>
          </w:p>
        </w:tc>
        <w:tc>
          <w:tcPr>
            <w:tcW w:w="993" w:type="dxa"/>
          </w:tcPr>
          <w:p w14:paraId="492AA115" w14:textId="084025D9"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t>Gene</w:t>
            </w:r>
          </w:p>
        </w:tc>
        <w:tc>
          <w:tcPr>
            <w:tcW w:w="1560" w:type="dxa"/>
          </w:tcPr>
          <w:p w14:paraId="037277E7" w14:textId="1FF8A078" w:rsidR="00AF7CC1" w:rsidRPr="00FB61B5" w:rsidRDefault="00AF7CC1" w:rsidP="00AF7CC1">
            <w:pPr>
              <w:widowControl/>
              <w:spacing w:line="360" w:lineRule="auto"/>
              <w:rPr>
                <w:rFonts w:asciiTheme="minorHAnsi" w:hAnsiTheme="minorHAnsi" w:cstheme="minorHAnsi"/>
              </w:rPr>
            </w:pPr>
            <w:r w:rsidRPr="00FB61B5">
              <w:rPr>
                <w:rFonts w:asciiTheme="minorHAnsi" w:hAnsiTheme="minorHAnsi" w:cstheme="minorHAnsi"/>
              </w:rPr>
              <w:t>Adjusted Covariates</w:t>
            </w:r>
          </w:p>
        </w:tc>
        <w:tc>
          <w:tcPr>
            <w:tcW w:w="992" w:type="dxa"/>
          </w:tcPr>
          <w:p w14:paraId="596E8127" w14:textId="2030DCA2"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t>Odds Ratio</w:t>
            </w:r>
          </w:p>
        </w:tc>
        <w:tc>
          <w:tcPr>
            <w:tcW w:w="1417" w:type="dxa"/>
          </w:tcPr>
          <w:p w14:paraId="7F5DA3C2" w14:textId="0D8CFFCE"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t>P-value</w:t>
            </w:r>
          </w:p>
        </w:tc>
        <w:tc>
          <w:tcPr>
            <w:tcW w:w="3119" w:type="dxa"/>
          </w:tcPr>
          <w:p w14:paraId="46604D93" w14:textId="753E4A37" w:rsidR="00AF7CC1" w:rsidRPr="00FB61B5" w:rsidRDefault="00AF7CC1" w:rsidP="00AF7CC1">
            <w:pPr>
              <w:widowControl/>
              <w:rPr>
                <w:rFonts w:asciiTheme="minorHAnsi" w:hAnsiTheme="minorHAnsi" w:cstheme="minorHAnsi"/>
                <w:color w:val="000000"/>
              </w:rPr>
            </w:pPr>
            <w:r w:rsidRPr="00FB61B5">
              <w:rPr>
                <w:rFonts w:asciiTheme="minorHAnsi" w:eastAsia="Arial" w:hAnsiTheme="minorHAnsi" w:cstheme="minorHAnsi"/>
              </w:rPr>
              <w:t>Phenoscanner V2 Trait</w:t>
            </w:r>
          </w:p>
        </w:tc>
      </w:tr>
      <w:tr w:rsidR="00AF7CC1" w:rsidRPr="00FB61B5" w14:paraId="370A4DE3" w14:textId="77777777" w:rsidTr="000A0F45">
        <w:trPr>
          <w:trHeight w:val="804"/>
        </w:trPr>
        <w:tc>
          <w:tcPr>
            <w:tcW w:w="1275" w:type="dxa"/>
          </w:tcPr>
          <w:p w14:paraId="68B07D38" w14:textId="699931E7"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t>Gout</w:t>
            </w:r>
          </w:p>
        </w:tc>
        <w:tc>
          <w:tcPr>
            <w:tcW w:w="1418" w:type="dxa"/>
          </w:tcPr>
          <w:p w14:paraId="55C0BFE8" w14:textId="111FF4A1"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t>rs9895661</w:t>
            </w:r>
          </w:p>
        </w:tc>
        <w:tc>
          <w:tcPr>
            <w:tcW w:w="709" w:type="dxa"/>
          </w:tcPr>
          <w:p w14:paraId="5E8F1D11" w14:textId="11F87768"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t>17</w:t>
            </w:r>
          </w:p>
        </w:tc>
        <w:tc>
          <w:tcPr>
            <w:tcW w:w="993" w:type="dxa"/>
          </w:tcPr>
          <w:p w14:paraId="335B03B2" w14:textId="04098160"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t>BCAS3</w:t>
            </w:r>
          </w:p>
        </w:tc>
        <w:tc>
          <w:tcPr>
            <w:tcW w:w="1560" w:type="dxa"/>
          </w:tcPr>
          <w:p w14:paraId="45A99A6E" w14:textId="666257EE" w:rsidR="00AF7CC1" w:rsidRPr="00FB61B5" w:rsidRDefault="00AF7CC1" w:rsidP="00AF7CC1">
            <w:pPr>
              <w:widowControl/>
              <w:spacing w:line="360" w:lineRule="auto"/>
              <w:rPr>
                <w:rFonts w:asciiTheme="minorHAnsi"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169654D7" w14:textId="65D44177" w:rsidR="00AF7CC1" w:rsidRPr="00FB61B5" w:rsidRDefault="00AF7CC1" w:rsidP="00AF7CC1">
            <w:pPr>
              <w:widowControl/>
              <w:spacing w:line="360" w:lineRule="auto"/>
              <w:rPr>
                <w:rFonts w:asciiTheme="minorHAnsi" w:eastAsia="Arial" w:hAnsiTheme="minorHAnsi" w:cstheme="minorHAnsi"/>
              </w:rPr>
            </w:pPr>
            <w:r w:rsidRPr="00FB61B5">
              <w:rPr>
                <w:rFonts w:asciiTheme="minorHAnsi" w:hAnsiTheme="minorHAnsi" w:cstheme="minorHAnsi" w:hint="eastAsia"/>
              </w:rPr>
              <w:t>1</w:t>
            </w:r>
            <w:r w:rsidRPr="00FB61B5">
              <w:rPr>
                <w:rFonts w:asciiTheme="minorHAnsi" w:hAnsiTheme="minorHAnsi" w:cstheme="minorHAnsi"/>
              </w:rPr>
              <w:t>.1700</w:t>
            </w:r>
          </w:p>
        </w:tc>
        <w:tc>
          <w:tcPr>
            <w:tcW w:w="1417" w:type="dxa"/>
          </w:tcPr>
          <w:p w14:paraId="20417EA5" w14:textId="1AE063AD" w:rsidR="00AF7CC1" w:rsidRPr="00FB61B5" w:rsidRDefault="00AF7CC1" w:rsidP="00AF7CC1">
            <w:pPr>
              <w:widowControl/>
              <w:spacing w:line="360" w:lineRule="auto"/>
              <w:rPr>
                <w:rFonts w:asciiTheme="minorHAnsi" w:eastAsia="Arial" w:hAnsiTheme="minorHAnsi" w:cstheme="minorHAnsi"/>
              </w:rPr>
            </w:pPr>
            <w:r w:rsidRPr="00FB61B5">
              <w:rPr>
                <w:rFonts w:asciiTheme="minorHAnsi" w:hAnsiTheme="minorHAnsi" w:cstheme="minorHAnsi" w:hint="eastAsia"/>
              </w:rPr>
              <w:t>3</w:t>
            </w:r>
            <w:r w:rsidRPr="00FB61B5">
              <w:rPr>
                <w:rFonts w:asciiTheme="minorHAnsi" w:hAnsiTheme="minorHAnsi" w:cstheme="minorHAnsi"/>
              </w:rPr>
              <w:t>.460*10</w:t>
            </w:r>
            <w:r w:rsidRPr="00FB61B5">
              <w:rPr>
                <w:rFonts w:asciiTheme="minorHAnsi" w:hAnsiTheme="minorHAnsi" w:cstheme="minorHAnsi"/>
                <w:vertAlign w:val="superscript"/>
              </w:rPr>
              <w:t>-9</w:t>
            </w:r>
          </w:p>
        </w:tc>
        <w:tc>
          <w:tcPr>
            <w:tcW w:w="3119" w:type="dxa"/>
          </w:tcPr>
          <w:p w14:paraId="0BA43ECF" w14:textId="131E9C48" w:rsidR="00AF7CC1" w:rsidRPr="00FB61B5" w:rsidRDefault="00AF7CC1" w:rsidP="00AF7CC1">
            <w:pPr>
              <w:widowControl/>
              <w:rPr>
                <w:rFonts w:asciiTheme="minorHAnsi" w:eastAsia="Arial" w:hAnsiTheme="minorHAnsi" w:cstheme="minorHAnsi"/>
              </w:rPr>
            </w:pPr>
            <w:r w:rsidRPr="00FB61B5">
              <w:rPr>
                <w:rFonts w:asciiTheme="minorHAnsi" w:hAnsiTheme="minorHAnsi" w:cstheme="minorHAnsi"/>
                <w:color w:val="000000"/>
              </w:rPr>
              <w:t>Serum urate, Chronic kidney disease,</w:t>
            </w:r>
            <w:r>
              <w:rPr>
                <w:rFonts w:asciiTheme="minorHAnsi" w:hAnsiTheme="minorHAnsi" w:cstheme="minorHAnsi"/>
                <w:color w:val="000000"/>
              </w:rPr>
              <w:t xml:space="preserve"> </w:t>
            </w:r>
            <w:r w:rsidRPr="00FB61B5">
              <w:rPr>
                <w:rFonts w:asciiTheme="minorHAnsi" w:hAnsiTheme="minorHAnsi" w:cstheme="minorHAnsi"/>
                <w:color w:val="000000"/>
              </w:rPr>
              <w:t>Glomerular filtration rate, Glomerular filtration rate creatinine, Glomerular filtration rate in non diabetics creatinine, Renal function related traits eGRFcrea, Renal function related traits sCR, Creatinine</w:t>
            </w:r>
          </w:p>
        </w:tc>
      </w:tr>
      <w:tr w:rsidR="00AF7CC1" w:rsidRPr="00FB61B5" w14:paraId="6EA83EC4" w14:textId="77777777" w:rsidTr="006E6A85">
        <w:trPr>
          <w:trHeight w:val="6234"/>
        </w:trPr>
        <w:tc>
          <w:tcPr>
            <w:tcW w:w="1275" w:type="dxa"/>
            <w:vMerge w:val="restart"/>
          </w:tcPr>
          <w:p w14:paraId="721FD42F" w14:textId="77777777"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t>Hypertension</w:t>
            </w:r>
          </w:p>
        </w:tc>
        <w:tc>
          <w:tcPr>
            <w:tcW w:w="1418" w:type="dxa"/>
            <w:vMerge w:val="restart"/>
          </w:tcPr>
          <w:p w14:paraId="4A1C0815" w14:textId="77777777"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t>rs880315</w:t>
            </w:r>
          </w:p>
        </w:tc>
        <w:tc>
          <w:tcPr>
            <w:tcW w:w="709" w:type="dxa"/>
            <w:vMerge w:val="restart"/>
          </w:tcPr>
          <w:p w14:paraId="306EF4F5" w14:textId="77777777"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t>1</w:t>
            </w:r>
          </w:p>
        </w:tc>
        <w:tc>
          <w:tcPr>
            <w:tcW w:w="993" w:type="dxa"/>
            <w:vMerge w:val="restart"/>
          </w:tcPr>
          <w:p w14:paraId="2BB820FD" w14:textId="77777777"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t>CASZ1</w:t>
            </w:r>
          </w:p>
        </w:tc>
        <w:tc>
          <w:tcPr>
            <w:tcW w:w="1560" w:type="dxa"/>
          </w:tcPr>
          <w:p w14:paraId="51D65669" w14:textId="77777777" w:rsidR="00AF7CC1" w:rsidRPr="00FB61B5" w:rsidRDefault="00AF7CC1" w:rsidP="00AF7CC1">
            <w:pPr>
              <w:widowControl/>
              <w:spacing w:line="360" w:lineRule="auto"/>
              <w:rPr>
                <w:rFonts w:asciiTheme="minorHAnsi" w:eastAsia="Arial" w:hAnsiTheme="minorHAnsi" w:cstheme="minorHAnsi"/>
              </w:rPr>
            </w:pPr>
            <w:r w:rsidRPr="00FB61B5">
              <w:rPr>
                <w:rFonts w:asciiTheme="minorHAnsi" w:hAnsiTheme="minorHAnsi" w:cstheme="minorHAnsi"/>
              </w:rPr>
              <w:t>None</w:t>
            </w:r>
          </w:p>
        </w:tc>
        <w:tc>
          <w:tcPr>
            <w:tcW w:w="992" w:type="dxa"/>
          </w:tcPr>
          <w:p w14:paraId="26BDE572" w14:textId="77777777"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t>0.9177</w:t>
            </w:r>
          </w:p>
        </w:tc>
        <w:tc>
          <w:tcPr>
            <w:tcW w:w="1417" w:type="dxa"/>
          </w:tcPr>
          <w:p w14:paraId="5E17FE16" w14:textId="77777777"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t>4.152*10</w:t>
            </w:r>
            <w:r w:rsidRPr="00FB61B5">
              <w:rPr>
                <w:rFonts w:asciiTheme="minorHAnsi" w:eastAsia="Arial" w:hAnsiTheme="minorHAnsi" w:cstheme="minorHAnsi"/>
                <w:vertAlign w:val="superscript"/>
              </w:rPr>
              <w:t>-9</w:t>
            </w:r>
          </w:p>
        </w:tc>
        <w:tc>
          <w:tcPr>
            <w:tcW w:w="3119" w:type="dxa"/>
            <w:vMerge w:val="restart"/>
          </w:tcPr>
          <w:p w14:paraId="597B6A42" w14:textId="27905449" w:rsidR="00AF7CC1" w:rsidRPr="00FB61B5" w:rsidRDefault="00AF7CC1" w:rsidP="00AF7CC1">
            <w:pPr>
              <w:widowControl/>
              <w:rPr>
                <w:rFonts w:asciiTheme="minorHAnsi" w:hAnsiTheme="minorHAnsi" w:cstheme="minorHAnsi"/>
                <w:color w:val="000000"/>
              </w:rPr>
            </w:pPr>
            <w:r w:rsidRPr="00FB61B5">
              <w:rPr>
                <w:rFonts w:asciiTheme="minorHAnsi" w:hAnsiTheme="minorHAnsi" w:cstheme="minorHAnsi"/>
                <w:color w:val="000000"/>
              </w:rPr>
              <w:t xml:space="preserve">Diastolic blood pressure, Hypertension, Systolic blood pressure, log Urinary albumin creatinine ratio, Blood pressure, Pulse pressure, Urinary albumin to creatinine ratio, Illnesses of siblings: high blood pressure, Impedance of arm left, Impedance of leg left, Impedance of leg right, Impedance of whole body, Medication for cholesterol, blood pressure or diabetes: blood pressure medication, Medication for cholesterol, blood pressure or diabetes: none of the above, No treatment with medication for cholesterol, blood pressure, diabetes, or take exogenous hormones, Number of treatments or medications taken, Self-reported hypertension, Treatment with amlodipine, Treatment with atenolol, Treatment with bendroflumethiazide, </w:t>
            </w:r>
            <w:r w:rsidR="006E6A85" w:rsidRPr="00FB61B5">
              <w:rPr>
                <w:rFonts w:asciiTheme="minorHAnsi" w:hAnsiTheme="minorHAnsi" w:cstheme="minorHAnsi"/>
                <w:color w:val="000000"/>
              </w:rPr>
              <w:t>Treatment with blood pressure medication, Treatment with doxazosin,</w:t>
            </w:r>
            <w:r w:rsidR="006E6A85">
              <w:rPr>
                <w:rFonts w:asciiTheme="minorHAnsi" w:hAnsiTheme="minorHAnsi" w:cstheme="minorHAnsi" w:hint="eastAsia"/>
                <w:color w:val="000000"/>
              </w:rPr>
              <w:t xml:space="preserve"> </w:t>
            </w:r>
            <w:r w:rsidR="006E6A85" w:rsidRPr="00FB61B5">
              <w:rPr>
                <w:rFonts w:asciiTheme="minorHAnsi" w:hAnsiTheme="minorHAnsi" w:cstheme="minorHAnsi"/>
                <w:color w:val="000000"/>
              </w:rPr>
              <w:t>Treatment with lisinopril,</w:t>
            </w:r>
          </w:p>
        </w:tc>
      </w:tr>
      <w:tr w:rsidR="001B43CA" w:rsidRPr="00FB61B5" w14:paraId="49DF6712" w14:textId="77777777" w:rsidTr="00095353">
        <w:trPr>
          <w:trHeight w:val="3814"/>
        </w:trPr>
        <w:tc>
          <w:tcPr>
            <w:tcW w:w="1275" w:type="dxa"/>
            <w:vMerge/>
          </w:tcPr>
          <w:p w14:paraId="477CC868" w14:textId="77777777" w:rsidR="001B43CA" w:rsidRPr="00FB61B5" w:rsidRDefault="001B43CA" w:rsidP="00AF7CC1">
            <w:pPr>
              <w:widowControl/>
              <w:spacing w:line="360" w:lineRule="auto"/>
              <w:rPr>
                <w:rFonts w:asciiTheme="minorHAnsi" w:eastAsia="Arial" w:hAnsiTheme="minorHAnsi" w:cstheme="minorHAnsi"/>
              </w:rPr>
            </w:pPr>
          </w:p>
        </w:tc>
        <w:tc>
          <w:tcPr>
            <w:tcW w:w="1418" w:type="dxa"/>
            <w:vMerge/>
          </w:tcPr>
          <w:p w14:paraId="19212A81" w14:textId="77777777" w:rsidR="001B43CA" w:rsidRPr="00FB61B5" w:rsidRDefault="001B43CA" w:rsidP="00AF7CC1">
            <w:pPr>
              <w:widowControl/>
              <w:spacing w:line="360" w:lineRule="auto"/>
              <w:rPr>
                <w:rFonts w:asciiTheme="minorHAnsi" w:eastAsia="Arial" w:hAnsiTheme="minorHAnsi" w:cstheme="minorHAnsi"/>
              </w:rPr>
            </w:pPr>
          </w:p>
        </w:tc>
        <w:tc>
          <w:tcPr>
            <w:tcW w:w="709" w:type="dxa"/>
            <w:vMerge/>
          </w:tcPr>
          <w:p w14:paraId="28685FD8" w14:textId="77777777" w:rsidR="001B43CA" w:rsidRPr="00FB61B5" w:rsidRDefault="001B43CA" w:rsidP="00AF7CC1">
            <w:pPr>
              <w:widowControl/>
              <w:spacing w:line="360" w:lineRule="auto"/>
              <w:rPr>
                <w:rFonts w:asciiTheme="minorHAnsi" w:eastAsia="Arial" w:hAnsiTheme="minorHAnsi" w:cstheme="minorHAnsi"/>
              </w:rPr>
            </w:pPr>
          </w:p>
        </w:tc>
        <w:tc>
          <w:tcPr>
            <w:tcW w:w="993" w:type="dxa"/>
            <w:vMerge/>
          </w:tcPr>
          <w:p w14:paraId="4731B829" w14:textId="77777777" w:rsidR="001B43CA" w:rsidRPr="00FB61B5" w:rsidRDefault="001B43CA" w:rsidP="00AF7CC1">
            <w:pPr>
              <w:widowControl/>
              <w:spacing w:line="360" w:lineRule="auto"/>
              <w:rPr>
                <w:rFonts w:asciiTheme="minorHAnsi" w:eastAsia="Arial" w:hAnsiTheme="minorHAnsi" w:cstheme="minorHAnsi"/>
              </w:rPr>
            </w:pPr>
          </w:p>
        </w:tc>
        <w:tc>
          <w:tcPr>
            <w:tcW w:w="1560" w:type="dxa"/>
          </w:tcPr>
          <w:p w14:paraId="5972DCCD" w14:textId="77777777" w:rsidR="001B43CA" w:rsidRPr="00FB61B5" w:rsidRDefault="001B43CA" w:rsidP="00AF7CC1">
            <w:pPr>
              <w:widowControl/>
              <w:spacing w:line="360" w:lineRule="auto"/>
              <w:rPr>
                <w:rFonts w:asciiTheme="minorHAnsi" w:eastAsia="Arial" w:hAnsiTheme="minorHAnsi" w:cstheme="minorHAnsi"/>
              </w:rPr>
            </w:pPr>
            <w:r w:rsidRPr="00FB61B5">
              <w:rPr>
                <w:rFonts w:asciiTheme="minorHAnsi" w:hAnsiTheme="minorHAnsi" w:cstheme="minorHAnsi"/>
              </w:rPr>
              <w:t>Age, Sex</w:t>
            </w:r>
          </w:p>
        </w:tc>
        <w:tc>
          <w:tcPr>
            <w:tcW w:w="992" w:type="dxa"/>
          </w:tcPr>
          <w:p w14:paraId="268D917F" w14:textId="77777777" w:rsidR="001B43CA" w:rsidRPr="00FB61B5" w:rsidRDefault="001B43CA" w:rsidP="00AF7CC1">
            <w:pPr>
              <w:widowControl/>
              <w:spacing w:line="360" w:lineRule="auto"/>
              <w:rPr>
                <w:rFonts w:asciiTheme="minorHAnsi" w:hAnsiTheme="minorHAnsi" w:cstheme="minorHAnsi"/>
              </w:rPr>
            </w:pPr>
            <w:r w:rsidRPr="00FB61B5">
              <w:rPr>
                <w:rFonts w:asciiTheme="minorHAnsi" w:hAnsiTheme="minorHAnsi" w:cstheme="minorHAnsi" w:hint="eastAsia"/>
              </w:rPr>
              <w:t>0</w:t>
            </w:r>
            <w:r w:rsidRPr="00FB61B5">
              <w:rPr>
                <w:rFonts w:asciiTheme="minorHAnsi" w:hAnsiTheme="minorHAnsi" w:cstheme="minorHAnsi"/>
              </w:rPr>
              <w:t>.9110</w:t>
            </w:r>
          </w:p>
        </w:tc>
        <w:tc>
          <w:tcPr>
            <w:tcW w:w="1417" w:type="dxa"/>
          </w:tcPr>
          <w:p w14:paraId="201373A1" w14:textId="77777777" w:rsidR="001B43CA" w:rsidRPr="00FB61B5" w:rsidRDefault="001B43CA" w:rsidP="00AF7CC1">
            <w:pPr>
              <w:widowControl/>
              <w:spacing w:line="360" w:lineRule="auto"/>
              <w:rPr>
                <w:rFonts w:asciiTheme="minorHAnsi" w:hAnsiTheme="minorHAnsi" w:cstheme="minorHAnsi"/>
              </w:rPr>
            </w:pPr>
            <w:r w:rsidRPr="00FB61B5">
              <w:rPr>
                <w:rFonts w:asciiTheme="minorHAnsi" w:hAnsiTheme="minorHAnsi" w:cstheme="minorHAnsi" w:hint="eastAsia"/>
              </w:rPr>
              <w:t>1</w:t>
            </w:r>
            <w:r w:rsidRPr="00FB61B5">
              <w:rPr>
                <w:rFonts w:asciiTheme="minorHAnsi" w:hAnsiTheme="minorHAnsi" w:cstheme="minorHAnsi"/>
              </w:rPr>
              <w:t>.401*10</w:t>
            </w:r>
            <w:r w:rsidRPr="00FB61B5">
              <w:rPr>
                <w:rFonts w:asciiTheme="minorHAnsi" w:hAnsiTheme="minorHAnsi" w:cstheme="minorHAnsi"/>
                <w:vertAlign w:val="superscript"/>
              </w:rPr>
              <w:t>-9</w:t>
            </w:r>
          </w:p>
        </w:tc>
        <w:tc>
          <w:tcPr>
            <w:tcW w:w="3119" w:type="dxa"/>
            <w:vMerge/>
          </w:tcPr>
          <w:p w14:paraId="2547ADB3" w14:textId="77777777" w:rsidR="001B43CA" w:rsidRPr="00FB61B5" w:rsidRDefault="001B43CA" w:rsidP="00AF7CC1">
            <w:pPr>
              <w:widowControl/>
              <w:rPr>
                <w:rFonts w:asciiTheme="minorHAnsi" w:hAnsiTheme="minorHAnsi" w:cstheme="minorHAnsi"/>
                <w:color w:val="000000"/>
              </w:rPr>
            </w:pPr>
          </w:p>
        </w:tc>
      </w:tr>
      <w:tr w:rsidR="00AF7CC1" w:rsidRPr="00FB61B5" w14:paraId="47D1E0BF" w14:textId="77777777" w:rsidTr="000A0F45">
        <w:tc>
          <w:tcPr>
            <w:tcW w:w="1275" w:type="dxa"/>
          </w:tcPr>
          <w:p w14:paraId="13C3075F" w14:textId="77777777"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lastRenderedPageBreak/>
              <w:t>Exposure</w:t>
            </w:r>
          </w:p>
        </w:tc>
        <w:tc>
          <w:tcPr>
            <w:tcW w:w="1418" w:type="dxa"/>
          </w:tcPr>
          <w:p w14:paraId="3BFE7931" w14:textId="77777777"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t>SNP</w:t>
            </w:r>
          </w:p>
        </w:tc>
        <w:tc>
          <w:tcPr>
            <w:tcW w:w="709" w:type="dxa"/>
          </w:tcPr>
          <w:p w14:paraId="2C7C10B0" w14:textId="77777777"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t>Chr</w:t>
            </w:r>
          </w:p>
        </w:tc>
        <w:tc>
          <w:tcPr>
            <w:tcW w:w="993" w:type="dxa"/>
          </w:tcPr>
          <w:p w14:paraId="2E98F925" w14:textId="77777777"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t>Gene</w:t>
            </w:r>
          </w:p>
        </w:tc>
        <w:tc>
          <w:tcPr>
            <w:tcW w:w="1560" w:type="dxa"/>
          </w:tcPr>
          <w:p w14:paraId="3D9AC5AD" w14:textId="77777777" w:rsidR="00AF7CC1" w:rsidRPr="00FB61B5" w:rsidRDefault="00AF7CC1" w:rsidP="00AF7CC1">
            <w:pPr>
              <w:widowControl/>
              <w:spacing w:line="360" w:lineRule="auto"/>
              <w:rPr>
                <w:rFonts w:asciiTheme="minorHAnsi" w:eastAsia="Arial" w:hAnsiTheme="minorHAnsi" w:cstheme="minorHAnsi"/>
              </w:rPr>
            </w:pPr>
            <w:r w:rsidRPr="00FB61B5">
              <w:rPr>
                <w:rFonts w:asciiTheme="minorHAnsi" w:hAnsiTheme="minorHAnsi" w:cstheme="minorHAnsi"/>
              </w:rPr>
              <w:t>Adjusted Covariates</w:t>
            </w:r>
          </w:p>
        </w:tc>
        <w:tc>
          <w:tcPr>
            <w:tcW w:w="992" w:type="dxa"/>
          </w:tcPr>
          <w:p w14:paraId="759E5164" w14:textId="77777777"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t>Odds Ratio</w:t>
            </w:r>
          </w:p>
        </w:tc>
        <w:tc>
          <w:tcPr>
            <w:tcW w:w="1417" w:type="dxa"/>
          </w:tcPr>
          <w:p w14:paraId="55A55779" w14:textId="77777777" w:rsidR="00AF7CC1" w:rsidRPr="00FB61B5" w:rsidRDefault="00AF7CC1" w:rsidP="00AF7CC1">
            <w:pPr>
              <w:widowControl/>
              <w:spacing w:line="360" w:lineRule="auto"/>
              <w:rPr>
                <w:rFonts w:asciiTheme="minorHAnsi" w:eastAsia="Arial" w:hAnsiTheme="minorHAnsi" w:cstheme="minorHAnsi"/>
              </w:rPr>
            </w:pPr>
            <w:r w:rsidRPr="00FB61B5">
              <w:rPr>
                <w:rFonts w:asciiTheme="minorHAnsi" w:eastAsia="Arial" w:hAnsiTheme="minorHAnsi" w:cstheme="minorHAnsi"/>
              </w:rPr>
              <w:t>P-value</w:t>
            </w:r>
          </w:p>
        </w:tc>
        <w:tc>
          <w:tcPr>
            <w:tcW w:w="3119" w:type="dxa"/>
          </w:tcPr>
          <w:p w14:paraId="43199765" w14:textId="77777777" w:rsidR="00AF7CC1" w:rsidRPr="00FB61B5" w:rsidRDefault="00AF7CC1" w:rsidP="00AF7CC1">
            <w:pPr>
              <w:widowControl/>
              <w:rPr>
                <w:rFonts w:asciiTheme="minorHAnsi" w:hAnsiTheme="minorHAnsi" w:cstheme="minorHAnsi"/>
                <w:color w:val="000000"/>
              </w:rPr>
            </w:pPr>
            <w:r w:rsidRPr="00FB61B5">
              <w:rPr>
                <w:rFonts w:asciiTheme="minorHAnsi" w:eastAsia="Arial" w:hAnsiTheme="minorHAnsi" w:cstheme="minorHAnsi"/>
              </w:rPr>
              <w:t>Phenoscanner V2 Trait</w:t>
            </w:r>
          </w:p>
        </w:tc>
      </w:tr>
      <w:tr w:rsidR="001B43CA" w:rsidRPr="00FB61B5" w14:paraId="746B7F4C" w14:textId="77777777" w:rsidTr="000A0F45">
        <w:tc>
          <w:tcPr>
            <w:tcW w:w="1275" w:type="dxa"/>
            <w:vMerge w:val="restart"/>
          </w:tcPr>
          <w:p w14:paraId="090DF3BA" w14:textId="40C61AA7"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Hypertension</w:t>
            </w:r>
          </w:p>
        </w:tc>
        <w:tc>
          <w:tcPr>
            <w:tcW w:w="1418" w:type="dxa"/>
          </w:tcPr>
          <w:p w14:paraId="774BE0DD" w14:textId="0AF96099"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rs880315</w:t>
            </w:r>
          </w:p>
        </w:tc>
        <w:tc>
          <w:tcPr>
            <w:tcW w:w="709" w:type="dxa"/>
          </w:tcPr>
          <w:p w14:paraId="34FE6443" w14:textId="1BFB7E96"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1</w:t>
            </w:r>
          </w:p>
        </w:tc>
        <w:tc>
          <w:tcPr>
            <w:tcW w:w="993" w:type="dxa"/>
          </w:tcPr>
          <w:p w14:paraId="1E59406C" w14:textId="1A341264"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CASZ1</w:t>
            </w:r>
          </w:p>
        </w:tc>
        <w:tc>
          <w:tcPr>
            <w:tcW w:w="1560" w:type="dxa"/>
          </w:tcPr>
          <w:p w14:paraId="61094028" w14:textId="4607D861" w:rsidR="001B43CA" w:rsidRPr="00FB61B5" w:rsidRDefault="001B43CA" w:rsidP="001B43CA">
            <w:pPr>
              <w:widowControl/>
              <w:spacing w:line="360" w:lineRule="auto"/>
              <w:rPr>
                <w:rFonts w:asciiTheme="minorHAnsi"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3AEF1EF7" w14:textId="3604E784" w:rsidR="001B43CA" w:rsidRPr="00FB61B5" w:rsidRDefault="001B43CA" w:rsidP="001B43CA">
            <w:pPr>
              <w:widowControl/>
              <w:spacing w:line="360" w:lineRule="auto"/>
              <w:rPr>
                <w:rFonts w:asciiTheme="minorHAnsi" w:eastAsia="Arial" w:hAnsiTheme="minorHAnsi" w:cstheme="minorHAnsi"/>
              </w:rPr>
            </w:pPr>
            <w:r w:rsidRPr="00FB61B5">
              <w:rPr>
                <w:rFonts w:asciiTheme="minorHAnsi" w:hAnsiTheme="minorHAnsi" w:cstheme="minorHAnsi" w:hint="eastAsia"/>
              </w:rPr>
              <w:t>0</w:t>
            </w:r>
            <w:r w:rsidRPr="00FB61B5">
              <w:rPr>
                <w:rFonts w:asciiTheme="minorHAnsi" w:hAnsiTheme="minorHAnsi" w:cstheme="minorHAnsi"/>
              </w:rPr>
              <w:t>.9053</w:t>
            </w:r>
          </w:p>
        </w:tc>
        <w:tc>
          <w:tcPr>
            <w:tcW w:w="1417" w:type="dxa"/>
          </w:tcPr>
          <w:p w14:paraId="0283BACF" w14:textId="75328A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hAnsiTheme="minorHAnsi" w:cstheme="minorHAnsi" w:hint="eastAsia"/>
              </w:rPr>
              <w:t>4</w:t>
            </w:r>
            <w:r w:rsidRPr="00FB61B5">
              <w:rPr>
                <w:rFonts w:asciiTheme="minorHAnsi" w:hAnsiTheme="minorHAnsi" w:cstheme="minorHAnsi"/>
              </w:rPr>
              <w:t>.356*10</w:t>
            </w:r>
            <w:r w:rsidRPr="00FB61B5">
              <w:rPr>
                <w:rFonts w:asciiTheme="minorHAnsi" w:hAnsiTheme="minorHAnsi" w:cstheme="minorHAnsi"/>
                <w:vertAlign w:val="superscript"/>
              </w:rPr>
              <w:t>-10</w:t>
            </w:r>
          </w:p>
        </w:tc>
        <w:tc>
          <w:tcPr>
            <w:tcW w:w="3119" w:type="dxa"/>
          </w:tcPr>
          <w:p w14:paraId="12A238D8" w14:textId="6B794D1D" w:rsidR="001B43CA" w:rsidRPr="00FB61B5" w:rsidRDefault="001B43CA" w:rsidP="001B43CA">
            <w:pPr>
              <w:widowControl/>
              <w:rPr>
                <w:rFonts w:asciiTheme="minorHAnsi" w:eastAsia="Arial" w:hAnsiTheme="minorHAnsi" w:cstheme="minorHAnsi"/>
              </w:rPr>
            </w:pPr>
            <w:r w:rsidRPr="00FB61B5">
              <w:rPr>
                <w:rFonts w:asciiTheme="minorHAnsi" w:hAnsiTheme="minorHAnsi" w:cstheme="minorHAnsi"/>
                <w:color w:val="000000"/>
              </w:rPr>
              <w:t>Vascular or heart problems diagnosed by doctor: high blood pressure, Vascular or heart problems diagnosed by doctor: none of the above, Coronary artery disease</w:t>
            </w:r>
          </w:p>
        </w:tc>
      </w:tr>
      <w:tr w:rsidR="001B43CA" w:rsidRPr="00FB61B5" w14:paraId="4300908F" w14:textId="77777777" w:rsidTr="000A0F45">
        <w:trPr>
          <w:trHeight w:val="2401"/>
        </w:trPr>
        <w:tc>
          <w:tcPr>
            <w:tcW w:w="1275" w:type="dxa"/>
            <w:vMerge/>
          </w:tcPr>
          <w:p w14:paraId="59A7DE2B" w14:textId="0F86DCE0" w:rsidR="001B43CA" w:rsidRPr="00FB61B5" w:rsidRDefault="001B43CA" w:rsidP="001B43CA">
            <w:pPr>
              <w:pBdr>
                <w:top w:val="nil"/>
                <w:left w:val="nil"/>
                <w:bottom w:val="nil"/>
                <w:right w:val="nil"/>
                <w:between w:val="nil"/>
              </w:pBdr>
              <w:spacing w:line="276" w:lineRule="auto"/>
              <w:rPr>
                <w:rFonts w:asciiTheme="minorHAnsi" w:hAnsiTheme="minorHAnsi" w:cstheme="minorHAnsi"/>
                <w:color w:val="000000"/>
              </w:rPr>
            </w:pPr>
          </w:p>
        </w:tc>
        <w:tc>
          <w:tcPr>
            <w:tcW w:w="1418" w:type="dxa"/>
            <w:vMerge w:val="restart"/>
          </w:tcPr>
          <w:p w14:paraId="18030F36"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rs12037987</w:t>
            </w:r>
          </w:p>
        </w:tc>
        <w:tc>
          <w:tcPr>
            <w:tcW w:w="709" w:type="dxa"/>
            <w:vMerge w:val="restart"/>
          </w:tcPr>
          <w:p w14:paraId="486B3A32"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1</w:t>
            </w:r>
          </w:p>
        </w:tc>
        <w:tc>
          <w:tcPr>
            <w:tcW w:w="993" w:type="dxa"/>
            <w:vMerge w:val="restart"/>
          </w:tcPr>
          <w:p w14:paraId="54A4771D"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WNT2B</w:t>
            </w:r>
          </w:p>
        </w:tc>
        <w:tc>
          <w:tcPr>
            <w:tcW w:w="1560" w:type="dxa"/>
          </w:tcPr>
          <w:p w14:paraId="447A8367"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hAnsiTheme="minorHAnsi" w:cstheme="minorHAnsi"/>
              </w:rPr>
              <w:t>None</w:t>
            </w:r>
          </w:p>
        </w:tc>
        <w:tc>
          <w:tcPr>
            <w:tcW w:w="992" w:type="dxa"/>
          </w:tcPr>
          <w:p w14:paraId="2B0FE787"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1.1122</w:t>
            </w:r>
          </w:p>
        </w:tc>
        <w:tc>
          <w:tcPr>
            <w:tcW w:w="1417" w:type="dxa"/>
          </w:tcPr>
          <w:p w14:paraId="1C31E91B"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1.090*10</w:t>
            </w:r>
            <w:r w:rsidRPr="00FB61B5">
              <w:rPr>
                <w:rFonts w:asciiTheme="minorHAnsi" w:eastAsia="Arial" w:hAnsiTheme="minorHAnsi" w:cstheme="minorHAnsi"/>
                <w:vertAlign w:val="superscript"/>
              </w:rPr>
              <w:t>-12</w:t>
            </w:r>
          </w:p>
        </w:tc>
        <w:tc>
          <w:tcPr>
            <w:tcW w:w="3119" w:type="dxa"/>
            <w:vMerge w:val="restart"/>
          </w:tcPr>
          <w:p w14:paraId="41C87A17" w14:textId="7B38E26D" w:rsidR="001B43CA" w:rsidRPr="00FB61B5" w:rsidRDefault="001B43CA" w:rsidP="001B43CA">
            <w:pPr>
              <w:widowControl/>
              <w:rPr>
                <w:rFonts w:asciiTheme="minorHAnsi" w:hAnsiTheme="minorHAnsi" w:cstheme="minorHAnsi"/>
                <w:color w:val="000000"/>
              </w:rPr>
            </w:pPr>
            <w:r w:rsidRPr="00FB61B5">
              <w:rPr>
                <w:rFonts w:asciiTheme="minorHAnsi" w:hAnsiTheme="minorHAnsi" w:cstheme="minorHAnsi"/>
                <w:color w:val="000000"/>
              </w:rPr>
              <w:t>Cause of death: malignant neoplasm of thyroid gland, Diastolic blood pressure, Height, Illnesses of mother: high blood pressure, Illnesses of siblings: high blood pressure, Medication for cholesterol, blood pressure or diabetes: blood pressure medication, Medication for cholesterol, blood pressure or diabetes: none of the above, No treatment with medication for cholesterol, blood pressure, diabetes, or take exogenous hormones, Self-reported hypertension, Systolic blood pressure, Treatment with amlodipine, Treatment with bendroflumethiazide, Treatment with blood pressure</w:t>
            </w:r>
            <w:r>
              <w:rPr>
                <w:rFonts w:asciiTheme="minorHAnsi" w:hAnsiTheme="minorHAnsi" w:cstheme="minorHAnsi" w:hint="eastAsia"/>
                <w:color w:val="000000"/>
              </w:rPr>
              <w:t xml:space="preserve"> </w:t>
            </w:r>
            <w:r w:rsidRPr="00FB61B5">
              <w:rPr>
                <w:rFonts w:asciiTheme="minorHAnsi" w:hAnsiTheme="minorHAnsi" w:cstheme="minorHAnsi"/>
                <w:color w:val="000000"/>
              </w:rPr>
              <w:t>medication,</w:t>
            </w:r>
            <w:r>
              <w:rPr>
                <w:rFonts w:asciiTheme="minorHAnsi" w:hAnsiTheme="minorHAnsi" w:cstheme="minorHAnsi" w:hint="eastAsia"/>
                <w:color w:val="000000"/>
              </w:rPr>
              <w:t xml:space="preserve"> </w:t>
            </w:r>
            <w:r w:rsidRPr="00FB61B5">
              <w:rPr>
                <w:rFonts w:asciiTheme="minorHAnsi" w:hAnsiTheme="minorHAnsi" w:cstheme="minorHAnsi"/>
                <w:color w:val="000000"/>
              </w:rPr>
              <w:t>Vascular or heart problems diagnosed by doctor: high blood pressure, Vascular or heart problems diagnosed by doctor: none of the above</w:t>
            </w:r>
          </w:p>
        </w:tc>
      </w:tr>
      <w:tr w:rsidR="001B43CA" w:rsidRPr="00FB61B5" w14:paraId="2ACAD34F" w14:textId="77777777" w:rsidTr="000A0F45">
        <w:trPr>
          <w:trHeight w:val="3192"/>
        </w:trPr>
        <w:tc>
          <w:tcPr>
            <w:tcW w:w="1275" w:type="dxa"/>
            <w:vMerge/>
          </w:tcPr>
          <w:p w14:paraId="07B68D61" w14:textId="77777777" w:rsidR="001B43CA" w:rsidRPr="00FB61B5" w:rsidRDefault="001B43CA" w:rsidP="001B43CA">
            <w:pPr>
              <w:pBdr>
                <w:top w:val="nil"/>
                <w:left w:val="nil"/>
                <w:bottom w:val="nil"/>
                <w:right w:val="nil"/>
                <w:between w:val="nil"/>
              </w:pBdr>
              <w:spacing w:line="276" w:lineRule="auto"/>
              <w:rPr>
                <w:rFonts w:asciiTheme="minorHAnsi" w:hAnsiTheme="minorHAnsi" w:cstheme="minorHAnsi"/>
                <w:color w:val="000000"/>
              </w:rPr>
            </w:pPr>
          </w:p>
        </w:tc>
        <w:tc>
          <w:tcPr>
            <w:tcW w:w="1418" w:type="dxa"/>
            <w:vMerge/>
          </w:tcPr>
          <w:p w14:paraId="015A6409" w14:textId="77777777" w:rsidR="001B43CA" w:rsidRPr="00FB61B5" w:rsidRDefault="001B43CA" w:rsidP="001B43CA">
            <w:pPr>
              <w:widowControl/>
              <w:spacing w:line="360" w:lineRule="auto"/>
              <w:rPr>
                <w:rFonts w:asciiTheme="minorHAnsi" w:eastAsia="Arial" w:hAnsiTheme="minorHAnsi" w:cstheme="minorHAnsi"/>
              </w:rPr>
            </w:pPr>
          </w:p>
        </w:tc>
        <w:tc>
          <w:tcPr>
            <w:tcW w:w="709" w:type="dxa"/>
            <w:vMerge/>
          </w:tcPr>
          <w:p w14:paraId="03BC5DAD" w14:textId="77777777" w:rsidR="001B43CA" w:rsidRPr="00FB61B5" w:rsidRDefault="001B43CA" w:rsidP="001B43CA">
            <w:pPr>
              <w:widowControl/>
              <w:spacing w:line="360" w:lineRule="auto"/>
              <w:rPr>
                <w:rFonts w:asciiTheme="minorHAnsi" w:eastAsia="Arial" w:hAnsiTheme="minorHAnsi" w:cstheme="minorHAnsi"/>
              </w:rPr>
            </w:pPr>
          </w:p>
        </w:tc>
        <w:tc>
          <w:tcPr>
            <w:tcW w:w="993" w:type="dxa"/>
            <w:vMerge/>
          </w:tcPr>
          <w:p w14:paraId="6C62765C" w14:textId="77777777" w:rsidR="001B43CA" w:rsidRPr="00FB61B5" w:rsidRDefault="001B43CA" w:rsidP="001B43CA">
            <w:pPr>
              <w:widowControl/>
              <w:spacing w:line="360" w:lineRule="auto"/>
              <w:rPr>
                <w:rFonts w:asciiTheme="minorHAnsi" w:eastAsia="Arial" w:hAnsiTheme="minorHAnsi" w:cstheme="minorHAnsi"/>
              </w:rPr>
            </w:pPr>
          </w:p>
        </w:tc>
        <w:tc>
          <w:tcPr>
            <w:tcW w:w="1560" w:type="dxa"/>
          </w:tcPr>
          <w:p w14:paraId="18639BD2"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hAnsiTheme="minorHAnsi" w:cstheme="minorHAnsi"/>
              </w:rPr>
              <w:t>Age, Sex</w:t>
            </w:r>
          </w:p>
        </w:tc>
        <w:tc>
          <w:tcPr>
            <w:tcW w:w="992" w:type="dxa"/>
            <w:tcBorders>
              <w:bottom w:val="single" w:sz="4" w:space="0" w:color="000000"/>
            </w:tcBorders>
          </w:tcPr>
          <w:p w14:paraId="405D8D33" w14:textId="77777777" w:rsidR="001B43CA" w:rsidRPr="00FB61B5" w:rsidRDefault="001B43CA" w:rsidP="001B43CA">
            <w:pPr>
              <w:widowControl/>
              <w:spacing w:line="360" w:lineRule="auto"/>
              <w:rPr>
                <w:rFonts w:asciiTheme="minorHAnsi" w:hAnsiTheme="minorHAnsi" w:cstheme="minorHAnsi"/>
              </w:rPr>
            </w:pPr>
            <w:r w:rsidRPr="00FB61B5">
              <w:rPr>
                <w:rFonts w:asciiTheme="minorHAnsi" w:hAnsiTheme="minorHAnsi" w:cstheme="minorHAnsi" w:hint="eastAsia"/>
              </w:rPr>
              <w:t>1</w:t>
            </w:r>
            <w:r w:rsidRPr="00FB61B5">
              <w:rPr>
                <w:rFonts w:asciiTheme="minorHAnsi" w:hAnsiTheme="minorHAnsi" w:cstheme="minorHAnsi"/>
              </w:rPr>
              <w:t>.1237</w:t>
            </w:r>
          </w:p>
        </w:tc>
        <w:tc>
          <w:tcPr>
            <w:tcW w:w="1417" w:type="dxa"/>
          </w:tcPr>
          <w:p w14:paraId="5FFEA30F" w14:textId="77777777" w:rsidR="001B43CA" w:rsidRPr="00FB61B5" w:rsidRDefault="001B43CA" w:rsidP="001B43CA">
            <w:pPr>
              <w:widowControl/>
              <w:spacing w:line="360" w:lineRule="auto"/>
              <w:rPr>
                <w:rFonts w:asciiTheme="minorHAnsi" w:hAnsiTheme="minorHAnsi" w:cstheme="minorHAnsi"/>
                <w:vertAlign w:val="superscript"/>
              </w:rPr>
            </w:pPr>
            <w:r w:rsidRPr="00FB61B5">
              <w:rPr>
                <w:rFonts w:asciiTheme="minorHAnsi" w:hAnsiTheme="minorHAnsi" w:cstheme="minorHAnsi" w:hint="eastAsia"/>
              </w:rPr>
              <w:t>1</w:t>
            </w:r>
            <w:r w:rsidRPr="00FB61B5">
              <w:rPr>
                <w:rFonts w:asciiTheme="minorHAnsi" w:hAnsiTheme="minorHAnsi" w:cstheme="minorHAnsi"/>
              </w:rPr>
              <w:t>.628*10</w:t>
            </w:r>
            <w:r w:rsidRPr="00FB61B5">
              <w:rPr>
                <w:rFonts w:asciiTheme="minorHAnsi" w:hAnsiTheme="minorHAnsi" w:cstheme="minorHAnsi"/>
                <w:vertAlign w:val="superscript"/>
              </w:rPr>
              <w:t>-13</w:t>
            </w:r>
          </w:p>
        </w:tc>
        <w:tc>
          <w:tcPr>
            <w:tcW w:w="3119" w:type="dxa"/>
            <w:vMerge/>
          </w:tcPr>
          <w:p w14:paraId="46C265DE" w14:textId="77777777" w:rsidR="001B43CA" w:rsidRPr="00FB61B5" w:rsidRDefault="001B43CA" w:rsidP="001B43CA">
            <w:pPr>
              <w:widowControl/>
              <w:rPr>
                <w:rFonts w:asciiTheme="minorHAnsi" w:hAnsiTheme="minorHAnsi" w:cstheme="minorHAnsi"/>
                <w:color w:val="000000"/>
              </w:rPr>
            </w:pPr>
          </w:p>
        </w:tc>
      </w:tr>
      <w:tr w:rsidR="001B43CA" w:rsidRPr="00FB61B5" w14:paraId="3802AD8E" w14:textId="77777777" w:rsidTr="00095353">
        <w:trPr>
          <w:trHeight w:val="5325"/>
        </w:trPr>
        <w:tc>
          <w:tcPr>
            <w:tcW w:w="1275" w:type="dxa"/>
            <w:vMerge/>
            <w:tcBorders>
              <w:bottom w:val="single" w:sz="4" w:space="0" w:color="000000"/>
            </w:tcBorders>
          </w:tcPr>
          <w:p w14:paraId="730803B3" w14:textId="77777777" w:rsidR="001B43CA" w:rsidRPr="00FB61B5" w:rsidRDefault="001B43CA" w:rsidP="001B43CA">
            <w:pPr>
              <w:pBdr>
                <w:top w:val="nil"/>
                <w:left w:val="nil"/>
                <w:bottom w:val="nil"/>
                <w:right w:val="nil"/>
                <w:between w:val="nil"/>
              </w:pBdr>
              <w:spacing w:line="276" w:lineRule="auto"/>
              <w:rPr>
                <w:rFonts w:asciiTheme="minorHAnsi" w:hAnsiTheme="minorHAnsi" w:cstheme="minorHAnsi"/>
                <w:color w:val="000000"/>
              </w:rPr>
            </w:pPr>
          </w:p>
        </w:tc>
        <w:tc>
          <w:tcPr>
            <w:tcW w:w="1418" w:type="dxa"/>
            <w:vMerge/>
            <w:tcBorders>
              <w:bottom w:val="single" w:sz="4" w:space="0" w:color="000000"/>
            </w:tcBorders>
          </w:tcPr>
          <w:p w14:paraId="1582EAE8" w14:textId="77777777" w:rsidR="001B43CA" w:rsidRPr="00FB61B5" w:rsidRDefault="001B43CA" w:rsidP="001B43CA">
            <w:pPr>
              <w:widowControl/>
              <w:spacing w:line="360" w:lineRule="auto"/>
              <w:rPr>
                <w:rFonts w:asciiTheme="minorHAnsi" w:eastAsia="Arial" w:hAnsiTheme="minorHAnsi" w:cstheme="minorHAnsi"/>
              </w:rPr>
            </w:pPr>
          </w:p>
        </w:tc>
        <w:tc>
          <w:tcPr>
            <w:tcW w:w="709" w:type="dxa"/>
            <w:vMerge/>
            <w:tcBorders>
              <w:bottom w:val="single" w:sz="4" w:space="0" w:color="000000"/>
            </w:tcBorders>
          </w:tcPr>
          <w:p w14:paraId="5A7A89F1" w14:textId="77777777" w:rsidR="001B43CA" w:rsidRPr="00FB61B5" w:rsidRDefault="001B43CA" w:rsidP="001B43CA">
            <w:pPr>
              <w:widowControl/>
              <w:spacing w:line="360" w:lineRule="auto"/>
              <w:rPr>
                <w:rFonts w:asciiTheme="minorHAnsi" w:eastAsia="Arial" w:hAnsiTheme="minorHAnsi" w:cstheme="minorHAnsi"/>
              </w:rPr>
            </w:pPr>
          </w:p>
        </w:tc>
        <w:tc>
          <w:tcPr>
            <w:tcW w:w="993" w:type="dxa"/>
            <w:vMerge/>
            <w:tcBorders>
              <w:bottom w:val="single" w:sz="4" w:space="0" w:color="000000"/>
            </w:tcBorders>
          </w:tcPr>
          <w:p w14:paraId="2A0ABD37" w14:textId="77777777" w:rsidR="001B43CA" w:rsidRPr="00FB61B5" w:rsidRDefault="001B43CA" w:rsidP="001B43CA">
            <w:pPr>
              <w:widowControl/>
              <w:spacing w:line="360" w:lineRule="auto"/>
              <w:rPr>
                <w:rFonts w:asciiTheme="minorHAnsi" w:eastAsia="Arial" w:hAnsiTheme="minorHAnsi" w:cstheme="minorHAnsi"/>
              </w:rPr>
            </w:pPr>
          </w:p>
        </w:tc>
        <w:tc>
          <w:tcPr>
            <w:tcW w:w="1560" w:type="dxa"/>
            <w:tcBorders>
              <w:bottom w:val="single" w:sz="4" w:space="0" w:color="000000"/>
            </w:tcBorders>
          </w:tcPr>
          <w:p w14:paraId="7909B893" w14:textId="405F1ECD" w:rsidR="001B43CA" w:rsidRPr="00FB61B5" w:rsidRDefault="001B43CA" w:rsidP="001B43CA">
            <w:pPr>
              <w:widowControl/>
              <w:spacing w:line="360" w:lineRule="auto"/>
              <w:rPr>
                <w:rFonts w:asciiTheme="minorHAnsi"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Borders>
              <w:bottom w:val="single" w:sz="4" w:space="0" w:color="000000"/>
            </w:tcBorders>
          </w:tcPr>
          <w:p w14:paraId="04FAD831" w14:textId="1C2D6AD4" w:rsidR="001B43CA" w:rsidRPr="00FB61B5" w:rsidRDefault="001B43CA" w:rsidP="001B43CA">
            <w:pPr>
              <w:widowControl/>
              <w:spacing w:line="360" w:lineRule="auto"/>
              <w:rPr>
                <w:rFonts w:asciiTheme="minorHAnsi" w:hAnsiTheme="minorHAnsi" w:cstheme="minorHAnsi"/>
              </w:rPr>
            </w:pPr>
            <w:r w:rsidRPr="00FB61B5">
              <w:rPr>
                <w:rFonts w:asciiTheme="minorHAnsi" w:hAnsiTheme="minorHAnsi" w:cstheme="minorHAnsi" w:hint="eastAsia"/>
              </w:rPr>
              <w:t>1</w:t>
            </w:r>
            <w:r w:rsidRPr="00FB61B5">
              <w:rPr>
                <w:rFonts w:asciiTheme="minorHAnsi" w:hAnsiTheme="minorHAnsi" w:cstheme="minorHAnsi"/>
              </w:rPr>
              <w:t>.1392</w:t>
            </w:r>
          </w:p>
        </w:tc>
        <w:tc>
          <w:tcPr>
            <w:tcW w:w="1417" w:type="dxa"/>
            <w:tcBorders>
              <w:bottom w:val="single" w:sz="4" w:space="0" w:color="000000"/>
            </w:tcBorders>
          </w:tcPr>
          <w:p w14:paraId="26447BC9" w14:textId="1567FE04" w:rsidR="001B43CA" w:rsidRPr="00FB61B5" w:rsidRDefault="001B43CA" w:rsidP="001B43CA">
            <w:pPr>
              <w:widowControl/>
              <w:spacing w:line="360" w:lineRule="auto"/>
              <w:rPr>
                <w:rFonts w:asciiTheme="minorHAnsi" w:hAnsiTheme="minorHAnsi" w:cstheme="minorHAnsi"/>
              </w:rPr>
            </w:pPr>
            <w:r w:rsidRPr="00FB61B5">
              <w:rPr>
                <w:rFonts w:asciiTheme="minorHAnsi" w:hAnsiTheme="minorHAnsi" w:cstheme="minorHAnsi" w:hint="eastAsia"/>
              </w:rPr>
              <w:t>1</w:t>
            </w:r>
            <w:r w:rsidRPr="00FB61B5">
              <w:rPr>
                <w:rFonts w:asciiTheme="minorHAnsi" w:hAnsiTheme="minorHAnsi" w:cstheme="minorHAnsi"/>
              </w:rPr>
              <w:t>.955*10</w:t>
            </w:r>
            <w:r w:rsidRPr="00FB61B5">
              <w:rPr>
                <w:rFonts w:asciiTheme="minorHAnsi" w:hAnsiTheme="minorHAnsi" w:cstheme="minorHAnsi"/>
                <w:vertAlign w:val="superscript"/>
              </w:rPr>
              <w:t>-15</w:t>
            </w:r>
          </w:p>
        </w:tc>
        <w:tc>
          <w:tcPr>
            <w:tcW w:w="3119" w:type="dxa"/>
            <w:vMerge/>
            <w:tcBorders>
              <w:bottom w:val="single" w:sz="4" w:space="0" w:color="000000"/>
            </w:tcBorders>
          </w:tcPr>
          <w:p w14:paraId="2C4D9966" w14:textId="77777777" w:rsidR="001B43CA" w:rsidRPr="00FB61B5" w:rsidRDefault="001B43CA" w:rsidP="001B43CA">
            <w:pPr>
              <w:widowControl/>
              <w:rPr>
                <w:rFonts w:asciiTheme="minorHAnsi" w:hAnsiTheme="minorHAnsi" w:cstheme="minorHAnsi"/>
                <w:color w:val="000000"/>
              </w:rPr>
            </w:pPr>
          </w:p>
        </w:tc>
      </w:tr>
      <w:tr w:rsidR="001B43CA" w:rsidRPr="00FB61B5" w14:paraId="7B8166B3" w14:textId="77777777" w:rsidTr="000A0F45">
        <w:tc>
          <w:tcPr>
            <w:tcW w:w="1275" w:type="dxa"/>
          </w:tcPr>
          <w:p w14:paraId="3204A0D6"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lastRenderedPageBreak/>
              <w:t>Exposure</w:t>
            </w:r>
          </w:p>
        </w:tc>
        <w:tc>
          <w:tcPr>
            <w:tcW w:w="1418" w:type="dxa"/>
          </w:tcPr>
          <w:p w14:paraId="769B02BD"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SNP</w:t>
            </w:r>
          </w:p>
        </w:tc>
        <w:tc>
          <w:tcPr>
            <w:tcW w:w="709" w:type="dxa"/>
          </w:tcPr>
          <w:p w14:paraId="33C4F410"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Chr</w:t>
            </w:r>
          </w:p>
        </w:tc>
        <w:tc>
          <w:tcPr>
            <w:tcW w:w="993" w:type="dxa"/>
          </w:tcPr>
          <w:p w14:paraId="25D3D6C4"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Gene</w:t>
            </w:r>
          </w:p>
        </w:tc>
        <w:tc>
          <w:tcPr>
            <w:tcW w:w="1560" w:type="dxa"/>
          </w:tcPr>
          <w:p w14:paraId="4AE2E595"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hAnsiTheme="minorHAnsi" w:cstheme="minorHAnsi"/>
              </w:rPr>
              <w:t>Adjusted Covariates</w:t>
            </w:r>
          </w:p>
        </w:tc>
        <w:tc>
          <w:tcPr>
            <w:tcW w:w="992" w:type="dxa"/>
          </w:tcPr>
          <w:p w14:paraId="7D8E70CC"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Odds Ratio</w:t>
            </w:r>
          </w:p>
        </w:tc>
        <w:tc>
          <w:tcPr>
            <w:tcW w:w="1417" w:type="dxa"/>
          </w:tcPr>
          <w:p w14:paraId="5C8A42FC"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P-value</w:t>
            </w:r>
          </w:p>
        </w:tc>
        <w:tc>
          <w:tcPr>
            <w:tcW w:w="3119" w:type="dxa"/>
          </w:tcPr>
          <w:p w14:paraId="3F38A792" w14:textId="77777777" w:rsidR="001B43CA" w:rsidRPr="00FB61B5" w:rsidRDefault="001B43CA" w:rsidP="001B43CA">
            <w:pPr>
              <w:widowControl/>
              <w:rPr>
                <w:rFonts w:asciiTheme="minorHAnsi" w:hAnsiTheme="minorHAnsi" w:cstheme="minorHAnsi"/>
                <w:color w:val="000000"/>
              </w:rPr>
            </w:pPr>
            <w:r w:rsidRPr="00FB61B5">
              <w:rPr>
                <w:rFonts w:asciiTheme="minorHAnsi" w:eastAsia="Arial" w:hAnsiTheme="minorHAnsi" w:cstheme="minorHAnsi"/>
              </w:rPr>
              <w:t>Phenoscanner V2 Trait</w:t>
            </w:r>
          </w:p>
        </w:tc>
      </w:tr>
      <w:tr w:rsidR="001B43CA" w:rsidRPr="00FB61B5" w14:paraId="0B75F5A8" w14:textId="77777777" w:rsidTr="000A0F45">
        <w:trPr>
          <w:trHeight w:val="1648"/>
        </w:trPr>
        <w:tc>
          <w:tcPr>
            <w:tcW w:w="1275" w:type="dxa"/>
            <w:vMerge w:val="restart"/>
          </w:tcPr>
          <w:p w14:paraId="383B6E55" w14:textId="3949DAD8" w:rsidR="001B43CA" w:rsidRPr="00FB61B5" w:rsidRDefault="001B43CA" w:rsidP="001B43CA">
            <w:pPr>
              <w:pBdr>
                <w:top w:val="nil"/>
                <w:left w:val="nil"/>
                <w:bottom w:val="nil"/>
                <w:right w:val="nil"/>
                <w:between w:val="nil"/>
              </w:pBdr>
              <w:spacing w:line="276" w:lineRule="auto"/>
              <w:rPr>
                <w:rFonts w:asciiTheme="minorHAnsi" w:eastAsia="Arial" w:hAnsiTheme="minorHAnsi" w:cstheme="minorHAnsi"/>
              </w:rPr>
            </w:pPr>
            <w:r w:rsidRPr="00FB61B5">
              <w:rPr>
                <w:rFonts w:asciiTheme="minorHAnsi" w:hAnsiTheme="minorHAnsi" w:cstheme="minorHAnsi"/>
                <w:color w:val="000000"/>
              </w:rPr>
              <w:t>Hypertension</w:t>
            </w:r>
          </w:p>
        </w:tc>
        <w:tc>
          <w:tcPr>
            <w:tcW w:w="1418" w:type="dxa"/>
            <w:vMerge w:val="restart"/>
          </w:tcPr>
          <w:p w14:paraId="5B048227" w14:textId="50C6EBCD"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rs1838209</w:t>
            </w:r>
          </w:p>
        </w:tc>
        <w:tc>
          <w:tcPr>
            <w:tcW w:w="709" w:type="dxa"/>
            <w:vMerge w:val="restart"/>
          </w:tcPr>
          <w:p w14:paraId="5701F2C0" w14:textId="7A510A1C"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2</w:t>
            </w:r>
          </w:p>
        </w:tc>
        <w:tc>
          <w:tcPr>
            <w:tcW w:w="993" w:type="dxa"/>
            <w:vMerge w:val="restart"/>
          </w:tcPr>
          <w:p w14:paraId="00CA8EC3" w14:textId="11FDD0EE"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AC015977.6</w:t>
            </w:r>
          </w:p>
        </w:tc>
        <w:tc>
          <w:tcPr>
            <w:tcW w:w="1560" w:type="dxa"/>
          </w:tcPr>
          <w:p w14:paraId="75D38E9A" w14:textId="5695DB71" w:rsidR="001B43CA" w:rsidRPr="00FB61B5" w:rsidRDefault="001B43CA" w:rsidP="001B43CA">
            <w:pPr>
              <w:widowControl/>
              <w:spacing w:line="360" w:lineRule="auto"/>
              <w:rPr>
                <w:rFonts w:asciiTheme="minorHAnsi" w:hAnsiTheme="minorHAnsi" w:cstheme="minorHAnsi"/>
              </w:rPr>
            </w:pPr>
            <w:r w:rsidRPr="00FB61B5">
              <w:rPr>
                <w:rFonts w:asciiTheme="minorHAnsi" w:hAnsiTheme="minorHAnsi" w:cstheme="minorHAnsi"/>
              </w:rPr>
              <w:t>None</w:t>
            </w:r>
          </w:p>
        </w:tc>
        <w:tc>
          <w:tcPr>
            <w:tcW w:w="992" w:type="dxa"/>
          </w:tcPr>
          <w:p w14:paraId="501299E4" w14:textId="4E10539E"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0.8921</w:t>
            </w:r>
          </w:p>
        </w:tc>
        <w:tc>
          <w:tcPr>
            <w:tcW w:w="1417" w:type="dxa"/>
          </w:tcPr>
          <w:p w14:paraId="74A68D14" w14:textId="6364BEDF"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8.128*10</w:t>
            </w:r>
            <w:r w:rsidRPr="00FB61B5">
              <w:rPr>
                <w:rFonts w:asciiTheme="minorHAnsi" w:eastAsia="Arial" w:hAnsiTheme="minorHAnsi" w:cstheme="minorHAnsi"/>
                <w:vertAlign w:val="superscript"/>
              </w:rPr>
              <w:t>-11</w:t>
            </w:r>
          </w:p>
        </w:tc>
        <w:tc>
          <w:tcPr>
            <w:tcW w:w="3119" w:type="dxa"/>
            <w:vMerge w:val="restart"/>
          </w:tcPr>
          <w:p w14:paraId="347F1C85" w14:textId="724A1CC9" w:rsidR="001B43CA" w:rsidRPr="00FB61B5" w:rsidRDefault="001B43CA" w:rsidP="001B43CA">
            <w:pPr>
              <w:widowControl/>
              <w:rPr>
                <w:rFonts w:asciiTheme="minorHAnsi" w:eastAsia="Arial" w:hAnsiTheme="minorHAnsi" w:cstheme="minorHAnsi"/>
              </w:rPr>
            </w:pPr>
            <w:r w:rsidRPr="00FB61B5">
              <w:rPr>
                <w:rFonts w:asciiTheme="minorHAnsi" w:hAnsiTheme="minorHAnsi" w:cstheme="minorHAnsi"/>
                <w:color w:val="000000"/>
              </w:rPr>
              <w:t>Diastolic blood pressure, Illnesses of mother: high blood pressure, Medication for cholesterol, blood pressure or diabetes: blood pressure medication, Number of treatments or medications taken, Self-reported hypertension, Systolic blood pressure, Treatment with amlodipine, Treatment with bendroflumethiazide, Treatment with blood pressure medication, Treatment with doxazosin, Vascular or heart problems diagnosed by doctor: high blood pressure, Vascular or heart problems diagnosed by doctor: none of the above</w:t>
            </w:r>
          </w:p>
        </w:tc>
      </w:tr>
      <w:tr w:rsidR="001B43CA" w:rsidRPr="00FB61B5" w14:paraId="40E5785C" w14:textId="77777777" w:rsidTr="000A0F45">
        <w:trPr>
          <w:trHeight w:val="1556"/>
        </w:trPr>
        <w:tc>
          <w:tcPr>
            <w:tcW w:w="1275" w:type="dxa"/>
            <w:vMerge/>
          </w:tcPr>
          <w:p w14:paraId="209245B8" w14:textId="3B3D49ED" w:rsidR="001B43CA" w:rsidRPr="00FB61B5" w:rsidRDefault="001B43CA" w:rsidP="001B43CA">
            <w:pPr>
              <w:pBdr>
                <w:top w:val="nil"/>
                <w:left w:val="nil"/>
                <w:bottom w:val="nil"/>
                <w:right w:val="nil"/>
                <w:between w:val="nil"/>
              </w:pBdr>
              <w:spacing w:line="276" w:lineRule="auto"/>
              <w:rPr>
                <w:rFonts w:asciiTheme="minorHAnsi" w:eastAsia="Arial" w:hAnsiTheme="minorHAnsi" w:cstheme="minorHAnsi"/>
              </w:rPr>
            </w:pPr>
          </w:p>
        </w:tc>
        <w:tc>
          <w:tcPr>
            <w:tcW w:w="1418" w:type="dxa"/>
            <w:vMerge/>
          </w:tcPr>
          <w:p w14:paraId="26895B5E" w14:textId="77777777" w:rsidR="001B43CA" w:rsidRPr="00FB61B5" w:rsidRDefault="001B43CA" w:rsidP="001B43CA">
            <w:pPr>
              <w:widowControl/>
              <w:spacing w:line="360" w:lineRule="auto"/>
              <w:rPr>
                <w:rFonts w:asciiTheme="minorHAnsi" w:eastAsia="Arial" w:hAnsiTheme="minorHAnsi" w:cstheme="minorHAnsi"/>
              </w:rPr>
            </w:pPr>
          </w:p>
        </w:tc>
        <w:tc>
          <w:tcPr>
            <w:tcW w:w="709" w:type="dxa"/>
            <w:vMerge/>
          </w:tcPr>
          <w:p w14:paraId="7E82EF79" w14:textId="77777777" w:rsidR="001B43CA" w:rsidRPr="00FB61B5" w:rsidRDefault="001B43CA" w:rsidP="001B43CA">
            <w:pPr>
              <w:widowControl/>
              <w:spacing w:line="360" w:lineRule="auto"/>
              <w:rPr>
                <w:rFonts w:asciiTheme="minorHAnsi" w:eastAsia="Arial" w:hAnsiTheme="minorHAnsi" w:cstheme="minorHAnsi"/>
              </w:rPr>
            </w:pPr>
          </w:p>
        </w:tc>
        <w:tc>
          <w:tcPr>
            <w:tcW w:w="993" w:type="dxa"/>
            <w:vMerge/>
          </w:tcPr>
          <w:p w14:paraId="0029FC5B" w14:textId="77777777" w:rsidR="001B43CA" w:rsidRPr="00FB61B5" w:rsidRDefault="001B43CA" w:rsidP="001B43CA">
            <w:pPr>
              <w:widowControl/>
              <w:spacing w:line="360" w:lineRule="auto"/>
              <w:rPr>
                <w:rFonts w:asciiTheme="minorHAnsi" w:eastAsia="Arial" w:hAnsiTheme="minorHAnsi" w:cstheme="minorHAnsi"/>
              </w:rPr>
            </w:pPr>
          </w:p>
        </w:tc>
        <w:tc>
          <w:tcPr>
            <w:tcW w:w="1560" w:type="dxa"/>
          </w:tcPr>
          <w:p w14:paraId="65C2EB39" w14:textId="2AFB4F20" w:rsidR="001B43CA" w:rsidRPr="00FB61B5" w:rsidRDefault="001B43CA" w:rsidP="001B43CA">
            <w:pPr>
              <w:widowControl/>
              <w:spacing w:line="360" w:lineRule="auto"/>
              <w:rPr>
                <w:rFonts w:asciiTheme="minorHAnsi" w:hAnsiTheme="minorHAnsi" w:cstheme="minorHAnsi"/>
              </w:rPr>
            </w:pPr>
            <w:r w:rsidRPr="00FB61B5">
              <w:rPr>
                <w:rFonts w:asciiTheme="minorHAnsi" w:hAnsiTheme="minorHAnsi" w:cstheme="minorHAnsi"/>
              </w:rPr>
              <w:t>Age, Sex</w:t>
            </w:r>
          </w:p>
        </w:tc>
        <w:tc>
          <w:tcPr>
            <w:tcW w:w="992" w:type="dxa"/>
          </w:tcPr>
          <w:p w14:paraId="01C6E472" w14:textId="06173780" w:rsidR="001B43CA" w:rsidRPr="00FB61B5" w:rsidRDefault="001B43CA" w:rsidP="001B43CA">
            <w:pPr>
              <w:widowControl/>
              <w:spacing w:line="360" w:lineRule="auto"/>
              <w:rPr>
                <w:rFonts w:asciiTheme="minorHAnsi" w:eastAsia="Arial" w:hAnsiTheme="minorHAnsi" w:cstheme="minorHAnsi"/>
              </w:rPr>
            </w:pPr>
            <w:r w:rsidRPr="00FB61B5">
              <w:rPr>
                <w:rFonts w:asciiTheme="minorHAnsi" w:hAnsiTheme="minorHAnsi" w:cstheme="minorHAnsi" w:hint="eastAsia"/>
              </w:rPr>
              <w:t>0</w:t>
            </w:r>
            <w:r w:rsidRPr="00FB61B5">
              <w:rPr>
                <w:rFonts w:asciiTheme="minorHAnsi" w:hAnsiTheme="minorHAnsi" w:cstheme="minorHAnsi"/>
              </w:rPr>
              <w:t>.8781</w:t>
            </w:r>
          </w:p>
        </w:tc>
        <w:tc>
          <w:tcPr>
            <w:tcW w:w="1417" w:type="dxa"/>
          </w:tcPr>
          <w:p w14:paraId="46369925" w14:textId="43B8D7CE" w:rsidR="001B43CA" w:rsidRPr="00FB61B5" w:rsidRDefault="001B43CA" w:rsidP="001B43CA">
            <w:pPr>
              <w:widowControl/>
              <w:spacing w:line="360" w:lineRule="auto"/>
              <w:rPr>
                <w:rFonts w:asciiTheme="minorHAnsi" w:eastAsia="Arial" w:hAnsiTheme="minorHAnsi" w:cstheme="minorHAnsi"/>
              </w:rPr>
            </w:pPr>
            <w:r w:rsidRPr="00FB61B5">
              <w:rPr>
                <w:rFonts w:asciiTheme="minorHAnsi" w:hAnsiTheme="minorHAnsi" w:cstheme="minorHAnsi" w:hint="eastAsia"/>
              </w:rPr>
              <w:t>2</w:t>
            </w:r>
            <w:r w:rsidRPr="00FB61B5">
              <w:rPr>
                <w:rFonts w:asciiTheme="minorHAnsi" w:hAnsiTheme="minorHAnsi" w:cstheme="minorHAnsi"/>
              </w:rPr>
              <w:t>.364*10</w:t>
            </w:r>
            <w:r w:rsidRPr="00FB61B5">
              <w:rPr>
                <w:rFonts w:asciiTheme="minorHAnsi" w:hAnsiTheme="minorHAnsi" w:cstheme="minorHAnsi"/>
                <w:vertAlign w:val="superscript"/>
              </w:rPr>
              <w:t>-12</w:t>
            </w:r>
          </w:p>
        </w:tc>
        <w:tc>
          <w:tcPr>
            <w:tcW w:w="3119" w:type="dxa"/>
            <w:vMerge/>
          </w:tcPr>
          <w:p w14:paraId="379DEEF8" w14:textId="77777777" w:rsidR="001B43CA" w:rsidRPr="00FB61B5" w:rsidRDefault="001B43CA" w:rsidP="001B43CA">
            <w:pPr>
              <w:widowControl/>
              <w:rPr>
                <w:rFonts w:asciiTheme="minorHAnsi" w:eastAsia="Arial" w:hAnsiTheme="minorHAnsi" w:cstheme="minorHAnsi"/>
              </w:rPr>
            </w:pPr>
          </w:p>
        </w:tc>
      </w:tr>
      <w:tr w:rsidR="001B43CA" w:rsidRPr="00FB61B5" w14:paraId="5060FA0D" w14:textId="77777777" w:rsidTr="000A0F45">
        <w:trPr>
          <w:trHeight w:val="3295"/>
        </w:trPr>
        <w:tc>
          <w:tcPr>
            <w:tcW w:w="1275" w:type="dxa"/>
            <w:vMerge/>
            <w:tcBorders>
              <w:bottom w:val="single" w:sz="4" w:space="0" w:color="000000"/>
            </w:tcBorders>
          </w:tcPr>
          <w:p w14:paraId="537EFCD3" w14:textId="2C6A6FD0" w:rsidR="001B43CA" w:rsidRPr="00FB61B5" w:rsidRDefault="001B43CA" w:rsidP="001B43CA">
            <w:pPr>
              <w:pBdr>
                <w:top w:val="nil"/>
                <w:left w:val="nil"/>
                <w:bottom w:val="nil"/>
                <w:right w:val="nil"/>
                <w:between w:val="nil"/>
              </w:pBdr>
              <w:spacing w:line="276" w:lineRule="auto"/>
              <w:rPr>
                <w:rFonts w:asciiTheme="minorHAnsi" w:eastAsia="Arial" w:hAnsiTheme="minorHAnsi" w:cstheme="minorHAnsi"/>
              </w:rPr>
            </w:pPr>
          </w:p>
        </w:tc>
        <w:tc>
          <w:tcPr>
            <w:tcW w:w="1418" w:type="dxa"/>
            <w:vMerge/>
            <w:tcBorders>
              <w:bottom w:val="single" w:sz="4" w:space="0" w:color="000000"/>
            </w:tcBorders>
          </w:tcPr>
          <w:p w14:paraId="49B60BFC" w14:textId="77777777" w:rsidR="001B43CA" w:rsidRPr="00FB61B5" w:rsidRDefault="001B43CA" w:rsidP="001B43CA">
            <w:pPr>
              <w:widowControl/>
              <w:spacing w:line="360" w:lineRule="auto"/>
              <w:rPr>
                <w:rFonts w:asciiTheme="minorHAnsi" w:eastAsia="Arial" w:hAnsiTheme="minorHAnsi" w:cstheme="minorHAnsi"/>
              </w:rPr>
            </w:pPr>
          </w:p>
        </w:tc>
        <w:tc>
          <w:tcPr>
            <w:tcW w:w="709" w:type="dxa"/>
            <w:vMerge/>
            <w:tcBorders>
              <w:bottom w:val="single" w:sz="4" w:space="0" w:color="000000"/>
            </w:tcBorders>
          </w:tcPr>
          <w:p w14:paraId="67F69A83" w14:textId="77777777" w:rsidR="001B43CA" w:rsidRPr="00FB61B5" w:rsidRDefault="001B43CA" w:rsidP="001B43CA">
            <w:pPr>
              <w:widowControl/>
              <w:spacing w:line="360" w:lineRule="auto"/>
              <w:rPr>
                <w:rFonts w:asciiTheme="minorHAnsi" w:eastAsia="Arial" w:hAnsiTheme="minorHAnsi" w:cstheme="minorHAnsi"/>
              </w:rPr>
            </w:pPr>
          </w:p>
        </w:tc>
        <w:tc>
          <w:tcPr>
            <w:tcW w:w="993" w:type="dxa"/>
            <w:vMerge/>
            <w:tcBorders>
              <w:bottom w:val="single" w:sz="4" w:space="0" w:color="000000"/>
            </w:tcBorders>
          </w:tcPr>
          <w:p w14:paraId="7A9276DE" w14:textId="77777777" w:rsidR="001B43CA" w:rsidRPr="00FB61B5" w:rsidRDefault="001B43CA" w:rsidP="001B43CA">
            <w:pPr>
              <w:widowControl/>
              <w:spacing w:line="360" w:lineRule="auto"/>
              <w:rPr>
                <w:rFonts w:asciiTheme="minorHAnsi" w:eastAsia="Arial" w:hAnsiTheme="minorHAnsi" w:cstheme="minorHAnsi"/>
              </w:rPr>
            </w:pPr>
          </w:p>
        </w:tc>
        <w:tc>
          <w:tcPr>
            <w:tcW w:w="1560" w:type="dxa"/>
            <w:tcBorders>
              <w:bottom w:val="single" w:sz="4" w:space="0" w:color="000000"/>
            </w:tcBorders>
          </w:tcPr>
          <w:p w14:paraId="5FE71656" w14:textId="253BDD6B" w:rsidR="001B43CA" w:rsidRPr="00FB61B5" w:rsidRDefault="001B43CA" w:rsidP="001B43CA">
            <w:pPr>
              <w:widowControl/>
              <w:spacing w:line="360" w:lineRule="auto"/>
              <w:rPr>
                <w:rFonts w:asciiTheme="minorHAnsi"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Borders>
              <w:bottom w:val="single" w:sz="4" w:space="0" w:color="000000"/>
            </w:tcBorders>
          </w:tcPr>
          <w:p w14:paraId="3F50CC77" w14:textId="04AA14B6" w:rsidR="001B43CA" w:rsidRPr="00FB61B5" w:rsidRDefault="001B43CA" w:rsidP="001B43CA">
            <w:pPr>
              <w:widowControl/>
              <w:spacing w:line="360" w:lineRule="auto"/>
              <w:rPr>
                <w:rFonts w:asciiTheme="minorHAnsi" w:eastAsia="Arial" w:hAnsiTheme="minorHAnsi" w:cstheme="minorHAnsi"/>
              </w:rPr>
            </w:pPr>
            <w:r w:rsidRPr="00FB61B5">
              <w:rPr>
                <w:rFonts w:asciiTheme="minorHAnsi" w:hAnsiTheme="minorHAnsi" w:cstheme="minorHAnsi" w:hint="eastAsia"/>
              </w:rPr>
              <w:t>0</w:t>
            </w:r>
            <w:r w:rsidRPr="00FB61B5">
              <w:rPr>
                <w:rFonts w:asciiTheme="minorHAnsi" w:hAnsiTheme="minorHAnsi" w:cstheme="minorHAnsi"/>
              </w:rPr>
              <w:t>.8821</w:t>
            </w:r>
          </w:p>
        </w:tc>
        <w:tc>
          <w:tcPr>
            <w:tcW w:w="1417" w:type="dxa"/>
            <w:tcBorders>
              <w:bottom w:val="single" w:sz="4" w:space="0" w:color="000000"/>
            </w:tcBorders>
          </w:tcPr>
          <w:p w14:paraId="19C0C84D" w14:textId="0BE93E7F" w:rsidR="001B43CA" w:rsidRPr="00FB61B5" w:rsidRDefault="001B43CA" w:rsidP="001B43CA">
            <w:pPr>
              <w:widowControl/>
              <w:spacing w:line="360" w:lineRule="auto"/>
              <w:rPr>
                <w:rFonts w:asciiTheme="minorHAnsi" w:eastAsia="Arial" w:hAnsiTheme="minorHAnsi" w:cstheme="minorHAnsi"/>
              </w:rPr>
            </w:pPr>
            <w:r w:rsidRPr="00FB61B5">
              <w:rPr>
                <w:rFonts w:asciiTheme="minorHAnsi" w:hAnsiTheme="minorHAnsi" w:cstheme="minorHAnsi" w:hint="eastAsia"/>
              </w:rPr>
              <w:t>6</w:t>
            </w:r>
            <w:r w:rsidRPr="00FB61B5">
              <w:rPr>
                <w:rFonts w:asciiTheme="minorHAnsi" w:hAnsiTheme="minorHAnsi" w:cstheme="minorHAnsi"/>
              </w:rPr>
              <w:t>.412*10</w:t>
            </w:r>
            <w:r w:rsidRPr="00FB61B5">
              <w:rPr>
                <w:rFonts w:asciiTheme="minorHAnsi" w:hAnsiTheme="minorHAnsi" w:cstheme="minorHAnsi"/>
                <w:vertAlign w:val="superscript"/>
              </w:rPr>
              <w:t>-11</w:t>
            </w:r>
          </w:p>
        </w:tc>
        <w:tc>
          <w:tcPr>
            <w:tcW w:w="3119" w:type="dxa"/>
            <w:vMerge/>
            <w:tcBorders>
              <w:bottom w:val="single" w:sz="4" w:space="0" w:color="000000"/>
            </w:tcBorders>
          </w:tcPr>
          <w:p w14:paraId="13D0E800" w14:textId="77777777" w:rsidR="001B43CA" w:rsidRPr="00FB61B5" w:rsidRDefault="001B43CA" w:rsidP="001B43CA">
            <w:pPr>
              <w:widowControl/>
              <w:rPr>
                <w:rFonts w:asciiTheme="minorHAnsi" w:eastAsia="Arial" w:hAnsiTheme="minorHAnsi" w:cstheme="minorHAnsi"/>
              </w:rPr>
            </w:pPr>
          </w:p>
        </w:tc>
      </w:tr>
      <w:tr w:rsidR="00923FDB" w:rsidRPr="00FB61B5" w14:paraId="0DC09516" w14:textId="77777777" w:rsidTr="000A0F45">
        <w:trPr>
          <w:trHeight w:val="5235"/>
        </w:trPr>
        <w:tc>
          <w:tcPr>
            <w:tcW w:w="1275" w:type="dxa"/>
            <w:vMerge/>
          </w:tcPr>
          <w:p w14:paraId="2BEFC05E" w14:textId="77777777" w:rsidR="00923FDB" w:rsidRPr="00FB61B5" w:rsidRDefault="00923FDB" w:rsidP="001B43CA">
            <w:pPr>
              <w:pBdr>
                <w:top w:val="nil"/>
                <w:left w:val="nil"/>
                <w:bottom w:val="nil"/>
                <w:right w:val="nil"/>
                <w:between w:val="nil"/>
              </w:pBdr>
              <w:spacing w:line="276" w:lineRule="auto"/>
              <w:rPr>
                <w:rFonts w:asciiTheme="minorHAnsi" w:hAnsiTheme="minorHAnsi" w:cstheme="minorHAnsi"/>
                <w:color w:val="000000"/>
              </w:rPr>
            </w:pPr>
          </w:p>
        </w:tc>
        <w:tc>
          <w:tcPr>
            <w:tcW w:w="1418" w:type="dxa"/>
          </w:tcPr>
          <w:p w14:paraId="27B3AF17" w14:textId="77777777" w:rsidR="00923FDB" w:rsidRPr="00FB61B5" w:rsidRDefault="00923FDB"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rs11126666</w:t>
            </w:r>
          </w:p>
        </w:tc>
        <w:tc>
          <w:tcPr>
            <w:tcW w:w="709" w:type="dxa"/>
          </w:tcPr>
          <w:p w14:paraId="3350D023" w14:textId="77777777" w:rsidR="00923FDB" w:rsidRPr="00FB61B5" w:rsidRDefault="00923FDB"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2</w:t>
            </w:r>
          </w:p>
        </w:tc>
        <w:tc>
          <w:tcPr>
            <w:tcW w:w="993" w:type="dxa"/>
          </w:tcPr>
          <w:p w14:paraId="3E4D8CD5" w14:textId="77777777" w:rsidR="00923FDB" w:rsidRPr="00FB61B5" w:rsidRDefault="00923FDB"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KCNK3</w:t>
            </w:r>
          </w:p>
        </w:tc>
        <w:tc>
          <w:tcPr>
            <w:tcW w:w="1560" w:type="dxa"/>
          </w:tcPr>
          <w:p w14:paraId="4020911C" w14:textId="77777777" w:rsidR="00923FDB" w:rsidRPr="00FB61B5" w:rsidRDefault="00923FDB" w:rsidP="001B43CA">
            <w:pPr>
              <w:widowControl/>
              <w:spacing w:line="360" w:lineRule="auto"/>
              <w:rPr>
                <w:rFonts w:asciiTheme="minorHAnsi" w:eastAsia="Arial" w:hAnsiTheme="minorHAnsi" w:cstheme="minorHAnsi"/>
              </w:rPr>
            </w:pPr>
            <w:r w:rsidRPr="00FB61B5">
              <w:rPr>
                <w:rFonts w:asciiTheme="minorHAnsi" w:hAnsiTheme="minorHAnsi" w:cstheme="minorHAnsi"/>
              </w:rPr>
              <w:t>None</w:t>
            </w:r>
          </w:p>
        </w:tc>
        <w:tc>
          <w:tcPr>
            <w:tcW w:w="992" w:type="dxa"/>
          </w:tcPr>
          <w:p w14:paraId="3C6BAED2" w14:textId="77777777" w:rsidR="00923FDB" w:rsidRPr="00FB61B5" w:rsidRDefault="00923FDB"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0.8786</w:t>
            </w:r>
          </w:p>
        </w:tc>
        <w:tc>
          <w:tcPr>
            <w:tcW w:w="1417" w:type="dxa"/>
          </w:tcPr>
          <w:p w14:paraId="0A1E8B5B" w14:textId="77777777" w:rsidR="00923FDB" w:rsidRPr="00FB61B5" w:rsidRDefault="00923FDB"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6.684*10</w:t>
            </w:r>
            <w:r w:rsidRPr="00FB61B5">
              <w:rPr>
                <w:rFonts w:asciiTheme="minorHAnsi" w:eastAsia="Arial" w:hAnsiTheme="minorHAnsi" w:cstheme="minorHAnsi"/>
                <w:vertAlign w:val="superscript"/>
              </w:rPr>
              <w:t>-17</w:t>
            </w:r>
          </w:p>
        </w:tc>
        <w:tc>
          <w:tcPr>
            <w:tcW w:w="3119" w:type="dxa"/>
          </w:tcPr>
          <w:p w14:paraId="50D4C619" w14:textId="60693F9C" w:rsidR="00923FDB" w:rsidRPr="00FB61B5" w:rsidRDefault="00923FDB" w:rsidP="001B43CA">
            <w:pPr>
              <w:widowControl/>
              <w:rPr>
                <w:rFonts w:asciiTheme="minorHAnsi" w:hAnsiTheme="minorHAnsi" w:cstheme="minorHAnsi"/>
                <w:color w:val="000000"/>
              </w:rPr>
            </w:pPr>
            <w:r w:rsidRPr="00FB61B5">
              <w:rPr>
                <w:rFonts w:asciiTheme="minorHAnsi" w:hAnsiTheme="minorHAnsi" w:cstheme="minorHAnsi"/>
                <w:color w:val="000000"/>
              </w:rPr>
              <w:t>Body mass index in males, Body mass index, Kawasaki disease with coronary artery lesions, Diastolic blood pressure, Illnesses of father: high blood pressure, Illnesses of mother: high blood pressure, Illnesses of mother: none of the above, group 1, Illnesses of siblings: high blood pressure, Medication for cholesterol, blood pressure or diabetes: blood pressure medication, Medication for cholesterol, blood pressure or diabetes: none of the above, Pulse rate, Self-reported hypertension,</w:t>
            </w:r>
            <w:r>
              <w:rPr>
                <w:rFonts w:asciiTheme="minorHAnsi" w:hAnsiTheme="minorHAnsi" w:cstheme="minorHAnsi" w:hint="eastAsia"/>
                <w:color w:val="000000"/>
              </w:rPr>
              <w:t xml:space="preserve"> </w:t>
            </w:r>
            <w:r w:rsidRPr="00FB61B5">
              <w:rPr>
                <w:rFonts w:asciiTheme="minorHAnsi" w:hAnsiTheme="minorHAnsi" w:cstheme="minorHAnsi"/>
                <w:color w:val="000000"/>
              </w:rPr>
              <w:t>Systolic blood pressure, Treatment with amlodipine,</w:t>
            </w:r>
          </w:p>
        </w:tc>
      </w:tr>
      <w:tr w:rsidR="001B43CA" w:rsidRPr="00FB61B5" w14:paraId="6C82A1C5" w14:textId="77777777" w:rsidTr="000A0F45">
        <w:tc>
          <w:tcPr>
            <w:tcW w:w="1275" w:type="dxa"/>
          </w:tcPr>
          <w:p w14:paraId="5C0D05DD"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lastRenderedPageBreak/>
              <w:t>Exposure</w:t>
            </w:r>
          </w:p>
        </w:tc>
        <w:tc>
          <w:tcPr>
            <w:tcW w:w="1418" w:type="dxa"/>
          </w:tcPr>
          <w:p w14:paraId="7AA6D170"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SNP</w:t>
            </w:r>
          </w:p>
        </w:tc>
        <w:tc>
          <w:tcPr>
            <w:tcW w:w="709" w:type="dxa"/>
          </w:tcPr>
          <w:p w14:paraId="6CBDB3F0"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Chr</w:t>
            </w:r>
          </w:p>
        </w:tc>
        <w:tc>
          <w:tcPr>
            <w:tcW w:w="993" w:type="dxa"/>
          </w:tcPr>
          <w:p w14:paraId="44AD00F0"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Gene</w:t>
            </w:r>
          </w:p>
        </w:tc>
        <w:tc>
          <w:tcPr>
            <w:tcW w:w="1560" w:type="dxa"/>
          </w:tcPr>
          <w:p w14:paraId="3C09CFAE"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hAnsiTheme="minorHAnsi" w:cstheme="minorHAnsi"/>
              </w:rPr>
              <w:t>Adjusted Covariates</w:t>
            </w:r>
          </w:p>
        </w:tc>
        <w:tc>
          <w:tcPr>
            <w:tcW w:w="992" w:type="dxa"/>
          </w:tcPr>
          <w:p w14:paraId="5F710D8B"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Odds Ratio</w:t>
            </w:r>
          </w:p>
        </w:tc>
        <w:tc>
          <w:tcPr>
            <w:tcW w:w="1417" w:type="dxa"/>
          </w:tcPr>
          <w:p w14:paraId="0F216457" w14:textId="77777777" w:rsidR="001B43CA" w:rsidRPr="00FB61B5" w:rsidRDefault="001B43CA" w:rsidP="001B43CA">
            <w:pPr>
              <w:widowControl/>
              <w:spacing w:line="360" w:lineRule="auto"/>
              <w:rPr>
                <w:rFonts w:asciiTheme="minorHAnsi" w:eastAsia="Arial" w:hAnsiTheme="minorHAnsi" w:cstheme="minorHAnsi"/>
              </w:rPr>
            </w:pPr>
            <w:r w:rsidRPr="00FB61B5">
              <w:rPr>
                <w:rFonts w:asciiTheme="minorHAnsi" w:eastAsia="Arial" w:hAnsiTheme="minorHAnsi" w:cstheme="minorHAnsi"/>
              </w:rPr>
              <w:t>P-value</w:t>
            </w:r>
          </w:p>
        </w:tc>
        <w:tc>
          <w:tcPr>
            <w:tcW w:w="3119" w:type="dxa"/>
          </w:tcPr>
          <w:p w14:paraId="0F132517" w14:textId="77777777" w:rsidR="001B43CA" w:rsidRPr="00FB61B5" w:rsidRDefault="001B43CA" w:rsidP="001B43CA">
            <w:pPr>
              <w:widowControl/>
              <w:rPr>
                <w:rFonts w:asciiTheme="minorHAnsi" w:hAnsiTheme="minorHAnsi" w:cstheme="minorHAnsi"/>
                <w:color w:val="000000"/>
              </w:rPr>
            </w:pPr>
            <w:r w:rsidRPr="00FB61B5">
              <w:rPr>
                <w:rFonts w:asciiTheme="minorHAnsi" w:eastAsia="Arial" w:hAnsiTheme="minorHAnsi" w:cstheme="minorHAnsi"/>
              </w:rPr>
              <w:t>Phenoscanner V2 Trait</w:t>
            </w:r>
          </w:p>
        </w:tc>
      </w:tr>
      <w:tr w:rsidR="006E6A85" w:rsidRPr="00FB61B5" w14:paraId="397A08D2" w14:textId="77777777" w:rsidTr="000A0F45">
        <w:trPr>
          <w:trHeight w:val="1223"/>
        </w:trPr>
        <w:tc>
          <w:tcPr>
            <w:tcW w:w="1275" w:type="dxa"/>
            <w:vMerge w:val="restart"/>
          </w:tcPr>
          <w:p w14:paraId="58513EF6" w14:textId="18118CF5" w:rsidR="006E6A85" w:rsidRPr="00FB61B5" w:rsidRDefault="006E6A85" w:rsidP="00923FDB">
            <w:pPr>
              <w:pBdr>
                <w:top w:val="nil"/>
                <w:left w:val="nil"/>
                <w:bottom w:val="nil"/>
                <w:right w:val="nil"/>
                <w:between w:val="nil"/>
              </w:pBdr>
              <w:spacing w:line="276" w:lineRule="auto"/>
              <w:rPr>
                <w:rFonts w:asciiTheme="minorHAnsi" w:eastAsia="Arial" w:hAnsiTheme="minorHAnsi" w:cstheme="minorHAnsi"/>
              </w:rPr>
            </w:pPr>
            <w:r w:rsidRPr="00FB61B5">
              <w:rPr>
                <w:rFonts w:asciiTheme="minorHAnsi" w:hAnsiTheme="minorHAnsi" w:cstheme="minorHAnsi"/>
                <w:color w:val="000000"/>
              </w:rPr>
              <w:t>Hypertension</w:t>
            </w:r>
          </w:p>
        </w:tc>
        <w:tc>
          <w:tcPr>
            <w:tcW w:w="1418" w:type="dxa"/>
            <w:vMerge w:val="restart"/>
          </w:tcPr>
          <w:p w14:paraId="3FE94B25" w14:textId="216E4015" w:rsidR="006E6A85" w:rsidRPr="00FB61B5" w:rsidRDefault="006E6A85" w:rsidP="00923FDB">
            <w:pPr>
              <w:widowControl/>
              <w:spacing w:line="360" w:lineRule="auto"/>
              <w:rPr>
                <w:rFonts w:asciiTheme="minorHAnsi" w:eastAsia="Arial" w:hAnsiTheme="minorHAnsi" w:cstheme="minorHAnsi"/>
              </w:rPr>
            </w:pPr>
            <w:r w:rsidRPr="00FB61B5">
              <w:rPr>
                <w:rFonts w:asciiTheme="minorHAnsi" w:eastAsia="Arial" w:hAnsiTheme="minorHAnsi" w:cstheme="minorHAnsi"/>
              </w:rPr>
              <w:t>rs11126666</w:t>
            </w:r>
          </w:p>
        </w:tc>
        <w:tc>
          <w:tcPr>
            <w:tcW w:w="709" w:type="dxa"/>
            <w:vMerge w:val="restart"/>
          </w:tcPr>
          <w:p w14:paraId="73F493DE" w14:textId="1D9D25FF" w:rsidR="006E6A85" w:rsidRPr="00FB61B5" w:rsidRDefault="006E6A85" w:rsidP="00923FDB">
            <w:pPr>
              <w:widowControl/>
              <w:spacing w:line="360" w:lineRule="auto"/>
              <w:rPr>
                <w:rFonts w:asciiTheme="minorHAnsi" w:eastAsia="Arial" w:hAnsiTheme="minorHAnsi" w:cstheme="minorHAnsi"/>
              </w:rPr>
            </w:pPr>
            <w:r w:rsidRPr="00FB61B5">
              <w:rPr>
                <w:rFonts w:asciiTheme="minorHAnsi" w:eastAsia="Arial" w:hAnsiTheme="minorHAnsi" w:cstheme="minorHAnsi"/>
              </w:rPr>
              <w:t>2</w:t>
            </w:r>
          </w:p>
        </w:tc>
        <w:tc>
          <w:tcPr>
            <w:tcW w:w="993" w:type="dxa"/>
            <w:vMerge w:val="restart"/>
          </w:tcPr>
          <w:p w14:paraId="08D9AC27" w14:textId="30C75C3D" w:rsidR="006E6A85" w:rsidRPr="00FB61B5" w:rsidRDefault="006E6A85" w:rsidP="00923FDB">
            <w:pPr>
              <w:widowControl/>
              <w:spacing w:line="360" w:lineRule="auto"/>
              <w:rPr>
                <w:rFonts w:asciiTheme="minorHAnsi" w:eastAsia="Arial" w:hAnsiTheme="minorHAnsi" w:cstheme="minorHAnsi"/>
              </w:rPr>
            </w:pPr>
            <w:r w:rsidRPr="00FB61B5">
              <w:rPr>
                <w:rFonts w:asciiTheme="minorHAnsi" w:eastAsia="Arial" w:hAnsiTheme="minorHAnsi" w:cstheme="minorHAnsi"/>
              </w:rPr>
              <w:t>KCNK3</w:t>
            </w:r>
          </w:p>
        </w:tc>
        <w:tc>
          <w:tcPr>
            <w:tcW w:w="1560" w:type="dxa"/>
          </w:tcPr>
          <w:p w14:paraId="21AE1B6D" w14:textId="5DAEB198" w:rsidR="006E6A85" w:rsidRPr="00FB61B5" w:rsidRDefault="006E6A85" w:rsidP="00923FDB">
            <w:pPr>
              <w:widowControl/>
              <w:spacing w:line="360" w:lineRule="auto"/>
              <w:rPr>
                <w:rFonts w:asciiTheme="minorHAnsi" w:hAnsiTheme="minorHAnsi" w:cstheme="minorHAnsi"/>
              </w:rPr>
            </w:pPr>
            <w:r w:rsidRPr="00FB61B5">
              <w:rPr>
                <w:rFonts w:asciiTheme="minorHAnsi" w:hAnsiTheme="minorHAnsi" w:cstheme="minorHAnsi"/>
              </w:rPr>
              <w:t>Age, Sex</w:t>
            </w:r>
          </w:p>
        </w:tc>
        <w:tc>
          <w:tcPr>
            <w:tcW w:w="992" w:type="dxa"/>
          </w:tcPr>
          <w:p w14:paraId="2F5EF479" w14:textId="11DFE9CA" w:rsidR="006E6A85" w:rsidRPr="00FB61B5" w:rsidRDefault="006E6A85" w:rsidP="00923FDB">
            <w:pPr>
              <w:widowControl/>
              <w:spacing w:line="360" w:lineRule="auto"/>
              <w:rPr>
                <w:rFonts w:asciiTheme="minorHAnsi" w:eastAsia="Arial" w:hAnsiTheme="minorHAnsi" w:cstheme="minorHAnsi"/>
              </w:rPr>
            </w:pPr>
            <w:r w:rsidRPr="00FB61B5">
              <w:rPr>
                <w:rFonts w:asciiTheme="minorHAnsi" w:hAnsiTheme="minorHAnsi" w:cstheme="minorHAnsi" w:hint="eastAsia"/>
              </w:rPr>
              <w:t>0</w:t>
            </w:r>
            <w:r w:rsidRPr="00FB61B5">
              <w:rPr>
                <w:rFonts w:asciiTheme="minorHAnsi" w:hAnsiTheme="minorHAnsi" w:cstheme="minorHAnsi"/>
              </w:rPr>
              <w:t>.8718</w:t>
            </w:r>
          </w:p>
        </w:tc>
        <w:tc>
          <w:tcPr>
            <w:tcW w:w="1417" w:type="dxa"/>
          </w:tcPr>
          <w:p w14:paraId="68D5918F" w14:textId="5618AE7E" w:rsidR="006E6A85" w:rsidRPr="00FB61B5" w:rsidRDefault="006E6A85" w:rsidP="00923FDB">
            <w:pPr>
              <w:widowControl/>
              <w:spacing w:line="360" w:lineRule="auto"/>
              <w:rPr>
                <w:rFonts w:asciiTheme="minorHAnsi" w:eastAsia="Arial" w:hAnsiTheme="minorHAnsi" w:cstheme="minorHAnsi"/>
              </w:rPr>
            </w:pPr>
            <w:r w:rsidRPr="00FB61B5">
              <w:rPr>
                <w:rFonts w:asciiTheme="minorHAnsi" w:hAnsiTheme="minorHAnsi" w:cstheme="minorHAnsi" w:hint="eastAsia"/>
              </w:rPr>
              <w:t>4</w:t>
            </w:r>
            <w:r w:rsidRPr="00FB61B5">
              <w:rPr>
                <w:rFonts w:asciiTheme="minorHAnsi" w:hAnsiTheme="minorHAnsi" w:cstheme="minorHAnsi"/>
              </w:rPr>
              <w:t>.123*10</w:t>
            </w:r>
            <w:r w:rsidRPr="00FB61B5">
              <w:rPr>
                <w:rFonts w:asciiTheme="minorHAnsi" w:hAnsiTheme="minorHAnsi" w:cstheme="minorHAnsi"/>
                <w:vertAlign w:val="superscript"/>
              </w:rPr>
              <w:t>-17</w:t>
            </w:r>
          </w:p>
        </w:tc>
        <w:tc>
          <w:tcPr>
            <w:tcW w:w="3119" w:type="dxa"/>
            <w:vMerge w:val="restart"/>
          </w:tcPr>
          <w:p w14:paraId="643DFF5A" w14:textId="3C4C9126" w:rsidR="006E6A85" w:rsidRPr="00FB61B5" w:rsidRDefault="006E6A85" w:rsidP="00923FDB">
            <w:pPr>
              <w:widowControl/>
              <w:rPr>
                <w:rFonts w:asciiTheme="minorHAnsi" w:eastAsia="Arial" w:hAnsiTheme="minorHAnsi" w:cstheme="minorHAnsi"/>
              </w:rPr>
            </w:pPr>
            <w:r w:rsidRPr="00FB61B5">
              <w:rPr>
                <w:rFonts w:asciiTheme="minorHAnsi" w:hAnsiTheme="minorHAnsi" w:cstheme="minorHAnsi"/>
                <w:color w:val="000000"/>
              </w:rPr>
              <w:t>Treatment with bendroflumethiazide, Treatment with blood pressure medication, Treatment with doxazosin, Vascular or heart problems diagnosed by doctor: high blood pressure, Vascular or heart problems diagnosed by doctor: none of the above</w:t>
            </w:r>
          </w:p>
        </w:tc>
      </w:tr>
      <w:tr w:rsidR="006E6A85" w:rsidRPr="00FB61B5" w14:paraId="0BC66C55" w14:textId="77777777" w:rsidTr="000A0F45">
        <w:tc>
          <w:tcPr>
            <w:tcW w:w="1275" w:type="dxa"/>
            <w:vMerge/>
          </w:tcPr>
          <w:p w14:paraId="25414CED" w14:textId="3A2427A4" w:rsidR="006E6A85" w:rsidRPr="00FB61B5" w:rsidRDefault="006E6A85" w:rsidP="00923FDB">
            <w:pPr>
              <w:pBdr>
                <w:top w:val="nil"/>
                <w:left w:val="nil"/>
                <w:bottom w:val="nil"/>
                <w:right w:val="nil"/>
                <w:between w:val="nil"/>
              </w:pBdr>
              <w:spacing w:line="276" w:lineRule="auto"/>
              <w:rPr>
                <w:rFonts w:asciiTheme="minorHAnsi" w:eastAsia="Arial" w:hAnsiTheme="minorHAnsi" w:cstheme="minorHAnsi"/>
              </w:rPr>
            </w:pPr>
          </w:p>
        </w:tc>
        <w:tc>
          <w:tcPr>
            <w:tcW w:w="1418" w:type="dxa"/>
            <w:vMerge/>
          </w:tcPr>
          <w:p w14:paraId="5530DF30" w14:textId="77777777" w:rsidR="006E6A85" w:rsidRPr="00FB61B5" w:rsidRDefault="006E6A85" w:rsidP="00923FDB">
            <w:pPr>
              <w:widowControl/>
              <w:spacing w:line="360" w:lineRule="auto"/>
              <w:rPr>
                <w:rFonts w:asciiTheme="minorHAnsi" w:eastAsia="Arial" w:hAnsiTheme="minorHAnsi" w:cstheme="minorHAnsi"/>
              </w:rPr>
            </w:pPr>
          </w:p>
        </w:tc>
        <w:tc>
          <w:tcPr>
            <w:tcW w:w="709" w:type="dxa"/>
            <w:vMerge/>
          </w:tcPr>
          <w:p w14:paraId="4EEF0C07" w14:textId="77777777" w:rsidR="006E6A85" w:rsidRPr="00FB61B5" w:rsidRDefault="006E6A85" w:rsidP="00923FDB">
            <w:pPr>
              <w:widowControl/>
              <w:spacing w:line="360" w:lineRule="auto"/>
              <w:rPr>
                <w:rFonts w:asciiTheme="minorHAnsi" w:eastAsia="Arial" w:hAnsiTheme="minorHAnsi" w:cstheme="minorHAnsi"/>
              </w:rPr>
            </w:pPr>
          </w:p>
        </w:tc>
        <w:tc>
          <w:tcPr>
            <w:tcW w:w="993" w:type="dxa"/>
            <w:vMerge/>
          </w:tcPr>
          <w:p w14:paraId="43AD4F58" w14:textId="77777777" w:rsidR="006E6A85" w:rsidRPr="00FB61B5" w:rsidRDefault="006E6A85" w:rsidP="00923FDB">
            <w:pPr>
              <w:widowControl/>
              <w:spacing w:line="360" w:lineRule="auto"/>
              <w:rPr>
                <w:rFonts w:asciiTheme="minorHAnsi" w:eastAsia="Arial" w:hAnsiTheme="minorHAnsi" w:cstheme="minorHAnsi"/>
              </w:rPr>
            </w:pPr>
          </w:p>
        </w:tc>
        <w:tc>
          <w:tcPr>
            <w:tcW w:w="1560" w:type="dxa"/>
          </w:tcPr>
          <w:p w14:paraId="6AC9C4E6" w14:textId="0BEAF5E3" w:rsidR="006E6A85" w:rsidRPr="00FB61B5" w:rsidRDefault="006E6A85" w:rsidP="00923FDB">
            <w:pPr>
              <w:widowControl/>
              <w:spacing w:line="360" w:lineRule="auto"/>
              <w:rPr>
                <w:rFonts w:asciiTheme="minorHAnsi"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599394E7" w14:textId="4FE7BE56" w:rsidR="006E6A85" w:rsidRPr="00FB61B5" w:rsidRDefault="006E6A85" w:rsidP="00923FDB">
            <w:pPr>
              <w:widowControl/>
              <w:spacing w:line="360" w:lineRule="auto"/>
              <w:rPr>
                <w:rFonts w:asciiTheme="minorHAnsi" w:eastAsia="Arial" w:hAnsiTheme="minorHAnsi" w:cstheme="minorHAnsi"/>
              </w:rPr>
            </w:pPr>
            <w:r w:rsidRPr="00FB61B5">
              <w:rPr>
                <w:rFonts w:asciiTheme="minorHAnsi" w:hAnsiTheme="minorHAnsi" w:cstheme="minorHAnsi" w:hint="eastAsia"/>
              </w:rPr>
              <w:t>0</w:t>
            </w:r>
            <w:r w:rsidRPr="00FB61B5">
              <w:rPr>
                <w:rFonts w:asciiTheme="minorHAnsi" w:hAnsiTheme="minorHAnsi" w:cstheme="minorHAnsi"/>
              </w:rPr>
              <w:t>.8954</w:t>
            </w:r>
          </w:p>
        </w:tc>
        <w:tc>
          <w:tcPr>
            <w:tcW w:w="1417" w:type="dxa"/>
          </w:tcPr>
          <w:p w14:paraId="0DC44ABF" w14:textId="087DBDEA" w:rsidR="006E6A85" w:rsidRPr="00FB61B5" w:rsidRDefault="006E6A85" w:rsidP="00923FDB">
            <w:pPr>
              <w:widowControl/>
              <w:spacing w:line="360" w:lineRule="auto"/>
              <w:rPr>
                <w:rFonts w:asciiTheme="minorHAnsi" w:eastAsia="Arial" w:hAnsiTheme="minorHAnsi" w:cstheme="minorHAnsi"/>
              </w:rPr>
            </w:pPr>
            <w:r w:rsidRPr="00FB61B5">
              <w:rPr>
                <w:rFonts w:asciiTheme="minorHAnsi" w:hAnsiTheme="minorHAnsi" w:cstheme="minorHAnsi" w:hint="eastAsia"/>
              </w:rPr>
              <w:t>3</w:t>
            </w:r>
            <w:r w:rsidRPr="00FB61B5">
              <w:rPr>
                <w:rFonts w:asciiTheme="minorHAnsi" w:hAnsiTheme="minorHAnsi" w:cstheme="minorHAnsi"/>
              </w:rPr>
              <w:t>.244*10</w:t>
            </w:r>
            <w:r w:rsidRPr="00FB61B5">
              <w:rPr>
                <w:rFonts w:asciiTheme="minorHAnsi" w:hAnsiTheme="minorHAnsi" w:cstheme="minorHAnsi"/>
                <w:vertAlign w:val="superscript"/>
              </w:rPr>
              <w:t>-15</w:t>
            </w:r>
          </w:p>
        </w:tc>
        <w:tc>
          <w:tcPr>
            <w:tcW w:w="3119" w:type="dxa"/>
            <w:vMerge/>
          </w:tcPr>
          <w:p w14:paraId="3E743949" w14:textId="77777777" w:rsidR="006E6A85" w:rsidRPr="00FB61B5" w:rsidRDefault="006E6A85" w:rsidP="00923FDB">
            <w:pPr>
              <w:widowControl/>
              <w:rPr>
                <w:rFonts w:asciiTheme="minorHAnsi" w:eastAsia="Arial" w:hAnsiTheme="minorHAnsi" w:cstheme="minorHAnsi"/>
              </w:rPr>
            </w:pPr>
          </w:p>
        </w:tc>
      </w:tr>
      <w:tr w:rsidR="006E6A85" w:rsidRPr="00FB61B5" w14:paraId="2EB21017" w14:textId="77777777" w:rsidTr="006E6A85">
        <w:trPr>
          <w:trHeight w:val="2964"/>
        </w:trPr>
        <w:tc>
          <w:tcPr>
            <w:tcW w:w="1275" w:type="dxa"/>
            <w:vMerge/>
          </w:tcPr>
          <w:p w14:paraId="6A84E82B" w14:textId="119AC066" w:rsidR="006E6A85" w:rsidRPr="00FB61B5" w:rsidRDefault="006E6A85" w:rsidP="00923FDB">
            <w:pPr>
              <w:pBdr>
                <w:top w:val="nil"/>
                <w:left w:val="nil"/>
                <w:bottom w:val="nil"/>
                <w:right w:val="nil"/>
                <w:between w:val="nil"/>
              </w:pBdr>
              <w:spacing w:line="276" w:lineRule="auto"/>
              <w:rPr>
                <w:rFonts w:asciiTheme="minorHAnsi" w:hAnsiTheme="minorHAnsi" w:cstheme="minorHAnsi"/>
                <w:color w:val="000000"/>
              </w:rPr>
            </w:pPr>
          </w:p>
        </w:tc>
        <w:tc>
          <w:tcPr>
            <w:tcW w:w="1418" w:type="dxa"/>
            <w:vMerge w:val="restart"/>
          </w:tcPr>
          <w:p w14:paraId="07CB9F27" w14:textId="77777777" w:rsidR="006E6A85" w:rsidRPr="00FB61B5" w:rsidRDefault="006E6A85" w:rsidP="00923FDB">
            <w:pPr>
              <w:widowControl/>
              <w:spacing w:line="360" w:lineRule="auto"/>
              <w:rPr>
                <w:rFonts w:asciiTheme="minorHAnsi" w:eastAsia="Arial" w:hAnsiTheme="minorHAnsi" w:cstheme="minorHAnsi"/>
              </w:rPr>
            </w:pPr>
            <w:r w:rsidRPr="00FB61B5">
              <w:rPr>
                <w:rFonts w:asciiTheme="minorHAnsi" w:eastAsia="Arial" w:hAnsiTheme="minorHAnsi" w:cstheme="minorHAnsi"/>
              </w:rPr>
              <w:t>rs1902859</w:t>
            </w:r>
          </w:p>
        </w:tc>
        <w:tc>
          <w:tcPr>
            <w:tcW w:w="709" w:type="dxa"/>
            <w:vMerge w:val="restart"/>
          </w:tcPr>
          <w:p w14:paraId="29A5535E" w14:textId="77777777" w:rsidR="006E6A85" w:rsidRPr="00FB61B5" w:rsidRDefault="006E6A85" w:rsidP="00923FDB">
            <w:pPr>
              <w:widowControl/>
              <w:spacing w:line="360" w:lineRule="auto"/>
              <w:rPr>
                <w:rFonts w:asciiTheme="minorHAnsi" w:eastAsia="Arial" w:hAnsiTheme="minorHAnsi" w:cstheme="minorHAnsi"/>
              </w:rPr>
            </w:pPr>
            <w:r w:rsidRPr="00FB61B5">
              <w:rPr>
                <w:rFonts w:asciiTheme="minorHAnsi" w:eastAsia="Arial" w:hAnsiTheme="minorHAnsi" w:cstheme="minorHAnsi"/>
              </w:rPr>
              <w:t>4</w:t>
            </w:r>
          </w:p>
        </w:tc>
        <w:tc>
          <w:tcPr>
            <w:tcW w:w="993" w:type="dxa"/>
            <w:vMerge w:val="restart"/>
          </w:tcPr>
          <w:p w14:paraId="467BF977" w14:textId="77777777" w:rsidR="006E6A85" w:rsidRPr="00FB61B5" w:rsidRDefault="006E6A85" w:rsidP="00923FDB">
            <w:pPr>
              <w:widowControl/>
              <w:spacing w:line="360" w:lineRule="auto"/>
              <w:rPr>
                <w:rFonts w:asciiTheme="minorHAnsi" w:eastAsia="Arial" w:hAnsiTheme="minorHAnsi" w:cstheme="minorHAnsi"/>
              </w:rPr>
            </w:pPr>
            <w:r w:rsidRPr="00FB61B5">
              <w:rPr>
                <w:rFonts w:asciiTheme="minorHAnsi" w:eastAsia="Arial" w:hAnsiTheme="minorHAnsi" w:cstheme="minorHAnsi"/>
              </w:rPr>
              <w:t>RP11-576N17.4</w:t>
            </w:r>
          </w:p>
        </w:tc>
        <w:tc>
          <w:tcPr>
            <w:tcW w:w="1560" w:type="dxa"/>
          </w:tcPr>
          <w:p w14:paraId="1D1E2C8A" w14:textId="77777777" w:rsidR="006E6A85" w:rsidRPr="00FB61B5" w:rsidRDefault="006E6A85" w:rsidP="00923FDB">
            <w:pPr>
              <w:widowControl/>
              <w:spacing w:line="360" w:lineRule="auto"/>
              <w:rPr>
                <w:rFonts w:asciiTheme="minorHAnsi" w:eastAsia="Arial" w:hAnsiTheme="minorHAnsi" w:cstheme="minorHAnsi"/>
              </w:rPr>
            </w:pPr>
            <w:r w:rsidRPr="00FB61B5">
              <w:rPr>
                <w:rFonts w:asciiTheme="minorHAnsi" w:hAnsiTheme="minorHAnsi" w:cstheme="minorHAnsi"/>
              </w:rPr>
              <w:t>None</w:t>
            </w:r>
          </w:p>
        </w:tc>
        <w:tc>
          <w:tcPr>
            <w:tcW w:w="992" w:type="dxa"/>
          </w:tcPr>
          <w:p w14:paraId="299F6999" w14:textId="77777777" w:rsidR="006E6A85" w:rsidRPr="00FB61B5" w:rsidRDefault="006E6A85" w:rsidP="00923FDB">
            <w:pPr>
              <w:widowControl/>
              <w:spacing w:line="360" w:lineRule="auto"/>
              <w:rPr>
                <w:rFonts w:asciiTheme="minorHAnsi" w:eastAsia="Arial" w:hAnsiTheme="minorHAnsi" w:cstheme="minorHAnsi"/>
              </w:rPr>
            </w:pPr>
            <w:r w:rsidRPr="00FB61B5">
              <w:rPr>
                <w:rFonts w:asciiTheme="minorHAnsi" w:eastAsia="Arial" w:hAnsiTheme="minorHAnsi" w:cstheme="minorHAnsi"/>
              </w:rPr>
              <w:t>1.1474</w:t>
            </w:r>
          </w:p>
        </w:tc>
        <w:tc>
          <w:tcPr>
            <w:tcW w:w="1417" w:type="dxa"/>
          </w:tcPr>
          <w:p w14:paraId="63A2E6A6" w14:textId="77777777" w:rsidR="006E6A85" w:rsidRPr="00FB61B5" w:rsidRDefault="006E6A85" w:rsidP="00923FDB">
            <w:pPr>
              <w:widowControl/>
              <w:spacing w:line="360" w:lineRule="auto"/>
              <w:rPr>
                <w:rFonts w:asciiTheme="minorHAnsi" w:eastAsia="Arial" w:hAnsiTheme="minorHAnsi" w:cstheme="minorHAnsi"/>
              </w:rPr>
            </w:pPr>
            <w:r w:rsidRPr="00FB61B5">
              <w:rPr>
                <w:rFonts w:asciiTheme="minorHAnsi" w:eastAsia="Arial" w:hAnsiTheme="minorHAnsi" w:cstheme="minorHAnsi"/>
              </w:rPr>
              <w:t>2.026*10</w:t>
            </w:r>
            <w:r w:rsidRPr="00FB61B5">
              <w:rPr>
                <w:rFonts w:asciiTheme="minorHAnsi" w:eastAsia="Arial" w:hAnsiTheme="minorHAnsi" w:cstheme="minorHAnsi"/>
                <w:vertAlign w:val="superscript"/>
              </w:rPr>
              <w:t>-22</w:t>
            </w:r>
          </w:p>
        </w:tc>
        <w:tc>
          <w:tcPr>
            <w:tcW w:w="3119" w:type="dxa"/>
            <w:vMerge w:val="restart"/>
          </w:tcPr>
          <w:p w14:paraId="7B7766DC" w14:textId="3BD4912C" w:rsidR="006E6A85" w:rsidRPr="00FB61B5" w:rsidRDefault="006E6A85" w:rsidP="00923FDB">
            <w:pPr>
              <w:widowControl/>
              <w:rPr>
                <w:rFonts w:asciiTheme="minorHAnsi" w:hAnsiTheme="minorHAnsi" w:cstheme="minorHAnsi"/>
                <w:color w:val="000000"/>
              </w:rPr>
            </w:pPr>
            <w:r w:rsidRPr="00FB61B5">
              <w:rPr>
                <w:rFonts w:asciiTheme="minorHAnsi" w:hAnsiTheme="minorHAnsi" w:cstheme="minorHAnsi"/>
                <w:color w:val="000000"/>
              </w:rPr>
              <w:t>Diastolic blood pressure, Systolic blood pressure, Hypertension, Illnesses of father: high blood pressure, Illnesses of mother: high blood pressure, Illnesses of siblings: high blood pressure, Illnesses of siblings: none of the above, group 1, Medication for cholesterol, blood pressure or diabetes: blood pressure medication, Medication for cholesterol, blood pressure or diabetes: none of the above, No treatment with medication for cholesterol, blood pressure, diabetes, or take exogenous hormones, Self- reported hypertension, Treatment with atenolol, Treatment with bendroflumethiazide, Treatment with blood pressure medication, Treatment with  candesartan cilexetil, Treatment with ramipril, Vascular or heart problems diagnosed by doctor: high blood pressure, Vascular or heart problems diagnosed by doctor: none of the above, Coronary artery disease</w:t>
            </w:r>
          </w:p>
        </w:tc>
      </w:tr>
      <w:tr w:rsidR="006E6A85" w:rsidRPr="00FB61B5" w14:paraId="2CF82429" w14:textId="77777777" w:rsidTr="006E6A85">
        <w:trPr>
          <w:trHeight w:val="3492"/>
        </w:trPr>
        <w:tc>
          <w:tcPr>
            <w:tcW w:w="1275" w:type="dxa"/>
            <w:vMerge/>
          </w:tcPr>
          <w:p w14:paraId="16BA1E3C" w14:textId="77777777" w:rsidR="006E6A85" w:rsidRPr="00FB61B5" w:rsidRDefault="006E6A85" w:rsidP="006E6A85">
            <w:pPr>
              <w:pBdr>
                <w:top w:val="nil"/>
                <w:left w:val="nil"/>
                <w:bottom w:val="nil"/>
                <w:right w:val="nil"/>
                <w:between w:val="nil"/>
              </w:pBdr>
              <w:spacing w:line="276" w:lineRule="auto"/>
              <w:rPr>
                <w:rFonts w:asciiTheme="minorHAnsi" w:hAnsiTheme="minorHAnsi" w:cstheme="minorHAnsi"/>
                <w:color w:val="000000"/>
              </w:rPr>
            </w:pPr>
          </w:p>
        </w:tc>
        <w:tc>
          <w:tcPr>
            <w:tcW w:w="1418" w:type="dxa"/>
            <w:vMerge/>
          </w:tcPr>
          <w:p w14:paraId="7D2694AF" w14:textId="77777777" w:rsidR="006E6A85" w:rsidRPr="00FB61B5" w:rsidRDefault="006E6A85" w:rsidP="006E6A85">
            <w:pPr>
              <w:widowControl/>
              <w:spacing w:line="360" w:lineRule="auto"/>
              <w:rPr>
                <w:rFonts w:asciiTheme="minorHAnsi" w:eastAsia="Arial" w:hAnsiTheme="minorHAnsi" w:cstheme="minorHAnsi"/>
              </w:rPr>
            </w:pPr>
          </w:p>
        </w:tc>
        <w:tc>
          <w:tcPr>
            <w:tcW w:w="709" w:type="dxa"/>
            <w:vMerge/>
          </w:tcPr>
          <w:p w14:paraId="4C22FE90" w14:textId="77777777" w:rsidR="006E6A85" w:rsidRPr="00FB61B5" w:rsidRDefault="006E6A85" w:rsidP="006E6A85">
            <w:pPr>
              <w:widowControl/>
              <w:spacing w:line="360" w:lineRule="auto"/>
              <w:rPr>
                <w:rFonts w:asciiTheme="minorHAnsi" w:eastAsia="Arial" w:hAnsiTheme="minorHAnsi" w:cstheme="minorHAnsi"/>
              </w:rPr>
            </w:pPr>
          </w:p>
        </w:tc>
        <w:tc>
          <w:tcPr>
            <w:tcW w:w="993" w:type="dxa"/>
            <w:vMerge/>
          </w:tcPr>
          <w:p w14:paraId="758CBBA4" w14:textId="77777777" w:rsidR="006E6A85" w:rsidRPr="00FB61B5" w:rsidRDefault="006E6A85" w:rsidP="006E6A85">
            <w:pPr>
              <w:widowControl/>
              <w:spacing w:line="360" w:lineRule="auto"/>
              <w:rPr>
                <w:rFonts w:asciiTheme="minorHAnsi" w:eastAsia="Arial" w:hAnsiTheme="minorHAnsi" w:cstheme="minorHAnsi"/>
              </w:rPr>
            </w:pPr>
          </w:p>
        </w:tc>
        <w:tc>
          <w:tcPr>
            <w:tcW w:w="1560" w:type="dxa"/>
          </w:tcPr>
          <w:p w14:paraId="330780E9" w14:textId="5E6A9F15" w:rsidR="006E6A85" w:rsidRPr="00FB61B5" w:rsidRDefault="006E6A85" w:rsidP="006E6A85">
            <w:pPr>
              <w:widowControl/>
              <w:spacing w:line="360" w:lineRule="auto"/>
              <w:rPr>
                <w:rFonts w:asciiTheme="minorHAnsi" w:hAnsiTheme="minorHAnsi" w:cstheme="minorHAnsi"/>
              </w:rPr>
            </w:pPr>
            <w:r w:rsidRPr="00FB61B5">
              <w:rPr>
                <w:rFonts w:asciiTheme="minorHAnsi" w:hAnsiTheme="minorHAnsi" w:cstheme="minorHAnsi"/>
              </w:rPr>
              <w:t>Age, Sex</w:t>
            </w:r>
          </w:p>
        </w:tc>
        <w:tc>
          <w:tcPr>
            <w:tcW w:w="992" w:type="dxa"/>
          </w:tcPr>
          <w:p w14:paraId="41E927B6" w14:textId="3B65C252" w:rsidR="006E6A85" w:rsidRPr="00FB61B5" w:rsidRDefault="006E6A85" w:rsidP="006E6A85">
            <w:pPr>
              <w:widowControl/>
              <w:spacing w:line="360" w:lineRule="auto"/>
              <w:rPr>
                <w:rFonts w:asciiTheme="minorHAnsi" w:eastAsia="Arial" w:hAnsiTheme="minorHAnsi" w:cstheme="minorHAnsi"/>
              </w:rPr>
            </w:pPr>
            <w:r w:rsidRPr="00FB61B5">
              <w:rPr>
                <w:rFonts w:asciiTheme="minorHAnsi" w:hAnsiTheme="minorHAnsi" w:cstheme="minorHAnsi" w:hint="eastAsia"/>
              </w:rPr>
              <w:t>1</w:t>
            </w:r>
            <w:r w:rsidRPr="00FB61B5">
              <w:rPr>
                <w:rFonts w:asciiTheme="minorHAnsi" w:hAnsiTheme="minorHAnsi" w:cstheme="minorHAnsi"/>
              </w:rPr>
              <w:t>.1668</w:t>
            </w:r>
          </w:p>
        </w:tc>
        <w:tc>
          <w:tcPr>
            <w:tcW w:w="1417" w:type="dxa"/>
          </w:tcPr>
          <w:p w14:paraId="28A54C62" w14:textId="49DC8786" w:rsidR="006E6A85" w:rsidRPr="00FB61B5" w:rsidRDefault="006E6A85" w:rsidP="006E6A85">
            <w:pPr>
              <w:widowControl/>
              <w:spacing w:line="360" w:lineRule="auto"/>
              <w:rPr>
                <w:rFonts w:asciiTheme="minorHAnsi" w:eastAsia="Arial" w:hAnsiTheme="minorHAnsi" w:cstheme="minorHAnsi"/>
              </w:rPr>
            </w:pPr>
            <w:r w:rsidRPr="00FB61B5">
              <w:rPr>
                <w:rFonts w:asciiTheme="minorHAnsi" w:hAnsiTheme="minorHAnsi" w:cstheme="minorHAnsi" w:hint="eastAsia"/>
              </w:rPr>
              <w:t>4</w:t>
            </w:r>
            <w:r w:rsidRPr="00FB61B5">
              <w:rPr>
                <w:rFonts w:asciiTheme="minorHAnsi" w:hAnsiTheme="minorHAnsi" w:cstheme="minorHAnsi"/>
              </w:rPr>
              <w:t>.25*10</w:t>
            </w:r>
            <w:r w:rsidRPr="00FB61B5">
              <w:rPr>
                <w:rFonts w:asciiTheme="minorHAnsi" w:hAnsiTheme="minorHAnsi" w:cstheme="minorHAnsi"/>
                <w:vertAlign w:val="superscript"/>
              </w:rPr>
              <w:t>-25</w:t>
            </w:r>
          </w:p>
        </w:tc>
        <w:tc>
          <w:tcPr>
            <w:tcW w:w="3119" w:type="dxa"/>
            <w:vMerge/>
          </w:tcPr>
          <w:p w14:paraId="68700837" w14:textId="77777777" w:rsidR="006E6A85" w:rsidRPr="00FB61B5" w:rsidRDefault="006E6A85" w:rsidP="006E6A85">
            <w:pPr>
              <w:widowControl/>
              <w:rPr>
                <w:rFonts w:asciiTheme="minorHAnsi" w:hAnsiTheme="minorHAnsi" w:cstheme="minorHAnsi"/>
                <w:color w:val="000000"/>
              </w:rPr>
            </w:pPr>
          </w:p>
        </w:tc>
      </w:tr>
      <w:tr w:rsidR="006E6A85" w:rsidRPr="00FB61B5" w14:paraId="150259E1" w14:textId="77777777" w:rsidTr="006E6A85">
        <w:trPr>
          <w:trHeight w:val="3492"/>
        </w:trPr>
        <w:tc>
          <w:tcPr>
            <w:tcW w:w="1275" w:type="dxa"/>
            <w:vMerge/>
          </w:tcPr>
          <w:p w14:paraId="1F4F9A4A" w14:textId="77777777" w:rsidR="006E6A85" w:rsidRPr="00FB61B5" w:rsidRDefault="006E6A85" w:rsidP="006E6A85">
            <w:pPr>
              <w:pBdr>
                <w:top w:val="nil"/>
                <w:left w:val="nil"/>
                <w:bottom w:val="nil"/>
                <w:right w:val="nil"/>
                <w:between w:val="nil"/>
              </w:pBdr>
              <w:spacing w:line="276" w:lineRule="auto"/>
              <w:rPr>
                <w:rFonts w:asciiTheme="minorHAnsi" w:hAnsiTheme="minorHAnsi" w:cstheme="minorHAnsi"/>
                <w:color w:val="000000"/>
              </w:rPr>
            </w:pPr>
          </w:p>
        </w:tc>
        <w:tc>
          <w:tcPr>
            <w:tcW w:w="1418" w:type="dxa"/>
            <w:vMerge/>
          </w:tcPr>
          <w:p w14:paraId="4BDEB983" w14:textId="77777777" w:rsidR="006E6A85" w:rsidRPr="00FB61B5" w:rsidRDefault="006E6A85" w:rsidP="006E6A85">
            <w:pPr>
              <w:widowControl/>
              <w:spacing w:line="360" w:lineRule="auto"/>
              <w:rPr>
                <w:rFonts w:asciiTheme="minorHAnsi" w:eastAsia="Arial" w:hAnsiTheme="minorHAnsi" w:cstheme="minorHAnsi"/>
              </w:rPr>
            </w:pPr>
          </w:p>
        </w:tc>
        <w:tc>
          <w:tcPr>
            <w:tcW w:w="709" w:type="dxa"/>
            <w:vMerge/>
          </w:tcPr>
          <w:p w14:paraId="3A7FAC02" w14:textId="77777777" w:rsidR="006E6A85" w:rsidRPr="00FB61B5" w:rsidRDefault="006E6A85" w:rsidP="006E6A85">
            <w:pPr>
              <w:widowControl/>
              <w:spacing w:line="360" w:lineRule="auto"/>
              <w:rPr>
                <w:rFonts w:asciiTheme="minorHAnsi" w:eastAsia="Arial" w:hAnsiTheme="minorHAnsi" w:cstheme="minorHAnsi"/>
              </w:rPr>
            </w:pPr>
          </w:p>
        </w:tc>
        <w:tc>
          <w:tcPr>
            <w:tcW w:w="993" w:type="dxa"/>
            <w:vMerge/>
          </w:tcPr>
          <w:p w14:paraId="4EF6A543" w14:textId="77777777" w:rsidR="006E6A85" w:rsidRPr="00FB61B5" w:rsidRDefault="006E6A85" w:rsidP="006E6A85">
            <w:pPr>
              <w:widowControl/>
              <w:spacing w:line="360" w:lineRule="auto"/>
              <w:rPr>
                <w:rFonts w:asciiTheme="minorHAnsi" w:eastAsia="Arial" w:hAnsiTheme="minorHAnsi" w:cstheme="minorHAnsi"/>
              </w:rPr>
            </w:pPr>
          </w:p>
        </w:tc>
        <w:tc>
          <w:tcPr>
            <w:tcW w:w="1560" w:type="dxa"/>
          </w:tcPr>
          <w:p w14:paraId="672EE1B1" w14:textId="5B57D847" w:rsidR="006E6A85" w:rsidRPr="00FB61B5" w:rsidRDefault="006E6A85" w:rsidP="006E6A85">
            <w:pPr>
              <w:widowControl/>
              <w:spacing w:line="360" w:lineRule="auto"/>
              <w:rPr>
                <w:rFonts w:asciiTheme="minorHAnsi"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0C9521CA" w14:textId="541104D7" w:rsidR="006E6A85" w:rsidRPr="00FB61B5" w:rsidRDefault="006E6A85" w:rsidP="006E6A85">
            <w:pPr>
              <w:widowControl/>
              <w:spacing w:line="360" w:lineRule="auto"/>
              <w:rPr>
                <w:rFonts w:asciiTheme="minorHAnsi" w:hAnsiTheme="minorHAnsi" w:cstheme="minorHAnsi"/>
              </w:rPr>
            </w:pPr>
            <w:r w:rsidRPr="00FB61B5">
              <w:rPr>
                <w:rFonts w:asciiTheme="minorHAnsi" w:hAnsiTheme="minorHAnsi" w:cstheme="minorHAnsi" w:hint="eastAsia"/>
              </w:rPr>
              <w:t>1</w:t>
            </w:r>
            <w:r w:rsidRPr="00FB61B5">
              <w:rPr>
                <w:rFonts w:asciiTheme="minorHAnsi" w:hAnsiTheme="minorHAnsi" w:cstheme="minorHAnsi"/>
              </w:rPr>
              <w:t>.1680</w:t>
            </w:r>
          </w:p>
        </w:tc>
        <w:tc>
          <w:tcPr>
            <w:tcW w:w="1417" w:type="dxa"/>
          </w:tcPr>
          <w:p w14:paraId="503DF7BB" w14:textId="2BF39F46" w:rsidR="006E6A85" w:rsidRPr="00FB61B5" w:rsidRDefault="006E6A85" w:rsidP="006E6A85">
            <w:pPr>
              <w:widowControl/>
              <w:spacing w:line="360" w:lineRule="auto"/>
              <w:rPr>
                <w:rFonts w:asciiTheme="minorHAnsi" w:hAnsiTheme="minorHAnsi" w:cstheme="minorHAnsi"/>
              </w:rPr>
            </w:pPr>
            <w:r w:rsidRPr="00FB61B5">
              <w:rPr>
                <w:rFonts w:asciiTheme="minorHAnsi" w:hAnsiTheme="minorHAnsi" w:cstheme="minorHAnsi" w:hint="eastAsia"/>
              </w:rPr>
              <w:t>9</w:t>
            </w:r>
            <w:r w:rsidRPr="00FB61B5">
              <w:rPr>
                <w:rFonts w:asciiTheme="minorHAnsi" w:hAnsiTheme="minorHAnsi" w:cstheme="minorHAnsi"/>
              </w:rPr>
              <w:t>.063*10</w:t>
            </w:r>
            <w:r w:rsidRPr="00FB61B5">
              <w:rPr>
                <w:rFonts w:asciiTheme="minorHAnsi" w:hAnsiTheme="minorHAnsi" w:cstheme="minorHAnsi"/>
                <w:vertAlign w:val="superscript"/>
              </w:rPr>
              <w:t>-24</w:t>
            </w:r>
          </w:p>
        </w:tc>
        <w:tc>
          <w:tcPr>
            <w:tcW w:w="3119" w:type="dxa"/>
            <w:vMerge/>
          </w:tcPr>
          <w:p w14:paraId="7455A75C" w14:textId="77777777" w:rsidR="006E6A85" w:rsidRPr="00FB61B5" w:rsidRDefault="006E6A85" w:rsidP="006E6A85">
            <w:pPr>
              <w:widowControl/>
              <w:rPr>
                <w:rFonts w:asciiTheme="minorHAnsi" w:hAnsiTheme="minorHAnsi" w:cstheme="minorHAnsi"/>
                <w:color w:val="000000"/>
              </w:rPr>
            </w:pPr>
          </w:p>
        </w:tc>
      </w:tr>
      <w:tr w:rsidR="006E6A85" w:rsidRPr="00FB61B5" w14:paraId="38D6A4CC" w14:textId="77777777" w:rsidTr="000A0F45">
        <w:tc>
          <w:tcPr>
            <w:tcW w:w="1275" w:type="dxa"/>
          </w:tcPr>
          <w:p w14:paraId="290B0157"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lastRenderedPageBreak/>
              <w:t>Exposure</w:t>
            </w:r>
          </w:p>
        </w:tc>
        <w:tc>
          <w:tcPr>
            <w:tcW w:w="1418" w:type="dxa"/>
          </w:tcPr>
          <w:p w14:paraId="263F2EC3"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SNP</w:t>
            </w:r>
          </w:p>
        </w:tc>
        <w:tc>
          <w:tcPr>
            <w:tcW w:w="709" w:type="dxa"/>
          </w:tcPr>
          <w:p w14:paraId="60F1C59B"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Chr</w:t>
            </w:r>
          </w:p>
        </w:tc>
        <w:tc>
          <w:tcPr>
            <w:tcW w:w="993" w:type="dxa"/>
          </w:tcPr>
          <w:p w14:paraId="3636B230"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Gene</w:t>
            </w:r>
          </w:p>
        </w:tc>
        <w:tc>
          <w:tcPr>
            <w:tcW w:w="1560" w:type="dxa"/>
          </w:tcPr>
          <w:p w14:paraId="6B5E9DF9"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hAnsiTheme="minorHAnsi" w:cstheme="minorHAnsi"/>
              </w:rPr>
              <w:t>Adjusted Covariates</w:t>
            </w:r>
          </w:p>
        </w:tc>
        <w:tc>
          <w:tcPr>
            <w:tcW w:w="992" w:type="dxa"/>
          </w:tcPr>
          <w:p w14:paraId="27DF3EB0"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Odds Ratio</w:t>
            </w:r>
          </w:p>
        </w:tc>
        <w:tc>
          <w:tcPr>
            <w:tcW w:w="1417" w:type="dxa"/>
          </w:tcPr>
          <w:p w14:paraId="3A74A8B3"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P-value</w:t>
            </w:r>
          </w:p>
        </w:tc>
        <w:tc>
          <w:tcPr>
            <w:tcW w:w="3119" w:type="dxa"/>
          </w:tcPr>
          <w:p w14:paraId="2878AECD" w14:textId="77777777" w:rsidR="006E6A85" w:rsidRPr="00FB61B5" w:rsidRDefault="006E6A85" w:rsidP="006E6A85">
            <w:pPr>
              <w:widowControl/>
              <w:rPr>
                <w:rFonts w:asciiTheme="minorHAnsi" w:hAnsiTheme="minorHAnsi" w:cstheme="minorHAnsi"/>
                <w:color w:val="000000"/>
              </w:rPr>
            </w:pPr>
            <w:r w:rsidRPr="00FB61B5">
              <w:rPr>
                <w:rFonts w:asciiTheme="minorHAnsi" w:eastAsia="Arial" w:hAnsiTheme="minorHAnsi" w:cstheme="minorHAnsi"/>
              </w:rPr>
              <w:t>Phenoscanner V2 Trait</w:t>
            </w:r>
          </w:p>
        </w:tc>
      </w:tr>
      <w:tr w:rsidR="006E6A85" w:rsidRPr="00FB61B5" w14:paraId="16BE9844" w14:textId="77777777" w:rsidTr="00095353">
        <w:trPr>
          <w:trHeight w:val="12846"/>
        </w:trPr>
        <w:tc>
          <w:tcPr>
            <w:tcW w:w="1275" w:type="dxa"/>
          </w:tcPr>
          <w:p w14:paraId="499F22C2" w14:textId="6BDAA2F8" w:rsidR="006E6A85" w:rsidRPr="00FB61B5" w:rsidRDefault="006E6A85" w:rsidP="006E6A85">
            <w:pPr>
              <w:pBdr>
                <w:top w:val="nil"/>
                <w:left w:val="nil"/>
                <w:bottom w:val="nil"/>
                <w:right w:val="nil"/>
                <w:between w:val="nil"/>
              </w:pBdr>
              <w:spacing w:line="276" w:lineRule="auto"/>
              <w:rPr>
                <w:rFonts w:asciiTheme="minorHAnsi" w:eastAsia="Arial" w:hAnsiTheme="minorHAnsi" w:cstheme="minorHAnsi"/>
              </w:rPr>
            </w:pPr>
            <w:r w:rsidRPr="00FB61B5">
              <w:rPr>
                <w:rFonts w:asciiTheme="minorHAnsi" w:hAnsiTheme="minorHAnsi" w:cstheme="minorHAnsi"/>
                <w:color w:val="000000"/>
              </w:rPr>
              <w:t>Hypertension</w:t>
            </w:r>
          </w:p>
        </w:tc>
        <w:tc>
          <w:tcPr>
            <w:tcW w:w="1418" w:type="dxa"/>
          </w:tcPr>
          <w:p w14:paraId="79054124" w14:textId="5677851D"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rs16998073</w:t>
            </w:r>
          </w:p>
        </w:tc>
        <w:tc>
          <w:tcPr>
            <w:tcW w:w="709" w:type="dxa"/>
          </w:tcPr>
          <w:p w14:paraId="59A10C05" w14:textId="5DBACBAB"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4</w:t>
            </w:r>
          </w:p>
        </w:tc>
        <w:tc>
          <w:tcPr>
            <w:tcW w:w="993" w:type="dxa"/>
          </w:tcPr>
          <w:p w14:paraId="12570518" w14:textId="446D625C"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FGF5</w:t>
            </w:r>
          </w:p>
        </w:tc>
        <w:tc>
          <w:tcPr>
            <w:tcW w:w="1560" w:type="dxa"/>
          </w:tcPr>
          <w:p w14:paraId="2F6B2510" w14:textId="2DB7335E" w:rsidR="006E6A85" w:rsidRPr="00FB61B5" w:rsidRDefault="006E6A85" w:rsidP="006E6A85">
            <w:pPr>
              <w:widowControl/>
              <w:spacing w:line="360" w:lineRule="auto"/>
              <w:rPr>
                <w:rFonts w:asciiTheme="minorHAnsi" w:hAnsiTheme="minorHAnsi" w:cstheme="minorHAnsi"/>
              </w:rPr>
            </w:pPr>
            <w:r w:rsidRPr="00FB61B5">
              <w:rPr>
                <w:rFonts w:asciiTheme="minorHAnsi" w:hAnsiTheme="minorHAnsi" w:cstheme="minorHAnsi"/>
              </w:rPr>
              <w:t>None</w:t>
            </w:r>
          </w:p>
        </w:tc>
        <w:tc>
          <w:tcPr>
            <w:tcW w:w="992" w:type="dxa"/>
          </w:tcPr>
          <w:p w14:paraId="3C79AB42" w14:textId="26F32013"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1.1831</w:t>
            </w:r>
          </w:p>
        </w:tc>
        <w:tc>
          <w:tcPr>
            <w:tcW w:w="1417" w:type="dxa"/>
          </w:tcPr>
          <w:p w14:paraId="22ABD1A7" w14:textId="65BBBAD3"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7.179*10</w:t>
            </w:r>
            <w:r w:rsidRPr="00FB61B5">
              <w:rPr>
                <w:rFonts w:asciiTheme="minorHAnsi" w:eastAsia="Arial" w:hAnsiTheme="minorHAnsi" w:cstheme="minorHAnsi"/>
                <w:vertAlign w:val="superscript"/>
              </w:rPr>
              <w:t>-33</w:t>
            </w:r>
          </w:p>
        </w:tc>
        <w:tc>
          <w:tcPr>
            <w:tcW w:w="3119" w:type="dxa"/>
          </w:tcPr>
          <w:p w14:paraId="085AC58A" w14:textId="77777777" w:rsidR="006E6A85" w:rsidRPr="00FB61B5" w:rsidRDefault="006E6A85" w:rsidP="006E6A85">
            <w:pPr>
              <w:widowControl/>
              <w:rPr>
                <w:rFonts w:asciiTheme="minorHAnsi" w:eastAsia="Arial" w:hAnsiTheme="minorHAnsi" w:cstheme="minorHAnsi"/>
              </w:rPr>
            </w:pPr>
            <w:r w:rsidRPr="00FB61B5">
              <w:rPr>
                <w:rFonts w:asciiTheme="minorHAnsi" w:hAnsiTheme="minorHAnsi" w:cstheme="minorHAnsi"/>
                <w:color w:val="000000"/>
              </w:rPr>
              <w:t>Hematocrit, Hemoglobin concentration, Red blood cell count, Diastolic blood pressure, Hypertension, Pulse pressure, Systolic blood pressure, Coronary artery disease, Myocardial infarction, Diastolic blood pressure female, Mean arterial pressure, Hair or balding pattern: pattern 4,</w:t>
            </w:r>
          </w:p>
          <w:p w14:paraId="3496C2DE" w14:textId="65795B61" w:rsidR="006E6A85" w:rsidRPr="00FB61B5" w:rsidRDefault="006E6A85" w:rsidP="006E6A85">
            <w:pPr>
              <w:widowControl/>
              <w:rPr>
                <w:rFonts w:asciiTheme="minorHAnsi" w:eastAsia="Arial" w:hAnsiTheme="minorHAnsi" w:cstheme="minorHAnsi"/>
              </w:rPr>
            </w:pPr>
            <w:r w:rsidRPr="00FB61B5">
              <w:rPr>
                <w:rFonts w:asciiTheme="minorHAnsi" w:hAnsiTheme="minorHAnsi" w:cstheme="minorHAnsi"/>
                <w:color w:val="000000"/>
              </w:rPr>
              <w:t>Illnesses of father: high blood pressure, Illnesses of father: none of the above, group 1, Illnesses of mother: high blood pressure, Illnesses of siblings: high blood pressure, Illnesses of siblings: none of the above, group 1, Medication for cholesterol, blood pressure or diabetes: blood pressure medication, Medication for cholesterol, blood pressure or diabetes: cholesterol lowering medication, Medication for cholesterol, blood pressure or diabetes: none of the above, Medication for pain relief, constipation, heartburn: aspirin, No treatment with medication for cholesterol, blood pressure, diabetes, or take exogenous hormones, Number of self-reported non-cancer illnesses, Self-reported heart attack or myocardial infarction, Self-reported high cholesterol, Self-reported hypertension, Treatment with amlodipine</w:t>
            </w:r>
          </w:p>
        </w:tc>
      </w:tr>
      <w:tr w:rsidR="006E6A85" w:rsidRPr="00FB61B5" w14:paraId="7DDA6955" w14:textId="77777777" w:rsidTr="000A0F45">
        <w:tc>
          <w:tcPr>
            <w:tcW w:w="1275" w:type="dxa"/>
          </w:tcPr>
          <w:p w14:paraId="5FD4B479"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lastRenderedPageBreak/>
              <w:t>Exposure</w:t>
            </w:r>
          </w:p>
        </w:tc>
        <w:tc>
          <w:tcPr>
            <w:tcW w:w="1418" w:type="dxa"/>
          </w:tcPr>
          <w:p w14:paraId="7E1C827C"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SNP</w:t>
            </w:r>
          </w:p>
        </w:tc>
        <w:tc>
          <w:tcPr>
            <w:tcW w:w="709" w:type="dxa"/>
          </w:tcPr>
          <w:p w14:paraId="26C6CAE8"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Chr</w:t>
            </w:r>
          </w:p>
        </w:tc>
        <w:tc>
          <w:tcPr>
            <w:tcW w:w="993" w:type="dxa"/>
          </w:tcPr>
          <w:p w14:paraId="3362E380"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Gene</w:t>
            </w:r>
          </w:p>
        </w:tc>
        <w:tc>
          <w:tcPr>
            <w:tcW w:w="1560" w:type="dxa"/>
          </w:tcPr>
          <w:p w14:paraId="73BE6855"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hAnsiTheme="minorHAnsi" w:cstheme="minorHAnsi"/>
              </w:rPr>
              <w:t>Adjusted Covariates</w:t>
            </w:r>
          </w:p>
        </w:tc>
        <w:tc>
          <w:tcPr>
            <w:tcW w:w="992" w:type="dxa"/>
          </w:tcPr>
          <w:p w14:paraId="6AB585FA"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Odds Ratio</w:t>
            </w:r>
          </w:p>
        </w:tc>
        <w:tc>
          <w:tcPr>
            <w:tcW w:w="1417" w:type="dxa"/>
          </w:tcPr>
          <w:p w14:paraId="50E1C6D3"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P-value</w:t>
            </w:r>
          </w:p>
        </w:tc>
        <w:tc>
          <w:tcPr>
            <w:tcW w:w="3119" w:type="dxa"/>
          </w:tcPr>
          <w:p w14:paraId="009561ED" w14:textId="77777777" w:rsidR="006E6A85" w:rsidRPr="00FB61B5" w:rsidRDefault="006E6A85" w:rsidP="006E6A85">
            <w:pPr>
              <w:widowControl/>
              <w:rPr>
                <w:rFonts w:asciiTheme="minorHAnsi" w:hAnsiTheme="minorHAnsi" w:cstheme="minorHAnsi"/>
                <w:color w:val="000000"/>
              </w:rPr>
            </w:pPr>
            <w:r w:rsidRPr="00FB61B5">
              <w:rPr>
                <w:rFonts w:asciiTheme="minorHAnsi" w:eastAsia="Arial" w:hAnsiTheme="minorHAnsi" w:cstheme="minorHAnsi"/>
              </w:rPr>
              <w:t>Phenoscanner V2 Trait</w:t>
            </w:r>
          </w:p>
        </w:tc>
      </w:tr>
      <w:tr w:rsidR="00AB3DA9" w:rsidRPr="00FB61B5" w14:paraId="1BB9ED8D" w14:textId="77777777" w:rsidTr="00A72DB8">
        <w:trPr>
          <w:trHeight w:val="2162"/>
        </w:trPr>
        <w:tc>
          <w:tcPr>
            <w:tcW w:w="1275" w:type="dxa"/>
            <w:vMerge w:val="restart"/>
          </w:tcPr>
          <w:p w14:paraId="3F07D07A" w14:textId="77777777" w:rsidR="00AB3DA9" w:rsidRPr="00FB61B5" w:rsidRDefault="00AB3DA9"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Hypertension</w:t>
            </w:r>
          </w:p>
        </w:tc>
        <w:tc>
          <w:tcPr>
            <w:tcW w:w="1418" w:type="dxa"/>
            <w:vMerge w:val="restart"/>
          </w:tcPr>
          <w:p w14:paraId="29D59B3C" w14:textId="77777777" w:rsidR="00AB3DA9" w:rsidRPr="00FB61B5" w:rsidRDefault="00AB3DA9"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rs16998073</w:t>
            </w:r>
          </w:p>
        </w:tc>
        <w:tc>
          <w:tcPr>
            <w:tcW w:w="709" w:type="dxa"/>
            <w:vMerge w:val="restart"/>
          </w:tcPr>
          <w:p w14:paraId="02B10825" w14:textId="77777777" w:rsidR="00AB3DA9" w:rsidRPr="00FB61B5" w:rsidRDefault="00AB3DA9"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4</w:t>
            </w:r>
          </w:p>
        </w:tc>
        <w:tc>
          <w:tcPr>
            <w:tcW w:w="993" w:type="dxa"/>
            <w:vMerge w:val="restart"/>
          </w:tcPr>
          <w:p w14:paraId="5C922185" w14:textId="77777777" w:rsidR="00AB3DA9" w:rsidRPr="00FB61B5" w:rsidRDefault="00AB3DA9"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FGF5</w:t>
            </w:r>
          </w:p>
        </w:tc>
        <w:tc>
          <w:tcPr>
            <w:tcW w:w="1560" w:type="dxa"/>
          </w:tcPr>
          <w:p w14:paraId="6D1CE05B" w14:textId="566FE35B" w:rsidR="00AB3DA9" w:rsidRPr="00FB61B5" w:rsidRDefault="00AB3DA9" w:rsidP="006E6A85">
            <w:pPr>
              <w:widowControl/>
              <w:spacing w:line="360" w:lineRule="auto"/>
              <w:rPr>
                <w:rFonts w:asciiTheme="minorHAnsi" w:eastAsia="Arial" w:hAnsiTheme="minorHAnsi" w:cstheme="minorHAnsi"/>
              </w:rPr>
            </w:pPr>
            <w:r w:rsidRPr="00FB61B5">
              <w:rPr>
                <w:rFonts w:asciiTheme="minorHAnsi" w:hAnsiTheme="minorHAnsi" w:cstheme="minorHAnsi"/>
              </w:rPr>
              <w:t>Age, Sex</w:t>
            </w:r>
          </w:p>
        </w:tc>
        <w:tc>
          <w:tcPr>
            <w:tcW w:w="992" w:type="dxa"/>
          </w:tcPr>
          <w:p w14:paraId="07D7E944" w14:textId="4A7D9595" w:rsidR="00AB3DA9" w:rsidRPr="00FB61B5" w:rsidRDefault="00AB3DA9" w:rsidP="006E6A85">
            <w:pPr>
              <w:widowControl/>
              <w:spacing w:line="360" w:lineRule="auto"/>
              <w:rPr>
                <w:rFonts w:asciiTheme="minorHAnsi" w:eastAsia="Arial" w:hAnsiTheme="minorHAnsi" w:cstheme="minorHAnsi"/>
              </w:rPr>
            </w:pPr>
            <w:r w:rsidRPr="00FB61B5">
              <w:rPr>
                <w:rFonts w:asciiTheme="minorHAnsi" w:hAnsiTheme="minorHAnsi" w:cstheme="minorHAnsi" w:hint="eastAsia"/>
              </w:rPr>
              <w:t>1</w:t>
            </w:r>
            <w:r w:rsidRPr="00FB61B5">
              <w:rPr>
                <w:rFonts w:asciiTheme="minorHAnsi" w:hAnsiTheme="minorHAnsi" w:cstheme="minorHAnsi"/>
              </w:rPr>
              <w:t>.2131</w:t>
            </w:r>
          </w:p>
        </w:tc>
        <w:tc>
          <w:tcPr>
            <w:tcW w:w="1417" w:type="dxa"/>
          </w:tcPr>
          <w:p w14:paraId="011C7FE4" w14:textId="6637C870" w:rsidR="00AB3DA9" w:rsidRPr="00FB61B5" w:rsidRDefault="00AB3DA9" w:rsidP="006E6A85">
            <w:pPr>
              <w:widowControl/>
              <w:spacing w:line="360" w:lineRule="auto"/>
              <w:rPr>
                <w:rFonts w:asciiTheme="minorHAnsi" w:eastAsia="Arial" w:hAnsiTheme="minorHAnsi" w:cstheme="minorHAnsi"/>
              </w:rPr>
            </w:pPr>
            <w:r w:rsidRPr="00FB61B5">
              <w:rPr>
                <w:rFonts w:asciiTheme="minorHAnsi" w:hAnsiTheme="minorHAnsi" w:cstheme="minorHAnsi" w:hint="eastAsia"/>
              </w:rPr>
              <w:t>1</w:t>
            </w:r>
            <w:r w:rsidRPr="00FB61B5">
              <w:rPr>
                <w:rFonts w:asciiTheme="minorHAnsi" w:hAnsiTheme="minorHAnsi" w:cstheme="minorHAnsi"/>
              </w:rPr>
              <w:t>.702*10</w:t>
            </w:r>
            <w:r w:rsidRPr="00FB61B5">
              <w:rPr>
                <w:rFonts w:asciiTheme="minorHAnsi" w:hAnsiTheme="minorHAnsi" w:cstheme="minorHAnsi"/>
                <w:vertAlign w:val="superscript"/>
              </w:rPr>
              <w:t>-38</w:t>
            </w:r>
          </w:p>
        </w:tc>
        <w:tc>
          <w:tcPr>
            <w:tcW w:w="3119" w:type="dxa"/>
            <w:vMerge w:val="restart"/>
          </w:tcPr>
          <w:p w14:paraId="3D630B6B" w14:textId="5216C0F7" w:rsidR="00AB3DA9" w:rsidRPr="00FB61B5" w:rsidRDefault="00AB3DA9" w:rsidP="006E6A85">
            <w:pPr>
              <w:widowControl/>
              <w:rPr>
                <w:rFonts w:asciiTheme="minorHAnsi" w:hAnsiTheme="minorHAnsi" w:cstheme="minorHAnsi"/>
                <w:color w:val="000000"/>
              </w:rPr>
            </w:pPr>
            <w:r w:rsidRPr="00FB61B5">
              <w:rPr>
                <w:rFonts w:asciiTheme="minorHAnsi" w:hAnsiTheme="minorHAnsi" w:cstheme="minorHAnsi"/>
                <w:color w:val="000000"/>
              </w:rPr>
              <w:t>, Treatment with aspirin, Treatment with atenolol, Treatment with bendroflumethiazide, Treatment with blood pressure medication, Treatment with candesartan cilexetil, Treatment with doxazosin, Treatment with enalapril, Treatment with lisinopril, Treatment with perindopril, Treatment with ramipril,</w:t>
            </w:r>
            <w:r>
              <w:rPr>
                <w:rFonts w:asciiTheme="minorHAnsi" w:hAnsiTheme="minorHAnsi" w:cstheme="minorHAnsi" w:hint="eastAsia"/>
                <w:color w:val="000000"/>
              </w:rPr>
              <w:t xml:space="preserve"> </w:t>
            </w:r>
            <w:r w:rsidRPr="00FB61B5">
              <w:rPr>
                <w:rFonts w:asciiTheme="minorHAnsi" w:hAnsiTheme="minorHAnsi" w:cstheme="minorHAnsi"/>
                <w:color w:val="000000"/>
              </w:rPr>
              <w:t>Treatment with simvastatin, Vascular or heart problems diagnosed by doctor: heart attack, Vascular or heart problems diagnosed by doctor: high blood pressure, Vascular or heart problems diagnosed by doctor: none of the above, Blood pressure</w:t>
            </w:r>
          </w:p>
        </w:tc>
      </w:tr>
      <w:tr w:rsidR="00AB3DA9" w:rsidRPr="00FB61B5" w14:paraId="627F356D" w14:textId="77777777" w:rsidTr="00A72DB8">
        <w:trPr>
          <w:trHeight w:val="4479"/>
        </w:trPr>
        <w:tc>
          <w:tcPr>
            <w:tcW w:w="1275" w:type="dxa"/>
            <w:vMerge/>
            <w:tcBorders>
              <w:bottom w:val="single" w:sz="4" w:space="0" w:color="000000"/>
            </w:tcBorders>
          </w:tcPr>
          <w:p w14:paraId="59852E15" w14:textId="77777777" w:rsidR="00AB3DA9" w:rsidRPr="00FB61B5" w:rsidRDefault="00AB3DA9" w:rsidP="006E6A85">
            <w:pPr>
              <w:widowControl/>
              <w:spacing w:line="360" w:lineRule="auto"/>
              <w:rPr>
                <w:rFonts w:asciiTheme="minorHAnsi" w:eastAsia="Arial" w:hAnsiTheme="minorHAnsi" w:cstheme="minorHAnsi"/>
              </w:rPr>
            </w:pPr>
          </w:p>
        </w:tc>
        <w:tc>
          <w:tcPr>
            <w:tcW w:w="1418" w:type="dxa"/>
            <w:vMerge/>
            <w:tcBorders>
              <w:bottom w:val="single" w:sz="4" w:space="0" w:color="000000"/>
            </w:tcBorders>
          </w:tcPr>
          <w:p w14:paraId="6545C6ED" w14:textId="77777777" w:rsidR="00AB3DA9" w:rsidRPr="00FB61B5" w:rsidRDefault="00AB3DA9" w:rsidP="006E6A85">
            <w:pPr>
              <w:widowControl/>
              <w:spacing w:line="360" w:lineRule="auto"/>
              <w:rPr>
                <w:rFonts w:asciiTheme="minorHAnsi" w:eastAsia="Arial" w:hAnsiTheme="minorHAnsi" w:cstheme="minorHAnsi"/>
              </w:rPr>
            </w:pPr>
          </w:p>
        </w:tc>
        <w:tc>
          <w:tcPr>
            <w:tcW w:w="709" w:type="dxa"/>
            <w:vMerge/>
            <w:tcBorders>
              <w:bottom w:val="single" w:sz="4" w:space="0" w:color="000000"/>
            </w:tcBorders>
          </w:tcPr>
          <w:p w14:paraId="40ED5022" w14:textId="77777777" w:rsidR="00AB3DA9" w:rsidRPr="00FB61B5" w:rsidRDefault="00AB3DA9" w:rsidP="006E6A85">
            <w:pPr>
              <w:widowControl/>
              <w:spacing w:line="360" w:lineRule="auto"/>
              <w:rPr>
                <w:rFonts w:asciiTheme="minorHAnsi" w:eastAsia="Arial" w:hAnsiTheme="minorHAnsi" w:cstheme="minorHAnsi"/>
              </w:rPr>
            </w:pPr>
          </w:p>
        </w:tc>
        <w:tc>
          <w:tcPr>
            <w:tcW w:w="993" w:type="dxa"/>
            <w:vMerge/>
            <w:tcBorders>
              <w:bottom w:val="single" w:sz="4" w:space="0" w:color="000000"/>
            </w:tcBorders>
          </w:tcPr>
          <w:p w14:paraId="6B28009D" w14:textId="77777777" w:rsidR="00AB3DA9" w:rsidRPr="00FB61B5" w:rsidRDefault="00AB3DA9" w:rsidP="006E6A85">
            <w:pPr>
              <w:widowControl/>
              <w:spacing w:line="360" w:lineRule="auto"/>
              <w:rPr>
                <w:rFonts w:asciiTheme="minorHAnsi" w:eastAsia="Arial" w:hAnsiTheme="minorHAnsi" w:cstheme="minorHAnsi"/>
              </w:rPr>
            </w:pPr>
          </w:p>
        </w:tc>
        <w:tc>
          <w:tcPr>
            <w:tcW w:w="1560" w:type="dxa"/>
            <w:tcBorders>
              <w:bottom w:val="single" w:sz="4" w:space="0" w:color="000000"/>
            </w:tcBorders>
          </w:tcPr>
          <w:p w14:paraId="78AC862F" w14:textId="77777777" w:rsidR="00AB3DA9" w:rsidRPr="00FB61B5" w:rsidRDefault="00AB3DA9" w:rsidP="006E6A85">
            <w:pPr>
              <w:widowControl/>
              <w:spacing w:line="360" w:lineRule="auto"/>
              <w:rPr>
                <w:rFonts w:asciiTheme="minorHAnsi" w:eastAsia="Arial"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Borders>
              <w:bottom w:val="single" w:sz="4" w:space="0" w:color="000000"/>
            </w:tcBorders>
          </w:tcPr>
          <w:p w14:paraId="0DA4C2B9" w14:textId="359D3199" w:rsidR="00AB3DA9" w:rsidRPr="00FB61B5" w:rsidRDefault="00AB3DA9" w:rsidP="006E6A85">
            <w:pPr>
              <w:widowControl/>
              <w:spacing w:line="360" w:lineRule="auto"/>
              <w:rPr>
                <w:rFonts w:asciiTheme="minorHAnsi" w:eastAsia="Arial" w:hAnsiTheme="minorHAnsi" w:cstheme="minorHAnsi"/>
              </w:rPr>
            </w:pPr>
            <w:r w:rsidRPr="00FB61B5">
              <w:rPr>
                <w:rFonts w:asciiTheme="minorHAnsi" w:hAnsiTheme="minorHAnsi" w:cstheme="minorHAnsi"/>
              </w:rPr>
              <w:t>1.2204</w:t>
            </w:r>
          </w:p>
        </w:tc>
        <w:tc>
          <w:tcPr>
            <w:tcW w:w="1417" w:type="dxa"/>
            <w:tcBorders>
              <w:bottom w:val="single" w:sz="4" w:space="0" w:color="000000"/>
            </w:tcBorders>
          </w:tcPr>
          <w:p w14:paraId="04CEDA40" w14:textId="77777777" w:rsidR="00AB3DA9" w:rsidRPr="00FB61B5" w:rsidRDefault="00AB3DA9" w:rsidP="006E6A85">
            <w:pPr>
              <w:widowControl/>
              <w:spacing w:line="360" w:lineRule="auto"/>
              <w:rPr>
                <w:rFonts w:asciiTheme="minorHAnsi" w:eastAsia="Arial" w:hAnsiTheme="minorHAnsi" w:cstheme="minorHAnsi"/>
              </w:rPr>
            </w:pPr>
            <w:r w:rsidRPr="00FB61B5">
              <w:rPr>
                <w:rFonts w:asciiTheme="minorHAnsi" w:hAnsiTheme="minorHAnsi" w:cstheme="minorHAnsi" w:hint="eastAsia"/>
              </w:rPr>
              <w:t>4</w:t>
            </w:r>
            <w:r w:rsidRPr="00FB61B5">
              <w:rPr>
                <w:rFonts w:asciiTheme="minorHAnsi" w:hAnsiTheme="minorHAnsi" w:cstheme="minorHAnsi"/>
              </w:rPr>
              <w:t>.256*10</w:t>
            </w:r>
            <w:r w:rsidRPr="00FB61B5">
              <w:rPr>
                <w:rFonts w:asciiTheme="minorHAnsi" w:hAnsiTheme="minorHAnsi" w:cstheme="minorHAnsi"/>
                <w:vertAlign w:val="superscript"/>
              </w:rPr>
              <w:t>-38</w:t>
            </w:r>
          </w:p>
        </w:tc>
        <w:tc>
          <w:tcPr>
            <w:tcW w:w="3119" w:type="dxa"/>
            <w:vMerge/>
            <w:tcBorders>
              <w:bottom w:val="single" w:sz="4" w:space="0" w:color="000000"/>
            </w:tcBorders>
          </w:tcPr>
          <w:p w14:paraId="0E976EB8" w14:textId="77777777" w:rsidR="00AB3DA9" w:rsidRPr="00FB61B5" w:rsidRDefault="00AB3DA9" w:rsidP="006E6A85">
            <w:pPr>
              <w:widowControl/>
              <w:rPr>
                <w:rFonts w:asciiTheme="minorHAnsi" w:hAnsiTheme="minorHAnsi" w:cstheme="minorHAnsi"/>
                <w:color w:val="000000"/>
              </w:rPr>
            </w:pPr>
          </w:p>
        </w:tc>
      </w:tr>
      <w:tr w:rsidR="00AB3DA9" w:rsidRPr="00FB61B5" w14:paraId="0617FCFB" w14:textId="77777777" w:rsidTr="00AB3DA9">
        <w:trPr>
          <w:trHeight w:val="6051"/>
        </w:trPr>
        <w:tc>
          <w:tcPr>
            <w:tcW w:w="1275" w:type="dxa"/>
            <w:vMerge/>
          </w:tcPr>
          <w:p w14:paraId="4531735C" w14:textId="77777777" w:rsidR="00AB3DA9" w:rsidRPr="00FB61B5" w:rsidRDefault="00AB3DA9" w:rsidP="006E6A85">
            <w:pPr>
              <w:pBdr>
                <w:top w:val="nil"/>
                <w:left w:val="nil"/>
                <w:bottom w:val="nil"/>
                <w:right w:val="nil"/>
                <w:between w:val="nil"/>
              </w:pBdr>
              <w:spacing w:line="276" w:lineRule="auto"/>
              <w:rPr>
                <w:rFonts w:asciiTheme="minorHAnsi" w:hAnsiTheme="minorHAnsi" w:cstheme="minorHAnsi"/>
                <w:color w:val="000000"/>
              </w:rPr>
            </w:pPr>
          </w:p>
        </w:tc>
        <w:tc>
          <w:tcPr>
            <w:tcW w:w="1418" w:type="dxa"/>
          </w:tcPr>
          <w:p w14:paraId="15236552" w14:textId="77777777" w:rsidR="00AB3DA9" w:rsidRPr="00FB61B5" w:rsidRDefault="00AB3DA9"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rs1361831</w:t>
            </w:r>
          </w:p>
        </w:tc>
        <w:tc>
          <w:tcPr>
            <w:tcW w:w="709" w:type="dxa"/>
          </w:tcPr>
          <w:p w14:paraId="09F2A68D" w14:textId="77777777" w:rsidR="00AB3DA9" w:rsidRPr="00FB61B5" w:rsidRDefault="00AB3DA9"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6</w:t>
            </w:r>
          </w:p>
        </w:tc>
        <w:tc>
          <w:tcPr>
            <w:tcW w:w="993" w:type="dxa"/>
          </w:tcPr>
          <w:p w14:paraId="3CEC25B2" w14:textId="77777777" w:rsidR="00AB3DA9" w:rsidRPr="00FB61B5" w:rsidRDefault="00AB3DA9"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RP11-394G3.2</w:t>
            </w:r>
          </w:p>
        </w:tc>
        <w:tc>
          <w:tcPr>
            <w:tcW w:w="1560" w:type="dxa"/>
          </w:tcPr>
          <w:p w14:paraId="4A6EF987" w14:textId="77777777" w:rsidR="00AB3DA9" w:rsidRPr="00FB61B5" w:rsidRDefault="00AB3DA9" w:rsidP="006E6A85">
            <w:pPr>
              <w:widowControl/>
              <w:spacing w:line="360" w:lineRule="auto"/>
              <w:rPr>
                <w:rFonts w:asciiTheme="minorHAnsi" w:eastAsia="Arial" w:hAnsiTheme="minorHAnsi" w:cstheme="minorHAnsi"/>
              </w:rPr>
            </w:pPr>
            <w:r w:rsidRPr="00FB61B5">
              <w:rPr>
                <w:rFonts w:asciiTheme="minorHAnsi" w:hAnsiTheme="minorHAnsi" w:cstheme="minorHAnsi"/>
              </w:rPr>
              <w:t>None</w:t>
            </w:r>
          </w:p>
        </w:tc>
        <w:tc>
          <w:tcPr>
            <w:tcW w:w="992" w:type="dxa"/>
          </w:tcPr>
          <w:p w14:paraId="1E677E0C" w14:textId="77777777" w:rsidR="00AB3DA9" w:rsidRPr="00FB61B5" w:rsidRDefault="00AB3DA9"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1.0878</w:t>
            </w:r>
          </w:p>
        </w:tc>
        <w:tc>
          <w:tcPr>
            <w:tcW w:w="1417" w:type="dxa"/>
          </w:tcPr>
          <w:p w14:paraId="035B4936" w14:textId="77777777" w:rsidR="00AB3DA9" w:rsidRPr="00FB61B5" w:rsidRDefault="00AB3DA9"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1.764*10</w:t>
            </w:r>
            <w:r w:rsidRPr="00FB61B5">
              <w:rPr>
                <w:rFonts w:asciiTheme="minorHAnsi" w:eastAsia="Arial" w:hAnsiTheme="minorHAnsi" w:cstheme="minorHAnsi"/>
                <w:vertAlign w:val="superscript"/>
              </w:rPr>
              <w:t>-9</w:t>
            </w:r>
          </w:p>
        </w:tc>
        <w:tc>
          <w:tcPr>
            <w:tcW w:w="3119" w:type="dxa"/>
          </w:tcPr>
          <w:p w14:paraId="60144E98" w14:textId="3C865AC8" w:rsidR="00AB3DA9" w:rsidRPr="00FB61B5" w:rsidRDefault="00AB3DA9" w:rsidP="006E6A85">
            <w:pPr>
              <w:widowControl/>
              <w:rPr>
                <w:rFonts w:asciiTheme="minorHAnsi" w:hAnsiTheme="minorHAnsi" w:cstheme="minorHAnsi"/>
                <w:color w:val="000000"/>
              </w:rPr>
            </w:pPr>
            <w:r w:rsidRPr="00FB61B5">
              <w:rPr>
                <w:rFonts w:asciiTheme="minorHAnsi" w:hAnsiTheme="minorHAnsi" w:cstheme="minorHAnsi"/>
                <w:color w:val="000000"/>
              </w:rPr>
              <w:t xml:space="preserve">Hemoglobin concentration, Waist hip ratio in females, Waist hip ratio, Waist hip ratio adjusted for BMI, Diastolic blood pressure, Heel bone mineral density, Height, Illnesses of mother: high blood pressure, Illnesses of mother: none of the above, group 1, Illnesses of siblings: high blood pressure, Illnesses of siblings: none of the above, group 1, Medication for cholesterol, blood pressure or diabetes: blood pressure medication, No treatment with medication for cholesterol, blood pressure, diabetes, or take exogenous hormones, </w:t>
            </w:r>
          </w:p>
        </w:tc>
      </w:tr>
      <w:tr w:rsidR="006E6A85" w:rsidRPr="00FB61B5" w14:paraId="6C7EEDB6" w14:textId="77777777" w:rsidTr="000A0F45">
        <w:tc>
          <w:tcPr>
            <w:tcW w:w="1275" w:type="dxa"/>
          </w:tcPr>
          <w:p w14:paraId="270ED53C"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lastRenderedPageBreak/>
              <w:t>Exposure</w:t>
            </w:r>
          </w:p>
        </w:tc>
        <w:tc>
          <w:tcPr>
            <w:tcW w:w="1418" w:type="dxa"/>
          </w:tcPr>
          <w:p w14:paraId="7F171DCF"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SNP</w:t>
            </w:r>
          </w:p>
        </w:tc>
        <w:tc>
          <w:tcPr>
            <w:tcW w:w="709" w:type="dxa"/>
          </w:tcPr>
          <w:p w14:paraId="34DF8530"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Chr</w:t>
            </w:r>
          </w:p>
        </w:tc>
        <w:tc>
          <w:tcPr>
            <w:tcW w:w="993" w:type="dxa"/>
          </w:tcPr>
          <w:p w14:paraId="7E0546FE"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Gene</w:t>
            </w:r>
          </w:p>
        </w:tc>
        <w:tc>
          <w:tcPr>
            <w:tcW w:w="1560" w:type="dxa"/>
          </w:tcPr>
          <w:p w14:paraId="2B818632"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hAnsiTheme="minorHAnsi" w:cstheme="minorHAnsi"/>
              </w:rPr>
              <w:t>Adjusted Covariates</w:t>
            </w:r>
          </w:p>
        </w:tc>
        <w:tc>
          <w:tcPr>
            <w:tcW w:w="992" w:type="dxa"/>
          </w:tcPr>
          <w:p w14:paraId="2305F2D3"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Odds Ratio</w:t>
            </w:r>
          </w:p>
        </w:tc>
        <w:tc>
          <w:tcPr>
            <w:tcW w:w="1417" w:type="dxa"/>
          </w:tcPr>
          <w:p w14:paraId="36414725" w14:textId="77777777" w:rsidR="006E6A85" w:rsidRPr="00FB61B5" w:rsidRDefault="006E6A85" w:rsidP="006E6A85">
            <w:pPr>
              <w:widowControl/>
              <w:spacing w:line="360" w:lineRule="auto"/>
              <w:rPr>
                <w:rFonts w:asciiTheme="minorHAnsi" w:eastAsia="Arial" w:hAnsiTheme="minorHAnsi" w:cstheme="minorHAnsi"/>
              </w:rPr>
            </w:pPr>
            <w:r w:rsidRPr="00FB61B5">
              <w:rPr>
                <w:rFonts w:asciiTheme="minorHAnsi" w:eastAsia="Arial" w:hAnsiTheme="minorHAnsi" w:cstheme="minorHAnsi"/>
              </w:rPr>
              <w:t>P-value</w:t>
            </w:r>
          </w:p>
        </w:tc>
        <w:tc>
          <w:tcPr>
            <w:tcW w:w="3119" w:type="dxa"/>
          </w:tcPr>
          <w:p w14:paraId="01531CA7" w14:textId="77777777" w:rsidR="006E6A85" w:rsidRPr="00FB61B5" w:rsidRDefault="006E6A85" w:rsidP="006E6A85">
            <w:pPr>
              <w:widowControl/>
              <w:rPr>
                <w:rFonts w:asciiTheme="minorHAnsi" w:hAnsiTheme="minorHAnsi" w:cstheme="minorHAnsi"/>
                <w:color w:val="000000"/>
              </w:rPr>
            </w:pPr>
            <w:r w:rsidRPr="00FB61B5">
              <w:rPr>
                <w:rFonts w:asciiTheme="minorHAnsi" w:eastAsia="Arial" w:hAnsiTheme="minorHAnsi" w:cstheme="minorHAnsi"/>
              </w:rPr>
              <w:t>Phenoscanner V2 Trait</w:t>
            </w:r>
          </w:p>
        </w:tc>
      </w:tr>
      <w:tr w:rsidR="001625E9" w:rsidRPr="00FB61B5" w14:paraId="4F515AB7" w14:textId="77777777" w:rsidTr="00AB3DA9">
        <w:trPr>
          <w:trHeight w:val="1506"/>
        </w:trPr>
        <w:tc>
          <w:tcPr>
            <w:tcW w:w="1275" w:type="dxa"/>
            <w:vMerge w:val="restart"/>
          </w:tcPr>
          <w:p w14:paraId="289A176C" w14:textId="17EDAB2D" w:rsidR="001625E9" w:rsidRPr="00FB61B5" w:rsidRDefault="001625E9" w:rsidP="00AB3DA9">
            <w:pPr>
              <w:pBdr>
                <w:top w:val="nil"/>
                <w:left w:val="nil"/>
                <w:bottom w:val="nil"/>
                <w:right w:val="nil"/>
                <w:between w:val="nil"/>
              </w:pBdr>
              <w:spacing w:line="276" w:lineRule="auto"/>
              <w:rPr>
                <w:rFonts w:asciiTheme="minorHAnsi" w:eastAsia="Arial" w:hAnsiTheme="minorHAnsi" w:cstheme="minorHAnsi"/>
              </w:rPr>
            </w:pPr>
            <w:r w:rsidRPr="00FB61B5">
              <w:rPr>
                <w:rFonts w:asciiTheme="minorHAnsi" w:hAnsiTheme="minorHAnsi" w:cstheme="minorHAnsi"/>
                <w:color w:val="000000"/>
              </w:rPr>
              <w:t>Hypertension</w:t>
            </w:r>
          </w:p>
        </w:tc>
        <w:tc>
          <w:tcPr>
            <w:tcW w:w="1418" w:type="dxa"/>
            <w:vMerge w:val="restart"/>
          </w:tcPr>
          <w:p w14:paraId="3A814A4C" w14:textId="2051912D" w:rsidR="001625E9" w:rsidRPr="00FB61B5" w:rsidRDefault="001625E9" w:rsidP="00AB3DA9">
            <w:pPr>
              <w:widowControl/>
              <w:spacing w:line="360" w:lineRule="auto"/>
              <w:rPr>
                <w:rFonts w:asciiTheme="minorHAnsi" w:eastAsia="Arial" w:hAnsiTheme="minorHAnsi" w:cstheme="minorHAnsi"/>
              </w:rPr>
            </w:pPr>
            <w:r w:rsidRPr="00FB61B5">
              <w:rPr>
                <w:rFonts w:asciiTheme="minorHAnsi" w:eastAsia="Arial" w:hAnsiTheme="minorHAnsi" w:cstheme="minorHAnsi"/>
              </w:rPr>
              <w:t>rs1361831</w:t>
            </w:r>
          </w:p>
        </w:tc>
        <w:tc>
          <w:tcPr>
            <w:tcW w:w="709" w:type="dxa"/>
            <w:vMerge w:val="restart"/>
          </w:tcPr>
          <w:p w14:paraId="0D0C2B11" w14:textId="743B3320" w:rsidR="001625E9" w:rsidRPr="00FB61B5" w:rsidRDefault="001625E9" w:rsidP="00AB3DA9">
            <w:pPr>
              <w:widowControl/>
              <w:spacing w:line="360" w:lineRule="auto"/>
              <w:rPr>
                <w:rFonts w:asciiTheme="minorHAnsi" w:eastAsia="Arial" w:hAnsiTheme="minorHAnsi" w:cstheme="minorHAnsi"/>
              </w:rPr>
            </w:pPr>
            <w:r w:rsidRPr="00FB61B5">
              <w:rPr>
                <w:rFonts w:asciiTheme="minorHAnsi" w:eastAsia="Arial" w:hAnsiTheme="minorHAnsi" w:cstheme="minorHAnsi"/>
              </w:rPr>
              <w:t>6</w:t>
            </w:r>
          </w:p>
        </w:tc>
        <w:tc>
          <w:tcPr>
            <w:tcW w:w="993" w:type="dxa"/>
            <w:vMerge w:val="restart"/>
          </w:tcPr>
          <w:p w14:paraId="26DCDC68" w14:textId="1E255347" w:rsidR="001625E9" w:rsidRPr="00FB61B5" w:rsidRDefault="001625E9" w:rsidP="00AB3DA9">
            <w:pPr>
              <w:widowControl/>
              <w:spacing w:line="360" w:lineRule="auto"/>
              <w:rPr>
                <w:rFonts w:asciiTheme="minorHAnsi" w:eastAsia="Arial" w:hAnsiTheme="minorHAnsi" w:cstheme="minorHAnsi"/>
              </w:rPr>
            </w:pPr>
            <w:r w:rsidRPr="00FB61B5">
              <w:rPr>
                <w:rFonts w:asciiTheme="minorHAnsi" w:eastAsia="Arial" w:hAnsiTheme="minorHAnsi" w:cstheme="minorHAnsi"/>
              </w:rPr>
              <w:t>RP11-394G3.2</w:t>
            </w:r>
          </w:p>
        </w:tc>
        <w:tc>
          <w:tcPr>
            <w:tcW w:w="1560" w:type="dxa"/>
          </w:tcPr>
          <w:p w14:paraId="02004239" w14:textId="16B097B6" w:rsidR="001625E9" w:rsidRPr="00FB61B5" w:rsidRDefault="001625E9" w:rsidP="00AB3DA9">
            <w:pPr>
              <w:widowControl/>
              <w:spacing w:line="360" w:lineRule="auto"/>
              <w:rPr>
                <w:rFonts w:asciiTheme="minorHAnsi" w:hAnsiTheme="minorHAnsi" w:cstheme="minorHAnsi"/>
              </w:rPr>
            </w:pPr>
            <w:r w:rsidRPr="00FB61B5">
              <w:rPr>
                <w:rFonts w:asciiTheme="minorHAnsi" w:hAnsiTheme="minorHAnsi" w:cstheme="minorHAnsi"/>
              </w:rPr>
              <w:t>Age, Sex</w:t>
            </w:r>
          </w:p>
        </w:tc>
        <w:tc>
          <w:tcPr>
            <w:tcW w:w="992" w:type="dxa"/>
          </w:tcPr>
          <w:p w14:paraId="5EF94046" w14:textId="0FB8E65B" w:rsidR="001625E9" w:rsidRPr="00FB61B5" w:rsidRDefault="001625E9" w:rsidP="00AB3DA9">
            <w:pPr>
              <w:widowControl/>
              <w:spacing w:line="360" w:lineRule="auto"/>
              <w:rPr>
                <w:rFonts w:asciiTheme="minorHAnsi" w:eastAsia="Arial" w:hAnsiTheme="minorHAnsi" w:cstheme="minorHAnsi"/>
              </w:rPr>
            </w:pPr>
            <w:r w:rsidRPr="00FB61B5">
              <w:rPr>
                <w:rFonts w:asciiTheme="minorHAnsi" w:hAnsiTheme="minorHAnsi" w:cstheme="minorHAnsi" w:hint="eastAsia"/>
              </w:rPr>
              <w:t>1</w:t>
            </w:r>
            <w:r w:rsidRPr="00FB61B5">
              <w:rPr>
                <w:rFonts w:asciiTheme="minorHAnsi" w:hAnsiTheme="minorHAnsi" w:cstheme="minorHAnsi"/>
              </w:rPr>
              <w:t>.0838</w:t>
            </w:r>
          </w:p>
        </w:tc>
        <w:tc>
          <w:tcPr>
            <w:tcW w:w="1417" w:type="dxa"/>
          </w:tcPr>
          <w:p w14:paraId="1B23A6C9" w14:textId="4369DE3E" w:rsidR="001625E9" w:rsidRPr="00FB61B5" w:rsidRDefault="001625E9" w:rsidP="00AB3DA9">
            <w:pPr>
              <w:widowControl/>
              <w:spacing w:line="360" w:lineRule="auto"/>
              <w:rPr>
                <w:rFonts w:asciiTheme="minorHAnsi" w:eastAsia="Arial" w:hAnsiTheme="minorHAnsi" w:cstheme="minorHAnsi"/>
              </w:rPr>
            </w:pPr>
            <w:r w:rsidRPr="00FB61B5">
              <w:rPr>
                <w:rFonts w:asciiTheme="minorHAnsi" w:hAnsiTheme="minorHAnsi" w:cstheme="minorHAnsi"/>
              </w:rPr>
              <w:t>1.263*10</w:t>
            </w:r>
            <w:r w:rsidRPr="00FB61B5">
              <w:rPr>
                <w:rFonts w:asciiTheme="minorHAnsi" w:hAnsiTheme="minorHAnsi" w:cstheme="minorHAnsi"/>
                <w:vertAlign w:val="superscript"/>
              </w:rPr>
              <w:t>-8</w:t>
            </w:r>
          </w:p>
        </w:tc>
        <w:tc>
          <w:tcPr>
            <w:tcW w:w="3119" w:type="dxa"/>
            <w:vMerge w:val="restart"/>
          </w:tcPr>
          <w:p w14:paraId="41C21FF9" w14:textId="23EBE762" w:rsidR="001625E9" w:rsidRPr="00FB61B5" w:rsidRDefault="001625E9" w:rsidP="00AB3DA9">
            <w:pPr>
              <w:widowControl/>
              <w:rPr>
                <w:rFonts w:asciiTheme="minorHAnsi" w:eastAsia="Arial" w:hAnsiTheme="minorHAnsi" w:cstheme="minorHAnsi"/>
              </w:rPr>
            </w:pPr>
            <w:r w:rsidRPr="00FB61B5">
              <w:rPr>
                <w:rFonts w:asciiTheme="minorHAnsi" w:hAnsiTheme="minorHAnsi" w:cstheme="minorHAnsi"/>
                <w:color w:val="000000"/>
              </w:rPr>
              <w:t>Self-reported hypertension, Systolic blood pressure, Treatment with amlodipine, Treatment with atenolol, Treatment with bendroflumethiazide, Treatment with blood pressure medication, Vascular or heart problems diagnosed by doctor: high blood pressure, Vascular or heart problems diagnosed by doctor: none of the above</w:t>
            </w:r>
          </w:p>
        </w:tc>
      </w:tr>
      <w:tr w:rsidR="001625E9" w:rsidRPr="00FB61B5" w14:paraId="4767F483" w14:textId="77777777" w:rsidTr="000A0F45">
        <w:tc>
          <w:tcPr>
            <w:tcW w:w="1275" w:type="dxa"/>
            <w:vMerge/>
          </w:tcPr>
          <w:p w14:paraId="66379750" w14:textId="795A4A9F" w:rsidR="001625E9" w:rsidRPr="00FB61B5" w:rsidRDefault="001625E9" w:rsidP="00AB3DA9">
            <w:pPr>
              <w:pBdr>
                <w:top w:val="nil"/>
                <w:left w:val="nil"/>
                <w:bottom w:val="nil"/>
                <w:right w:val="nil"/>
                <w:between w:val="nil"/>
              </w:pBdr>
              <w:spacing w:line="276" w:lineRule="auto"/>
              <w:rPr>
                <w:rFonts w:asciiTheme="minorHAnsi" w:eastAsia="Arial" w:hAnsiTheme="minorHAnsi" w:cstheme="minorHAnsi"/>
              </w:rPr>
            </w:pPr>
          </w:p>
        </w:tc>
        <w:tc>
          <w:tcPr>
            <w:tcW w:w="1418" w:type="dxa"/>
            <w:vMerge/>
          </w:tcPr>
          <w:p w14:paraId="7DB4B98A" w14:textId="77777777" w:rsidR="001625E9" w:rsidRPr="00FB61B5" w:rsidRDefault="001625E9" w:rsidP="00AB3DA9">
            <w:pPr>
              <w:widowControl/>
              <w:spacing w:line="360" w:lineRule="auto"/>
              <w:rPr>
                <w:rFonts w:asciiTheme="minorHAnsi" w:eastAsia="Arial" w:hAnsiTheme="minorHAnsi" w:cstheme="minorHAnsi"/>
              </w:rPr>
            </w:pPr>
          </w:p>
        </w:tc>
        <w:tc>
          <w:tcPr>
            <w:tcW w:w="709" w:type="dxa"/>
            <w:vMerge/>
          </w:tcPr>
          <w:p w14:paraId="193EEF67" w14:textId="77777777" w:rsidR="001625E9" w:rsidRPr="00FB61B5" w:rsidRDefault="001625E9" w:rsidP="00AB3DA9">
            <w:pPr>
              <w:widowControl/>
              <w:spacing w:line="360" w:lineRule="auto"/>
              <w:rPr>
                <w:rFonts w:asciiTheme="minorHAnsi" w:eastAsia="Arial" w:hAnsiTheme="minorHAnsi" w:cstheme="minorHAnsi"/>
              </w:rPr>
            </w:pPr>
          </w:p>
        </w:tc>
        <w:tc>
          <w:tcPr>
            <w:tcW w:w="993" w:type="dxa"/>
            <w:vMerge/>
          </w:tcPr>
          <w:p w14:paraId="1E72F718" w14:textId="77777777" w:rsidR="001625E9" w:rsidRPr="00FB61B5" w:rsidRDefault="001625E9" w:rsidP="00AB3DA9">
            <w:pPr>
              <w:widowControl/>
              <w:spacing w:line="360" w:lineRule="auto"/>
              <w:rPr>
                <w:rFonts w:asciiTheme="minorHAnsi" w:eastAsia="Arial" w:hAnsiTheme="minorHAnsi" w:cstheme="minorHAnsi"/>
              </w:rPr>
            </w:pPr>
          </w:p>
        </w:tc>
        <w:tc>
          <w:tcPr>
            <w:tcW w:w="1560" w:type="dxa"/>
          </w:tcPr>
          <w:p w14:paraId="3B7E21CB" w14:textId="4F7FB84E" w:rsidR="001625E9" w:rsidRPr="00FB61B5" w:rsidRDefault="001625E9" w:rsidP="00AB3DA9">
            <w:pPr>
              <w:widowControl/>
              <w:spacing w:line="360" w:lineRule="auto"/>
              <w:rPr>
                <w:rFonts w:asciiTheme="minorHAnsi"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70E34CEC" w14:textId="71CE629F" w:rsidR="001625E9" w:rsidRPr="00FB61B5" w:rsidRDefault="001625E9" w:rsidP="00AB3DA9">
            <w:pPr>
              <w:widowControl/>
              <w:spacing w:line="360" w:lineRule="auto"/>
              <w:rPr>
                <w:rFonts w:asciiTheme="minorHAnsi" w:eastAsia="Arial" w:hAnsiTheme="minorHAnsi" w:cstheme="minorHAnsi"/>
              </w:rPr>
            </w:pPr>
            <w:r w:rsidRPr="00FB61B5">
              <w:rPr>
                <w:rFonts w:asciiTheme="minorHAnsi" w:hAnsiTheme="minorHAnsi" w:cstheme="minorHAnsi" w:hint="eastAsia"/>
              </w:rPr>
              <w:t>1</w:t>
            </w:r>
            <w:r w:rsidRPr="00FB61B5">
              <w:rPr>
                <w:rFonts w:asciiTheme="minorHAnsi" w:hAnsiTheme="minorHAnsi" w:cstheme="minorHAnsi"/>
              </w:rPr>
              <w:t>.0832</w:t>
            </w:r>
          </w:p>
        </w:tc>
        <w:tc>
          <w:tcPr>
            <w:tcW w:w="1417" w:type="dxa"/>
          </w:tcPr>
          <w:p w14:paraId="5B0AF451" w14:textId="15AA693F" w:rsidR="001625E9" w:rsidRPr="00FB61B5" w:rsidRDefault="001625E9" w:rsidP="00AB3DA9">
            <w:pPr>
              <w:widowControl/>
              <w:spacing w:line="360" w:lineRule="auto"/>
              <w:rPr>
                <w:rFonts w:asciiTheme="minorHAnsi" w:eastAsia="Arial" w:hAnsiTheme="minorHAnsi" w:cstheme="minorHAnsi"/>
              </w:rPr>
            </w:pPr>
            <w:r w:rsidRPr="00FB61B5">
              <w:rPr>
                <w:rFonts w:asciiTheme="minorHAnsi" w:hAnsiTheme="minorHAnsi" w:cstheme="minorHAnsi"/>
              </w:rPr>
              <w:t>3.860*10</w:t>
            </w:r>
            <w:r w:rsidRPr="00FB61B5">
              <w:rPr>
                <w:rFonts w:asciiTheme="minorHAnsi" w:hAnsiTheme="minorHAnsi" w:cstheme="minorHAnsi"/>
                <w:vertAlign w:val="superscript"/>
              </w:rPr>
              <w:t>-8</w:t>
            </w:r>
          </w:p>
        </w:tc>
        <w:tc>
          <w:tcPr>
            <w:tcW w:w="3119" w:type="dxa"/>
            <w:vMerge/>
          </w:tcPr>
          <w:p w14:paraId="4E4BA78F" w14:textId="77777777" w:rsidR="001625E9" w:rsidRPr="00FB61B5" w:rsidRDefault="001625E9" w:rsidP="00AB3DA9">
            <w:pPr>
              <w:widowControl/>
              <w:rPr>
                <w:rFonts w:asciiTheme="minorHAnsi" w:eastAsia="Arial" w:hAnsiTheme="minorHAnsi" w:cstheme="minorHAnsi"/>
              </w:rPr>
            </w:pPr>
          </w:p>
        </w:tc>
      </w:tr>
      <w:tr w:rsidR="001625E9" w:rsidRPr="00FB61B5" w14:paraId="5BE56BFC" w14:textId="77777777" w:rsidTr="00AB3DA9">
        <w:trPr>
          <w:trHeight w:val="1658"/>
        </w:trPr>
        <w:tc>
          <w:tcPr>
            <w:tcW w:w="1275" w:type="dxa"/>
            <w:vMerge/>
          </w:tcPr>
          <w:p w14:paraId="5C723E0D" w14:textId="45C856D2" w:rsidR="001625E9" w:rsidRPr="00FB61B5" w:rsidRDefault="001625E9" w:rsidP="00AB3DA9">
            <w:pPr>
              <w:pBdr>
                <w:top w:val="nil"/>
                <w:left w:val="nil"/>
                <w:bottom w:val="nil"/>
                <w:right w:val="nil"/>
                <w:between w:val="nil"/>
              </w:pBdr>
              <w:spacing w:line="276" w:lineRule="auto"/>
              <w:rPr>
                <w:rFonts w:asciiTheme="minorHAnsi" w:hAnsiTheme="minorHAnsi" w:cstheme="minorHAnsi"/>
                <w:color w:val="000000"/>
              </w:rPr>
            </w:pPr>
          </w:p>
        </w:tc>
        <w:tc>
          <w:tcPr>
            <w:tcW w:w="1418" w:type="dxa"/>
            <w:vMerge w:val="restart"/>
          </w:tcPr>
          <w:p w14:paraId="25C3637F" w14:textId="77777777" w:rsidR="001625E9" w:rsidRPr="00FB61B5" w:rsidRDefault="001625E9" w:rsidP="00AB3DA9">
            <w:pPr>
              <w:widowControl/>
              <w:spacing w:line="360" w:lineRule="auto"/>
              <w:rPr>
                <w:rFonts w:asciiTheme="minorHAnsi" w:eastAsia="Arial" w:hAnsiTheme="minorHAnsi" w:cstheme="minorHAnsi"/>
              </w:rPr>
            </w:pPr>
            <w:r w:rsidRPr="00FB61B5">
              <w:rPr>
                <w:rFonts w:asciiTheme="minorHAnsi" w:eastAsia="Arial" w:hAnsiTheme="minorHAnsi" w:cstheme="minorHAnsi"/>
              </w:rPr>
              <w:t>rs4285804</w:t>
            </w:r>
          </w:p>
        </w:tc>
        <w:tc>
          <w:tcPr>
            <w:tcW w:w="709" w:type="dxa"/>
            <w:vMerge w:val="restart"/>
          </w:tcPr>
          <w:p w14:paraId="53CCD2C1" w14:textId="77777777" w:rsidR="001625E9" w:rsidRPr="00FB61B5" w:rsidRDefault="001625E9" w:rsidP="00AB3DA9">
            <w:pPr>
              <w:widowControl/>
              <w:spacing w:line="360" w:lineRule="auto"/>
              <w:rPr>
                <w:rFonts w:asciiTheme="minorHAnsi" w:eastAsia="Arial" w:hAnsiTheme="minorHAnsi" w:cstheme="minorHAnsi"/>
              </w:rPr>
            </w:pPr>
            <w:r w:rsidRPr="00FB61B5">
              <w:rPr>
                <w:rFonts w:asciiTheme="minorHAnsi" w:eastAsia="Arial" w:hAnsiTheme="minorHAnsi" w:cstheme="minorHAnsi"/>
              </w:rPr>
              <w:t>10</w:t>
            </w:r>
          </w:p>
        </w:tc>
        <w:tc>
          <w:tcPr>
            <w:tcW w:w="993" w:type="dxa"/>
            <w:vMerge w:val="restart"/>
          </w:tcPr>
          <w:p w14:paraId="73BE2B39" w14:textId="77777777" w:rsidR="001625E9" w:rsidRPr="00FB61B5" w:rsidRDefault="001625E9" w:rsidP="00AB3DA9">
            <w:pPr>
              <w:widowControl/>
              <w:spacing w:line="360" w:lineRule="auto"/>
              <w:rPr>
                <w:rFonts w:asciiTheme="minorHAnsi" w:eastAsia="Arial" w:hAnsiTheme="minorHAnsi" w:cstheme="minorHAnsi"/>
              </w:rPr>
            </w:pPr>
            <w:r w:rsidRPr="00FB61B5">
              <w:rPr>
                <w:rFonts w:asciiTheme="minorHAnsi" w:eastAsia="Arial" w:hAnsiTheme="minorHAnsi" w:cstheme="minorHAnsi"/>
              </w:rPr>
              <w:t>SUFU</w:t>
            </w:r>
          </w:p>
        </w:tc>
        <w:tc>
          <w:tcPr>
            <w:tcW w:w="1560" w:type="dxa"/>
          </w:tcPr>
          <w:p w14:paraId="618D263C" w14:textId="77777777" w:rsidR="001625E9" w:rsidRPr="00FB61B5" w:rsidRDefault="001625E9" w:rsidP="00AB3DA9">
            <w:pPr>
              <w:widowControl/>
              <w:spacing w:line="360" w:lineRule="auto"/>
              <w:rPr>
                <w:rFonts w:asciiTheme="minorHAnsi" w:eastAsia="Arial" w:hAnsiTheme="minorHAnsi" w:cstheme="minorHAnsi"/>
              </w:rPr>
            </w:pPr>
            <w:r w:rsidRPr="00FB61B5">
              <w:rPr>
                <w:rFonts w:asciiTheme="minorHAnsi" w:hAnsiTheme="minorHAnsi" w:cstheme="minorHAnsi"/>
              </w:rPr>
              <w:t>None</w:t>
            </w:r>
          </w:p>
        </w:tc>
        <w:tc>
          <w:tcPr>
            <w:tcW w:w="992" w:type="dxa"/>
          </w:tcPr>
          <w:p w14:paraId="7F00C7CD" w14:textId="77777777" w:rsidR="001625E9" w:rsidRPr="00FB61B5" w:rsidRDefault="001625E9" w:rsidP="00AB3DA9">
            <w:pPr>
              <w:widowControl/>
              <w:spacing w:line="360" w:lineRule="auto"/>
              <w:rPr>
                <w:rFonts w:asciiTheme="minorHAnsi" w:eastAsia="Arial" w:hAnsiTheme="minorHAnsi" w:cstheme="minorHAnsi"/>
              </w:rPr>
            </w:pPr>
            <w:r w:rsidRPr="00FB61B5">
              <w:rPr>
                <w:rFonts w:asciiTheme="minorHAnsi" w:eastAsia="Arial" w:hAnsiTheme="minorHAnsi" w:cstheme="minorHAnsi"/>
              </w:rPr>
              <w:t>1.0945</w:t>
            </w:r>
          </w:p>
        </w:tc>
        <w:tc>
          <w:tcPr>
            <w:tcW w:w="1417" w:type="dxa"/>
          </w:tcPr>
          <w:p w14:paraId="5BFDF4EA" w14:textId="77777777" w:rsidR="001625E9" w:rsidRPr="00FB61B5" w:rsidRDefault="001625E9" w:rsidP="00AB3DA9">
            <w:pPr>
              <w:widowControl/>
              <w:spacing w:line="360" w:lineRule="auto"/>
              <w:rPr>
                <w:rFonts w:asciiTheme="minorHAnsi" w:eastAsia="Arial" w:hAnsiTheme="minorHAnsi" w:cstheme="minorHAnsi"/>
              </w:rPr>
            </w:pPr>
            <w:r w:rsidRPr="00FB61B5">
              <w:rPr>
                <w:rFonts w:asciiTheme="minorHAnsi" w:eastAsia="Arial" w:hAnsiTheme="minorHAnsi" w:cstheme="minorHAnsi"/>
              </w:rPr>
              <w:t>8.466*10</w:t>
            </w:r>
            <w:r w:rsidRPr="00FB61B5">
              <w:rPr>
                <w:rFonts w:asciiTheme="minorHAnsi" w:eastAsia="Arial" w:hAnsiTheme="minorHAnsi" w:cstheme="minorHAnsi"/>
                <w:vertAlign w:val="superscript"/>
              </w:rPr>
              <w:t>-10</w:t>
            </w:r>
          </w:p>
        </w:tc>
        <w:tc>
          <w:tcPr>
            <w:tcW w:w="3119" w:type="dxa"/>
            <w:vMerge w:val="restart"/>
          </w:tcPr>
          <w:p w14:paraId="38A98F26" w14:textId="3E276097" w:rsidR="001625E9" w:rsidRPr="00FB61B5" w:rsidRDefault="001625E9" w:rsidP="00AB3DA9">
            <w:pPr>
              <w:widowControl/>
              <w:rPr>
                <w:rFonts w:asciiTheme="minorHAnsi" w:hAnsiTheme="minorHAnsi" w:cstheme="minorHAnsi"/>
                <w:color w:val="000000"/>
              </w:rPr>
            </w:pPr>
            <w:r w:rsidRPr="00FB61B5">
              <w:rPr>
                <w:rFonts w:asciiTheme="minorHAnsi" w:hAnsiTheme="minorHAnsi" w:cstheme="minorHAnsi"/>
                <w:color w:val="000000"/>
              </w:rPr>
              <w:t>Basophil count, Mean corpuscular hemoglobin, Mean corpuscular volume, White blood cell count, Height, Waist circumference adjusted for BMI, Waist circumference adjusted for smoking in females, Waist circumference in female non-smokers, Waist circumference adjusted for physical activity, Waist circumference adjusted for smoking, Comparative height size at age 10, Forced expiratory volume in 1-second, predicted, Forced vital capacity, Forced vital capacity, best measure, Hand grip strength left, Hayfever, allergic rhinitis or eczema,</w:t>
            </w:r>
            <w:r>
              <w:rPr>
                <w:rFonts w:asciiTheme="minorHAnsi" w:hAnsiTheme="minorHAnsi" w:cstheme="minorHAnsi" w:hint="eastAsia"/>
                <w:color w:val="000000"/>
              </w:rPr>
              <w:t xml:space="preserve"> No</w:t>
            </w:r>
            <w:r>
              <w:rPr>
                <w:rFonts w:asciiTheme="minorHAnsi" w:hAnsiTheme="minorHAnsi" w:cstheme="minorHAnsi"/>
                <w:color w:val="000000"/>
              </w:rPr>
              <w:t xml:space="preserve"> </w:t>
            </w:r>
            <w:r w:rsidRPr="00FB61B5">
              <w:rPr>
                <w:rFonts w:asciiTheme="minorHAnsi" w:hAnsiTheme="minorHAnsi" w:cstheme="minorHAnsi"/>
                <w:color w:val="000000"/>
              </w:rPr>
              <w:t>blood clot, bronchitis, emphysema, asthma, rhinitis, eczema or allergy diagnosed by doctor, Past tobacco smoking, Sitting height, Trunk fat-free mass, Trunk predicted mass</w:t>
            </w:r>
          </w:p>
        </w:tc>
      </w:tr>
      <w:tr w:rsidR="001625E9" w:rsidRPr="00FB61B5" w14:paraId="196C4104" w14:textId="77777777" w:rsidTr="00A72DB8">
        <w:trPr>
          <w:trHeight w:val="2244"/>
        </w:trPr>
        <w:tc>
          <w:tcPr>
            <w:tcW w:w="1275" w:type="dxa"/>
            <w:vMerge/>
          </w:tcPr>
          <w:p w14:paraId="0B6C91D2" w14:textId="77777777" w:rsidR="001625E9" w:rsidRPr="00FB61B5" w:rsidRDefault="001625E9" w:rsidP="00AB3DA9">
            <w:pPr>
              <w:pBdr>
                <w:top w:val="nil"/>
                <w:left w:val="nil"/>
                <w:bottom w:val="nil"/>
                <w:right w:val="nil"/>
                <w:between w:val="nil"/>
              </w:pBdr>
              <w:spacing w:line="276" w:lineRule="auto"/>
              <w:rPr>
                <w:rFonts w:asciiTheme="minorHAnsi" w:hAnsiTheme="minorHAnsi" w:cstheme="minorHAnsi"/>
                <w:color w:val="000000"/>
              </w:rPr>
            </w:pPr>
          </w:p>
        </w:tc>
        <w:tc>
          <w:tcPr>
            <w:tcW w:w="1418" w:type="dxa"/>
            <w:vMerge/>
          </w:tcPr>
          <w:p w14:paraId="5F22CEA6" w14:textId="77777777" w:rsidR="001625E9" w:rsidRPr="00FB61B5" w:rsidRDefault="001625E9" w:rsidP="00AB3DA9">
            <w:pPr>
              <w:widowControl/>
              <w:spacing w:line="360" w:lineRule="auto"/>
              <w:rPr>
                <w:rFonts w:asciiTheme="minorHAnsi" w:eastAsia="Arial" w:hAnsiTheme="minorHAnsi" w:cstheme="minorHAnsi"/>
              </w:rPr>
            </w:pPr>
          </w:p>
        </w:tc>
        <w:tc>
          <w:tcPr>
            <w:tcW w:w="709" w:type="dxa"/>
            <w:vMerge/>
          </w:tcPr>
          <w:p w14:paraId="555E9A55" w14:textId="77777777" w:rsidR="001625E9" w:rsidRPr="00FB61B5" w:rsidRDefault="001625E9" w:rsidP="00AB3DA9">
            <w:pPr>
              <w:widowControl/>
              <w:spacing w:line="360" w:lineRule="auto"/>
              <w:rPr>
                <w:rFonts w:asciiTheme="minorHAnsi" w:eastAsia="Arial" w:hAnsiTheme="minorHAnsi" w:cstheme="minorHAnsi"/>
              </w:rPr>
            </w:pPr>
          </w:p>
        </w:tc>
        <w:tc>
          <w:tcPr>
            <w:tcW w:w="993" w:type="dxa"/>
            <w:vMerge/>
          </w:tcPr>
          <w:p w14:paraId="29539B87" w14:textId="77777777" w:rsidR="001625E9" w:rsidRPr="00FB61B5" w:rsidRDefault="001625E9" w:rsidP="00AB3DA9">
            <w:pPr>
              <w:widowControl/>
              <w:spacing w:line="360" w:lineRule="auto"/>
              <w:rPr>
                <w:rFonts w:asciiTheme="minorHAnsi" w:eastAsia="Arial" w:hAnsiTheme="minorHAnsi" w:cstheme="minorHAnsi"/>
              </w:rPr>
            </w:pPr>
          </w:p>
        </w:tc>
        <w:tc>
          <w:tcPr>
            <w:tcW w:w="1560" w:type="dxa"/>
            <w:tcBorders>
              <w:bottom w:val="single" w:sz="4" w:space="0" w:color="000000"/>
            </w:tcBorders>
          </w:tcPr>
          <w:p w14:paraId="07824C0F" w14:textId="77777777" w:rsidR="001625E9" w:rsidRPr="00FB61B5" w:rsidRDefault="001625E9" w:rsidP="00AB3DA9">
            <w:pPr>
              <w:widowControl/>
              <w:spacing w:line="360" w:lineRule="auto"/>
              <w:rPr>
                <w:rFonts w:asciiTheme="minorHAnsi" w:eastAsia="Arial" w:hAnsiTheme="minorHAnsi" w:cstheme="minorHAnsi"/>
              </w:rPr>
            </w:pPr>
            <w:r w:rsidRPr="00FB61B5">
              <w:rPr>
                <w:rFonts w:asciiTheme="minorHAnsi" w:hAnsiTheme="minorHAnsi" w:cstheme="minorHAnsi"/>
              </w:rPr>
              <w:t>Age, Sex</w:t>
            </w:r>
          </w:p>
        </w:tc>
        <w:tc>
          <w:tcPr>
            <w:tcW w:w="992" w:type="dxa"/>
          </w:tcPr>
          <w:p w14:paraId="2CAC8FE7" w14:textId="77777777" w:rsidR="001625E9" w:rsidRPr="00FB61B5" w:rsidRDefault="001625E9" w:rsidP="00AB3DA9">
            <w:pPr>
              <w:widowControl/>
              <w:spacing w:line="360" w:lineRule="auto"/>
              <w:rPr>
                <w:rFonts w:asciiTheme="minorHAnsi" w:hAnsiTheme="minorHAnsi" w:cstheme="minorHAnsi"/>
              </w:rPr>
            </w:pPr>
            <w:r w:rsidRPr="00FB61B5">
              <w:rPr>
                <w:rFonts w:asciiTheme="minorHAnsi" w:hAnsiTheme="minorHAnsi" w:cstheme="minorHAnsi" w:hint="eastAsia"/>
              </w:rPr>
              <w:t>1</w:t>
            </w:r>
            <w:r w:rsidRPr="00FB61B5">
              <w:rPr>
                <w:rFonts w:asciiTheme="minorHAnsi" w:hAnsiTheme="minorHAnsi" w:cstheme="minorHAnsi"/>
              </w:rPr>
              <w:t>.1051</w:t>
            </w:r>
          </w:p>
        </w:tc>
        <w:tc>
          <w:tcPr>
            <w:tcW w:w="1417" w:type="dxa"/>
          </w:tcPr>
          <w:p w14:paraId="73194A16" w14:textId="77777777" w:rsidR="001625E9" w:rsidRPr="00FB61B5" w:rsidRDefault="001625E9" w:rsidP="00AB3DA9">
            <w:pPr>
              <w:widowControl/>
              <w:spacing w:line="360" w:lineRule="auto"/>
              <w:rPr>
                <w:rFonts w:asciiTheme="minorHAnsi" w:hAnsiTheme="minorHAnsi" w:cstheme="minorHAnsi"/>
                <w:vertAlign w:val="superscript"/>
              </w:rPr>
            </w:pPr>
            <w:r w:rsidRPr="00FB61B5">
              <w:rPr>
                <w:rFonts w:asciiTheme="minorHAnsi" w:hAnsiTheme="minorHAnsi" w:cstheme="minorHAnsi" w:hint="eastAsia"/>
              </w:rPr>
              <w:t>1</w:t>
            </w:r>
            <w:r w:rsidRPr="00FB61B5">
              <w:rPr>
                <w:rFonts w:asciiTheme="minorHAnsi" w:hAnsiTheme="minorHAnsi" w:cstheme="minorHAnsi"/>
              </w:rPr>
              <w:t>.448*10</w:t>
            </w:r>
            <w:r w:rsidRPr="00FB61B5">
              <w:rPr>
                <w:rFonts w:asciiTheme="minorHAnsi" w:hAnsiTheme="minorHAnsi" w:cstheme="minorHAnsi"/>
                <w:vertAlign w:val="superscript"/>
              </w:rPr>
              <w:t>-10</w:t>
            </w:r>
          </w:p>
        </w:tc>
        <w:tc>
          <w:tcPr>
            <w:tcW w:w="3119" w:type="dxa"/>
            <w:vMerge/>
          </w:tcPr>
          <w:p w14:paraId="2C3C1E89" w14:textId="77777777" w:rsidR="001625E9" w:rsidRPr="00FB61B5" w:rsidRDefault="001625E9" w:rsidP="00AB3DA9">
            <w:pPr>
              <w:widowControl/>
              <w:rPr>
                <w:rFonts w:asciiTheme="minorHAnsi" w:hAnsiTheme="minorHAnsi" w:cstheme="minorHAnsi"/>
                <w:color w:val="000000"/>
              </w:rPr>
            </w:pPr>
          </w:p>
        </w:tc>
      </w:tr>
      <w:tr w:rsidR="001625E9" w:rsidRPr="00FB61B5" w14:paraId="7C82DDF6" w14:textId="77777777" w:rsidTr="00095353">
        <w:trPr>
          <w:trHeight w:val="4975"/>
        </w:trPr>
        <w:tc>
          <w:tcPr>
            <w:tcW w:w="1275" w:type="dxa"/>
            <w:vMerge/>
            <w:tcBorders>
              <w:bottom w:val="single" w:sz="4" w:space="0" w:color="000000"/>
            </w:tcBorders>
          </w:tcPr>
          <w:p w14:paraId="0DC5CFA1" w14:textId="77777777" w:rsidR="001625E9" w:rsidRPr="00FB61B5" w:rsidRDefault="001625E9" w:rsidP="001625E9">
            <w:pPr>
              <w:pBdr>
                <w:top w:val="nil"/>
                <w:left w:val="nil"/>
                <w:bottom w:val="nil"/>
                <w:right w:val="nil"/>
                <w:between w:val="nil"/>
              </w:pBdr>
              <w:spacing w:line="276" w:lineRule="auto"/>
              <w:rPr>
                <w:rFonts w:asciiTheme="minorHAnsi" w:hAnsiTheme="minorHAnsi" w:cstheme="minorHAnsi"/>
                <w:color w:val="000000"/>
              </w:rPr>
            </w:pPr>
          </w:p>
        </w:tc>
        <w:tc>
          <w:tcPr>
            <w:tcW w:w="1418" w:type="dxa"/>
            <w:vMerge/>
            <w:tcBorders>
              <w:bottom w:val="single" w:sz="4" w:space="0" w:color="000000"/>
            </w:tcBorders>
          </w:tcPr>
          <w:p w14:paraId="78BB00E5" w14:textId="77777777" w:rsidR="001625E9" w:rsidRPr="00FB61B5" w:rsidRDefault="001625E9" w:rsidP="001625E9">
            <w:pPr>
              <w:widowControl/>
              <w:spacing w:line="360" w:lineRule="auto"/>
              <w:rPr>
                <w:rFonts w:asciiTheme="minorHAnsi" w:eastAsia="Arial" w:hAnsiTheme="minorHAnsi" w:cstheme="minorHAnsi"/>
              </w:rPr>
            </w:pPr>
          </w:p>
        </w:tc>
        <w:tc>
          <w:tcPr>
            <w:tcW w:w="709" w:type="dxa"/>
            <w:vMerge/>
            <w:tcBorders>
              <w:bottom w:val="single" w:sz="4" w:space="0" w:color="000000"/>
            </w:tcBorders>
          </w:tcPr>
          <w:p w14:paraId="391E3961" w14:textId="77777777" w:rsidR="001625E9" w:rsidRPr="00FB61B5" w:rsidRDefault="001625E9" w:rsidP="001625E9">
            <w:pPr>
              <w:widowControl/>
              <w:spacing w:line="360" w:lineRule="auto"/>
              <w:rPr>
                <w:rFonts w:asciiTheme="minorHAnsi" w:eastAsia="Arial" w:hAnsiTheme="minorHAnsi" w:cstheme="minorHAnsi"/>
              </w:rPr>
            </w:pPr>
          </w:p>
        </w:tc>
        <w:tc>
          <w:tcPr>
            <w:tcW w:w="993" w:type="dxa"/>
            <w:vMerge/>
            <w:tcBorders>
              <w:bottom w:val="single" w:sz="4" w:space="0" w:color="000000"/>
            </w:tcBorders>
          </w:tcPr>
          <w:p w14:paraId="578C1AEC" w14:textId="77777777" w:rsidR="001625E9" w:rsidRPr="00FB61B5" w:rsidRDefault="001625E9" w:rsidP="001625E9">
            <w:pPr>
              <w:widowControl/>
              <w:spacing w:line="360" w:lineRule="auto"/>
              <w:rPr>
                <w:rFonts w:asciiTheme="minorHAnsi" w:eastAsia="Arial" w:hAnsiTheme="minorHAnsi" w:cstheme="minorHAnsi"/>
              </w:rPr>
            </w:pPr>
          </w:p>
        </w:tc>
        <w:tc>
          <w:tcPr>
            <w:tcW w:w="1560" w:type="dxa"/>
            <w:tcBorders>
              <w:bottom w:val="single" w:sz="4" w:space="0" w:color="000000"/>
            </w:tcBorders>
          </w:tcPr>
          <w:p w14:paraId="34F1C406" w14:textId="041BC22E" w:rsidR="001625E9" w:rsidRPr="00FB61B5" w:rsidRDefault="001625E9" w:rsidP="001625E9">
            <w:pPr>
              <w:widowControl/>
              <w:spacing w:line="360" w:lineRule="auto"/>
              <w:rPr>
                <w:rFonts w:asciiTheme="minorHAnsi"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Borders>
              <w:bottom w:val="single" w:sz="4" w:space="0" w:color="000000"/>
            </w:tcBorders>
          </w:tcPr>
          <w:p w14:paraId="39F9F06C" w14:textId="37F50A78" w:rsidR="001625E9" w:rsidRPr="00FB61B5" w:rsidRDefault="001625E9" w:rsidP="001625E9">
            <w:pPr>
              <w:widowControl/>
              <w:spacing w:line="360" w:lineRule="auto"/>
              <w:rPr>
                <w:rFonts w:asciiTheme="minorHAnsi" w:hAnsiTheme="minorHAnsi" w:cstheme="minorHAnsi"/>
              </w:rPr>
            </w:pPr>
            <w:r w:rsidRPr="00FB61B5">
              <w:rPr>
                <w:rFonts w:asciiTheme="minorHAnsi" w:hAnsiTheme="minorHAnsi" w:cstheme="minorHAnsi" w:hint="eastAsia"/>
              </w:rPr>
              <w:t>1</w:t>
            </w:r>
            <w:r w:rsidRPr="00FB61B5">
              <w:rPr>
                <w:rFonts w:asciiTheme="minorHAnsi" w:hAnsiTheme="minorHAnsi" w:cstheme="minorHAnsi"/>
              </w:rPr>
              <w:t>.1292</w:t>
            </w:r>
          </w:p>
        </w:tc>
        <w:tc>
          <w:tcPr>
            <w:tcW w:w="1417" w:type="dxa"/>
            <w:tcBorders>
              <w:bottom w:val="single" w:sz="4" w:space="0" w:color="000000"/>
            </w:tcBorders>
          </w:tcPr>
          <w:p w14:paraId="44893BB2" w14:textId="4E9F7A6E" w:rsidR="001625E9" w:rsidRPr="00FB61B5" w:rsidRDefault="001625E9" w:rsidP="001625E9">
            <w:pPr>
              <w:widowControl/>
              <w:spacing w:line="360" w:lineRule="auto"/>
              <w:rPr>
                <w:rFonts w:asciiTheme="minorHAnsi" w:hAnsiTheme="minorHAnsi" w:cstheme="minorHAnsi"/>
              </w:rPr>
            </w:pPr>
            <w:r w:rsidRPr="00FB61B5">
              <w:rPr>
                <w:rFonts w:asciiTheme="minorHAnsi" w:hAnsiTheme="minorHAnsi" w:cstheme="minorHAnsi" w:hint="eastAsia"/>
              </w:rPr>
              <w:t>5</w:t>
            </w:r>
            <w:r w:rsidRPr="00FB61B5">
              <w:rPr>
                <w:rFonts w:asciiTheme="minorHAnsi" w:hAnsiTheme="minorHAnsi" w:cstheme="minorHAnsi"/>
              </w:rPr>
              <w:t>.285*10</w:t>
            </w:r>
            <w:r w:rsidRPr="00FB61B5">
              <w:rPr>
                <w:rFonts w:asciiTheme="minorHAnsi" w:hAnsiTheme="minorHAnsi" w:cstheme="minorHAnsi"/>
                <w:vertAlign w:val="superscript"/>
              </w:rPr>
              <w:t>-14</w:t>
            </w:r>
          </w:p>
        </w:tc>
        <w:tc>
          <w:tcPr>
            <w:tcW w:w="3119" w:type="dxa"/>
            <w:vMerge/>
            <w:tcBorders>
              <w:bottom w:val="single" w:sz="4" w:space="0" w:color="000000"/>
            </w:tcBorders>
          </w:tcPr>
          <w:p w14:paraId="5FC3FB0C" w14:textId="77777777" w:rsidR="001625E9" w:rsidRPr="00FB61B5" w:rsidRDefault="001625E9" w:rsidP="001625E9">
            <w:pPr>
              <w:widowControl/>
              <w:rPr>
                <w:rFonts w:asciiTheme="minorHAnsi" w:hAnsiTheme="minorHAnsi" w:cstheme="minorHAnsi"/>
                <w:color w:val="000000"/>
              </w:rPr>
            </w:pPr>
          </w:p>
        </w:tc>
      </w:tr>
      <w:tr w:rsidR="001625E9" w:rsidRPr="00FB61B5" w14:paraId="006DEB3E" w14:textId="77777777" w:rsidTr="000A0F45">
        <w:tc>
          <w:tcPr>
            <w:tcW w:w="1275" w:type="dxa"/>
          </w:tcPr>
          <w:p w14:paraId="6EBE92FB" w14:textId="77777777" w:rsidR="001625E9" w:rsidRPr="00FB61B5" w:rsidRDefault="001625E9" w:rsidP="001625E9">
            <w:pPr>
              <w:widowControl/>
              <w:spacing w:line="360" w:lineRule="auto"/>
              <w:rPr>
                <w:rFonts w:asciiTheme="minorHAnsi" w:eastAsia="Arial" w:hAnsiTheme="minorHAnsi" w:cstheme="minorHAnsi"/>
              </w:rPr>
            </w:pPr>
            <w:r w:rsidRPr="00FB61B5">
              <w:rPr>
                <w:rFonts w:asciiTheme="minorHAnsi" w:eastAsia="Arial" w:hAnsiTheme="minorHAnsi" w:cstheme="minorHAnsi"/>
              </w:rPr>
              <w:lastRenderedPageBreak/>
              <w:t>Exposure</w:t>
            </w:r>
          </w:p>
        </w:tc>
        <w:tc>
          <w:tcPr>
            <w:tcW w:w="1418" w:type="dxa"/>
          </w:tcPr>
          <w:p w14:paraId="2019916F" w14:textId="77777777" w:rsidR="001625E9" w:rsidRPr="00FB61B5" w:rsidRDefault="001625E9" w:rsidP="001625E9">
            <w:pPr>
              <w:widowControl/>
              <w:spacing w:line="360" w:lineRule="auto"/>
              <w:rPr>
                <w:rFonts w:asciiTheme="minorHAnsi" w:eastAsia="Arial" w:hAnsiTheme="minorHAnsi" w:cstheme="minorHAnsi"/>
              </w:rPr>
            </w:pPr>
            <w:r w:rsidRPr="00FB61B5">
              <w:rPr>
                <w:rFonts w:asciiTheme="minorHAnsi" w:eastAsia="Arial" w:hAnsiTheme="minorHAnsi" w:cstheme="minorHAnsi"/>
              </w:rPr>
              <w:t>SNP</w:t>
            </w:r>
          </w:p>
        </w:tc>
        <w:tc>
          <w:tcPr>
            <w:tcW w:w="709" w:type="dxa"/>
          </w:tcPr>
          <w:p w14:paraId="0FED18AF" w14:textId="77777777" w:rsidR="001625E9" w:rsidRPr="00FB61B5" w:rsidRDefault="001625E9" w:rsidP="001625E9">
            <w:pPr>
              <w:widowControl/>
              <w:spacing w:line="360" w:lineRule="auto"/>
              <w:rPr>
                <w:rFonts w:asciiTheme="minorHAnsi" w:eastAsia="Arial" w:hAnsiTheme="minorHAnsi" w:cstheme="minorHAnsi"/>
              </w:rPr>
            </w:pPr>
            <w:r w:rsidRPr="00FB61B5">
              <w:rPr>
                <w:rFonts w:asciiTheme="minorHAnsi" w:eastAsia="Arial" w:hAnsiTheme="minorHAnsi" w:cstheme="minorHAnsi"/>
              </w:rPr>
              <w:t>Chr</w:t>
            </w:r>
          </w:p>
        </w:tc>
        <w:tc>
          <w:tcPr>
            <w:tcW w:w="993" w:type="dxa"/>
          </w:tcPr>
          <w:p w14:paraId="15D89E62" w14:textId="77777777" w:rsidR="001625E9" w:rsidRPr="00FB61B5" w:rsidRDefault="001625E9" w:rsidP="001625E9">
            <w:pPr>
              <w:widowControl/>
              <w:spacing w:line="360" w:lineRule="auto"/>
              <w:rPr>
                <w:rFonts w:asciiTheme="minorHAnsi" w:eastAsia="Arial" w:hAnsiTheme="minorHAnsi" w:cstheme="minorHAnsi"/>
              </w:rPr>
            </w:pPr>
            <w:r w:rsidRPr="00FB61B5">
              <w:rPr>
                <w:rFonts w:asciiTheme="minorHAnsi" w:eastAsia="Arial" w:hAnsiTheme="minorHAnsi" w:cstheme="minorHAnsi"/>
              </w:rPr>
              <w:t>Gene</w:t>
            </w:r>
          </w:p>
        </w:tc>
        <w:tc>
          <w:tcPr>
            <w:tcW w:w="1560" w:type="dxa"/>
          </w:tcPr>
          <w:p w14:paraId="3240E0E8" w14:textId="77777777" w:rsidR="001625E9" w:rsidRPr="00FB61B5" w:rsidRDefault="001625E9" w:rsidP="001625E9">
            <w:pPr>
              <w:widowControl/>
              <w:spacing w:line="360" w:lineRule="auto"/>
              <w:rPr>
                <w:rFonts w:asciiTheme="minorHAnsi" w:eastAsia="Arial" w:hAnsiTheme="minorHAnsi" w:cstheme="minorHAnsi"/>
              </w:rPr>
            </w:pPr>
            <w:r w:rsidRPr="00FB61B5">
              <w:rPr>
                <w:rFonts w:asciiTheme="minorHAnsi" w:hAnsiTheme="minorHAnsi" w:cstheme="minorHAnsi"/>
              </w:rPr>
              <w:t>Adjusted Covariates</w:t>
            </w:r>
          </w:p>
        </w:tc>
        <w:tc>
          <w:tcPr>
            <w:tcW w:w="992" w:type="dxa"/>
          </w:tcPr>
          <w:p w14:paraId="7E00ECCF" w14:textId="77777777" w:rsidR="001625E9" w:rsidRPr="00FB61B5" w:rsidRDefault="001625E9" w:rsidP="001625E9">
            <w:pPr>
              <w:widowControl/>
              <w:spacing w:line="360" w:lineRule="auto"/>
              <w:rPr>
                <w:rFonts w:asciiTheme="minorHAnsi" w:eastAsia="Arial" w:hAnsiTheme="minorHAnsi" w:cstheme="minorHAnsi"/>
              </w:rPr>
            </w:pPr>
            <w:r w:rsidRPr="00FB61B5">
              <w:rPr>
                <w:rFonts w:asciiTheme="minorHAnsi" w:eastAsia="Arial" w:hAnsiTheme="minorHAnsi" w:cstheme="minorHAnsi"/>
              </w:rPr>
              <w:t>Odds Ratio</w:t>
            </w:r>
          </w:p>
        </w:tc>
        <w:tc>
          <w:tcPr>
            <w:tcW w:w="1417" w:type="dxa"/>
          </w:tcPr>
          <w:p w14:paraId="0489BAD0" w14:textId="77777777" w:rsidR="001625E9" w:rsidRPr="00FB61B5" w:rsidRDefault="001625E9" w:rsidP="001625E9">
            <w:pPr>
              <w:widowControl/>
              <w:spacing w:line="360" w:lineRule="auto"/>
              <w:rPr>
                <w:rFonts w:asciiTheme="minorHAnsi" w:eastAsia="Arial" w:hAnsiTheme="minorHAnsi" w:cstheme="minorHAnsi"/>
              </w:rPr>
            </w:pPr>
            <w:r w:rsidRPr="00FB61B5">
              <w:rPr>
                <w:rFonts w:asciiTheme="minorHAnsi" w:eastAsia="Arial" w:hAnsiTheme="minorHAnsi" w:cstheme="minorHAnsi"/>
              </w:rPr>
              <w:t>P-value</w:t>
            </w:r>
          </w:p>
        </w:tc>
        <w:tc>
          <w:tcPr>
            <w:tcW w:w="3119" w:type="dxa"/>
          </w:tcPr>
          <w:p w14:paraId="32D0698C" w14:textId="77777777" w:rsidR="001625E9" w:rsidRPr="00FB61B5" w:rsidRDefault="001625E9" w:rsidP="001625E9">
            <w:pPr>
              <w:widowControl/>
              <w:rPr>
                <w:rFonts w:asciiTheme="minorHAnsi" w:hAnsiTheme="minorHAnsi" w:cstheme="minorHAnsi"/>
                <w:color w:val="000000"/>
              </w:rPr>
            </w:pPr>
            <w:r w:rsidRPr="00FB61B5">
              <w:rPr>
                <w:rFonts w:asciiTheme="minorHAnsi" w:eastAsia="Arial" w:hAnsiTheme="minorHAnsi" w:cstheme="minorHAnsi"/>
              </w:rPr>
              <w:t>Phenoscanner V2 Trait</w:t>
            </w:r>
          </w:p>
        </w:tc>
      </w:tr>
      <w:tr w:rsidR="00206B8A" w:rsidRPr="00FB61B5" w14:paraId="0AD6A766" w14:textId="77777777" w:rsidTr="00206B8A">
        <w:trPr>
          <w:trHeight w:val="7318"/>
        </w:trPr>
        <w:tc>
          <w:tcPr>
            <w:tcW w:w="1275" w:type="dxa"/>
            <w:vMerge w:val="restart"/>
          </w:tcPr>
          <w:p w14:paraId="61971CBF" w14:textId="79F52CB8" w:rsidR="00206B8A" w:rsidRPr="00FB61B5" w:rsidRDefault="00206B8A" w:rsidP="001625E9">
            <w:pPr>
              <w:widowControl/>
              <w:spacing w:line="360" w:lineRule="auto"/>
              <w:rPr>
                <w:rFonts w:asciiTheme="minorHAnsi" w:eastAsia="Arial" w:hAnsiTheme="minorHAnsi" w:cstheme="minorHAnsi"/>
              </w:rPr>
            </w:pPr>
            <w:r w:rsidRPr="00FB61B5">
              <w:rPr>
                <w:rFonts w:asciiTheme="minorHAnsi" w:eastAsia="Arial" w:hAnsiTheme="minorHAnsi" w:cstheme="minorHAnsi"/>
              </w:rPr>
              <w:t>Hypertension</w:t>
            </w:r>
          </w:p>
        </w:tc>
        <w:tc>
          <w:tcPr>
            <w:tcW w:w="1418" w:type="dxa"/>
            <w:vMerge w:val="restart"/>
          </w:tcPr>
          <w:p w14:paraId="7D36B0C3" w14:textId="361B5843" w:rsidR="00206B8A" w:rsidRPr="00FB61B5" w:rsidRDefault="00206B8A" w:rsidP="001625E9">
            <w:pPr>
              <w:widowControl/>
              <w:spacing w:line="360" w:lineRule="auto"/>
              <w:rPr>
                <w:rFonts w:asciiTheme="minorHAnsi" w:eastAsia="Arial" w:hAnsiTheme="minorHAnsi" w:cstheme="minorHAnsi"/>
              </w:rPr>
            </w:pPr>
            <w:r w:rsidRPr="00FB61B5">
              <w:rPr>
                <w:rFonts w:asciiTheme="minorHAnsi" w:eastAsia="Arial" w:hAnsiTheme="minorHAnsi" w:cstheme="minorHAnsi"/>
              </w:rPr>
              <w:t>rs7917772</w:t>
            </w:r>
          </w:p>
        </w:tc>
        <w:tc>
          <w:tcPr>
            <w:tcW w:w="709" w:type="dxa"/>
            <w:vMerge w:val="restart"/>
          </w:tcPr>
          <w:p w14:paraId="36281FD4" w14:textId="5215E41F" w:rsidR="00206B8A" w:rsidRPr="00FB61B5" w:rsidRDefault="00206B8A" w:rsidP="001625E9">
            <w:pPr>
              <w:widowControl/>
              <w:spacing w:line="360" w:lineRule="auto"/>
              <w:rPr>
                <w:rFonts w:asciiTheme="minorHAnsi" w:eastAsia="Arial" w:hAnsiTheme="minorHAnsi" w:cstheme="minorHAnsi"/>
              </w:rPr>
            </w:pPr>
            <w:r w:rsidRPr="00FB61B5">
              <w:rPr>
                <w:rFonts w:asciiTheme="minorHAnsi" w:eastAsia="Arial" w:hAnsiTheme="minorHAnsi" w:cstheme="minorHAnsi"/>
              </w:rPr>
              <w:t>10</w:t>
            </w:r>
          </w:p>
        </w:tc>
        <w:tc>
          <w:tcPr>
            <w:tcW w:w="993" w:type="dxa"/>
            <w:vMerge w:val="restart"/>
          </w:tcPr>
          <w:p w14:paraId="3C59CC93" w14:textId="2CDD54AD" w:rsidR="00206B8A" w:rsidRPr="00FB61B5" w:rsidRDefault="00206B8A" w:rsidP="001625E9">
            <w:pPr>
              <w:widowControl/>
              <w:spacing w:line="360" w:lineRule="auto"/>
              <w:rPr>
                <w:rFonts w:asciiTheme="minorHAnsi" w:eastAsia="Arial" w:hAnsiTheme="minorHAnsi" w:cstheme="minorHAnsi"/>
              </w:rPr>
            </w:pPr>
            <w:r w:rsidRPr="00FB61B5">
              <w:rPr>
                <w:rFonts w:asciiTheme="minorHAnsi" w:eastAsia="Arial" w:hAnsiTheme="minorHAnsi" w:cstheme="minorHAnsi"/>
              </w:rPr>
              <w:t>SFXN2</w:t>
            </w:r>
          </w:p>
        </w:tc>
        <w:tc>
          <w:tcPr>
            <w:tcW w:w="1560" w:type="dxa"/>
          </w:tcPr>
          <w:p w14:paraId="5C0A04F5" w14:textId="6068FED2" w:rsidR="00206B8A" w:rsidRPr="00FB61B5" w:rsidRDefault="00206B8A" w:rsidP="001625E9">
            <w:pPr>
              <w:widowControl/>
              <w:spacing w:line="360" w:lineRule="auto"/>
              <w:rPr>
                <w:rFonts w:asciiTheme="minorHAnsi" w:hAnsiTheme="minorHAnsi" w:cstheme="minorHAnsi"/>
              </w:rPr>
            </w:pPr>
            <w:r w:rsidRPr="00FB61B5">
              <w:rPr>
                <w:rFonts w:asciiTheme="minorHAnsi" w:hAnsiTheme="minorHAnsi" w:cstheme="minorHAnsi"/>
              </w:rPr>
              <w:t>None</w:t>
            </w:r>
          </w:p>
        </w:tc>
        <w:tc>
          <w:tcPr>
            <w:tcW w:w="992" w:type="dxa"/>
          </w:tcPr>
          <w:p w14:paraId="076D17E1" w14:textId="3704AA30" w:rsidR="00206B8A" w:rsidRPr="00FB61B5" w:rsidRDefault="00206B8A" w:rsidP="001625E9">
            <w:pPr>
              <w:widowControl/>
              <w:spacing w:line="360" w:lineRule="auto"/>
              <w:rPr>
                <w:rFonts w:asciiTheme="minorHAnsi" w:eastAsia="Arial" w:hAnsiTheme="minorHAnsi" w:cstheme="minorHAnsi"/>
              </w:rPr>
            </w:pPr>
            <w:r w:rsidRPr="00FB61B5">
              <w:rPr>
                <w:rFonts w:asciiTheme="minorHAnsi" w:eastAsia="Arial" w:hAnsiTheme="minorHAnsi" w:cstheme="minorHAnsi"/>
              </w:rPr>
              <w:t>1.0793</w:t>
            </w:r>
          </w:p>
        </w:tc>
        <w:tc>
          <w:tcPr>
            <w:tcW w:w="1417" w:type="dxa"/>
          </w:tcPr>
          <w:p w14:paraId="7F39C34A" w14:textId="4901BC7E" w:rsidR="00206B8A" w:rsidRPr="00FB61B5" w:rsidRDefault="00206B8A" w:rsidP="001625E9">
            <w:pPr>
              <w:widowControl/>
              <w:spacing w:line="360" w:lineRule="auto"/>
              <w:rPr>
                <w:rFonts w:asciiTheme="minorHAnsi" w:eastAsia="Arial" w:hAnsiTheme="minorHAnsi" w:cstheme="minorHAnsi"/>
              </w:rPr>
            </w:pPr>
            <w:r w:rsidRPr="00FB61B5">
              <w:rPr>
                <w:rFonts w:asciiTheme="minorHAnsi" w:eastAsia="Arial" w:hAnsiTheme="minorHAnsi" w:cstheme="minorHAnsi"/>
              </w:rPr>
              <w:t>4.387*10</w:t>
            </w:r>
            <w:r w:rsidRPr="00FB61B5">
              <w:rPr>
                <w:rFonts w:asciiTheme="minorHAnsi" w:eastAsia="Arial" w:hAnsiTheme="minorHAnsi" w:cstheme="minorHAnsi"/>
                <w:vertAlign w:val="superscript"/>
              </w:rPr>
              <w:t>-8</w:t>
            </w:r>
          </w:p>
        </w:tc>
        <w:tc>
          <w:tcPr>
            <w:tcW w:w="3119" w:type="dxa"/>
            <w:vMerge w:val="restart"/>
          </w:tcPr>
          <w:p w14:paraId="6605E2B2" w14:textId="235DF95E" w:rsidR="00206B8A" w:rsidRPr="00FB61B5" w:rsidRDefault="00206B8A" w:rsidP="001625E9">
            <w:pPr>
              <w:widowControl/>
              <w:rPr>
                <w:rFonts w:asciiTheme="minorHAnsi" w:eastAsia="Arial" w:hAnsiTheme="minorHAnsi" w:cstheme="minorHAnsi"/>
              </w:rPr>
            </w:pPr>
            <w:r w:rsidRPr="00FB61B5">
              <w:rPr>
                <w:rFonts w:asciiTheme="minorHAnsi" w:hAnsiTheme="minorHAnsi" w:cstheme="minorHAnsi"/>
                <w:color w:val="000000"/>
              </w:rPr>
              <w:t>Basophil count, Granulocyte count, High light scatter percentage of red cells, High light scatter reticulocyte count, Mean corpuscular hemoglobin, Mean corpuscular volume, Myeloid white cell count, Neutrophil count, Reticulocyte fraction of red cells, Sum basophil neutrophil counts, Sum neutrophil eosinophil counts, White blood cell count, Allergic disease, Height, Waist circumference adjusted for BMI, Waist hip ratio adjusted for physical activity, Waist circumference adjusted for smoking in females, Waist hip ratio adjusted for smoking, Waist hip ratio adjusted for BMI in females greater than 50 years of age, Waist circumference adjusted for physical activity, Waist circumference adjusted for smoking, Waist to hip ratio adjusted for BMI adjusted for smoking behaviour, Waist to hip ratio adjusted for body mass index, Comparative height size at age 10, Diastolic blood pressure, Hayfever, allergic rhinitis or eczema, Impedance of leg left, Impedance of leg right, No blood clot, bronchitis, emphysema, asthma, rhinitis, eczema or allergy diagnosed by doctor, Past tobacco smoking, Sitting height</w:t>
            </w:r>
          </w:p>
        </w:tc>
      </w:tr>
      <w:tr w:rsidR="00206B8A" w:rsidRPr="00FB61B5" w14:paraId="06BAD723" w14:textId="77777777" w:rsidTr="00206B8A">
        <w:trPr>
          <w:trHeight w:val="2592"/>
        </w:trPr>
        <w:tc>
          <w:tcPr>
            <w:tcW w:w="1275" w:type="dxa"/>
            <w:vMerge/>
          </w:tcPr>
          <w:p w14:paraId="4A7FC767" w14:textId="6EE8F468" w:rsidR="00206B8A" w:rsidRPr="00FB61B5" w:rsidRDefault="00206B8A" w:rsidP="001625E9">
            <w:pPr>
              <w:widowControl/>
              <w:spacing w:line="360" w:lineRule="auto"/>
              <w:rPr>
                <w:rFonts w:asciiTheme="minorHAnsi" w:eastAsia="Arial" w:hAnsiTheme="minorHAnsi" w:cstheme="minorHAnsi"/>
              </w:rPr>
            </w:pPr>
          </w:p>
        </w:tc>
        <w:tc>
          <w:tcPr>
            <w:tcW w:w="1418" w:type="dxa"/>
            <w:vMerge/>
          </w:tcPr>
          <w:p w14:paraId="23118F50" w14:textId="77777777" w:rsidR="00206B8A" w:rsidRPr="00FB61B5" w:rsidRDefault="00206B8A" w:rsidP="001625E9">
            <w:pPr>
              <w:widowControl/>
              <w:spacing w:line="360" w:lineRule="auto"/>
              <w:rPr>
                <w:rFonts w:asciiTheme="minorHAnsi" w:eastAsia="Arial" w:hAnsiTheme="minorHAnsi" w:cstheme="minorHAnsi"/>
              </w:rPr>
            </w:pPr>
          </w:p>
        </w:tc>
        <w:tc>
          <w:tcPr>
            <w:tcW w:w="709" w:type="dxa"/>
            <w:vMerge/>
          </w:tcPr>
          <w:p w14:paraId="73B3C22E" w14:textId="77777777" w:rsidR="00206B8A" w:rsidRPr="00FB61B5" w:rsidRDefault="00206B8A" w:rsidP="001625E9">
            <w:pPr>
              <w:widowControl/>
              <w:spacing w:line="360" w:lineRule="auto"/>
              <w:rPr>
                <w:rFonts w:asciiTheme="minorHAnsi" w:eastAsia="Arial" w:hAnsiTheme="minorHAnsi" w:cstheme="minorHAnsi"/>
              </w:rPr>
            </w:pPr>
          </w:p>
        </w:tc>
        <w:tc>
          <w:tcPr>
            <w:tcW w:w="993" w:type="dxa"/>
            <w:vMerge/>
          </w:tcPr>
          <w:p w14:paraId="522D61E9" w14:textId="77777777" w:rsidR="00206B8A" w:rsidRPr="00FB61B5" w:rsidRDefault="00206B8A" w:rsidP="001625E9">
            <w:pPr>
              <w:widowControl/>
              <w:spacing w:line="360" w:lineRule="auto"/>
              <w:rPr>
                <w:rFonts w:asciiTheme="minorHAnsi" w:eastAsia="Arial" w:hAnsiTheme="minorHAnsi" w:cstheme="minorHAnsi"/>
              </w:rPr>
            </w:pPr>
          </w:p>
        </w:tc>
        <w:tc>
          <w:tcPr>
            <w:tcW w:w="1560" w:type="dxa"/>
          </w:tcPr>
          <w:p w14:paraId="32120395" w14:textId="62A90B6F" w:rsidR="00206B8A" w:rsidRPr="00FB61B5" w:rsidRDefault="00206B8A" w:rsidP="001625E9">
            <w:pPr>
              <w:widowControl/>
              <w:spacing w:line="360" w:lineRule="auto"/>
              <w:rPr>
                <w:rFonts w:asciiTheme="minorHAnsi" w:hAnsiTheme="minorHAnsi" w:cstheme="minorHAnsi"/>
              </w:rPr>
            </w:pPr>
            <w:r w:rsidRPr="00FB61B5">
              <w:rPr>
                <w:rFonts w:asciiTheme="minorHAnsi" w:hAnsiTheme="minorHAnsi" w:cstheme="minorHAnsi"/>
              </w:rPr>
              <w:t>Age, Sex</w:t>
            </w:r>
          </w:p>
        </w:tc>
        <w:tc>
          <w:tcPr>
            <w:tcW w:w="992" w:type="dxa"/>
          </w:tcPr>
          <w:p w14:paraId="78204018" w14:textId="0A287D1D" w:rsidR="00206B8A" w:rsidRPr="00FB61B5" w:rsidRDefault="00206B8A" w:rsidP="001625E9">
            <w:pPr>
              <w:widowControl/>
              <w:spacing w:line="360" w:lineRule="auto"/>
              <w:rPr>
                <w:rFonts w:asciiTheme="minorHAnsi" w:eastAsia="Arial" w:hAnsiTheme="minorHAnsi" w:cstheme="minorHAnsi"/>
              </w:rPr>
            </w:pPr>
            <w:r w:rsidRPr="00FB61B5">
              <w:rPr>
                <w:rFonts w:asciiTheme="minorHAnsi" w:hAnsiTheme="minorHAnsi" w:cstheme="minorHAnsi" w:hint="eastAsia"/>
              </w:rPr>
              <w:t>1</w:t>
            </w:r>
            <w:r w:rsidRPr="00FB61B5">
              <w:rPr>
                <w:rFonts w:asciiTheme="minorHAnsi" w:hAnsiTheme="minorHAnsi" w:cstheme="minorHAnsi"/>
              </w:rPr>
              <w:t>.0846</w:t>
            </w:r>
          </w:p>
        </w:tc>
        <w:tc>
          <w:tcPr>
            <w:tcW w:w="1417" w:type="dxa"/>
          </w:tcPr>
          <w:p w14:paraId="0847D82D" w14:textId="0BF048DB" w:rsidR="00206B8A" w:rsidRPr="00206B8A" w:rsidRDefault="00206B8A" w:rsidP="00206B8A">
            <w:pPr>
              <w:widowControl/>
              <w:spacing w:line="360" w:lineRule="auto"/>
              <w:rPr>
                <w:rFonts w:asciiTheme="minorHAnsi" w:hAnsiTheme="minorHAnsi" w:cstheme="minorHAnsi"/>
                <w:vertAlign w:val="superscript"/>
              </w:rPr>
            </w:pPr>
            <w:r w:rsidRPr="00FB61B5">
              <w:rPr>
                <w:rFonts w:asciiTheme="minorHAnsi" w:hAnsiTheme="minorHAnsi" w:cstheme="minorHAnsi" w:hint="eastAsia"/>
              </w:rPr>
              <w:t>3</w:t>
            </w:r>
            <w:r w:rsidRPr="00FB61B5">
              <w:rPr>
                <w:rFonts w:asciiTheme="minorHAnsi" w:hAnsiTheme="minorHAnsi" w:cstheme="minorHAnsi"/>
              </w:rPr>
              <w:t>.566*10</w:t>
            </w:r>
            <w:r w:rsidRPr="00FB61B5">
              <w:rPr>
                <w:rFonts w:asciiTheme="minorHAnsi" w:hAnsiTheme="minorHAnsi" w:cstheme="minorHAnsi"/>
                <w:vertAlign w:val="superscript"/>
              </w:rPr>
              <w:t>-8</w:t>
            </w:r>
          </w:p>
        </w:tc>
        <w:tc>
          <w:tcPr>
            <w:tcW w:w="3119" w:type="dxa"/>
            <w:vMerge/>
          </w:tcPr>
          <w:p w14:paraId="473CE8C6" w14:textId="77777777" w:rsidR="00206B8A" w:rsidRPr="00FB61B5" w:rsidRDefault="00206B8A" w:rsidP="001625E9">
            <w:pPr>
              <w:widowControl/>
              <w:rPr>
                <w:rFonts w:asciiTheme="minorHAnsi" w:eastAsia="Arial" w:hAnsiTheme="minorHAnsi" w:cstheme="minorHAnsi"/>
              </w:rPr>
            </w:pPr>
          </w:p>
        </w:tc>
      </w:tr>
      <w:tr w:rsidR="00206B8A" w:rsidRPr="00FB61B5" w14:paraId="56310F85" w14:textId="77777777" w:rsidTr="00095353">
        <w:trPr>
          <w:trHeight w:val="2780"/>
        </w:trPr>
        <w:tc>
          <w:tcPr>
            <w:tcW w:w="1275" w:type="dxa"/>
            <w:vMerge/>
          </w:tcPr>
          <w:p w14:paraId="6FD4FD4A" w14:textId="77777777" w:rsidR="00206B8A" w:rsidRPr="00FB61B5" w:rsidRDefault="00206B8A" w:rsidP="00206B8A">
            <w:pPr>
              <w:widowControl/>
              <w:spacing w:line="360" w:lineRule="auto"/>
              <w:rPr>
                <w:rFonts w:asciiTheme="minorHAnsi" w:eastAsia="Arial" w:hAnsiTheme="minorHAnsi" w:cstheme="minorHAnsi"/>
              </w:rPr>
            </w:pPr>
          </w:p>
        </w:tc>
        <w:tc>
          <w:tcPr>
            <w:tcW w:w="1418" w:type="dxa"/>
            <w:vMerge/>
          </w:tcPr>
          <w:p w14:paraId="590605C7" w14:textId="77777777" w:rsidR="00206B8A" w:rsidRPr="00FB61B5" w:rsidRDefault="00206B8A" w:rsidP="00206B8A">
            <w:pPr>
              <w:widowControl/>
              <w:spacing w:line="360" w:lineRule="auto"/>
              <w:rPr>
                <w:rFonts w:asciiTheme="minorHAnsi" w:eastAsia="Arial" w:hAnsiTheme="minorHAnsi" w:cstheme="minorHAnsi"/>
              </w:rPr>
            </w:pPr>
          </w:p>
        </w:tc>
        <w:tc>
          <w:tcPr>
            <w:tcW w:w="709" w:type="dxa"/>
            <w:vMerge/>
          </w:tcPr>
          <w:p w14:paraId="571893E9" w14:textId="77777777" w:rsidR="00206B8A" w:rsidRPr="00FB61B5" w:rsidRDefault="00206B8A" w:rsidP="00206B8A">
            <w:pPr>
              <w:widowControl/>
              <w:spacing w:line="360" w:lineRule="auto"/>
              <w:rPr>
                <w:rFonts w:asciiTheme="minorHAnsi" w:eastAsia="Arial" w:hAnsiTheme="minorHAnsi" w:cstheme="minorHAnsi"/>
              </w:rPr>
            </w:pPr>
          </w:p>
        </w:tc>
        <w:tc>
          <w:tcPr>
            <w:tcW w:w="993" w:type="dxa"/>
            <w:vMerge/>
          </w:tcPr>
          <w:p w14:paraId="64EF2BB5" w14:textId="77777777" w:rsidR="00206B8A" w:rsidRPr="00FB61B5" w:rsidRDefault="00206B8A" w:rsidP="00206B8A">
            <w:pPr>
              <w:widowControl/>
              <w:spacing w:line="360" w:lineRule="auto"/>
              <w:rPr>
                <w:rFonts w:asciiTheme="minorHAnsi" w:eastAsia="Arial" w:hAnsiTheme="minorHAnsi" w:cstheme="minorHAnsi"/>
              </w:rPr>
            </w:pPr>
          </w:p>
        </w:tc>
        <w:tc>
          <w:tcPr>
            <w:tcW w:w="1560" w:type="dxa"/>
          </w:tcPr>
          <w:p w14:paraId="466CA555" w14:textId="3C36BF3C" w:rsidR="00206B8A" w:rsidRPr="00FB61B5" w:rsidRDefault="00206B8A" w:rsidP="00206B8A">
            <w:pPr>
              <w:widowControl/>
              <w:spacing w:line="360" w:lineRule="auto"/>
              <w:rPr>
                <w:rFonts w:asciiTheme="minorHAnsi"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510F7AE8" w14:textId="1B533E63" w:rsidR="00206B8A" w:rsidRPr="00FB61B5" w:rsidRDefault="00206B8A" w:rsidP="00206B8A">
            <w:pPr>
              <w:widowControl/>
              <w:spacing w:line="360" w:lineRule="auto"/>
              <w:rPr>
                <w:rFonts w:asciiTheme="minorHAnsi" w:hAnsiTheme="minorHAnsi" w:cstheme="minorHAnsi"/>
              </w:rPr>
            </w:pPr>
            <w:r w:rsidRPr="00FB61B5">
              <w:rPr>
                <w:rFonts w:asciiTheme="minorHAnsi" w:hAnsiTheme="minorHAnsi" w:cstheme="minorHAnsi" w:hint="eastAsia"/>
              </w:rPr>
              <w:t>1</w:t>
            </w:r>
            <w:r w:rsidRPr="00FB61B5">
              <w:rPr>
                <w:rFonts w:asciiTheme="minorHAnsi" w:hAnsiTheme="minorHAnsi" w:cstheme="minorHAnsi"/>
              </w:rPr>
              <w:t>.1042</w:t>
            </w:r>
          </w:p>
        </w:tc>
        <w:tc>
          <w:tcPr>
            <w:tcW w:w="1417" w:type="dxa"/>
          </w:tcPr>
          <w:p w14:paraId="59EAE5A1" w14:textId="638D0A6B" w:rsidR="00206B8A" w:rsidRPr="00FB61B5" w:rsidRDefault="00206B8A" w:rsidP="00206B8A">
            <w:pPr>
              <w:widowControl/>
              <w:spacing w:line="360" w:lineRule="auto"/>
              <w:rPr>
                <w:rFonts w:asciiTheme="minorHAnsi" w:hAnsiTheme="minorHAnsi" w:cstheme="minorHAnsi"/>
              </w:rPr>
            </w:pPr>
            <w:r w:rsidRPr="00FB61B5">
              <w:rPr>
                <w:rFonts w:asciiTheme="minorHAnsi" w:hAnsiTheme="minorHAnsi" w:cstheme="minorHAnsi" w:hint="eastAsia"/>
              </w:rPr>
              <w:t>8</w:t>
            </w:r>
            <w:r w:rsidRPr="00FB61B5">
              <w:rPr>
                <w:rFonts w:asciiTheme="minorHAnsi" w:hAnsiTheme="minorHAnsi" w:cstheme="minorHAnsi"/>
              </w:rPr>
              <w:t>.739*10</w:t>
            </w:r>
            <w:r w:rsidRPr="00FB61B5">
              <w:rPr>
                <w:rFonts w:asciiTheme="minorHAnsi" w:hAnsiTheme="minorHAnsi" w:cstheme="minorHAnsi"/>
                <w:vertAlign w:val="superscript"/>
              </w:rPr>
              <w:t>-11</w:t>
            </w:r>
          </w:p>
        </w:tc>
        <w:tc>
          <w:tcPr>
            <w:tcW w:w="3119" w:type="dxa"/>
            <w:vMerge/>
          </w:tcPr>
          <w:p w14:paraId="2378390B" w14:textId="77777777" w:rsidR="00206B8A" w:rsidRPr="00FB61B5" w:rsidRDefault="00206B8A" w:rsidP="00206B8A">
            <w:pPr>
              <w:widowControl/>
              <w:rPr>
                <w:rFonts w:asciiTheme="minorHAnsi" w:eastAsia="Arial" w:hAnsiTheme="minorHAnsi" w:cstheme="minorHAnsi"/>
              </w:rPr>
            </w:pPr>
          </w:p>
        </w:tc>
      </w:tr>
      <w:tr w:rsidR="00206B8A" w:rsidRPr="00FB61B5" w14:paraId="6B3C3D02" w14:textId="77777777" w:rsidTr="001625E9">
        <w:trPr>
          <w:trHeight w:val="58"/>
        </w:trPr>
        <w:tc>
          <w:tcPr>
            <w:tcW w:w="1275" w:type="dxa"/>
          </w:tcPr>
          <w:p w14:paraId="4FE126C8" w14:textId="291870AF" w:rsidR="00206B8A" w:rsidRPr="00FB61B5" w:rsidRDefault="00206B8A" w:rsidP="00206B8A">
            <w:pPr>
              <w:pBdr>
                <w:top w:val="nil"/>
                <w:left w:val="nil"/>
                <w:bottom w:val="nil"/>
                <w:right w:val="nil"/>
                <w:between w:val="nil"/>
              </w:pBdr>
              <w:spacing w:line="276" w:lineRule="auto"/>
              <w:rPr>
                <w:rFonts w:asciiTheme="minorHAnsi" w:hAnsiTheme="minorHAnsi" w:cstheme="minorHAnsi"/>
                <w:color w:val="000000"/>
              </w:rPr>
            </w:pPr>
            <w:r w:rsidRPr="00FB61B5">
              <w:rPr>
                <w:rFonts w:asciiTheme="minorHAnsi" w:eastAsia="Arial" w:hAnsiTheme="minorHAnsi" w:cstheme="minorHAnsi"/>
              </w:rPr>
              <w:lastRenderedPageBreak/>
              <w:t>Exposure</w:t>
            </w:r>
          </w:p>
        </w:tc>
        <w:tc>
          <w:tcPr>
            <w:tcW w:w="1418" w:type="dxa"/>
          </w:tcPr>
          <w:p w14:paraId="0B99B88D" w14:textId="29A7AECF"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SNP</w:t>
            </w:r>
          </w:p>
        </w:tc>
        <w:tc>
          <w:tcPr>
            <w:tcW w:w="709" w:type="dxa"/>
          </w:tcPr>
          <w:p w14:paraId="2349B04C" w14:textId="20EA0EBF"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Chr</w:t>
            </w:r>
          </w:p>
        </w:tc>
        <w:tc>
          <w:tcPr>
            <w:tcW w:w="993" w:type="dxa"/>
          </w:tcPr>
          <w:p w14:paraId="5CFD1A7D" w14:textId="4E447D2B"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Gene</w:t>
            </w:r>
          </w:p>
        </w:tc>
        <w:tc>
          <w:tcPr>
            <w:tcW w:w="1560" w:type="dxa"/>
          </w:tcPr>
          <w:p w14:paraId="74EE272A" w14:textId="3482B4E9" w:rsidR="00206B8A" w:rsidRPr="00FB61B5" w:rsidRDefault="00206B8A" w:rsidP="00206B8A">
            <w:pPr>
              <w:widowControl/>
              <w:spacing w:line="360" w:lineRule="auto"/>
              <w:rPr>
                <w:rFonts w:asciiTheme="minorHAnsi" w:hAnsiTheme="minorHAnsi" w:cstheme="minorHAnsi"/>
              </w:rPr>
            </w:pPr>
            <w:r w:rsidRPr="00FB61B5">
              <w:rPr>
                <w:rFonts w:asciiTheme="minorHAnsi" w:hAnsiTheme="minorHAnsi" w:cstheme="minorHAnsi"/>
              </w:rPr>
              <w:t>Adjusted Covariates</w:t>
            </w:r>
          </w:p>
        </w:tc>
        <w:tc>
          <w:tcPr>
            <w:tcW w:w="992" w:type="dxa"/>
          </w:tcPr>
          <w:p w14:paraId="6F617CD4" w14:textId="156323C4"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Odds Ratio</w:t>
            </w:r>
          </w:p>
        </w:tc>
        <w:tc>
          <w:tcPr>
            <w:tcW w:w="1417" w:type="dxa"/>
          </w:tcPr>
          <w:p w14:paraId="09FEB38D" w14:textId="175FD6DE"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P-value</w:t>
            </w:r>
          </w:p>
        </w:tc>
        <w:tc>
          <w:tcPr>
            <w:tcW w:w="3119" w:type="dxa"/>
          </w:tcPr>
          <w:p w14:paraId="0B3AD64F" w14:textId="52C2D31F" w:rsidR="00206B8A" w:rsidRPr="00FB61B5" w:rsidRDefault="00206B8A" w:rsidP="00206B8A">
            <w:pPr>
              <w:widowControl/>
              <w:rPr>
                <w:rFonts w:asciiTheme="minorHAnsi" w:hAnsiTheme="minorHAnsi" w:cstheme="minorHAnsi"/>
                <w:color w:val="000000"/>
              </w:rPr>
            </w:pPr>
            <w:r w:rsidRPr="00FB61B5">
              <w:rPr>
                <w:rFonts w:asciiTheme="minorHAnsi" w:eastAsia="Arial" w:hAnsiTheme="minorHAnsi" w:cstheme="minorHAnsi"/>
              </w:rPr>
              <w:t>Phenoscanner V2 Trait</w:t>
            </w:r>
          </w:p>
        </w:tc>
      </w:tr>
      <w:tr w:rsidR="00206B8A" w:rsidRPr="00FB61B5" w14:paraId="0185356F" w14:textId="77777777" w:rsidTr="000A0F45">
        <w:trPr>
          <w:trHeight w:val="136"/>
        </w:trPr>
        <w:tc>
          <w:tcPr>
            <w:tcW w:w="1275" w:type="dxa"/>
            <w:vMerge w:val="restart"/>
          </w:tcPr>
          <w:p w14:paraId="73FA5E48" w14:textId="0EC266CE" w:rsidR="00206B8A" w:rsidRPr="00FB61B5" w:rsidRDefault="00206B8A" w:rsidP="00206B8A">
            <w:pPr>
              <w:pBdr>
                <w:top w:val="nil"/>
                <w:left w:val="nil"/>
                <w:bottom w:val="nil"/>
                <w:right w:val="nil"/>
                <w:between w:val="nil"/>
              </w:pBdr>
              <w:spacing w:line="276" w:lineRule="auto"/>
              <w:rPr>
                <w:rFonts w:asciiTheme="minorHAnsi" w:eastAsia="Arial" w:hAnsiTheme="minorHAnsi" w:cstheme="minorHAnsi"/>
              </w:rPr>
            </w:pPr>
            <w:r w:rsidRPr="00FB61B5">
              <w:rPr>
                <w:rFonts w:asciiTheme="minorHAnsi" w:hAnsiTheme="minorHAnsi" w:cstheme="minorHAnsi"/>
                <w:color w:val="000000"/>
              </w:rPr>
              <w:t>Hypertension</w:t>
            </w:r>
          </w:p>
        </w:tc>
        <w:tc>
          <w:tcPr>
            <w:tcW w:w="1418" w:type="dxa"/>
            <w:vMerge w:val="restart"/>
          </w:tcPr>
          <w:p w14:paraId="66FFEB56" w14:textId="0373D930"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rs3740392</w:t>
            </w:r>
          </w:p>
        </w:tc>
        <w:tc>
          <w:tcPr>
            <w:tcW w:w="709" w:type="dxa"/>
            <w:vMerge w:val="restart"/>
          </w:tcPr>
          <w:p w14:paraId="02F433C3" w14:textId="0E5FAA08"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10</w:t>
            </w:r>
          </w:p>
        </w:tc>
        <w:tc>
          <w:tcPr>
            <w:tcW w:w="993" w:type="dxa"/>
            <w:vMerge w:val="restart"/>
          </w:tcPr>
          <w:p w14:paraId="6D727A6E" w14:textId="070AB31A"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AS3MT</w:t>
            </w:r>
          </w:p>
        </w:tc>
        <w:tc>
          <w:tcPr>
            <w:tcW w:w="1560" w:type="dxa"/>
          </w:tcPr>
          <w:p w14:paraId="5BCFCFD0" w14:textId="3CC0BA7A" w:rsidR="00206B8A" w:rsidRPr="00FB61B5" w:rsidRDefault="00206B8A" w:rsidP="00206B8A">
            <w:pPr>
              <w:widowControl/>
              <w:spacing w:line="360" w:lineRule="auto"/>
              <w:rPr>
                <w:rFonts w:asciiTheme="minorHAnsi" w:hAnsiTheme="minorHAnsi" w:cstheme="minorHAnsi"/>
              </w:rPr>
            </w:pPr>
            <w:r w:rsidRPr="00FB61B5">
              <w:rPr>
                <w:rFonts w:asciiTheme="minorHAnsi" w:hAnsiTheme="minorHAnsi" w:cstheme="minorHAnsi"/>
              </w:rPr>
              <w:t>None</w:t>
            </w:r>
          </w:p>
        </w:tc>
        <w:tc>
          <w:tcPr>
            <w:tcW w:w="992" w:type="dxa"/>
          </w:tcPr>
          <w:p w14:paraId="4E644716" w14:textId="48BEB330"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1.0957</w:t>
            </w:r>
          </w:p>
        </w:tc>
        <w:tc>
          <w:tcPr>
            <w:tcW w:w="1417" w:type="dxa"/>
          </w:tcPr>
          <w:p w14:paraId="7807FFBD" w14:textId="56ED1340"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1.260*10</w:t>
            </w:r>
            <w:r w:rsidRPr="00FB61B5">
              <w:rPr>
                <w:rFonts w:asciiTheme="minorHAnsi" w:eastAsia="Arial" w:hAnsiTheme="minorHAnsi" w:cstheme="minorHAnsi"/>
                <w:vertAlign w:val="superscript"/>
              </w:rPr>
              <w:t>-9</w:t>
            </w:r>
          </w:p>
        </w:tc>
        <w:tc>
          <w:tcPr>
            <w:tcW w:w="3119" w:type="dxa"/>
            <w:vMerge w:val="restart"/>
          </w:tcPr>
          <w:p w14:paraId="65EAF350" w14:textId="732237AC" w:rsidR="00206B8A" w:rsidRPr="00FB61B5" w:rsidRDefault="00206B8A" w:rsidP="00206B8A">
            <w:pPr>
              <w:widowControl/>
              <w:rPr>
                <w:rFonts w:asciiTheme="minorHAnsi" w:eastAsia="Arial" w:hAnsiTheme="minorHAnsi" w:cstheme="minorHAnsi"/>
              </w:rPr>
            </w:pPr>
            <w:r w:rsidRPr="00FB61B5">
              <w:rPr>
                <w:rFonts w:asciiTheme="minorHAnsi" w:hAnsiTheme="minorHAnsi" w:cstheme="minorHAnsi"/>
                <w:color w:val="000000"/>
              </w:rPr>
              <w:t>High light scatter percentage of red cells, High light scatter reticulocyte count, Immature fraction of reticulocytes, Mean corpuscular hemoglobin, Mean corpuscular volume, Reticulocyte count, Reticulocyte fraction of red cells, Ever smoked, Maternal smoking around birth, Past tobacco smoking, Smoking status: previous, Tobacco smoking: ex-smoker</w:t>
            </w:r>
          </w:p>
        </w:tc>
      </w:tr>
      <w:tr w:rsidR="00206B8A" w:rsidRPr="00FB61B5" w14:paraId="6150BF70" w14:textId="77777777" w:rsidTr="000A0F45">
        <w:trPr>
          <w:trHeight w:val="136"/>
        </w:trPr>
        <w:tc>
          <w:tcPr>
            <w:tcW w:w="1275" w:type="dxa"/>
            <w:vMerge/>
          </w:tcPr>
          <w:p w14:paraId="1C353BB1" w14:textId="6C62361A" w:rsidR="00206B8A" w:rsidRPr="00FB61B5" w:rsidRDefault="00206B8A" w:rsidP="00206B8A">
            <w:pPr>
              <w:pBdr>
                <w:top w:val="nil"/>
                <w:left w:val="nil"/>
                <w:bottom w:val="nil"/>
                <w:right w:val="nil"/>
                <w:between w:val="nil"/>
              </w:pBdr>
              <w:spacing w:line="276" w:lineRule="auto"/>
              <w:rPr>
                <w:rFonts w:asciiTheme="minorHAnsi" w:eastAsia="Arial" w:hAnsiTheme="minorHAnsi" w:cstheme="minorHAnsi"/>
              </w:rPr>
            </w:pPr>
          </w:p>
        </w:tc>
        <w:tc>
          <w:tcPr>
            <w:tcW w:w="1418" w:type="dxa"/>
            <w:vMerge/>
          </w:tcPr>
          <w:p w14:paraId="413FB298" w14:textId="77777777" w:rsidR="00206B8A" w:rsidRPr="00FB61B5" w:rsidRDefault="00206B8A" w:rsidP="00206B8A">
            <w:pPr>
              <w:widowControl/>
              <w:spacing w:line="360" w:lineRule="auto"/>
              <w:rPr>
                <w:rFonts w:asciiTheme="minorHAnsi" w:eastAsia="Arial" w:hAnsiTheme="minorHAnsi" w:cstheme="minorHAnsi"/>
              </w:rPr>
            </w:pPr>
          </w:p>
        </w:tc>
        <w:tc>
          <w:tcPr>
            <w:tcW w:w="709" w:type="dxa"/>
            <w:vMerge/>
          </w:tcPr>
          <w:p w14:paraId="43B33B06" w14:textId="77777777" w:rsidR="00206B8A" w:rsidRPr="00FB61B5" w:rsidRDefault="00206B8A" w:rsidP="00206B8A">
            <w:pPr>
              <w:widowControl/>
              <w:spacing w:line="360" w:lineRule="auto"/>
              <w:rPr>
                <w:rFonts w:asciiTheme="minorHAnsi" w:eastAsia="Arial" w:hAnsiTheme="minorHAnsi" w:cstheme="minorHAnsi"/>
              </w:rPr>
            </w:pPr>
          </w:p>
        </w:tc>
        <w:tc>
          <w:tcPr>
            <w:tcW w:w="993" w:type="dxa"/>
            <w:vMerge/>
          </w:tcPr>
          <w:p w14:paraId="4DEC2BCC" w14:textId="77777777" w:rsidR="00206B8A" w:rsidRPr="00FB61B5" w:rsidRDefault="00206B8A" w:rsidP="00206B8A">
            <w:pPr>
              <w:widowControl/>
              <w:spacing w:line="360" w:lineRule="auto"/>
              <w:rPr>
                <w:rFonts w:asciiTheme="minorHAnsi" w:eastAsia="Arial" w:hAnsiTheme="minorHAnsi" w:cstheme="minorHAnsi"/>
              </w:rPr>
            </w:pPr>
          </w:p>
        </w:tc>
        <w:tc>
          <w:tcPr>
            <w:tcW w:w="1560" w:type="dxa"/>
          </w:tcPr>
          <w:p w14:paraId="78590A0C" w14:textId="60085DC8" w:rsidR="00206B8A" w:rsidRPr="00FB61B5" w:rsidRDefault="00206B8A" w:rsidP="00206B8A">
            <w:pPr>
              <w:widowControl/>
              <w:spacing w:line="360" w:lineRule="auto"/>
              <w:rPr>
                <w:rFonts w:asciiTheme="minorHAnsi" w:hAnsiTheme="minorHAnsi" w:cstheme="minorHAnsi"/>
              </w:rPr>
            </w:pPr>
            <w:r w:rsidRPr="00FB61B5">
              <w:rPr>
                <w:rFonts w:asciiTheme="minorHAnsi" w:hAnsiTheme="minorHAnsi" w:cstheme="minorHAnsi"/>
              </w:rPr>
              <w:t>Age, Sex</w:t>
            </w:r>
          </w:p>
        </w:tc>
        <w:tc>
          <w:tcPr>
            <w:tcW w:w="992" w:type="dxa"/>
          </w:tcPr>
          <w:p w14:paraId="0AE35F81" w14:textId="3C02B233" w:rsidR="00206B8A" w:rsidRPr="00FB61B5" w:rsidRDefault="00206B8A" w:rsidP="00206B8A">
            <w:pPr>
              <w:widowControl/>
              <w:spacing w:line="360" w:lineRule="auto"/>
              <w:rPr>
                <w:rFonts w:asciiTheme="minorHAnsi" w:eastAsia="Arial" w:hAnsiTheme="minorHAnsi" w:cstheme="minorHAnsi"/>
              </w:rPr>
            </w:pPr>
            <w:r w:rsidRPr="00FB61B5">
              <w:rPr>
                <w:rFonts w:asciiTheme="minorHAnsi" w:hAnsiTheme="minorHAnsi" w:cstheme="minorHAnsi" w:hint="eastAsia"/>
              </w:rPr>
              <w:t>1</w:t>
            </w:r>
            <w:r w:rsidRPr="00FB61B5">
              <w:rPr>
                <w:rFonts w:asciiTheme="minorHAnsi" w:hAnsiTheme="minorHAnsi" w:cstheme="minorHAnsi"/>
              </w:rPr>
              <w:t>.1046</w:t>
            </w:r>
          </w:p>
        </w:tc>
        <w:tc>
          <w:tcPr>
            <w:tcW w:w="1417" w:type="dxa"/>
          </w:tcPr>
          <w:p w14:paraId="4FD39621" w14:textId="4E7B219F" w:rsidR="00206B8A" w:rsidRPr="00FB61B5" w:rsidRDefault="00206B8A" w:rsidP="00206B8A">
            <w:pPr>
              <w:widowControl/>
              <w:spacing w:line="360" w:lineRule="auto"/>
              <w:rPr>
                <w:rFonts w:asciiTheme="minorHAnsi" w:eastAsia="Arial" w:hAnsiTheme="minorHAnsi" w:cstheme="minorHAnsi"/>
              </w:rPr>
            </w:pPr>
            <w:r w:rsidRPr="00FB61B5">
              <w:rPr>
                <w:rFonts w:asciiTheme="minorHAnsi" w:hAnsiTheme="minorHAnsi" w:cstheme="minorHAnsi" w:hint="eastAsia"/>
              </w:rPr>
              <w:t>4</w:t>
            </w:r>
            <w:r w:rsidRPr="00FB61B5">
              <w:rPr>
                <w:rFonts w:asciiTheme="minorHAnsi" w:hAnsiTheme="minorHAnsi" w:cstheme="minorHAnsi"/>
              </w:rPr>
              <w:t>.236*10</w:t>
            </w:r>
            <w:r w:rsidRPr="00FB61B5">
              <w:rPr>
                <w:rFonts w:asciiTheme="minorHAnsi" w:hAnsiTheme="minorHAnsi" w:cstheme="minorHAnsi"/>
                <w:vertAlign w:val="superscript"/>
              </w:rPr>
              <w:t>-10</w:t>
            </w:r>
          </w:p>
        </w:tc>
        <w:tc>
          <w:tcPr>
            <w:tcW w:w="3119" w:type="dxa"/>
            <w:vMerge/>
          </w:tcPr>
          <w:p w14:paraId="033347A9" w14:textId="77777777" w:rsidR="00206B8A" w:rsidRPr="00FB61B5" w:rsidRDefault="00206B8A" w:rsidP="00206B8A">
            <w:pPr>
              <w:widowControl/>
              <w:rPr>
                <w:rFonts w:asciiTheme="minorHAnsi" w:eastAsia="Arial" w:hAnsiTheme="minorHAnsi" w:cstheme="minorHAnsi"/>
              </w:rPr>
            </w:pPr>
          </w:p>
        </w:tc>
      </w:tr>
      <w:tr w:rsidR="00206B8A" w:rsidRPr="00FB61B5" w14:paraId="37E7BEB7" w14:textId="77777777" w:rsidTr="000A0F45">
        <w:trPr>
          <w:trHeight w:val="136"/>
        </w:trPr>
        <w:tc>
          <w:tcPr>
            <w:tcW w:w="1275" w:type="dxa"/>
            <w:vMerge/>
          </w:tcPr>
          <w:p w14:paraId="46C59950" w14:textId="4EB3E731" w:rsidR="00206B8A" w:rsidRPr="00FB61B5" w:rsidRDefault="00206B8A" w:rsidP="00206B8A">
            <w:pPr>
              <w:pBdr>
                <w:top w:val="nil"/>
                <w:left w:val="nil"/>
                <w:bottom w:val="nil"/>
                <w:right w:val="nil"/>
                <w:between w:val="nil"/>
              </w:pBdr>
              <w:spacing w:line="276" w:lineRule="auto"/>
              <w:rPr>
                <w:rFonts w:asciiTheme="minorHAnsi" w:eastAsia="Arial" w:hAnsiTheme="minorHAnsi" w:cstheme="minorHAnsi"/>
              </w:rPr>
            </w:pPr>
          </w:p>
        </w:tc>
        <w:tc>
          <w:tcPr>
            <w:tcW w:w="1418" w:type="dxa"/>
            <w:vMerge/>
          </w:tcPr>
          <w:p w14:paraId="25977292" w14:textId="77777777" w:rsidR="00206B8A" w:rsidRPr="00FB61B5" w:rsidRDefault="00206B8A" w:rsidP="00206B8A">
            <w:pPr>
              <w:widowControl/>
              <w:spacing w:line="360" w:lineRule="auto"/>
              <w:rPr>
                <w:rFonts w:asciiTheme="minorHAnsi" w:eastAsia="Arial" w:hAnsiTheme="minorHAnsi" w:cstheme="minorHAnsi"/>
              </w:rPr>
            </w:pPr>
          </w:p>
        </w:tc>
        <w:tc>
          <w:tcPr>
            <w:tcW w:w="709" w:type="dxa"/>
            <w:vMerge/>
          </w:tcPr>
          <w:p w14:paraId="3E132315" w14:textId="77777777" w:rsidR="00206B8A" w:rsidRPr="00FB61B5" w:rsidRDefault="00206B8A" w:rsidP="00206B8A">
            <w:pPr>
              <w:widowControl/>
              <w:spacing w:line="360" w:lineRule="auto"/>
              <w:rPr>
                <w:rFonts w:asciiTheme="minorHAnsi" w:eastAsia="Arial" w:hAnsiTheme="minorHAnsi" w:cstheme="minorHAnsi"/>
              </w:rPr>
            </w:pPr>
          </w:p>
        </w:tc>
        <w:tc>
          <w:tcPr>
            <w:tcW w:w="993" w:type="dxa"/>
            <w:vMerge/>
          </w:tcPr>
          <w:p w14:paraId="7F35A083" w14:textId="77777777" w:rsidR="00206B8A" w:rsidRPr="00FB61B5" w:rsidRDefault="00206B8A" w:rsidP="00206B8A">
            <w:pPr>
              <w:widowControl/>
              <w:spacing w:line="360" w:lineRule="auto"/>
              <w:rPr>
                <w:rFonts w:asciiTheme="minorHAnsi" w:eastAsia="Arial" w:hAnsiTheme="minorHAnsi" w:cstheme="minorHAnsi"/>
              </w:rPr>
            </w:pPr>
          </w:p>
        </w:tc>
        <w:tc>
          <w:tcPr>
            <w:tcW w:w="1560" w:type="dxa"/>
          </w:tcPr>
          <w:p w14:paraId="475BB128" w14:textId="64C5BB75" w:rsidR="00206B8A" w:rsidRPr="00FB61B5" w:rsidRDefault="00206B8A" w:rsidP="00206B8A">
            <w:pPr>
              <w:widowControl/>
              <w:spacing w:line="360" w:lineRule="auto"/>
              <w:rPr>
                <w:rFonts w:asciiTheme="minorHAnsi"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23A83735" w14:textId="10B56A86" w:rsidR="00206B8A" w:rsidRPr="00FB61B5" w:rsidRDefault="00206B8A" w:rsidP="00206B8A">
            <w:pPr>
              <w:widowControl/>
              <w:spacing w:line="360" w:lineRule="auto"/>
              <w:rPr>
                <w:rFonts w:asciiTheme="minorHAnsi" w:eastAsia="Arial" w:hAnsiTheme="minorHAnsi" w:cstheme="minorHAnsi"/>
              </w:rPr>
            </w:pPr>
            <w:r w:rsidRPr="00FB61B5">
              <w:rPr>
                <w:rFonts w:asciiTheme="minorHAnsi" w:hAnsiTheme="minorHAnsi" w:cstheme="minorHAnsi" w:hint="eastAsia"/>
              </w:rPr>
              <w:t>1</w:t>
            </w:r>
            <w:r w:rsidRPr="00FB61B5">
              <w:rPr>
                <w:rFonts w:asciiTheme="minorHAnsi" w:hAnsiTheme="minorHAnsi" w:cstheme="minorHAnsi"/>
              </w:rPr>
              <w:t>.1237</w:t>
            </w:r>
          </w:p>
        </w:tc>
        <w:tc>
          <w:tcPr>
            <w:tcW w:w="1417" w:type="dxa"/>
          </w:tcPr>
          <w:p w14:paraId="075AA068" w14:textId="1AC44331" w:rsidR="00206B8A" w:rsidRPr="00FB61B5" w:rsidRDefault="00206B8A" w:rsidP="00206B8A">
            <w:pPr>
              <w:widowControl/>
              <w:spacing w:line="360" w:lineRule="auto"/>
              <w:rPr>
                <w:rFonts w:asciiTheme="minorHAnsi" w:eastAsia="Arial" w:hAnsiTheme="minorHAnsi" w:cstheme="minorHAnsi"/>
              </w:rPr>
            </w:pPr>
            <w:r w:rsidRPr="00FB61B5">
              <w:rPr>
                <w:rFonts w:asciiTheme="minorHAnsi" w:hAnsiTheme="minorHAnsi" w:cstheme="minorHAnsi"/>
              </w:rPr>
              <w:t>1.535*10</w:t>
            </w:r>
            <w:r w:rsidRPr="00FB61B5">
              <w:rPr>
                <w:rFonts w:asciiTheme="minorHAnsi" w:hAnsiTheme="minorHAnsi" w:cstheme="minorHAnsi"/>
                <w:vertAlign w:val="superscript"/>
              </w:rPr>
              <w:t>-12</w:t>
            </w:r>
          </w:p>
        </w:tc>
        <w:tc>
          <w:tcPr>
            <w:tcW w:w="3119" w:type="dxa"/>
            <w:vMerge/>
          </w:tcPr>
          <w:p w14:paraId="3AC87971" w14:textId="77777777" w:rsidR="00206B8A" w:rsidRPr="00FB61B5" w:rsidRDefault="00206B8A" w:rsidP="00206B8A">
            <w:pPr>
              <w:widowControl/>
              <w:rPr>
                <w:rFonts w:asciiTheme="minorHAnsi" w:eastAsia="Arial" w:hAnsiTheme="minorHAnsi" w:cstheme="minorHAnsi"/>
              </w:rPr>
            </w:pPr>
          </w:p>
        </w:tc>
      </w:tr>
      <w:tr w:rsidR="00206B8A" w:rsidRPr="00FB61B5" w14:paraId="5C109A0F" w14:textId="77777777" w:rsidTr="000A0F45">
        <w:trPr>
          <w:trHeight w:val="136"/>
        </w:trPr>
        <w:tc>
          <w:tcPr>
            <w:tcW w:w="1275" w:type="dxa"/>
            <w:vMerge/>
          </w:tcPr>
          <w:p w14:paraId="03CED008" w14:textId="190814C1" w:rsidR="00206B8A" w:rsidRPr="00FB61B5" w:rsidRDefault="00206B8A" w:rsidP="00206B8A">
            <w:pPr>
              <w:pBdr>
                <w:top w:val="nil"/>
                <w:left w:val="nil"/>
                <w:bottom w:val="nil"/>
                <w:right w:val="nil"/>
                <w:between w:val="nil"/>
              </w:pBdr>
              <w:spacing w:line="276" w:lineRule="auto"/>
              <w:rPr>
                <w:rFonts w:asciiTheme="minorHAnsi" w:hAnsiTheme="minorHAnsi" w:cstheme="minorHAnsi"/>
                <w:color w:val="000000"/>
              </w:rPr>
            </w:pPr>
          </w:p>
        </w:tc>
        <w:tc>
          <w:tcPr>
            <w:tcW w:w="1418" w:type="dxa"/>
            <w:vMerge w:val="restart"/>
          </w:tcPr>
          <w:p w14:paraId="300F71E3"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rs6585255</w:t>
            </w:r>
          </w:p>
        </w:tc>
        <w:tc>
          <w:tcPr>
            <w:tcW w:w="709" w:type="dxa"/>
            <w:vMerge w:val="restart"/>
          </w:tcPr>
          <w:p w14:paraId="5B90E708"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10</w:t>
            </w:r>
          </w:p>
        </w:tc>
        <w:tc>
          <w:tcPr>
            <w:tcW w:w="993" w:type="dxa"/>
            <w:vMerge w:val="restart"/>
          </w:tcPr>
          <w:p w14:paraId="60FC0861"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NHLRC2</w:t>
            </w:r>
          </w:p>
        </w:tc>
        <w:tc>
          <w:tcPr>
            <w:tcW w:w="1560" w:type="dxa"/>
          </w:tcPr>
          <w:p w14:paraId="3FDA4F59"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hAnsiTheme="minorHAnsi" w:cstheme="minorHAnsi"/>
              </w:rPr>
              <w:t>None</w:t>
            </w:r>
          </w:p>
        </w:tc>
        <w:tc>
          <w:tcPr>
            <w:tcW w:w="992" w:type="dxa"/>
          </w:tcPr>
          <w:p w14:paraId="3522E891"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1.1187</w:t>
            </w:r>
          </w:p>
        </w:tc>
        <w:tc>
          <w:tcPr>
            <w:tcW w:w="1417" w:type="dxa"/>
          </w:tcPr>
          <w:p w14:paraId="1740D759"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1.13*10</w:t>
            </w:r>
            <w:r w:rsidRPr="00FB61B5">
              <w:rPr>
                <w:rFonts w:asciiTheme="minorHAnsi" w:eastAsia="Arial" w:hAnsiTheme="minorHAnsi" w:cstheme="minorHAnsi"/>
                <w:vertAlign w:val="superscript"/>
              </w:rPr>
              <w:t>-8</w:t>
            </w:r>
          </w:p>
        </w:tc>
        <w:tc>
          <w:tcPr>
            <w:tcW w:w="3119" w:type="dxa"/>
            <w:vMerge w:val="restart"/>
          </w:tcPr>
          <w:p w14:paraId="2D922E8D" w14:textId="77777777" w:rsidR="00206B8A" w:rsidRPr="00FB61B5" w:rsidRDefault="00206B8A" w:rsidP="00206B8A">
            <w:pPr>
              <w:widowControl/>
              <w:rPr>
                <w:rFonts w:asciiTheme="minorHAnsi" w:hAnsiTheme="minorHAnsi" w:cstheme="minorHAnsi"/>
                <w:color w:val="000000"/>
              </w:rPr>
            </w:pPr>
            <w:r w:rsidRPr="00FB61B5">
              <w:rPr>
                <w:rFonts w:asciiTheme="minorHAnsi" w:hAnsiTheme="minorHAnsi" w:cstheme="minorHAnsi"/>
                <w:color w:val="000000"/>
              </w:rPr>
              <w:t>Not found</w:t>
            </w:r>
          </w:p>
        </w:tc>
      </w:tr>
      <w:tr w:rsidR="00206B8A" w:rsidRPr="00FB61B5" w14:paraId="5F0CE751" w14:textId="77777777" w:rsidTr="000A0F45">
        <w:trPr>
          <w:trHeight w:val="136"/>
        </w:trPr>
        <w:tc>
          <w:tcPr>
            <w:tcW w:w="1275" w:type="dxa"/>
            <w:vMerge/>
          </w:tcPr>
          <w:p w14:paraId="03F30C31" w14:textId="77777777" w:rsidR="00206B8A" w:rsidRPr="00FB61B5" w:rsidRDefault="00206B8A" w:rsidP="00206B8A">
            <w:pPr>
              <w:pBdr>
                <w:top w:val="nil"/>
                <w:left w:val="nil"/>
                <w:bottom w:val="nil"/>
                <w:right w:val="nil"/>
                <w:between w:val="nil"/>
              </w:pBdr>
              <w:spacing w:line="276" w:lineRule="auto"/>
              <w:rPr>
                <w:rFonts w:asciiTheme="minorHAnsi" w:hAnsiTheme="minorHAnsi" w:cstheme="minorHAnsi"/>
                <w:color w:val="000000"/>
              </w:rPr>
            </w:pPr>
          </w:p>
        </w:tc>
        <w:tc>
          <w:tcPr>
            <w:tcW w:w="1418" w:type="dxa"/>
            <w:vMerge/>
          </w:tcPr>
          <w:p w14:paraId="1E276601" w14:textId="77777777" w:rsidR="00206B8A" w:rsidRPr="00FB61B5" w:rsidRDefault="00206B8A" w:rsidP="00206B8A">
            <w:pPr>
              <w:widowControl/>
              <w:spacing w:line="360" w:lineRule="auto"/>
              <w:rPr>
                <w:rFonts w:asciiTheme="minorHAnsi" w:eastAsia="Arial" w:hAnsiTheme="minorHAnsi" w:cstheme="minorHAnsi"/>
              </w:rPr>
            </w:pPr>
          </w:p>
        </w:tc>
        <w:tc>
          <w:tcPr>
            <w:tcW w:w="709" w:type="dxa"/>
            <w:vMerge/>
          </w:tcPr>
          <w:p w14:paraId="688102A9" w14:textId="77777777" w:rsidR="00206B8A" w:rsidRPr="00FB61B5" w:rsidRDefault="00206B8A" w:rsidP="00206B8A">
            <w:pPr>
              <w:widowControl/>
              <w:spacing w:line="360" w:lineRule="auto"/>
              <w:rPr>
                <w:rFonts w:asciiTheme="minorHAnsi" w:eastAsia="Arial" w:hAnsiTheme="minorHAnsi" w:cstheme="minorHAnsi"/>
              </w:rPr>
            </w:pPr>
          </w:p>
        </w:tc>
        <w:tc>
          <w:tcPr>
            <w:tcW w:w="993" w:type="dxa"/>
            <w:vMerge/>
          </w:tcPr>
          <w:p w14:paraId="3850067B" w14:textId="77777777" w:rsidR="00206B8A" w:rsidRPr="00FB61B5" w:rsidRDefault="00206B8A" w:rsidP="00206B8A">
            <w:pPr>
              <w:widowControl/>
              <w:spacing w:line="360" w:lineRule="auto"/>
              <w:rPr>
                <w:rFonts w:asciiTheme="minorHAnsi" w:eastAsia="Arial" w:hAnsiTheme="minorHAnsi" w:cstheme="minorHAnsi"/>
              </w:rPr>
            </w:pPr>
          </w:p>
        </w:tc>
        <w:tc>
          <w:tcPr>
            <w:tcW w:w="1560" w:type="dxa"/>
          </w:tcPr>
          <w:p w14:paraId="7115648A"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hAnsiTheme="minorHAnsi" w:cstheme="minorHAnsi"/>
              </w:rPr>
              <w:t>Age, Sex</w:t>
            </w:r>
          </w:p>
        </w:tc>
        <w:tc>
          <w:tcPr>
            <w:tcW w:w="992" w:type="dxa"/>
          </w:tcPr>
          <w:p w14:paraId="5CBEE363" w14:textId="77777777" w:rsidR="00206B8A" w:rsidRPr="00FB61B5" w:rsidRDefault="00206B8A" w:rsidP="00206B8A">
            <w:pPr>
              <w:widowControl/>
              <w:spacing w:line="360" w:lineRule="auto"/>
              <w:rPr>
                <w:rFonts w:asciiTheme="minorHAnsi" w:hAnsiTheme="minorHAnsi" w:cstheme="minorHAnsi"/>
              </w:rPr>
            </w:pPr>
            <w:r w:rsidRPr="00FB61B5">
              <w:rPr>
                <w:rFonts w:asciiTheme="minorHAnsi" w:hAnsiTheme="minorHAnsi" w:cstheme="minorHAnsi" w:hint="eastAsia"/>
              </w:rPr>
              <w:t>1</w:t>
            </w:r>
            <w:r w:rsidRPr="00FB61B5">
              <w:rPr>
                <w:rFonts w:asciiTheme="minorHAnsi" w:hAnsiTheme="minorHAnsi" w:cstheme="minorHAnsi"/>
              </w:rPr>
              <w:t>.140</w:t>
            </w:r>
          </w:p>
        </w:tc>
        <w:tc>
          <w:tcPr>
            <w:tcW w:w="1417" w:type="dxa"/>
          </w:tcPr>
          <w:p w14:paraId="2226447A" w14:textId="77777777" w:rsidR="00206B8A" w:rsidRPr="00FB61B5" w:rsidRDefault="00206B8A" w:rsidP="00206B8A">
            <w:pPr>
              <w:widowControl/>
              <w:spacing w:line="360" w:lineRule="auto"/>
              <w:rPr>
                <w:rFonts w:asciiTheme="minorHAnsi" w:hAnsiTheme="minorHAnsi" w:cstheme="minorHAnsi"/>
                <w:vertAlign w:val="superscript"/>
              </w:rPr>
            </w:pPr>
            <w:r w:rsidRPr="00FB61B5">
              <w:rPr>
                <w:rFonts w:asciiTheme="minorHAnsi" w:hAnsiTheme="minorHAnsi" w:cstheme="minorHAnsi" w:hint="eastAsia"/>
              </w:rPr>
              <w:t>2</w:t>
            </w:r>
            <w:r w:rsidRPr="00FB61B5">
              <w:rPr>
                <w:rFonts w:asciiTheme="minorHAnsi" w:hAnsiTheme="minorHAnsi" w:cstheme="minorHAnsi"/>
              </w:rPr>
              <w:t>.703*10</w:t>
            </w:r>
            <w:r w:rsidRPr="00FB61B5">
              <w:rPr>
                <w:rFonts w:asciiTheme="minorHAnsi" w:hAnsiTheme="minorHAnsi" w:cstheme="minorHAnsi"/>
                <w:vertAlign w:val="superscript"/>
              </w:rPr>
              <w:t>-10</w:t>
            </w:r>
          </w:p>
        </w:tc>
        <w:tc>
          <w:tcPr>
            <w:tcW w:w="3119" w:type="dxa"/>
            <w:vMerge/>
          </w:tcPr>
          <w:p w14:paraId="311DCB4C" w14:textId="77777777" w:rsidR="00206B8A" w:rsidRPr="00FB61B5" w:rsidRDefault="00206B8A" w:rsidP="00206B8A">
            <w:pPr>
              <w:widowControl/>
              <w:rPr>
                <w:rFonts w:asciiTheme="minorHAnsi" w:hAnsiTheme="minorHAnsi" w:cstheme="minorHAnsi"/>
                <w:color w:val="000000"/>
              </w:rPr>
            </w:pPr>
          </w:p>
        </w:tc>
      </w:tr>
      <w:tr w:rsidR="00206B8A" w:rsidRPr="00FB61B5" w14:paraId="05B20CA8" w14:textId="77777777" w:rsidTr="000A0F45">
        <w:trPr>
          <w:trHeight w:val="136"/>
        </w:trPr>
        <w:tc>
          <w:tcPr>
            <w:tcW w:w="1275" w:type="dxa"/>
            <w:vMerge/>
          </w:tcPr>
          <w:p w14:paraId="0D12FDEC" w14:textId="77777777" w:rsidR="00206B8A" w:rsidRPr="00FB61B5" w:rsidRDefault="00206B8A" w:rsidP="00206B8A">
            <w:pPr>
              <w:pBdr>
                <w:top w:val="nil"/>
                <w:left w:val="nil"/>
                <w:bottom w:val="nil"/>
                <w:right w:val="nil"/>
                <w:between w:val="nil"/>
              </w:pBdr>
              <w:spacing w:line="276" w:lineRule="auto"/>
              <w:rPr>
                <w:rFonts w:asciiTheme="minorHAnsi" w:hAnsiTheme="minorHAnsi" w:cstheme="minorHAnsi"/>
                <w:color w:val="000000"/>
              </w:rPr>
            </w:pPr>
          </w:p>
        </w:tc>
        <w:tc>
          <w:tcPr>
            <w:tcW w:w="1418" w:type="dxa"/>
            <w:vMerge/>
          </w:tcPr>
          <w:p w14:paraId="2CA40500" w14:textId="77777777" w:rsidR="00206B8A" w:rsidRPr="00FB61B5" w:rsidRDefault="00206B8A" w:rsidP="00206B8A">
            <w:pPr>
              <w:widowControl/>
              <w:spacing w:line="360" w:lineRule="auto"/>
              <w:rPr>
                <w:rFonts w:asciiTheme="minorHAnsi" w:eastAsia="Arial" w:hAnsiTheme="minorHAnsi" w:cstheme="minorHAnsi"/>
              </w:rPr>
            </w:pPr>
          </w:p>
        </w:tc>
        <w:tc>
          <w:tcPr>
            <w:tcW w:w="709" w:type="dxa"/>
            <w:vMerge/>
          </w:tcPr>
          <w:p w14:paraId="2B60A8AB" w14:textId="77777777" w:rsidR="00206B8A" w:rsidRPr="00FB61B5" w:rsidRDefault="00206B8A" w:rsidP="00206B8A">
            <w:pPr>
              <w:widowControl/>
              <w:spacing w:line="360" w:lineRule="auto"/>
              <w:rPr>
                <w:rFonts w:asciiTheme="minorHAnsi" w:eastAsia="Arial" w:hAnsiTheme="minorHAnsi" w:cstheme="minorHAnsi"/>
              </w:rPr>
            </w:pPr>
          </w:p>
        </w:tc>
        <w:tc>
          <w:tcPr>
            <w:tcW w:w="993" w:type="dxa"/>
            <w:vMerge/>
          </w:tcPr>
          <w:p w14:paraId="36336F87" w14:textId="77777777" w:rsidR="00206B8A" w:rsidRPr="00FB61B5" w:rsidRDefault="00206B8A" w:rsidP="00206B8A">
            <w:pPr>
              <w:widowControl/>
              <w:spacing w:line="360" w:lineRule="auto"/>
              <w:rPr>
                <w:rFonts w:asciiTheme="minorHAnsi" w:eastAsia="Arial" w:hAnsiTheme="minorHAnsi" w:cstheme="minorHAnsi"/>
              </w:rPr>
            </w:pPr>
          </w:p>
        </w:tc>
        <w:tc>
          <w:tcPr>
            <w:tcW w:w="1560" w:type="dxa"/>
          </w:tcPr>
          <w:p w14:paraId="6E4A6BDA"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381873EC" w14:textId="77777777" w:rsidR="00206B8A" w:rsidRPr="00FB61B5" w:rsidRDefault="00206B8A" w:rsidP="00206B8A">
            <w:pPr>
              <w:widowControl/>
              <w:spacing w:line="360" w:lineRule="auto"/>
              <w:rPr>
                <w:rFonts w:asciiTheme="minorHAnsi" w:hAnsiTheme="minorHAnsi" w:cstheme="minorHAnsi"/>
              </w:rPr>
            </w:pPr>
            <w:r w:rsidRPr="00FB61B5">
              <w:rPr>
                <w:rFonts w:asciiTheme="minorHAnsi" w:hAnsiTheme="minorHAnsi" w:cstheme="minorHAnsi" w:hint="eastAsia"/>
              </w:rPr>
              <w:t>1</w:t>
            </w:r>
            <w:r w:rsidRPr="00FB61B5">
              <w:rPr>
                <w:rFonts w:asciiTheme="minorHAnsi" w:hAnsiTheme="minorHAnsi" w:cstheme="minorHAnsi"/>
              </w:rPr>
              <w:t>.1511</w:t>
            </w:r>
          </w:p>
        </w:tc>
        <w:tc>
          <w:tcPr>
            <w:tcW w:w="1417" w:type="dxa"/>
          </w:tcPr>
          <w:p w14:paraId="1D23E39A" w14:textId="77777777" w:rsidR="00206B8A" w:rsidRPr="00FB61B5" w:rsidRDefault="00206B8A" w:rsidP="00206B8A">
            <w:pPr>
              <w:widowControl/>
              <w:spacing w:line="360" w:lineRule="auto"/>
              <w:rPr>
                <w:rFonts w:asciiTheme="minorHAnsi" w:hAnsiTheme="minorHAnsi" w:cstheme="minorHAnsi"/>
                <w:vertAlign w:val="superscript"/>
              </w:rPr>
            </w:pPr>
            <w:r w:rsidRPr="00FB61B5">
              <w:rPr>
                <w:rFonts w:asciiTheme="minorHAnsi" w:hAnsiTheme="minorHAnsi" w:cstheme="minorHAnsi" w:hint="eastAsia"/>
              </w:rPr>
              <w:t>6</w:t>
            </w:r>
            <w:r w:rsidRPr="00FB61B5">
              <w:rPr>
                <w:rFonts w:asciiTheme="minorHAnsi" w:hAnsiTheme="minorHAnsi" w:cstheme="minorHAnsi"/>
              </w:rPr>
              <w:t>.373*10</w:t>
            </w:r>
            <w:r w:rsidRPr="00FB61B5">
              <w:rPr>
                <w:rFonts w:asciiTheme="minorHAnsi" w:hAnsiTheme="minorHAnsi" w:cstheme="minorHAnsi"/>
                <w:vertAlign w:val="superscript"/>
              </w:rPr>
              <w:t>-11</w:t>
            </w:r>
          </w:p>
        </w:tc>
        <w:tc>
          <w:tcPr>
            <w:tcW w:w="3119" w:type="dxa"/>
            <w:vMerge/>
          </w:tcPr>
          <w:p w14:paraId="04DF4DA3" w14:textId="77777777" w:rsidR="00206B8A" w:rsidRPr="00FB61B5" w:rsidRDefault="00206B8A" w:rsidP="00206B8A">
            <w:pPr>
              <w:widowControl/>
              <w:rPr>
                <w:rFonts w:asciiTheme="minorHAnsi" w:hAnsiTheme="minorHAnsi" w:cstheme="minorHAnsi"/>
                <w:color w:val="000000"/>
              </w:rPr>
            </w:pPr>
          </w:p>
        </w:tc>
      </w:tr>
      <w:tr w:rsidR="00206B8A" w:rsidRPr="00FB61B5" w14:paraId="2F188345" w14:textId="77777777" w:rsidTr="00405C68">
        <w:trPr>
          <w:trHeight w:val="5802"/>
        </w:trPr>
        <w:tc>
          <w:tcPr>
            <w:tcW w:w="1275" w:type="dxa"/>
            <w:vMerge/>
          </w:tcPr>
          <w:p w14:paraId="1A9C437A" w14:textId="77777777" w:rsidR="00206B8A" w:rsidRPr="00FB61B5" w:rsidRDefault="00206B8A" w:rsidP="00206B8A">
            <w:pPr>
              <w:pBdr>
                <w:top w:val="nil"/>
                <w:left w:val="nil"/>
                <w:bottom w:val="nil"/>
                <w:right w:val="nil"/>
                <w:between w:val="nil"/>
              </w:pBdr>
              <w:spacing w:line="276" w:lineRule="auto"/>
              <w:rPr>
                <w:rFonts w:asciiTheme="minorHAnsi" w:hAnsiTheme="minorHAnsi" w:cstheme="minorHAnsi"/>
                <w:color w:val="000000"/>
              </w:rPr>
            </w:pPr>
          </w:p>
        </w:tc>
        <w:tc>
          <w:tcPr>
            <w:tcW w:w="1418" w:type="dxa"/>
            <w:vMerge w:val="restart"/>
          </w:tcPr>
          <w:p w14:paraId="77D56CDE"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rs4980389</w:t>
            </w:r>
          </w:p>
        </w:tc>
        <w:tc>
          <w:tcPr>
            <w:tcW w:w="709" w:type="dxa"/>
            <w:vMerge w:val="restart"/>
          </w:tcPr>
          <w:p w14:paraId="51BE80C6"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11</w:t>
            </w:r>
          </w:p>
        </w:tc>
        <w:tc>
          <w:tcPr>
            <w:tcW w:w="993" w:type="dxa"/>
            <w:vMerge w:val="restart"/>
          </w:tcPr>
          <w:p w14:paraId="145F1D26"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LSP1</w:t>
            </w:r>
          </w:p>
        </w:tc>
        <w:tc>
          <w:tcPr>
            <w:tcW w:w="1560" w:type="dxa"/>
          </w:tcPr>
          <w:p w14:paraId="1FEDFFE4"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hAnsiTheme="minorHAnsi" w:cstheme="minorHAnsi"/>
              </w:rPr>
              <w:t>None</w:t>
            </w:r>
          </w:p>
        </w:tc>
        <w:tc>
          <w:tcPr>
            <w:tcW w:w="992" w:type="dxa"/>
          </w:tcPr>
          <w:p w14:paraId="087E9371"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0.9090</w:t>
            </w:r>
          </w:p>
        </w:tc>
        <w:tc>
          <w:tcPr>
            <w:tcW w:w="1417" w:type="dxa"/>
          </w:tcPr>
          <w:p w14:paraId="7AEAFFB5"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1.378*10</w:t>
            </w:r>
            <w:r w:rsidRPr="00FB61B5">
              <w:rPr>
                <w:rFonts w:asciiTheme="minorHAnsi" w:eastAsia="Arial" w:hAnsiTheme="minorHAnsi" w:cstheme="minorHAnsi"/>
                <w:vertAlign w:val="superscript"/>
              </w:rPr>
              <w:t>-9</w:t>
            </w:r>
          </w:p>
        </w:tc>
        <w:tc>
          <w:tcPr>
            <w:tcW w:w="3119" w:type="dxa"/>
            <w:vMerge w:val="restart"/>
          </w:tcPr>
          <w:p w14:paraId="2460C2A9" w14:textId="319215E5" w:rsidR="00206B8A" w:rsidRPr="00FB61B5" w:rsidRDefault="00206B8A" w:rsidP="00206B8A">
            <w:pPr>
              <w:widowControl/>
              <w:rPr>
                <w:rFonts w:asciiTheme="minorHAnsi" w:hAnsiTheme="minorHAnsi" w:cstheme="minorHAnsi"/>
                <w:color w:val="000000"/>
              </w:rPr>
            </w:pPr>
            <w:r w:rsidRPr="00FB61B5">
              <w:rPr>
                <w:rFonts w:asciiTheme="minorHAnsi" w:hAnsiTheme="minorHAnsi" w:cstheme="minorHAnsi"/>
                <w:color w:val="000000"/>
              </w:rPr>
              <w:t xml:space="preserve">Diastolic blood pressure, Illnesses of mother: breast cancer, Illnesses of mother: high blood pressure, Illnesses of siblings: high blood pressure, Impedance of arm left, Impedance of arm right, Medication for cholesterol, blood pressure or diabetes: blood pressure medication, No treatment with medication for cholesterol, blood pressure, diabetes, or take exogenous hormones, Self-reported hypertension, Systolic blood pressure, Treatment with amlodipine, Treatment with bendroflumethiazide, Treatment with blood pressure medication, Treatment with doxazosin, Treatment with perindopril, </w:t>
            </w:r>
          </w:p>
        </w:tc>
      </w:tr>
      <w:tr w:rsidR="00206B8A" w:rsidRPr="00FB61B5" w14:paraId="13891026" w14:textId="77777777" w:rsidTr="00405C68">
        <w:trPr>
          <w:trHeight w:val="1692"/>
        </w:trPr>
        <w:tc>
          <w:tcPr>
            <w:tcW w:w="1275" w:type="dxa"/>
            <w:vMerge/>
            <w:tcBorders>
              <w:bottom w:val="single" w:sz="4" w:space="0" w:color="000000"/>
            </w:tcBorders>
          </w:tcPr>
          <w:p w14:paraId="5A70B88B" w14:textId="77777777" w:rsidR="00206B8A" w:rsidRPr="00FB61B5" w:rsidRDefault="00206B8A" w:rsidP="00206B8A">
            <w:pPr>
              <w:pBdr>
                <w:top w:val="nil"/>
                <w:left w:val="nil"/>
                <w:bottom w:val="nil"/>
                <w:right w:val="nil"/>
                <w:between w:val="nil"/>
              </w:pBdr>
              <w:spacing w:line="276" w:lineRule="auto"/>
              <w:rPr>
                <w:rFonts w:asciiTheme="minorHAnsi" w:hAnsiTheme="minorHAnsi" w:cstheme="minorHAnsi"/>
                <w:color w:val="000000"/>
              </w:rPr>
            </w:pPr>
          </w:p>
        </w:tc>
        <w:tc>
          <w:tcPr>
            <w:tcW w:w="1418" w:type="dxa"/>
            <w:vMerge/>
            <w:tcBorders>
              <w:bottom w:val="single" w:sz="4" w:space="0" w:color="000000"/>
            </w:tcBorders>
          </w:tcPr>
          <w:p w14:paraId="31649B77" w14:textId="77777777" w:rsidR="00206B8A" w:rsidRPr="00FB61B5" w:rsidRDefault="00206B8A" w:rsidP="00206B8A">
            <w:pPr>
              <w:widowControl/>
              <w:spacing w:line="360" w:lineRule="auto"/>
              <w:rPr>
                <w:rFonts w:asciiTheme="minorHAnsi" w:eastAsia="Arial" w:hAnsiTheme="minorHAnsi" w:cstheme="minorHAnsi"/>
              </w:rPr>
            </w:pPr>
          </w:p>
        </w:tc>
        <w:tc>
          <w:tcPr>
            <w:tcW w:w="709" w:type="dxa"/>
            <w:vMerge/>
            <w:tcBorders>
              <w:bottom w:val="single" w:sz="4" w:space="0" w:color="000000"/>
            </w:tcBorders>
          </w:tcPr>
          <w:p w14:paraId="7BACFE71" w14:textId="77777777" w:rsidR="00206B8A" w:rsidRPr="00FB61B5" w:rsidRDefault="00206B8A" w:rsidP="00206B8A">
            <w:pPr>
              <w:widowControl/>
              <w:spacing w:line="360" w:lineRule="auto"/>
              <w:rPr>
                <w:rFonts w:asciiTheme="minorHAnsi" w:eastAsia="Arial" w:hAnsiTheme="minorHAnsi" w:cstheme="minorHAnsi"/>
              </w:rPr>
            </w:pPr>
          </w:p>
        </w:tc>
        <w:tc>
          <w:tcPr>
            <w:tcW w:w="993" w:type="dxa"/>
            <w:vMerge/>
            <w:tcBorders>
              <w:bottom w:val="single" w:sz="4" w:space="0" w:color="000000"/>
            </w:tcBorders>
          </w:tcPr>
          <w:p w14:paraId="36AA2991" w14:textId="77777777" w:rsidR="00206B8A" w:rsidRPr="00FB61B5" w:rsidRDefault="00206B8A" w:rsidP="00206B8A">
            <w:pPr>
              <w:widowControl/>
              <w:spacing w:line="360" w:lineRule="auto"/>
              <w:rPr>
                <w:rFonts w:asciiTheme="minorHAnsi" w:eastAsia="Arial" w:hAnsiTheme="minorHAnsi" w:cstheme="minorHAnsi"/>
              </w:rPr>
            </w:pPr>
          </w:p>
        </w:tc>
        <w:tc>
          <w:tcPr>
            <w:tcW w:w="1560" w:type="dxa"/>
            <w:tcBorders>
              <w:bottom w:val="single" w:sz="4" w:space="0" w:color="000000"/>
            </w:tcBorders>
          </w:tcPr>
          <w:p w14:paraId="39096489"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hAnsiTheme="minorHAnsi" w:cstheme="minorHAnsi"/>
              </w:rPr>
              <w:t>Age, Sex</w:t>
            </w:r>
          </w:p>
        </w:tc>
        <w:tc>
          <w:tcPr>
            <w:tcW w:w="992" w:type="dxa"/>
            <w:tcBorders>
              <w:bottom w:val="single" w:sz="4" w:space="0" w:color="000000"/>
            </w:tcBorders>
          </w:tcPr>
          <w:p w14:paraId="3862B2D6" w14:textId="77777777" w:rsidR="00206B8A" w:rsidRPr="00FB61B5" w:rsidRDefault="00206B8A" w:rsidP="00206B8A">
            <w:pPr>
              <w:widowControl/>
              <w:spacing w:line="360" w:lineRule="auto"/>
              <w:rPr>
                <w:rFonts w:asciiTheme="minorHAnsi" w:hAnsiTheme="minorHAnsi" w:cstheme="minorHAnsi"/>
              </w:rPr>
            </w:pPr>
            <w:r w:rsidRPr="00FB61B5">
              <w:rPr>
                <w:rFonts w:asciiTheme="minorHAnsi" w:hAnsiTheme="minorHAnsi" w:cstheme="minorHAnsi" w:hint="eastAsia"/>
              </w:rPr>
              <w:t>0</w:t>
            </w:r>
            <w:r w:rsidRPr="00FB61B5">
              <w:rPr>
                <w:rFonts w:asciiTheme="minorHAnsi" w:hAnsiTheme="minorHAnsi" w:cstheme="minorHAnsi"/>
              </w:rPr>
              <w:t>.8995</w:t>
            </w:r>
          </w:p>
        </w:tc>
        <w:tc>
          <w:tcPr>
            <w:tcW w:w="1417" w:type="dxa"/>
            <w:tcBorders>
              <w:bottom w:val="single" w:sz="4" w:space="0" w:color="000000"/>
            </w:tcBorders>
          </w:tcPr>
          <w:p w14:paraId="3D739821" w14:textId="77777777" w:rsidR="00206B8A" w:rsidRPr="00FB61B5" w:rsidRDefault="00206B8A" w:rsidP="00206B8A">
            <w:pPr>
              <w:widowControl/>
              <w:spacing w:line="360" w:lineRule="auto"/>
              <w:rPr>
                <w:rFonts w:asciiTheme="minorHAnsi" w:hAnsiTheme="minorHAnsi" w:cstheme="minorHAnsi"/>
                <w:vertAlign w:val="superscript"/>
              </w:rPr>
            </w:pPr>
            <w:r w:rsidRPr="00FB61B5">
              <w:rPr>
                <w:rFonts w:asciiTheme="minorHAnsi" w:hAnsiTheme="minorHAnsi" w:cstheme="minorHAnsi" w:hint="eastAsia"/>
              </w:rPr>
              <w:t>1</w:t>
            </w:r>
            <w:r w:rsidRPr="00FB61B5">
              <w:rPr>
                <w:rFonts w:asciiTheme="minorHAnsi" w:hAnsiTheme="minorHAnsi" w:cstheme="minorHAnsi"/>
              </w:rPr>
              <w:t>.846*10</w:t>
            </w:r>
            <w:r w:rsidRPr="00FB61B5">
              <w:rPr>
                <w:rFonts w:asciiTheme="minorHAnsi" w:hAnsiTheme="minorHAnsi" w:cstheme="minorHAnsi"/>
                <w:vertAlign w:val="superscript"/>
              </w:rPr>
              <w:t>-10</w:t>
            </w:r>
          </w:p>
        </w:tc>
        <w:tc>
          <w:tcPr>
            <w:tcW w:w="3119" w:type="dxa"/>
            <w:vMerge/>
            <w:tcBorders>
              <w:bottom w:val="single" w:sz="4" w:space="0" w:color="000000"/>
            </w:tcBorders>
          </w:tcPr>
          <w:p w14:paraId="16A00268" w14:textId="77777777" w:rsidR="00206B8A" w:rsidRPr="00FB61B5" w:rsidRDefault="00206B8A" w:rsidP="00206B8A">
            <w:pPr>
              <w:widowControl/>
              <w:rPr>
                <w:rFonts w:asciiTheme="minorHAnsi" w:hAnsiTheme="minorHAnsi" w:cstheme="minorHAnsi"/>
                <w:color w:val="000000"/>
              </w:rPr>
            </w:pPr>
          </w:p>
        </w:tc>
      </w:tr>
      <w:tr w:rsidR="00206B8A" w:rsidRPr="00FB61B5" w14:paraId="22466605" w14:textId="77777777" w:rsidTr="000A0F45">
        <w:tc>
          <w:tcPr>
            <w:tcW w:w="1275" w:type="dxa"/>
          </w:tcPr>
          <w:p w14:paraId="4891005C"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lastRenderedPageBreak/>
              <w:t>Exposure</w:t>
            </w:r>
          </w:p>
        </w:tc>
        <w:tc>
          <w:tcPr>
            <w:tcW w:w="1418" w:type="dxa"/>
          </w:tcPr>
          <w:p w14:paraId="7DC79D43"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SNP</w:t>
            </w:r>
          </w:p>
        </w:tc>
        <w:tc>
          <w:tcPr>
            <w:tcW w:w="709" w:type="dxa"/>
          </w:tcPr>
          <w:p w14:paraId="6DE91D5B"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Chr</w:t>
            </w:r>
          </w:p>
        </w:tc>
        <w:tc>
          <w:tcPr>
            <w:tcW w:w="993" w:type="dxa"/>
          </w:tcPr>
          <w:p w14:paraId="23181C61"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Gene</w:t>
            </w:r>
          </w:p>
        </w:tc>
        <w:tc>
          <w:tcPr>
            <w:tcW w:w="1560" w:type="dxa"/>
          </w:tcPr>
          <w:p w14:paraId="6F057380"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hAnsiTheme="minorHAnsi" w:cstheme="minorHAnsi"/>
              </w:rPr>
              <w:t>Adjusted Covariates</w:t>
            </w:r>
          </w:p>
        </w:tc>
        <w:tc>
          <w:tcPr>
            <w:tcW w:w="992" w:type="dxa"/>
          </w:tcPr>
          <w:p w14:paraId="3F2CF388"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Odds Ratio</w:t>
            </w:r>
          </w:p>
        </w:tc>
        <w:tc>
          <w:tcPr>
            <w:tcW w:w="1417" w:type="dxa"/>
          </w:tcPr>
          <w:p w14:paraId="3A876FF7"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P-value</w:t>
            </w:r>
          </w:p>
        </w:tc>
        <w:tc>
          <w:tcPr>
            <w:tcW w:w="3119" w:type="dxa"/>
          </w:tcPr>
          <w:p w14:paraId="78DF1C1C" w14:textId="77777777" w:rsidR="00206B8A" w:rsidRPr="00FB61B5" w:rsidRDefault="00206B8A" w:rsidP="00206B8A">
            <w:pPr>
              <w:widowControl/>
              <w:rPr>
                <w:rFonts w:asciiTheme="minorHAnsi" w:hAnsiTheme="minorHAnsi" w:cstheme="minorHAnsi"/>
                <w:color w:val="000000"/>
              </w:rPr>
            </w:pPr>
            <w:r w:rsidRPr="00FB61B5">
              <w:rPr>
                <w:rFonts w:asciiTheme="minorHAnsi" w:eastAsia="Arial" w:hAnsiTheme="minorHAnsi" w:cstheme="minorHAnsi"/>
              </w:rPr>
              <w:t>Phenoscanner V2 Trait</w:t>
            </w:r>
          </w:p>
        </w:tc>
      </w:tr>
      <w:tr w:rsidR="00405C68" w:rsidRPr="00FB61B5" w14:paraId="71735149" w14:textId="77777777" w:rsidTr="000A0F45">
        <w:tc>
          <w:tcPr>
            <w:tcW w:w="1275" w:type="dxa"/>
            <w:vMerge w:val="restart"/>
          </w:tcPr>
          <w:p w14:paraId="35709982" w14:textId="4AA3928C" w:rsidR="00405C68" w:rsidRPr="00FB61B5" w:rsidRDefault="00405C68" w:rsidP="00206B8A">
            <w:pPr>
              <w:pBdr>
                <w:top w:val="nil"/>
                <w:left w:val="nil"/>
                <w:bottom w:val="nil"/>
                <w:right w:val="nil"/>
                <w:between w:val="nil"/>
              </w:pBdr>
              <w:spacing w:line="276" w:lineRule="auto"/>
              <w:rPr>
                <w:rFonts w:asciiTheme="minorHAnsi" w:eastAsia="Arial" w:hAnsiTheme="minorHAnsi" w:cstheme="minorHAnsi"/>
              </w:rPr>
            </w:pPr>
            <w:r w:rsidRPr="00FB61B5">
              <w:rPr>
                <w:rFonts w:asciiTheme="minorHAnsi" w:hAnsiTheme="minorHAnsi" w:cstheme="minorHAnsi"/>
                <w:color w:val="000000"/>
              </w:rPr>
              <w:t>Hypertension</w:t>
            </w:r>
          </w:p>
        </w:tc>
        <w:tc>
          <w:tcPr>
            <w:tcW w:w="1418" w:type="dxa"/>
          </w:tcPr>
          <w:p w14:paraId="3BBDF35B" w14:textId="793857BC" w:rsidR="00405C68" w:rsidRPr="00FB61B5" w:rsidRDefault="00405C68"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rs4980389</w:t>
            </w:r>
          </w:p>
        </w:tc>
        <w:tc>
          <w:tcPr>
            <w:tcW w:w="709" w:type="dxa"/>
          </w:tcPr>
          <w:p w14:paraId="012DCFD1" w14:textId="018AB06D" w:rsidR="00405C68" w:rsidRPr="00FB61B5" w:rsidRDefault="00405C68"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11</w:t>
            </w:r>
          </w:p>
        </w:tc>
        <w:tc>
          <w:tcPr>
            <w:tcW w:w="993" w:type="dxa"/>
          </w:tcPr>
          <w:p w14:paraId="558A2BAA" w14:textId="409EF314" w:rsidR="00405C68" w:rsidRPr="00FB61B5" w:rsidRDefault="00405C68"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LSP1</w:t>
            </w:r>
          </w:p>
        </w:tc>
        <w:tc>
          <w:tcPr>
            <w:tcW w:w="1560" w:type="dxa"/>
          </w:tcPr>
          <w:p w14:paraId="30B9EF14" w14:textId="0C060336" w:rsidR="00405C68" w:rsidRPr="00FB61B5" w:rsidRDefault="00405C68" w:rsidP="00206B8A">
            <w:pPr>
              <w:widowControl/>
              <w:spacing w:line="360" w:lineRule="auto"/>
              <w:rPr>
                <w:rFonts w:asciiTheme="minorHAnsi"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68159ACB" w14:textId="5DB5D774" w:rsidR="00405C68" w:rsidRPr="00FB61B5" w:rsidRDefault="00405C68" w:rsidP="00206B8A">
            <w:pPr>
              <w:widowControl/>
              <w:spacing w:line="360" w:lineRule="auto"/>
              <w:rPr>
                <w:rFonts w:asciiTheme="minorHAnsi" w:eastAsia="Arial" w:hAnsiTheme="minorHAnsi" w:cstheme="minorHAnsi"/>
              </w:rPr>
            </w:pPr>
            <w:r w:rsidRPr="00FB61B5">
              <w:rPr>
                <w:rFonts w:asciiTheme="minorHAnsi" w:hAnsiTheme="minorHAnsi" w:cstheme="minorHAnsi" w:hint="eastAsia"/>
              </w:rPr>
              <w:t>0</w:t>
            </w:r>
            <w:r w:rsidRPr="00FB61B5">
              <w:rPr>
                <w:rFonts w:asciiTheme="minorHAnsi" w:hAnsiTheme="minorHAnsi" w:cstheme="minorHAnsi"/>
              </w:rPr>
              <w:t>.8907</w:t>
            </w:r>
          </w:p>
        </w:tc>
        <w:tc>
          <w:tcPr>
            <w:tcW w:w="1417" w:type="dxa"/>
          </w:tcPr>
          <w:p w14:paraId="1FE0575B" w14:textId="241756C2" w:rsidR="00405C68" w:rsidRPr="00FB61B5" w:rsidRDefault="00405C68" w:rsidP="00206B8A">
            <w:pPr>
              <w:widowControl/>
              <w:spacing w:line="360" w:lineRule="auto"/>
              <w:rPr>
                <w:rFonts w:asciiTheme="minorHAnsi" w:eastAsia="Arial" w:hAnsiTheme="minorHAnsi" w:cstheme="minorHAnsi"/>
              </w:rPr>
            </w:pPr>
            <w:r w:rsidRPr="00FB61B5">
              <w:rPr>
                <w:rFonts w:asciiTheme="minorHAnsi" w:hAnsiTheme="minorHAnsi" w:cstheme="minorHAnsi" w:hint="eastAsia"/>
              </w:rPr>
              <w:t>1</w:t>
            </w:r>
            <w:r w:rsidRPr="00FB61B5">
              <w:rPr>
                <w:rFonts w:asciiTheme="minorHAnsi" w:hAnsiTheme="minorHAnsi" w:cstheme="minorHAnsi"/>
              </w:rPr>
              <w:t>.72*10</w:t>
            </w:r>
            <w:r w:rsidRPr="00FB61B5">
              <w:rPr>
                <w:rFonts w:asciiTheme="minorHAnsi" w:hAnsiTheme="minorHAnsi" w:cstheme="minorHAnsi"/>
                <w:vertAlign w:val="superscript"/>
              </w:rPr>
              <w:t>-11</w:t>
            </w:r>
          </w:p>
        </w:tc>
        <w:tc>
          <w:tcPr>
            <w:tcW w:w="3119" w:type="dxa"/>
          </w:tcPr>
          <w:p w14:paraId="7C841054" w14:textId="68D0E946" w:rsidR="00405C68" w:rsidRPr="00FB61B5" w:rsidRDefault="00405C68" w:rsidP="00206B8A">
            <w:pPr>
              <w:widowControl/>
              <w:rPr>
                <w:rFonts w:asciiTheme="minorHAnsi" w:eastAsia="Arial" w:hAnsiTheme="minorHAnsi" w:cstheme="minorHAnsi"/>
              </w:rPr>
            </w:pPr>
            <w:r w:rsidRPr="00FB61B5">
              <w:rPr>
                <w:rFonts w:asciiTheme="minorHAnsi" w:hAnsiTheme="minorHAnsi" w:cstheme="minorHAnsi"/>
                <w:color w:val="000000"/>
              </w:rPr>
              <w:t>Vascular or heart problems diagnosed by doctor: high blood pressure, Vascular or heart problems diagnosed by doctor: none of the above</w:t>
            </w:r>
          </w:p>
        </w:tc>
      </w:tr>
      <w:tr w:rsidR="00693863" w:rsidRPr="00FB61B5" w14:paraId="0BAEC0A6" w14:textId="77777777" w:rsidTr="00693863">
        <w:trPr>
          <w:trHeight w:val="11472"/>
        </w:trPr>
        <w:tc>
          <w:tcPr>
            <w:tcW w:w="1275" w:type="dxa"/>
            <w:vMerge/>
          </w:tcPr>
          <w:p w14:paraId="534F9F6D" w14:textId="6AFB6D78" w:rsidR="00693863" w:rsidRPr="00FB61B5" w:rsidRDefault="00693863" w:rsidP="00206B8A">
            <w:pPr>
              <w:pBdr>
                <w:top w:val="nil"/>
                <w:left w:val="nil"/>
                <w:bottom w:val="nil"/>
                <w:right w:val="nil"/>
                <w:between w:val="nil"/>
              </w:pBdr>
              <w:spacing w:line="276" w:lineRule="auto"/>
              <w:rPr>
                <w:rFonts w:asciiTheme="minorHAnsi" w:eastAsia="Arial" w:hAnsiTheme="minorHAnsi" w:cstheme="minorHAnsi"/>
              </w:rPr>
            </w:pPr>
          </w:p>
        </w:tc>
        <w:tc>
          <w:tcPr>
            <w:tcW w:w="1418" w:type="dxa"/>
          </w:tcPr>
          <w:p w14:paraId="30A403D2" w14:textId="7C22C8A6" w:rsidR="00693863" w:rsidRPr="00FB61B5" w:rsidRDefault="00693863"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rs667575</w:t>
            </w:r>
          </w:p>
        </w:tc>
        <w:tc>
          <w:tcPr>
            <w:tcW w:w="709" w:type="dxa"/>
          </w:tcPr>
          <w:p w14:paraId="1F33665C" w14:textId="5D787E8A" w:rsidR="00693863" w:rsidRPr="00FB61B5" w:rsidRDefault="00693863"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11</w:t>
            </w:r>
          </w:p>
        </w:tc>
        <w:tc>
          <w:tcPr>
            <w:tcW w:w="993" w:type="dxa"/>
          </w:tcPr>
          <w:p w14:paraId="11EA8D73" w14:textId="729B663F" w:rsidR="00693863" w:rsidRPr="00FB61B5" w:rsidRDefault="00693863"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ARHGAP42</w:t>
            </w:r>
          </w:p>
        </w:tc>
        <w:tc>
          <w:tcPr>
            <w:tcW w:w="1560" w:type="dxa"/>
          </w:tcPr>
          <w:p w14:paraId="6E4126D4" w14:textId="749F1A0E" w:rsidR="00693863" w:rsidRPr="00FB61B5" w:rsidRDefault="00693863" w:rsidP="00206B8A">
            <w:pPr>
              <w:widowControl/>
              <w:spacing w:line="360" w:lineRule="auto"/>
              <w:rPr>
                <w:rFonts w:asciiTheme="minorHAnsi" w:hAnsiTheme="minorHAnsi" w:cstheme="minorHAnsi"/>
              </w:rPr>
            </w:pPr>
            <w:r w:rsidRPr="00FB61B5">
              <w:rPr>
                <w:rFonts w:asciiTheme="minorHAnsi" w:hAnsiTheme="minorHAnsi" w:cstheme="minorHAnsi"/>
              </w:rPr>
              <w:t>None</w:t>
            </w:r>
          </w:p>
        </w:tc>
        <w:tc>
          <w:tcPr>
            <w:tcW w:w="992" w:type="dxa"/>
          </w:tcPr>
          <w:p w14:paraId="547B79BE" w14:textId="16B76ED1" w:rsidR="00693863" w:rsidRPr="00FB61B5" w:rsidRDefault="00693863"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0.9265</w:t>
            </w:r>
          </w:p>
        </w:tc>
        <w:tc>
          <w:tcPr>
            <w:tcW w:w="1417" w:type="dxa"/>
          </w:tcPr>
          <w:p w14:paraId="1FFA4910" w14:textId="162318C7" w:rsidR="00693863" w:rsidRPr="00FB61B5" w:rsidRDefault="00693863"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4.865*10</w:t>
            </w:r>
            <w:r w:rsidRPr="00FB61B5">
              <w:rPr>
                <w:rFonts w:asciiTheme="minorHAnsi" w:eastAsia="Arial" w:hAnsiTheme="minorHAnsi" w:cstheme="minorHAnsi"/>
                <w:vertAlign w:val="superscript"/>
              </w:rPr>
              <w:t>-8</w:t>
            </w:r>
          </w:p>
        </w:tc>
        <w:tc>
          <w:tcPr>
            <w:tcW w:w="3119" w:type="dxa"/>
          </w:tcPr>
          <w:p w14:paraId="0986FA60" w14:textId="77777777" w:rsidR="00693863" w:rsidRPr="00FB61B5" w:rsidRDefault="00693863" w:rsidP="00206B8A">
            <w:pPr>
              <w:widowControl/>
              <w:rPr>
                <w:rFonts w:asciiTheme="minorHAnsi" w:eastAsia="Arial" w:hAnsiTheme="minorHAnsi" w:cstheme="minorHAnsi"/>
              </w:rPr>
            </w:pPr>
            <w:r w:rsidRPr="00FB61B5">
              <w:rPr>
                <w:rFonts w:asciiTheme="minorHAnsi" w:hAnsiTheme="minorHAnsi" w:cstheme="minorHAnsi"/>
                <w:color w:val="000000"/>
              </w:rPr>
              <w:t>High light scatter percentage of red cells, High light scatter reticulocyte count, Immature fraction of reticulocytes, Reticulocyte count, Reticulocyte fraction of red cells, Systolic blood pressure, High light scatter reticulocyte percentage of red cells,</w:t>
            </w:r>
          </w:p>
          <w:p w14:paraId="5FD1B8E3" w14:textId="7380BF87" w:rsidR="00693863" w:rsidRPr="00FB61B5" w:rsidRDefault="00693863" w:rsidP="00206B8A">
            <w:pPr>
              <w:widowControl/>
              <w:rPr>
                <w:rFonts w:asciiTheme="minorHAnsi" w:eastAsia="Arial" w:hAnsiTheme="minorHAnsi" w:cstheme="minorHAnsi"/>
              </w:rPr>
            </w:pPr>
            <w:r w:rsidRPr="00FB61B5">
              <w:rPr>
                <w:rFonts w:asciiTheme="minorHAnsi" w:hAnsiTheme="minorHAnsi" w:cstheme="minorHAnsi"/>
                <w:color w:val="000000"/>
              </w:rPr>
              <w:t>Diastolic blood pressure, Forced expiratory volume in 1-second, Illnesses of siblings: high blood pressure, Medication for cholesterol, blood pressure or diabetes: blood pressure medication, Medication for cholesterol, blood pressure or diabetes: cholesterol lowering medication, Medication for cholesterol, blood pressure or diabetes: none of the above, No treatment with medication for cholesterol, blood pressure, diabetes, or take exogenous hormones, Self-reported hypertension, Treatment with amlodipine, Treatment with bendroflumethiazide, Treatment with blood pressure medication, Treatment with ramipril, Vascular or heart problems diagnosed by doctor: high blood pressure,</w:t>
            </w:r>
          </w:p>
        </w:tc>
      </w:tr>
      <w:tr w:rsidR="00206B8A" w:rsidRPr="00FB61B5" w14:paraId="75242B09" w14:textId="77777777" w:rsidTr="000A0F45">
        <w:tc>
          <w:tcPr>
            <w:tcW w:w="1275" w:type="dxa"/>
          </w:tcPr>
          <w:p w14:paraId="7BC31154"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lastRenderedPageBreak/>
              <w:t>Exposure</w:t>
            </w:r>
          </w:p>
        </w:tc>
        <w:tc>
          <w:tcPr>
            <w:tcW w:w="1418" w:type="dxa"/>
          </w:tcPr>
          <w:p w14:paraId="057CC452"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SNP</w:t>
            </w:r>
          </w:p>
        </w:tc>
        <w:tc>
          <w:tcPr>
            <w:tcW w:w="709" w:type="dxa"/>
          </w:tcPr>
          <w:p w14:paraId="1E843A8F"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Chr</w:t>
            </w:r>
          </w:p>
        </w:tc>
        <w:tc>
          <w:tcPr>
            <w:tcW w:w="993" w:type="dxa"/>
          </w:tcPr>
          <w:p w14:paraId="51C73F56"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Gene</w:t>
            </w:r>
          </w:p>
        </w:tc>
        <w:tc>
          <w:tcPr>
            <w:tcW w:w="1560" w:type="dxa"/>
          </w:tcPr>
          <w:p w14:paraId="63D5B9B4"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hAnsiTheme="minorHAnsi" w:cstheme="minorHAnsi"/>
              </w:rPr>
              <w:t>Adjusted Covariates</w:t>
            </w:r>
          </w:p>
        </w:tc>
        <w:tc>
          <w:tcPr>
            <w:tcW w:w="992" w:type="dxa"/>
          </w:tcPr>
          <w:p w14:paraId="19422B13"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Odds Ratio</w:t>
            </w:r>
          </w:p>
        </w:tc>
        <w:tc>
          <w:tcPr>
            <w:tcW w:w="1417" w:type="dxa"/>
          </w:tcPr>
          <w:p w14:paraId="1A7B34F9" w14:textId="77777777" w:rsidR="00206B8A" w:rsidRPr="00FB61B5" w:rsidRDefault="00206B8A" w:rsidP="00206B8A">
            <w:pPr>
              <w:widowControl/>
              <w:spacing w:line="360" w:lineRule="auto"/>
              <w:rPr>
                <w:rFonts w:asciiTheme="minorHAnsi" w:eastAsia="Arial" w:hAnsiTheme="minorHAnsi" w:cstheme="minorHAnsi"/>
              </w:rPr>
            </w:pPr>
            <w:r w:rsidRPr="00FB61B5">
              <w:rPr>
                <w:rFonts w:asciiTheme="minorHAnsi" w:eastAsia="Arial" w:hAnsiTheme="minorHAnsi" w:cstheme="minorHAnsi"/>
              </w:rPr>
              <w:t>P-value</w:t>
            </w:r>
          </w:p>
        </w:tc>
        <w:tc>
          <w:tcPr>
            <w:tcW w:w="3119" w:type="dxa"/>
          </w:tcPr>
          <w:p w14:paraId="03ABE95C" w14:textId="77777777" w:rsidR="00206B8A" w:rsidRPr="00FB61B5" w:rsidRDefault="00206B8A" w:rsidP="00206B8A">
            <w:pPr>
              <w:widowControl/>
              <w:rPr>
                <w:rFonts w:asciiTheme="minorHAnsi" w:hAnsiTheme="minorHAnsi" w:cstheme="minorHAnsi"/>
                <w:color w:val="000000"/>
              </w:rPr>
            </w:pPr>
            <w:r w:rsidRPr="00FB61B5">
              <w:rPr>
                <w:rFonts w:asciiTheme="minorHAnsi" w:eastAsia="Arial" w:hAnsiTheme="minorHAnsi" w:cstheme="minorHAnsi"/>
              </w:rPr>
              <w:t>Phenoscanner V2 Trait</w:t>
            </w:r>
          </w:p>
        </w:tc>
      </w:tr>
      <w:tr w:rsidR="00693863" w:rsidRPr="00FB61B5" w14:paraId="5CE237C8" w14:textId="77777777" w:rsidTr="000A0F45">
        <w:tc>
          <w:tcPr>
            <w:tcW w:w="1275" w:type="dxa"/>
            <w:vMerge w:val="restart"/>
          </w:tcPr>
          <w:p w14:paraId="23EB3361" w14:textId="694CDA2E" w:rsidR="00693863" w:rsidRPr="00FB61B5" w:rsidRDefault="00693863" w:rsidP="00693863">
            <w:pPr>
              <w:pBdr>
                <w:top w:val="nil"/>
                <w:left w:val="nil"/>
                <w:bottom w:val="nil"/>
                <w:right w:val="nil"/>
                <w:between w:val="nil"/>
              </w:pBdr>
              <w:spacing w:line="276" w:lineRule="auto"/>
              <w:rPr>
                <w:rFonts w:asciiTheme="minorHAnsi" w:eastAsia="Arial" w:hAnsiTheme="minorHAnsi" w:cstheme="minorHAnsi"/>
              </w:rPr>
            </w:pPr>
            <w:r w:rsidRPr="00FB61B5">
              <w:rPr>
                <w:rFonts w:asciiTheme="minorHAnsi" w:hAnsiTheme="minorHAnsi" w:cstheme="minorHAnsi"/>
                <w:color w:val="000000"/>
              </w:rPr>
              <w:t>Hypertension</w:t>
            </w:r>
          </w:p>
        </w:tc>
        <w:tc>
          <w:tcPr>
            <w:tcW w:w="1418" w:type="dxa"/>
            <w:vMerge w:val="restart"/>
          </w:tcPr>
          <w:p w14:paraId="111EDEEB" w14:textId="7057C3E1"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rs667575</w:t>
            </w:r>
          </w:p>
        </w:tc>
        <w:tc>
          <w:tcPr>
            <w:tcW w:w="709" w:type="dxa"/>
            <w:vMerge w:val="restart"/>
          </w:tcPr>
          <w:p w14:paraId="685A8634" w14:textId="23CFA802"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11</w:t>
            </w:r>
          </w:p>
        </w:tc>
        <w:tc>
          <w:tcPr>
            <w:tcW w:w="993" w:type="dxa"/>
            <w:vMerge w:val="restart"/>
          </w:tcPr>
          <w:p w14:paraId="73DB78DE" w14:textId="5B0A9A4E"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ARHGAP42</w:t>
            </w:r>
          </w:p>
        </w:tc>
        <w:tc>
          <w:tcPr>
            <w:tcW w:w="1560" w:type="dxa"/>
          </w:tcPr>
          <w:p w14:paraId="45B8BFC7" w14:textId="23655BEA" w:rsidR="00693863" w:rsidRPr="00FB61B5" w:rsidRDefault="00693863" w:rsidP="00693863">
            <w:pPr>
              <w:widowControl/>
              <w:spacing w:line="360" w:lineRule="auto"/>
              <w:rPr>
                <w:rFonts w:asciiTheme="minorHAnsi" w:hAnsiTheme="minorHAnsi" w:cstheme="minorHAnsi"/>
              </w:rPr>
            </w:pPr>
            <w:r w:rsidRPr="00FB61B5">
              <w:rPr>
                <w:rFonts w:asciiTheme="minorHAnsi" w:hAnsiTheme="minorHAnsi" w:cstheme="minorHAnsi"/>
              </w:rPr>
              <w:t>Age, Sex</w:t>
            </w:r>
          </w:p>
        </w:tc>
        <w:tc>
          <w:tcPr>
            <w:tcW w:w="992" w:type="dxa"/>
          </w:tcPr>
          <w:p w14:paraId="5BA21B1F" w14:textId="0283D4C3"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hint="eastAsia"/>
              </w:rPr>
              <w:t>0</w:t>
            </w:r>
            <w:r w:rsidRPr="00FB61B5">
              <w:rPr>
                <w:rFonts w:asciiTheme="minorHAnsi" w:hAnsiTheme="minorHAnsi" w:cstheme="minorHAnsi"/>
              </w:rPr>
              <w:t>.9142</w:t>
            </w:r>
          </w:p>
        </w:tc>
        <w:tc>
          <w:tcPr>
            <w:tcW w:w="1417" w:type="dxa"/>
          </w:tcPr>
          <w:p w14:paraId="74F74854" w14:textId="1685EB86"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hint="eastAsia"/>
              </w:rPr>
              <w:t>1</w:t>
            </w:r>
            <w:r w:rsidRPr="00FB61B5">
              <w:rPr>
                <w:rFonts w:asciiTheme="minorHAnsi" w:hAnsiTheme="minorHAnsi" w:cstheme="minorHAnsi"/>
              </w:rPr>
              <w:t>.184*10</w:t>
            </w:r>
            <w:r w:rsidRPr="00FB61B5">
              <w:rPr>
                <w:rFonts w:asciiTheme="minorHAnsi" w:hAnsiTheme="minorHAnsi" w:cstheme="minorHAnsi"/>
                <w:vertAlign w:val="superscript"/>
              </w:rPr>
              <w:t>-9</w:t>
            </w:r>
          </w:p>
        </w:tc>
        <w:tc>
          <w:tcPr>
            <w:tcW w:w="3119" w:type="dxa"/>
            <w:vMerge w:val="restart"/>
          </w:tcPr>
          <w:p w14:paraId="4D9EB713" w14:textId="2CBF09EE" w:rsidR="00693863" w:rsidRPr="00FB61B5" w:rsidRDefault="00693863" w:rsidP="00693863">
            <w:pPr>
              <w:widowControl/>
              <w:rPr>
                <w:rFonts w:asciiTheme="minorHAnsi" w:eastAsia="Arial" w:hAnsiTheme="minorHAnsi" w:cstheme="minorHAnsi"/>
              </w:rPr>
            </w:pPr>
            <w:r w:rsidRPr="00FB61B5">
              <w:rPr>
                <w:rFonts w:asciiTheme="minorHAnsi" w:hAnsiTheme="minorHAnsi" w:cstheme="minorHAnsi"/>
                <w:color w:val="000000"/>
              </w:rPr>
              <w:t>Vascular or heart problems diagnosed by doctor: none of the above, Coronary artery disease</w:t>
            </w:r>
          </w:p>
        </w:tc>
      </w:tr>
      <w:tr w:rsidR="00693863" w:rsidRPr="00FB61B5" w14:paraId="0B933370" w14:textId="77777777" w:rsidTr="000A0F45">
        <w:tc>
          <w:tcPr>
            <w:tcW w:w="1275" w:type="dxa"/>
            <w:vMerge/>
          </w:tcPr>
          <w:p w14:paraId="1B8DEF5C" w14:textId="16B999C5" w:rsidR="00693863" w:rsidRPr="00FB61B5" w:rsidRDefault="00693863" w:rsidP="00693863">
            <w:pPr>
              <w:pBdr>
                <w:top w:val="nil"/>
                <w:left w:val="nil"/>
                <w:bottom w:val="nil"/>
                <w:right w:val="nil"/>
                <w:between w:val="nil"/>
              </w:pBdr>
              <w:spacing w:line="276" w:lineRule="auto"/>
              <w:rPr>
                <w:rFonts w:asciiTheme="minorHAnsi" w:eastAsia="Arial" w:hAnsiTheme="minorHAnsi" w:cstheme="minorHAnsi"/>
              </w:rPr>
            </w:pPr>
          </w:p>
        </w:tc>
        <w:tc>
          <w:tcPr>
            <w:tcW w:w="1418" w:type="dxa"/>
            <w:vMerge/>
          </w:tcPr>
          <w:p w14:paraId="2F246242" w14:textId="4F25987D" w:rsidR="00693863" w:rsidRPr="00FB61B5" w:rsidRDefault="00693863" w:rsidP="00693863">
            <w:pPr>
              <w:widowControl/>
              <w:spacing w:line="360" w:lineRule="auto"/>
              <w:rPr>
                <w:rFonts w:asciiTheme="minorHAnsi" w:eastAsia="Arial" w:hAnsiTheme="minorHAnsi" w:cstheme="minorHAnsi"/>
              </w:rPr>
            </w:pPr>
          </w:p>
        </w:tc>
        <w:tc>
          <w:tcPr>
            <w:tcW w:w="709" w:type="dxa"/>
            <w:vMerge/>
          </w:tcPr>
          <w:p w14:paraId="21DA3C8B" w14:textId="31DA6E8B" w:rsidR="00693863" w:rsidRPr="00FB61B5" w:rsidRDefault="00693863" w:rsidP="00693863">
            <w:pPr>
              <w:widowControl/>
              <w:spacing w:line="360" w:lineRule="auto"/>
              <w:rPr>
                <w:rFonts w:asciiTheme="minorHAnsi" w:eastAsia="Arial" w:hAnsiTheme="minorHAnsi" w:cstheme="minorHAnsi"/>
              </w:rPr>
            </w:pPr>
          </w:p>
        </w:tc>
        <w:tc>
          <w:tcPr>
            <w:tcW w:w="993" w:type="dxa"/>
            <w:vMerge/>
          </w:tcPr>
          <w:p w14:paraId="4C516DAC" w14:textId="39F3DA4D" w:rsidR="00693863" w:rsidRPr="00FB61B5" w:rsidRDefault="00693863" w:rsidP="00693863">
            <w:pPr>
              <w:widowControl/>
              <w:spacing w:line="360" w:lineRule="auto"/>
              <w:rPr>
                <w:rFonts w:asciiTheme="minorHAnsi" w:eastAsia="Arial" w:hAnsiTheme="minorHAnsi" w:cstheme="minorHAnsi"/>
              </w:rPr>
            </w:pPr>
          </w:p>
        </w:tc>
        <w:tc>
          <w:tcPr>
            <w:tcW w:w="1560" w:type="dxa"/>
          </w:tcPr>
          <w:p w14:paraId="6AE93CC5" w14:textId="75BA2DAF" w:rsidR="00693863" w:rsidRPr="00FB61B5" w:rsidRDefault="00693863" w:rsidP="00693863">
            <w:pPr>
              <w:widowControl/>
              <w:spacing w:line="360" w:lineRule="auto"/>
              <w:rPr>
                <w:rFonts w:asciiTheme="minorHAnsi"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10CD30E1" w14:textId="07E74BA2"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hint="eastAsia"/>
              </w:rPr>
              <w:t>0</w:t>
            </w:r>
            <w:r w:rsidRPr="00FB61B5">
              <w:rPr>
                <w:rFonts w:asciiTheme="minorHAnsi" w:hAnsiTheme="minorHAnsi" w:cstheme="minorHAnsi"/>
              </w:rPr>
              <w:t>.9126</w:t>
            </w:r>
          </w:p>
        </w:tc>
        <w:tc>
          <w:tcPr>
            <w:tcW w:w="1417" w:type="dxa"/>
          </w:tcPr>
          <w:p w14:paraId="2AD8DD04" w14:textId="4F4D2D1D"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hint="eastAsia"/>
              </w:rPr>
              <w:t>2</w:t>
            </w:r>
            <w:r w:rsidRPr="00FB61B5">
              <w:rPr>
                <w:rFonts w:asciiTheme="minorHAnsi" w:hAnsiTheme="minorHAnsi" w:cstheme="minorHAnsi"/>
              </w:rPr>
              <w:t>.227*10</w:t>
            </w:r>
            <w:r w:rsidRPr="00FB61B5">
              <w:rPr>
                <w:rFonts w:asciiTheme="minorHAnsi" w:hAnsiTheme="minorHAnsi" w:cstheme="minorHAnsi"/>
                <w:vertAlign w:val="superscript"/>
              </w:rPr>
              <w:t>-9</w:t>
            </w:r>
          </w:p>
        </w:tc>
        <w:tc>
          <w:tcPr>
            <w:tcW w:w="3119" w:type="dxa"/>
            <w:vMerge/>
          </w:tcPr>
          <w:p w14:paraId="5CA39B8C" w14:textId="091FDDBD" w:rsidR="00693863" w:rsidRPr="00FB61B5" w:rsidRDefault="00693863" w:rsidP="00693863">
            <w:pPr>
              <w:widowControl/>
              <w:rPr>
                <w:rFonts w:asciiTheme="minorHAnsi" w:eastAsia="Arial" w:hAnsiTheme="minorHAnsi" w:cstheme="minorHAnsi"/>
              </w:rPr>
            </w:pPr>
          </w:p>
        </w:tc>
      </w:tr>
      <w:tr w:rsidR="00693863" w:rsidRPr="00FB61B5" w14:paraId="0F3D8D32" w14:textId="77777777" w:rsidTr="00A72DB8">
        <w:trPr>
          <w:trHeight w:val="1338"/>
        </w:trPr>
        <w:tc>
          <w:tcPr>
            <w:tcW w:w="1275" w:type="dxa"/>
            <w:vMerge/>
          </w:tcPr>
          <w:p w14:paraId="4667D261" w14:textId="3A867EC8" w:rsidR="00693863" w:rsidRPr="00FB61B5" w:rsidRDefault="00693863" w:rsidP="00693863">
            <w:pPr>
              <w:pBdr>
                <w:top w:val="nil"/>
                <w:left w:val="nil"/>
                <w:bottom w:val="nil"/>
                <w:right w:val="nil"/>
                <w:between w:val="nil"/>
              </w:pBdr>
              <w:spacing w:line="276" w:lineRule="auto"/>
              <w:rPr>
                <w:rFonts w:asciiTheme="minorHAnsi" w:eastAsia="Arial" w:hAnsiTheme="minorHAnsi" w:cstheme="minorHAnsi"/>
              </w:rPr>
            </w:pPr>
          </w:p>
        </w:tc>
        <w:tc>
          <w:tcPr>
            <w:tcW w:w="1418" w:type="dxa"/>
            <w:vMerge w:val="restart"/>
          </w:tcPr>
          <w:p w14:paraId="17FEA7D6" w14:textId="442E376C"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rs17249754</w:t>
            </w:r>
          </w:p>
        </w:tc>
        <w:tc>
          <w:tcPr>
            <w:tcW w:w="709" w:type="dxa"/>
            <w:vMerge w:val="restart"/>
          </w:tcPr>
          <w:p w14:paraId="1F7972FE" w14:textId="3C10FF6E"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12</w:t>
            </w:r>
          </w:p>
        </w:tc>
        <w:tc>
          <w:tcPr>
            <w:tcW w:w="993" w:type="dxa"/>
            <w:vMerge w:val="restart"/>
          </w:tcPr>
          <w:p w14:paraId="113D413C" w14:textId="7323E697"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ATP2B1</w:t>
            </w:r>
          </w:p>
        </w:tc>
        <w:tc>
          <w:tcPr>
            <w:tcW w:w="1560" w:type="dxa"/>
          </w:tcPr>
          <w:p w14:paraId="75FC4ECB" w14:textId="3DC426F6" w:rsidR="00693863" w:rsidRPr="00FB61B5" w:rsidRDefault="00693863" w:rsidP="00693863">
            <w:pPr>
              <w:widowControl/>
              <w:spacing w:line="360" w:lineRule="auto"/>
              <w:rPr>
                <w:rFonts w:asciiTheme="minorHAnsi" w:hAnsiTheme="minorHAnsi" w:cstheme="minorHAnsi"/>
              </w:rPr>
            </w:pPr>
            <w:r w:rsidRPr="00FB61B5">
              <w:rPr>
                <w:rFonts w:asciiTheme="minorHAnsi" w:hAnsiTheme="minorHAnsi" w:cstheme="minorHAnsi"/>
              </w:rPr>
              <w:t>None</w:t>
            </w:r>
          </w:p>
        </w:tc>
        <w:tc>
          <w:tcPr>
            <w:tcW w:w="992" w:type="dxa"/>
          </w:tcPr>
          <w:p w14:paraId="6B67C432" w14:textId="29177D31"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0.9008</w:t>
            </w:r>
          </w:p>
        </w:tc>
        <w:tc>
          <w:tcPr>
            <w:tcW w:w="1417" w:type="dxa"/>
          </w:tcPr>
          <w:p w14:paraId="06DE9526" w14:textId="052A81C4"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7.31*10</w:t>
            </w:r>
            <w:r w:rsidRPr="00FB61B5">
              <w:rPr>
                <w:rFonts w:asciiTheme="minorHAnsi" w:eastAsia="Arial" w:hAnsiTheme="minorHAnsi" w:cstheme="minorHAnsi"/>
                <w:vertAlign w:val="superscript"/>
              </w:rPr>
              <w:t>-12</w:t>
            </w:r>
          </w:p>
        </w:tc>
        <w:tc>
          <w:tcPr>
            <w:tcW w:w="3119" w:type="dxa"/>
            <w:vMerge w:val="restart"/>
          </w:tcPr>
          <w:p w14:paraId="75F5BE87" w14:textId="77777777" w:rsidR="00693863" w:rsidRPr="00FB61B5" w:rsidRDefault="00693863" w:rsidP="00693863">
            <w:pPr>
              <w:widowControl/>
              <w:rPr>
                <w:rFonts w:asciiTheme="minorHAnsi" w:eastAsia="Arial" w:hAnsiTheme="minorHAnsi" w:cstheme="minorHAnsi"/>
              </w:rPr>
            </w:pPr>
            <w:r w:rsidRPr="00FB61B5">
              <w:rPr>
                <w:rFonts w:asciiTheme="minorHAnsi" w:hAnsiTheme="minorHAnsi" w:cstheme="minorHAnsi"/>
                <w:color w:val="000000"/>
              </w:rPr>
              <w:t>High light scatter percentage of red cells, High light scatter reticulocyte count, Reticulocyte count, Reticulocyte fraction of red cells, Diastolic blood pressure, Hypertension, Pulse pressure, Systolic blood pressure, Coronary artery disease, Myocardial infarction, Mean arterial pressure, Systolic blood pressure diastolic blood pressure and hypertension,</w:t>
            </w:r>
          </w:p>
          <w:p w14:paraId="240C8456" w14:textId="6F9B2A51" w:rsidR="00693863" w:rsidRPr="00FB61B5" w:rsidRDefault="00693863" w:rsidP="00693863">
            <w:pPr>
              <w:widowControl/>
              <w:rPr>
                <w:rFonts w:asciiTheme="minorHAnsi" w:eastAsia="Arial" w:hAnsiTheme="minorHAnsi" w:cstheme="minorHAnsi"/>
              </w:rPr>
            </w:pPr>
            <w:r w:rsidRPr="00FB61B5">
              <w:rPr>
                <w:rFonts w:asciiTheme="minorHAnsi" w:hAnsiTheme="minorHAnsi" w:cstheme="minorHAnsi"/>
                <w:color w:val="000000"/>
              </w:rPr>
              <w:t>Biomedical quantitative traits, Blood pressure, Illnesses of siblings: high blood pressure, Medication for cholesterol, blood pressure or diabetes: blood pressure medication, Medication for cholesterol, blood pressure or diabetes: none of the above, Self-reported hypertension, Treatment with bendroflumethiazide, Treatment with blood pressure medication, Treatment with doxazosin, Treatment with perindopril, Vascular or heart problems diagnosed by doctor: high blood pressure, Vascular or heart problems diagnosed by doctor: none of the above</w:t>
            </w:r>
          </w:p>
        </w:tc>
      </w:tr>
      <w:tr w:rsidR="00693863" w:rsidRPr="00FB61B5" w14:paraId="0304E3FC" w14:textId="77777777" w:rsidTr="00A72DB8">
        <w:trPr>
          <w:trHeight w:val="5090"/>
        </w:trPr>
        <w:tc>
          <w:tcPr>
            <w:tcW w:w="1275" w:type="dxa"/>
            <w:vMerge/>
          </w:tcPr>
          <w:p w14:paraId="0793F674" w14:textId="10DECDD2" w:rsidR="00693863" w:rsidRPr="00FB61B5" w:rsidRDefault="00693863" w:rsidP="00693863">
            <w:pPr>
              <w:pBdr>
                <w:top w:val="nil"/>
                <w:left w:val="nil"/>
                <w:bottom w:val="nil"/>
                <w:right w:val="nil"/>
                <w:between w:val="nil"/>
              </w:pBdr>
              <w:spacing w:line="276" w:lineRule="auto"/>
              <w:rPr>
                <w:rFonts w:asciiTheme="minorHAnsi" w:hAnsiTheme="minorHAnsi" w:cstheme="minorHAnsi"/>
                <w:color w:val="000000"/>
              </w:rPr>
            </w:pPr>
          </w:p>
        </w:tc>
        <w:tc>
          <w:tcPr>
            <w:tcW w:w="1418" w:type="dxa"/>
            <w:vMerge/>
          </w:tcPr>
          <w:p w14:paraId="52626F1F" w14:textId="6C042187" w:rsidR="00693863" w:rsidRPr="00FB61B5" w:rsidRDefault="00693863" w:rsidP="00693863">
            <w:pPr>
              <w:widowControl/>
              <w:spacing w:line="360" w:lineRule="auto"/>
              <w:rPr>
                <w:rFonts w:asciiTheme="minorHAnsi" w:eastAsia="Arial" w:hAnsiTheme="minorHAnsi" w:cstheme="minorHAnsi"/>
              </w:rPr>
            </w:pPr>
          </w:p>
        </w:tc>
        <w:tc>
          <w:tcPr>
            <w:tcW w:w="709" w:type="dxa"/>
            <w:vMerge/>
          </w:tcPr>
          <w:p w14:paraId="254DCDD5" w14:textId="4A34F0BB" w:rsidR="00693863" w:rsidRPr="00FB61B5" w:rsidRDefault="00693863" w:rsidP="00693863">
            <w:pPr>
              <w:widowControl/>
              <w:spacing w:line="360" w:lineRule="auto"/>
              <w:rPr>
                <w:rFonts w:asciiTheme="minorHAnsi" w:eastAsia="Arial" w:hAnsiTheme="minorHAnsi" w:cstheme="minorHAnsi"/>
              </w:rPr>
            </w:pPr>
          </w:p>
        </w:tc>
        <w:tc>
          <w:tcPr>
            <w:tcW w:w="993" w:type="dxa"/>
            <w:vMerge/>
          </w:tcPr>
          <w:p w14:paraId="34DE287D" w14:textId="4E345F32" w:rsidR="00693863" w:rsidRPr="00FB61B5" w:rsidRDefault="00693863" w:rsidP="00693863">
            <w:pPr>
              <w:widowControl/>
              <w:spacing w:line="360" w:lineRule="auto"/>
              <w:rPr>
                <w:rFonts w:asciiTheme="minorHAnsi" w:eastAsia="Arial" w:hAnsiTheme="minorHAnsi" w:cstheme="minorHAnsi"/>
              </w:rPr>
            </w:pPr>
          </w:p>
        </w:tc>
        <w:tc>
          <w:tcPr>
            <w:tcW w:w="1560" w:type="dxa"/>
          </w:tcPr>
          <w:p w14:paraId="49C42185" w14:textId="0AF2FDE6"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rPr>
              <w:t>Age, Sex</w:t>
            </w:r>
          </w:p>
        </w:tc>
        <w:tc>
          <w:tcPr>
            <w:tcW w:w="992" w:type="dxa"/>
          </w:tcPr>
          <w:p w14:paraId="0446CA8E" w14:textId="270308B8"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hint="eastAsia"/>
              </w:rPr>
              <w:t>0</w:t>
            </w:r>
            <w:r w:rsidRPr="00FB61B5">
              <w:rPr>
                <w:rFonts w:asciiTheme="minorHAnsi" w:hAnsiTheme="minorHAnsi" w:cstheme="minorHAnsi"/>
              </w:rPr>
              <w:t>.8867</w:t>
            </w:r>
          </w:p>
        </w:tc>
        <w:tc>
          <w:tcPr>
            <w:tcW w:w="1417" w:type="dxa"/>
          </w:tcPr>
          <w:p w14:paraId="2AD557E5" w14:textId="3A723C1B"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hint="eastAsia"/>
              </w:rPr>
              <w:t>6</w:t>
            </w:r>
            <w:r w:rsidRPr="00FB61B5">
              <w:rPr>
                <w:rFonts w:asciiTheme="minorHAnsi" w:hAnsiTheme="minorHAnsi" w:cstheme="minorHAnsi"/>
              </w:rPr>
              <w:t>.19*10</w:t>
            </w:r>
            <w:r w:rsidRPr="00FB61B5">
              <w:rPr>
                <w:rFonts w:asciiTheme="minorHAnsi" w:hAnsiTheme="minorHAnsi" w:cstheme="minorHAnsi"/>
                <w:vertAlign w:val="superscript"/>
              </w:rPr>
              <w:t>-14</w:t>
            </w:r>
          </w:p>
        </w:tc>
        <w:tc>
          <w:tcPr>
            <w:tcW w:w="3119" w:type="dxa"/>
            <w:vMerge/>
          </w:tcPr>
          <w:p w14:paraId="5599A968" w14:textId="7FDC46FF" w:rsidR="00693863" w:rsidRPr="00FB61B5" w:rsidRDefault="00693863" w:rsidP="00693863">
            <w:pPr>
              <w:widowControl/>
              <w:rPr>
                <w:rFonts w:asciiTheme="minorHAnsi" w:hAnsiTheme="minorHAnsi" w:cstheme="minorHAnsi"/>
                <w:color w:val="000000"/>
              </w:rPr>
            </w:pPr>
          </w:p>
        </w:tc>
      </w:tr>
      <w:tr w:rsidR="00693863" w:rsidRPr="00FB61B5" w14:paraId="2CA372BD" w14:textId="77777777" w:rsidTr="000A0F45">
        <w:trPr>
          <w:trHeight w:val="2540"/>
        </w:trPr>
        <w:tc>
          <w:tcPr>
            <w:tcW w:w="1275" w:type="dxa"/>
            <w:vMerge/>
          </w:tcPr>
          <w:p w14:paraId="3CB8E5DB" w14:textId="77777777" w:rsidR="00693863" w:rsidRPr="00FB61B5" w:rsidRDefault="00693863" w:rsidP="00693863">
            <w:pPr>
              <w:pBdr>
                <w:top w:val="nil"/>
                <w:left w:val="nil"/>
                <w:bottom w:val="nil"/>
                <w:right w:val="nil"/>
                <w:between w:val="nil"/>
              </w:pBdr>
              <w:spacing w:line="276" w:lineRule="auto"/>
              <w:rPr>
                <w:rFonts w:asciiTheme="minorHAnsi" w:hAnsiTheme="minorHAnsi" w:cstheme="minorHAnsi"/>
                <w:color w:val="000000"/>
              </w:rPr>
            </w:pPr>
          </w:p>
        </w:tc>
        <w:tc>
          <w:tcPr>
            <w:tcW w:w="1418" w:type="dxa"/>
            <w:vMerge/>
          </w:tcPr>
          <w:p w14:paraId="1C56C925" w14:textId="77777777" w:rsidR="00693863" w:rsidRPr="00FB61B5" w:rsidRDefault="00693863" w:rsidP="00693863">
            <w:pPr>
              <w:widowControl/>
              <w:spacing w:line="360" w:lineRule="auto"/>
              <w:rPr>
                <w:rFonts w:asciiTheme="minorHAnsi" w:eastAsia="Arial" w:hAnsiTheme="minorHAnsi" w:cstheme="minorHAnsi"/>
              </w:rPr>
            </w:pPr>
          </w:p>
        </w:tc>
        <w:tc>
          <w:tcPr>
            <w:tcW w:w="709" w:type="dxa"/>
            <w:vMerge/>
          </w:tcPr>
          <w:p w14:paraId="486F47F7" w14:textId="77777777" w:rsidR="00693863" w:rsidRPr="00FB61B5" w:rsidRDefault="00693863" w:rsidP="00693863">
            <w:pPr>
              <w:widowControl/>
              <w:spacing w:line="360" w:lineRule="auto"/>
              <w:rPr>
                <w:rFonts w:asciiTheme="minorHAnsi" w:eastAsia="Arial" w:hAnsiTheme="minorHAnsi" w:cstheme="minorHAnsi"/>
              </w:rPr>
            </w:pPr>
          </w:p>
        </w:tc>
        <w:tc>
          <w:tcPr>
            <w:tcW w:w="993" w:type="dxa"/>
            <w:vMerge/>
          </w:tcPr>
          <w:p w14:paraId="7028990F" w14:textId="77777777" w:rsidR="00693863" w:rsidRPr="00FB61B5" w:rsidRDefault="00693863" w:rsidP="00693863">
            <w:pPr>
              <w:widowControl/>
              <w:spacing w:line="360" w:lineRule="auto"/>
              <w:rPr>
                <w:rFonts w:asciiTheme="minorHAnsi" w:eastAsia="Arial" w:hAnsiTheme="minorHAnsi" w:cstheme="minorHAnsi"/>
              </w:rPr>
            </w:pPr>
          </w:p>
        </w:tc>
        <w:tc>
          <w:tcPr>
            <w:tcW w:w="1560" w:type="dxa"/>
          </w:tcPr>
          <w:p w14:paraId="6084B57B"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5E331236"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hint="eastAsia"/>
              </w:rPr>
              <w:t>0</w:t>
            </w:r>
            <w:r w:rsidRPr="00FB61B5">
              <w:rPr>
                <w:rFonts w:asciiTheme="minorHAnsi" w:hAnsiTheme="minorHAnsi" w:cstheme="minorHAnsi"/>
              </w:rPr>
              <w:t>.8893</w:t>
            </w:r>
          </w:p>
        </w:tc>
        <w:tc>
          <w:tcPr>
            <w:tcW w:w="1417" w:type="dxa"/>
          </w:tcPr>
          <w:p w14:paraId="684E9C59"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hint="eastAsia"/>
              </w:rPr>
              <w:t>1</w:t>
            </w:r>
            <w:r w:rsidRPr="00FB61B5">
              <w:rPr>
                <w:rFonts w:asciiTheme="minorHAnsi" w:hAnsiTheme="minorHAnsi" w:cstheme="minorHAnsi"/>
              </w:rPr>
              <w:t>.622*10</w:t>
            </w:r>
            <w:r w:rsidRPr="00FB61B5">
              <w:rPr>
                <w:rFonts w:asciiTheme="minorHAnsi" w:hAnsiTheme="minorHAnsi" w:cstheme="minorHAnsi"/>
                <w:vertAlign w:val="superscript"/>
              </w:rPr>
              <w:t>-12</w:t>
            </w:r>
          </w:p>
        </w:tc>
        <w:tc>
          <w:tcPr>
            <w:tcW w:w="3119" w:type="dxa"/>
            <w:vMerge/>
          </w:tcPr>
          <w:p w14:paraId="2AD0F067" w14:textId="77777777" w:rsidR="00693863" w:rsidRPr="00FB61B5" w:rsidRDefault="00693863" w:rsidP="00693863">
            <w:pPr>
              <w:widowControl/>
              <w:rPr>
                <w:rFonts w:asciiTheme="minorHAnsi" w:hAnsiTheme="minorHAnsi" w:cstheme="minorHAnsi"/>
                <w:color w:val="000000"/>
              </w:rPr>
            </w:pPr>
          </w:p>
        </w:tc>
      </w:tr>
      <w:tr w:rsidR="00693863" w:rsidRPr="00FB61B5" w14:paraId="33933C8B" w14:textId="77777777" w:rsidTr="00693863">
        <w:trPr>
          <w:trHeight w:val="1266"/>
        </w:trPr>
        <w:tc>
          <w:tcPr>
            <w:tcW w:w="1275" w:type="dxa"/>
            <w:vMerge/>
            <w:tcBorders>
              <w:bottom w:val="single" w:sz="4" w:space="0" w:color="000000"/>
            </w:tcBorders>
          </w:tcPr>
          <w:p w14:paraId="157595E7" w14:textId="77777777" w:rsidR="00693863" w:rsidRPr="00FB61B5" w:rsidRDefault="00693863" w:rsidP="00693863">
            <w:pPr>
              <w:pBdr>
                <w:top w:val="nil"/>
                <w:left w:val="nil"/>
                <w:bottom w:val="nil"/>
                <w:right w:val="nil"/>
                <w:between w:val="nil"/>
              </w:pBdr>
              <w:spacing w:line="276" w:lineRule="auto"/>
              <w:rPr>
                <w:rFonts w:asciiTheme="minorHAnsi" w:hAnsiTheme="minorHAnsi" w:cstheme="minorHAnsi"/>
                <w:color w:val="000000"/>
              </w:rPr>
            </w:pPr>
          </w:p>
        </w:tc>
        <w:tc>
          <w:tcPr>
            <w:tcW w:w="1418" w:type="dxa"/>
            <w:tcBorders>
              <w:bottom w:val="single" w:sz="4" w:space="0" w:color="000000"/>
            </w:tcBorders>
          </w:tcPr>
          <w:p w14:paraId="5B047F35"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rs11067402</w:t>
            </w:r>
          </w:p>
        </w:tc>
        <w:tc>
          <w:tcPr>
            <w:tcW w:w="709" w:type="dxa"/>
            <w:tcBorders>
              <w:bottom w:val="single" w:sz="4" w:space="0" w:color="000000"/>
            </w:tcBorders>
          </w:tcPr>
          <w:p w14:paraId="5690E83F"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12</w:t>
            </w:r>
          </w:p>
        </w:tc>
        <w:tc>
          <w:tcPr>
            <w:tcW w:w="993" w:type="dxa"/>
            <w:tcBorders>
              <w:bottom w:val="single" w:sz="4" w:space="0" w:color="000000"/>
            </w:tcBorders>
          </w:tcPr>
          <w:p w14:paraId="102AAA7B"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LOC102723639</w:t>
            </w:r>
          </w:p>
        </w:tc>
        <w:tc>
          <w:tcPr>
            <w:tcW w:w="1560" w:type="dxa"/>
          </w:tcPr>
          <w:p w14:paraId="4FDAF23F"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rPr>
              <w:t>None</w:t>
            </w:r>
          </w:p>
        </w:tc>
        <w:tc>
          <w:tcPr>
            <w:tcW w:w="992" w:type="dxa"/>
          </w:tcPr>
          <w:p w14:paraId="1D8C3241"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0.9033</w:t>
            </w:r>
          </w:p>
        </w:tc>
        <w:tc>
          <w:tcPr>
            <w:tcW w:w="1417" w:type="dxa"/>
          </w:tcPr>
          <w:p w14:paraId="2670B983"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1.692*10</w:t>
            </w:r>
            <w:r w:rsidRPr="00FB61B5">
              <w:rPr>
                <w:rFonts w:asciiTheme="minorHAnsi" w:eastAsia="Arial" w:hAnsiTheme="minorHAnsi" w:cstheme="minorHAnsi"/>
                <w:vertAlign w:val="superscript"/>
              </w:rPr>
              <w:t>-9</w:t>
            </w:r>
          </w:p>
        </w:tc>
        <w:tc>
          <w:tcPr>
            <w:tcW w:w="3119" w:type="dxa"/>
            <w:tcBorders>
              <w:bottom w:val="single" w:sz="4" w:space="0" w:color="000000"/>
            </w:tcBorders>
          </w:tcPr>
          <w:p w14:paraId="4D899E85" w14:textId="4312079E" w:rsidR="00693863" w:rsidRPr="00FB61B5" w:rsidRDefault="00693863" w:rsidP="00693863">
            <w:pPr>
              <w:widowControl/>
              <w:rPr>
                <w:rFonts w:asciiTheme="minorHAnsi" w:hAnsiTheme="minorHAnsi" w:cstheme="minorHAnsi"/>
                <w:color w:val="000000"/>
              </w:rPr>
            </w:pPr>
            <w:r w:rsidRPr="00FB61B5">
              <w:rPr>
                <w:rFonts w:asciiTheme="minorHAnsi" w:hAnsiTheme="minorHAnsi" w:cstheme="minorHAnsi"/>
                <w:color w:val="000000"/>
              </w:rPr>
              <w:t>Self-reported hypertension, Treatment with blood pressure medication,</w:t>
            </w:r>
          </w:p>
        </w:tc>
      </w:tr>
      <w:tr w:rsidR="00693863" w:rsidRPr="00FB61B5" w14:paraId="5B255161" w14:textId="77777777" w:rsidTr="000A0F45">
        <w:tc>
          <w:tcPr>
            <w:tcW w:w="1275" w:type="dxa"/>
          </w:tcPr>
          <w:p w14:paraId="50A06D72"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lastRenderedPageBreak/>
              <w:t>Exposure</w:t>
            </w:r>
          </w:p>
        </w:tc>
        <w:tc>
          <w:tcPr>
            <w:tcW w:w="1418" w:type="dxa"/>
          </w:tcPr>
          <w:p w14:paraId="35938076"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SNP</w:t>
            </w:r>
          </w:p>
        </w:tc>
        <w:tc>
          <w:tcPr>
            <w:tcW w:w="709" w:type="dxa"/>
          </w:tcPr>
          <w:p w14:paraId="76B404BB"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Chr</w:t>
            </w:r>
          </w:p>
        </w:tc>
        <w:tc>
          <w:tcPr>
            <w:tcW w:w="993" w:type="dxa"/>
          </w:tcPr>
          <w:p w14:paraId="73268047"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Gene</w:t>
            </w:r>
          </w:p>
        </w:tc>
        <w:tc>
          <w:tcPr>
            <w:tcW w:w="1560" w:type="dxa"/>
          </w:tcPr>
          <w:p w14:paraId="271417DC"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rPr>
              <w:t>Adjusted Covariates</w:t>
            </w:r>
          </w:p>
        </w:tc>
        <w:tc>
          <w:tcPr>
            <w:tcW w:w="992" w:type="dxa"/>
          </w:tcPr>
          <w:p w14:paraId="48E41456"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Odds Ratio</w:t>
            </w:r>
          </w:p>
        </w:tc>
        <w:tc>
          <w:tcPr>
            <w:tcW w:w="1417" w:type="dxa"/>
          </w:tcPr>
          <w:p w14:paraId="70ECF0AB"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P-value</w:t>
            </w:r>
          </w:p>
        </w:tc>
        <w:tc>
          <w:tcPr>
            <w:tcW w:w="3119" w:type="dxa"/>
          </w:tcPr>
          <w:p w14:paraId="4CD9D09F" w14:textId="77777777" w:rsidR="00693863" w:rsidRPr="00FB61B5" w:rsidRDefault="00693863" w:rsidP="00693863">
            <w:pPr>
              <w:widowControl/>
              <w:rPr>
                <w:rFonts w:asciiTheme="minorHAnsi" w:hAnsiTheme="minorHAnsi" w:cstheme="minorHAnsi"/>
                <w:color w:val="000000"/>
              </w:rPr>
            </w:pPr>
            <w:r w:rsidRPr="00FB61B5">
              <w:rPr>
                <w:rFonts w:asciiTheme="minorHAnsi" w:eastAsia="Arial" w:hAnsiTheme="minorHAnsi" w:cstheme="minorHAnsi"/>
              </w:rPr>
              <w:t>Phenoscanner V2 Trait</w:t>
            </w:r>
          </w:p>
        </w:tc>
      </w:tr>
      <w:tr w:rsidR="00693863" w:rsidRPr="00FB61B5" w14:paraId="260D39F7" w14:textId="77777777" w:rsidTr="000A0F45">
        <w:tc>
          <w:tcPr>
            <w:tcW w:w="1275" w:type="dxa"/>
            <w:vMerge w:val="restart"/>
          </w:tcPr>
          <w:p w14:paraId="6533C47B" w14:textId="7B43C517" w:rsidR="00693863" w:rsidRPr="00693863" w:rsidRDefault="00693863" w:rsidP="00693863">
            <w:pPr>
              <w:widowControl/>
              <w:spacing w:line="360" w:lineRule="auto"/>
              <w:rPr>
                <w:rFonts w:asciiTheme="minorHAnsi" w:eastAsia="Arial" w:hAnsiTheme="minorHAnsi" w:cstheme="minorHAnsi"/>
              </w:rPr>
            </w:pPr>
            <w:r w:rsidRPr="00693863">
              <w:rPr>
                <w:rFonts w:asciiTheme="minorHAnsi" w:hAnsiTheme="minorHAnsi" w:cstheme="minorHAnsi"/>
              </w:rPr>
              <w:t>H</w:t>
            </w:r>
            <w:r w:rsidRPr="00693863">
              <w:rPr>
                <w:rFonts w:asciiTheme="minorHAnsi" w:eastAsia="新細明體" w:hAnsiTheme="minorHAnsi" w:cstheme="minorHAnsi"/>
              </w:rPr>
              <w:t>ypertension</w:t>
            </w:r>
          </w:p>
        </w:tc>
        <w:tc>
          <w:tcPr>
            <w:tcW w:w="1418" w:type="dxa"/>
            <w:vMerge w:val="restart"/>
          </w:tcPr>
          <w:p w14:paraId="0E0581B2" w14:textId="04748B87"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rs11067402</w:t>
            </w:r>
          </w:p>
        </w:tc>
        <w:tc>
          <w:tcPr>
            <w:tcW w:w="709" w:type="dxa"/>
            <w:vMerge w:val="restart"/>
          </w:tcPr>
          <w:p w14:paraId="044D496F" w14:textId="0619685A"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12</w:t>
            </w:r>
          </w:p>
        </w:tc>
        <w:tc>
          <w:tcPr>
            <w:tcW w:w="993" w:type="dxa"/>
            <w:vMerge w:val="restart"/>
          </w:tcPr>
          <w:p w14:paraId="2406CA8B" w14:textId="17C501EA"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LOC102723639</w:t>
            </w:r>
          </w:p>
        </w:tc>
        <w:tc>
          <w:tcPr>
            <w:tcW w:w="1560" w:type="dxa"/>
          </w:tcPr>
          <w:p w14:paraId="3394F836" w14:textId="77DB9088" w:rsidR="00693863" w:rsidRPr="00FB61B5" w:rsidRDefault="00693863" w:rsidP="00693863">
            <w:pPr>
              <w:widowControl/>
              <w:spacing w:line="360" w:lineRule="auto"/>
              <w:rPr>
                <w:rFonts w:asciiTheme="minorHAnsi" w:hAnsiTheme="minorHAnsi" w:cstheme="minorHAnsi"/>
              </w:rPr>
            </w:pPr>
            <w:r w:rsidRPr="00FB61B5">
              <w:rPr>
                <w:rFonts w:asciiTheme="minorHAnsi" w:hAnsiTheme="minorHAnsi" w:cstheme="minorHAnsi"/>
              </w:rPr>
              <w:t>Age, Sex</w:t>
            </w:r>
          </w:p>
        </w:tc>
        <w:tc>
          <w:tcPr>
            <w:tcW w:w="992" w:type="dxa"/>
          </w:tcPr>
          <w:p w14:paraId="7502EE8E" w14:textId="5E404ABC"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hint="eastAsia"/>
              </w:rPr>
              <w:t>0</w:t>
            </w:r>
            <w:r w:rsidRPr="00FB61B5">
              <w:rPr>
                <w:rFonts w:asciiTheme="minorHAnsi" w:hAnsiTheme="minorHAnsi" w:cstheme="minorHAnsi"/>
              </w:rPr>
              <w:t>.8964</w:t>
            </w:r>
          </w:p>
        </w:tc>
        <w:tc>
          <w:tcPr>
            <w:tcW w:w="1417" w:type="dxa"/>
          </w:tcPr>
          <w:p w14:paraId="0C86AD9B" w14:textId="410B790B"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hint="eastAsia"/>
              </w:rPr>
              <w:t>7</w:t>
            </w:r>
            <w:r w:rsidRPr="00FB61B5">
              <w:rPr>
                <w:rFonts w:asciiTheme="minorHAnsi" w:hAnsiTheme="minorHAnsi" w:cstheme="minorHAnsi"/>
              </w:rPr>
              <w:t>.928*10</w:t>
            </w:r>
            <w:r w:rsidRPr="00FB61B5">
              <w:rPr>
                <w:rFonts w:asciiTheme="minorHAnsi" w:hAnsiTheme="minorHAnsi" w:cstheme="minorHAnsi"/>
                <w:vertAlign w:val="superscript"/>
              </w:rPr>
              <w:t>-10</w:t>
            </w:r>
          </w:p>
        </w:tc>
        <w:tc>
          <w:tcPr>
            <w:tcW w:w="3119" w:type="dxa"/>
            <w:vMerge w:val="restart"/>
          </w:tcPr>
          <w:p w14:paraId="25BEDC11" w14:textId="0414A280" w:rsidR="00693863" w:rsidRPr="00FB61B5" w:rsidRDefault="00693863" w:rsidP="00693863">
            <w:pPr>
              <w:widowControl/>
              <w:rPr>
                <w:rFonts w:asciiTheme="minorHAnsi" w:eastAsia="Arial" w:hAnsiTheme="minorHAnsi" w:cstheme="minorHAnsi"/>
              </w:rPr>
            </w:pPr>
            <w:r w:rsidRPr="00FB61B5">
              <w:rPr>
                <w:rFonts w:asciiTheme="minorHAnsi" w:hAnsiTheme="minorHAnsi" w:cstheme="minorHAnsi"/>
                <w:color w:val="000000"/>
              </w:rPr>
              <w:t>Vascular or heart problems diagnosed by doctor: high blood pressure, Vascular or heart problems diagnosed by doctor: none of the above</w:t>
            </w:r>
          </w:p>
        </w:tc>
      </w:tr>
      <w:tr w:rsidR="00693863" w:rsidRPr="00FB61B5" w14:paraId="74E0D6DC" w14:textId="77777777" w:rsidTr="000A0F45">
        <w:tc>
          <w:tcPr>
            <w:tcW w:w="1275" w:type="dxa"/>
            <w:vMerge/>
          </w:tcPr>
          <w:p w14:paraId="21E25C06" w14:textId="77777777" w:rsidR="00693863" w:rsidRPr="00FB61B5" w:rsidRDefault="00693863" w:rsidP="00693863">
            <w:pPr>
              <w:widowControl/>
              <w:spacing w:line="360" w:lineRule="auto"/>
              <w:rPr>
                <w:rFonts w:asciiTheme="minorHAnsi" w:eastAsia="Arial" w:hAnsiTheme="minorHAnsi" w:cstheme="minorHAnsi"/>
              </w:rPr>
            </w:pPr>
          </w:p>
        </w:tc>
        <w:tc>
          <w:tcPr>
            <w:tcW w:w="1418" w:type="dxa"/>
            <w:vMerge/>
          </w:tcPr>
          <w:p w14:paraId="03F11F82" w14:textId="77777777" w:rsidR="00693863" w:rsidRPr="00FB61B5" w:rsidRDefault="00693863" w:rsidP="00693863">
            <w:pPr>
              <w:widowControl/>
              <w:spacing w:line="360" w:lineRule="auto"/>
              <w:rPr>
                <w:rFonts w:asciiTheme="minorHAnsi" w:eastAsia="Arial" w:hAnsiTheme="minorHAnsi" w:cstheme="minorHAnsi"/>
              </w:rPr>
            </w:pPr>
          </w:p>
        </w:tc>
        <w:tc>
          <w:tcPr>
            <w:tcW w:w="709" w:type="dxa"/>
            <w:vMerge/>
          </w:tcPr>
          <w:p w14:paraId="54528316" w14:textId="77777777" w:rsidR="00693863" w:rsidRPr="00FB61B5" w:rsidRDefault="00693863" w:rsidP="00693863">
            <w:pPr>
              <w:widowControl/>
              <w:spacing w:line="360" w:lineRule="auto"/>
              <w:rPr>
                <w:rFonts w:asciiTheme="minorHAnsi" w:eastAsia="Arial" w:hAnsiTheme="minorHAnsi" w:cstheme="minorHAnsi"/>
              </w:rPr>
            </w:pPr>
          </w:p>
        </w:tc>
        <w:tc>
          <w:tcPr>
            <w:tcW w:w="993" w:type="dxa"/>
            <w:vMerge/>
          </w:tcPr>
          <w:p w14:paraId="7C7BBA0E" w14:textId="77777777" w:rsidR="00693863" w:rsidRPr="00FB61B5" w:rsidRDefault="00693863" w:rsidP="00693863">
            <w:pPr>
              <w:widowControl/>
              <w:spacing w:line="360" w:lineRule="auto"/>
              <w:rPr>
                <w:rFonts w:asciiTheme="minorHAnsi" w:eastAsia="Arial" w:hAnsiTheme="minorHAnsi" w:cstheme="minorHAnsi"/>
              </w:rPr>
            </w:pPr>
          </w:p>
        </w:tc>
        <w:tc>
          <w:tcPr>
            <w:tcW w:w="1560" w:type="dxa"/>
          </w:tcPr>
          <w:p w14:paraId="319DADD6" w14:textId="3D449BA8" w:rsidR="00693863" w:rsidRPr="00FB61B5" w:rsidRDefault="00693863" w:rsidP="00693863">
            <w:pPr>
              <w:widowControl/>
              <w:spacing w:line="360" w:lineRule="auto"/>
              <w:rPr>
                <w:rFonts w:asciiTheme="minorHAnsi"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0922C33C" w14:textId="637FFDF0"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hint="eastAsia"/>
              </w:rPr>
              <w:t>0</w:t>
            </w:r>
            <w:r w:rsidRPr="00FB61B5">
              <w:rPr>
                <w:rFonts w:asciiTheme="minorHAnsi" w:hAnsiTheme="minorHAnsi" w:cstheme="minorHAnsi"/>
              </w:rPr>
              <w:t>.8924</w:t>
            </w:r>
          </w:p>
        </w:tc>
        <w:tc>
          <w:tcPr>
            <w:tcW w:w="1417" w:type="dxa"/>
          </w:tcPr>
          <w:p w14:paraId="15A89C22" w14:textId="702F77E8"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hint="eastAsia"/>
              </w:rPr>
              <w:t>6</w:t>
            </w:r>
            <w:r w:rsidRPr="00FB61B5">
              <w:rPr>
                <w:rFonts w:asciiTheme="minorHAnsi" w:hAnsiTheme="minorHAnsi" w:cstheme="minorHAnsi"/>
              </w:rPr>
              <w:t>.543*10</w:t>
            </w:r>
            <w:r w:rsidRPr="00FB61B5">
              <w:rPr>
                <w:rFonts w:asciiTheme="minorHAnsi" w:hAnsiTheme="minorHAnsi" w:cstheme="minorHAnsi"/>
                <w:vertAlign w:val="superscript"/>
              </w:rPr>
              <w:t>-10</w:t>
            </w:r>
          </w:p>
        </w:tc>
        <w:tc>
          <w:tcPr>
            <w:tcW w:w="3119" w:type="dxa"/>
            <w:vMerge/>
          </w:tcPr>
          <w:p w14:paraId="007A74D6" w14:textId="77777777" w:rsidR="00693863" w:rsidRPr="00FB61B5" w:rsidRDefault="00693863" w:rsidP="00693863">
            <w:pPr>
              <w:widowControl/>
              <w:rPr>
                <w:rFonts w:asciiTheme="minorHAnsi" w:eastAsia="Arial" w:hAnsiTheme="minorHAnsi" w:cstheme="minorHAnsi"/>
              </w:rPr>
            </w:pPr>
          </w:p>
        </w:tc>
      </w:tr>
      <w:tr w:rsidR="00693863" w:rsidRPr="00FB61B5" w14:paraId="3402A0EF" w14:textId="77777777" w:rsidTr="00A72DB8">
        <w:trPr>
          <w:trHeight w:val="3496"/>
        </w:trPr>
        <w:tc>
          <w:tcPr>
            <w:tcW w:w="1275" w:type="dxa"/>
            <w:vMerge/>
          </w:tcPr>
          <w:p w14:paraId="5155880E" w14:textId="77777777" w:rsidR="00693863" w:rsidRPr="00FB61B5" w:rsidRDefault="00693863" w:rsidP="00693863">
            <w:pPr>
              <w:widowControl/>
              <w:spacing w:line="360" w:lineRule="auto"/>
              <w:rPr>
                <w:rFonts w:asciiTheme="minorHAnsi" w:eastAsia="Arial" w:hAnsiTheme="minorHAnsi" w:cstheme="minorHAnsi"/>
              </w:rPr>
            </w:pPr>
          </w:p>
        </w:tc>
        <w:tc>
          <w:tcPr>
            <w:tcW w:w="1418" w:type="dxa"/>
            <w:vMerge w:val="restart"/>
          </w:tcPr>
          <w:p w14:paraId="59517333" w14:textId="0B3A9630"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rs35427</w:t>
            </w:r>
          </w:p>
        </w:tc>
        <w:tc>
          <w:tcPr>
            <w:tcW w:w="709" w:type="dxa"/>
            <w:vMerge w:val="restart"/>
          </w:tcPr>
          <w:p w14:paraId="24BD5DDF" w14:textId="61A07665"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12</w:t>
            </w:r>
          </w:p>
        </w:tc>
        <w:tc>
          <w:tcPr>
            <w:tcW w:w="993" w:type="dxa"/>
            <w:vMerge w:val="restart"/>
          </w:tcPr>
          <w:p w14:paraId="0FC6EE89" w14:textId="63EADB0E"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RP11-25E2.1</w:t>
            </w:r>
          </w:p>
        </w:tc>
        <w:tc>
          <w:tcPr>
            <w:tcW w:w="1560" w:type="dxa"/>
          </w:tcPr>
          <w:p w14:paraId="5DB9ABED" w14:textId="200F1C02" w:rsidR="00693863" w:rsidRPr="00FB61B5" w:rsidRDefault="00693863" w:rsidP="00693863">
            <w:pPr>
              <w:widowControl/>
              <w:spacing w:line="360" w:lineRule="auto"/>
              <w:rPr>
                <w:rFonts w:asciiTheme="minorHAnsi" w:hAnsiTheme="minorHAnsi" w:cstheme="minorHAnsi"/>
              </w:rPr>
            </w:pPr>
            <w:r w:rsidRPr="00FB61B5">
              <w:rPr>
                <w:rFonts w:asciiTheme="minorHAnsi" w:hAnsiTheme="minorHAnsi" w:cstheme="minorHAnsi"/>
              </w:rPr>
              <w:t>None</w:t>
            </w:r>
          </w:p>
        </w:tc>
        <w:tc>
          <w:tcPr>
            <w:tcW w:w="992" w:type="dxa"/>
          </w:tcPr>
          <w:p w14:paraId="370578BE" w14:textId="7EB23BEF"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0.8976</w:t>
            </w:r>
          </w:p>
        </w:tc>
        <w:tc>
          <w:tcPr>
            <w:tcW w:w="1417" w:type="dxa"/>
          </w:tcPr>
          <w:p w14:paraId="67F5DC19" w14:textId="16B23D68" w:rsidR="00693863" w:rsidRPr="00FB61B5" w:rsidRDefault="00693863" w:rsidP="00693863">
            <w:pPr>
              <w:widowControl/>
              <w:spacing w:line="360" w:lineRule="auto"/>
              <w:rPr>
                <w:rFonts w:asciiTheme="minorHAnsi" w:eastAsia="Arial" w:hAnsiTheme="minorHAnsi" w:cstheme="minorHAnsi"/>
              </w:rPr>
            </w:pPr>
            <w:r w:rsidRPr="00FB61B5">
              <w:rPr>
                <w:rFonts w:asciiTheme="minorHAnsi" w:eastAsia="Arial" w:hAnsiTheme="minorHAnsi" w:cstheme="minorHAnsi"/>
              </w:rPr>
              <w:t>4.983*10</w:t>
            </w:r>
            <w:r w:rsidRPr="00FB61B5">
              <w:rPr>
                <w:rFonts w:asciiTheme="minorHAnsi" w:eastAsia="Arial" w:hAnsiTheme="minorHAnsi" w:cstheme="minorHAnsi"/>
                <w:vertAlign w:val="superscript"/>
              </w:rPr>
              <w:t>-11</w:t>
            </w:r>
          </w:p>
        </w:tc>
        <w:tc>
          <w:tcPr>
            <w:tcW w:w="3119" w:type="dxa"/>
            <w:vMerge w:val="restart"/>
          </w:tcPr>
          <w:p w14:paraId="1677D4D3" w14:textId="77777777" w:rsidR="00693863" w:rsidRPr="00FB61B5" w:rsidRDefault="00693863" w:rsidP="00693863">
            <w:pPr>
              <w:widowControl/>
              <w:rPr>
                <w:rFonts w:asciiTheme="minorHAnsi" w:eastAsia="Arial" w:hAnsiTheme="minorHAnsi" w:cstheme="minorHAnsi"/>
              </w:rPr>
            </w:pPr>
            <w:r w:rsidRPr="00FB61B5">
              <w:rPr>
                <w:rFonts w:asciiTheme="minorHAnsi" w:hAnsiTheme="minorHAnsi" w:cstheme="minorHAnsi"/>
                <w:color w:val="000000"/>
              </w:rPr>
              <w:t>Platelet count, Platelet</w:t>
            </w:r>
            <w:r>
              <w:rPr>
                <w:rFonts w:asciiTheme="minorHAnsi" w:hAnsiTheme="minorHAnsi" w:cstheme="minorHAnsi"/>
                <w:color w:val="000000"/>
              </w:rPr>
              <w:t xml:space="preserve"> </w:t>
            </w:r>
            <w:r w:rsidRPr="00FB61B5">
              <w:rPr>
                <w:rFonts w:asciiTheme="minorHAnsi" w:hAnsiTheme="minorHAnsi" w:cstheme="minorHAnsi"/>
                <w:color w:val="000000"/>
              </w:rPr>
              <w:t>crit, Diastolic blood pressure, Illnesses of mother: high blood pressure, Impedance of leg left, Impedance of leg right, Impedance of whole body, Medication for cholesterol, blood pressure or diabetes: blood pressure medication, Medication for cholesterol, blood pressure or diabetes: none of the above, No treatment with medication for cholesterol,</w:t>
            </w:r>
          </w:p>
          <w:p w14:paraId="5E09AB6F" w14:textId="0E2C5947" w:rsidR="00693863" w:rsidRPr="00FB61B5" w:rsidRDefault="00693863" w:rsidP="00693863">
            <w:pPr>
              <w:widowControl/>
              <w:rPr>
                <w:rFonts w:asciiTheme="minorHAnsi" w:eastAsia="Arial" w:hAnsiTheme="minorHAnsi" w:cstheme="minorHAnsi"/>
              </w:rPr>
            </w:pPr>
            <w:r w:rsidRPr="00FB61B5">
              <w:rPr>
                <w:rFonts w:asciiTheme="minorHAnsi" w:hAnsiTheme="minorHAnsi" w:cstheme="minorHAnsi"/>
                <w:color w:val="000000"/>
              </w:rPr>
              <w:t>blood pressure, diabetes, or take exogenous hormones, Number of treatments or medications taken, Self-reported hypertension, Systolic blood pressure, Treatment with amlodipine, Treatment with bendroflumethiazide, Treatment with blood pressure medication, Treatment with doxazosin, Treatment with lisinopril, Vascular or heart problems diagnosed by doctor: high blood pressure, Vascular or heart problems diagnosed by doctor: none of the above</w:t>
            </w:r>
          </w:p>
        </w:tc>
      </w:tr>
      <w:tr w:rsidR="00693863" w:rsidRPr="00FB61B5" w14:paraId="2C993F0B" w14:textId="77777777" w:rsidTr="000A0F45">
        <w:trPr>
          <w:trHeight w:val="2148"/>
        </w:trPr>
        <w:tc>
          <w:tcPr>
            <w:tcW w:w="1275" w:type="dxa"/>
            <w:vMerge/>
          </w:tcPr>
          <w:p w14:paraId="2EC686A0" w14:textId="77777777" w:rsidR="00693863" w:rsidRPr="00FB61B5" w:rsidRDefault="00693863" w:rsidP="00693863">
            <w:pPr>
              <w:widowControl/>
              <w:spacing w:line="360" w:lineRule="auto"/>
              <w:rPr>
                <w:rFonts w:asciiTheme="minorHAnsi" w:eastAsia="Arial" w:hAnsiTheme="minorHAnsi" w:cstheme="minorHAnsi"/>
              </w:rPr>
            </w:pPr>
          </w:p>
        </w:tc>
        <w:tc>
          <w:tcPr>
            <w:tcW w:w="1418" w:type="dxa"/>
            <w:vMerge/>
          </w:tcPr>
          <w:p w14:paraId="1127645F" w14:textId="77777777" w:rsidR="00693863" w:rsidRPr="00FB61B5" w:rsidRDefault="00693863" w:rsidP="00693863">
            <w:pPr>
              <w:widowControl/>
              <w:spacing w:line="360" w:lineRule="auto"/>
              <w:rPr>
                <w:rFonts w:asciiTheme="minorHAnsi" w:eastAsia="Arial" w:hAnsiTheme="minorHAnsi" w:cstheme="minorHAnsi"/>
              </w:rPr>
            </w:pPr>
          </w:p>
        </w:tc>
        <w:tc>
          <w:tcPr>
            <w:tcW w:w="709" w:type="dxa"/>
            <w:vMerge/>
          </w:tcPr>
          <w:p w14:paraId="2F42457D" w14:textId="77777777" w:rsidR="00693863" w:rsidRPr="00FB61B5" w:rsidRDefault="00693863" w:rsidP="00693863">
            <w:pPr>
              <w:widowControl/>
              <w:spacing w:line="360" w:lineRule="auto"/>
              <w:rPr>
                <w:rFonts w:asciiTheme="minorHAnsi" w:eastAsia="Arial" w:hAnsiTheme="minorHAnsi" w:cstheme="minorHAnsi"/>
              </w:rPr>
            </w:pPr>
          </w:p>
        </w:tc>
        <w:tc>
          <w:tcPr>
            <w:tcW w:w="993" w:type="dxa"/>
            <w:vMerge/>
          </w:tcPr>
          <w:p w14:paraId="1C708FFF" w14:textId="77777777" w:rsidR="00693863" w:rsidRPr="00FB61B5" w:rsidRDefault="00693863" w:rsidP="00693863">
            <w:pPr>
              <w:widowControl/>
              <w:spacing w:line="360" w:lineRule="auto"/>
              <w:rPr>
                <w:rFonts w:asciiTheme="minorHAnsi" w:eastAsia="Arial" w:hAnsiTheme="minorHAnsi" w:cstheme="minorHAnsi"/>
              </w:rPr>
            </w:pPr>
          </w:p>
        </w:tc>
        <w:tc>
          <w:tcPr>
            <w:tcW w:w="1560" w:type="dxa"/>
          </w:tcPr>
          <w:p w14:paraId="2550FD55"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rPr>
              <w:t>Age, Sex</w:t>
            </w:r>
          </w:p>
        </w:tc>
        <w:tc>
          <w:tcPr>
            <w:tcW w:w="992" w:type="dxa"/>
          </w:tcPr>
          <w:p w14:paraId="2F137B99"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hint="eastAsia"/>
              </w:rPr>
              <w:t>0</w:t>
            </w:r>
            <w:r w:rsidRPr="00FB61B5">
              <w:rPr>
                <w:rFonts w:asciiTheme="minorHAnsi" w:hAnsiTheme="minorHAnsi" w:cstheme="minorHAnsi"/>
              </w:rPr>
              <w:t>.8885</w:t>
            </w:r>
          </w:p>
        </w:tc>
        <w:tc>
          <w:tcPr>
            <w:tcW w:w="1417" w:type="dxa"/>
          </w:tcPr>
          <w:p w14:paraId="19796EA2"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hint="eastAsia"/>
              </w:rPr>
              <w:t>8</w:t>
            </w:r>
            <w:r w:rsidRPr="00FB61B5">
              <w:rPr>
                <w:rFonts w:asciiTheme="minorHAnsi" w:hAnsiTheme="minorHAnsi" w:cstheme="minorHAnsi"/>
              </w:rPr>
              <w:t>.898*10</w:t>
            </w:r>
            <w:r w:rsidRPr="00FB61B5">
              <w:rPr>
                <w:rFonts w:asciiTheme="minorHAnsi" w:hAnsiTheme="minorHAnsi" w:cstheme="minorHAnsi"/>
                <w:vertAlign w:val="superscript"/>
              </w:rPr>
              <w:t>-12</w:t>
            </w:r>
          </w:p>
        </w:tc>
        <w:tc>
          <w:tcPr>
            <w:tcW w:w="3119" w:type="dxa"/>
            <w:vMerge/>
          </w:tcPr>
          <w:p w14:paraId="6295EC5B" w14:textId="77777777" w:rsidR="00693863" w:rsidRPr="00FB61B5" w:rsidRDefault="00693863" w:rsidP="00693863">
            <w:pPr>
              <w:widowControl/>
              <w:rPr>
                <w:rFonts w:asciiTheme="minorHAnsi" w:hAnsiTheme="minorHAnsi" w:cstheme="minorHAnsi"/>
                <w:color w:val="000000"/>
              </w:rPr>
            </w:pPr>
          </w:p>
        </w:tc>
      </w:tr>
      <w:tr w:rsidR="00693863" w:rsidRPr="00FB61B5" w14:paraId="2DC795DB" w14:textId="77777777" w:rsidTr="000A0F45">
        <w:trPr>
          <w:trHeight w:val="2148"/>
        </w:trPr>
        <w:tc>
          <w:tcPr>
            <w:tcW w:w="1275" w:type="dxa"/>
            <w:vMerge/>
          </w:tcPr>
          <w:p w14:paraId="0E1456A0" w14:textId="77777777" w:rsidR="00693863" w:rsidRPr="00FB61B5" w:rsidRDefault="00693863" w:rsidP="00693863">
            <w:pPr>
              <w:widowControl/>
              <w:spacing w:line="360" w:lineRule="auto"/>
              <w:rPr>
                <w:rFonts w:asciiTheme="minorHAnsi" w:eastAsia="Arial" w:hAnsiTheme="minorHAnsi" w:cstheme="minorHAnsi"/>
              </w:rPr>
            </w:pPr>
          </w:p>
        </w:tc>
        <w:tc>
          <w:tcPr>
            <w:tcW w:w="1418" w:type="dxa"/>
            <w:vMerge/>
          </w:tcPr>
          <w:p w14:paraId="3D4BF27F" w14:textId="77777777" w:rsidR="00693863" w:rsidRPr="00FB61B5" w:rsidRDefault="00693863" w:rsidP="00693863">
            <w:pPr>
              <w:widowControl/>
              <w:spacing w:line="360" w:lineRule="auto"/>
              <w:rPr>
                <w:rFonts w:asciiTheme="minorHAnsi" w:eastAsia="Arial" w:hAnsiTheme="minorHAnsi" w:cstheme="minorHAnsi"/>
              </w:rPr>
            </w:pPr>
          </w:p>
        </w:tc>
        <w:tc>
          <w:tcPr>
            <w:tcW w:w="709" w:type="dxa"/>
            <w:vMerge/>
          </w:tcPr>
          <w:p w14:paraId="25A2B8B9" w14:textId="77777777" w:rsidR="00693863" w:rsidRPr="00FB61B5" w:rsidRDefault="00693863" w:rsidP="00693863">
            <w:pPr>
              <w:widowControl/>
              <w:spacing w:line="360" w:lineRule="auto"/>
              <w:rPr>
                <w:rFonts w:asciiTheme="minorHAnsi" w:eastAsia="Arial" w:hAnsiTheme="minorHAnsi" w:cstheme="minorHAnsi"/>
              </w:rPr>
            </w:pPr>
          </w:p>
        </w:tc>
        <w:tc>
          <w:tcPr>
            <w:tcW w:w="993" w:type="dxa"/>
            <w:vMerge/>
          </w:tcPr>
          <w:p w14:paraId="6E9548BA" w14:textId="77777777" w:rsidR="00693863" w:rsidRPr="00FB61B5" w:rsidRDefault="00693863" w:rsidP="00693863">
            <w:pPr>
              <w:widowControl/>
              <w:spacing w:line="360" w:lineRule="auto"/>
              <w:rPr>
                <w:rFonts w:asciiTheme="minorHAnsi" w:eastAsia="Arial" w:hAnsiTheme="minorHAnsi" w:cstheme="minorHAnsi"/>
              </w:rPr>
            </w:pPr>
          </w:p>
        </w:tc>
        <w:tc>
          <w:tcPr>
            <w:tcW w:w="1560" w:type="dxa"/>
          </w:tcPr>
          <w:p w14:paraId="7013F843"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hint="eastAsia"/>
              </w:rPr>
              <w:t>A</w:t>
            </w:r>
            <w:r w:rsidRPr="00FB61B5">
              <w:rPr>
                <w:rFonts w:asciiTheme="minorHAnsi" w:hAnsiTheme="minorHAnsi" w:cstheme="minorHAnsi"/>
              </w:rPr>
              <w:t>ge, Sex, BMI</w:t>
            </w:r>
          </w:p>
        </w:tc>
        <w:tc>
          <w:tcPr>
            <w:tcW w:w="992" w:type="dxa"/>
          </w:tcPr>
          <w:p w14:paraId="4928035F"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hint="eastAsia"/>
              </w:rPr>
              <w:t>0</w:t>
            </w:r>
            <w:r w:rsidRPr="00FB61B5">
              <w:rPr>
                <w:rFonts w:asciiTheme="minorHAnsi" w:hAnsiTheme="minorHAnsi" w:cstheme="minorHAnsi"/>
              </w:rPr>
              <w:t>.8850</w:t>
            </w:r>
          </w:p>
        </w:tc>
        <w:tc>
          <w:tcPr>
            <w:tcW w:w="1417" w:type="dxa"/>
          </w:tcPr>
          <w:p w14:paraId="1F16360B" w14:textId="77777777" w:rsidR="00693863" w:rsidRPr="00FB61B5" w:rsidRDefault="00693863" w:rsidP="00693863">
            <w:pPr>
              <w:widowControl/>
              <w:spacing w:line="360" w:lineRule="auto"/>
              <w:rPr>
                <w:rFonts w:asciiTheme="minorHAnsi" w:eastAsia="Arial" w:hAnsiTheme="minorHAnsi" w:cstheme="minorHAnsi"/>
              </w:rPr>
            </w:pPr>
            <w:r w:rsidRPr="00FB61B5">
              <w:rPr>
                <w:rFonts w:asciiTheme="minorHAnsi" w:hAnsiTheme="minorHAnsi" w:cstheme="minorHAnsi" w:hint="eastAsia"/>
              </w:rPr>
              <w:t>1</w:t>
            </w:r>
            <w:r w:rsidRPr="00FB61B5">
              <w:rPr>
                <w:rFonts w:asciiTheme="minorHAnsi" w:hAnsiTheme="minorHAnsi" w:cstheme="minorHAnsi"/>
              </w:rPr>
              <w:t>.007*10</w:t>
            </w:r>
            <w:r w:rsidRPr="00FB61B5">
              <w:rPr>
                <w:rFonts w:asciiTheme="minorHAnsi" w:hAnsiTheme="minorHAnsi" w:cstheme="minorHAnsi"/>
                <w:vertAlign w:val="superscript"/>
              </w:rPr>
              <w:t>-11</w:t>
            </w:r>
          </w:p>
        </w:tc>
        <w:tc>
          <w:tcPr>
            <w:tcW w:w="3119" w:type="dxa"/>
            <w:vMerge/>
          </w:tcPr>
          <w:p w14:paraId="3224185E" w14:textId="77777777" w:rsidR="00693863" w:rsidRPr="00FB61B5" w:rsidRDefault="00693863" w:rsidP="00693863">
            <w:pPr>
              <w:widowControl/>
              <w:rPr>
                <w:rFonts w:asciiTheme="minorHAnsi" w:hAnsiTheme="minorHAnsi" w:cstheme="minorHAnsi"/>
                <w:color w:val="000000"/>
              </w:rPr>
            </w:pPr>
          </w:p>
        </w:tc>
      </w:tr>
    </w:tbl>
    <w:p w14:paraId="0000019F" w14:textId="77777777" w:rsidR="007B0BB3" w:rsidRDefault="007B0BB3">
      <w:pPr>
        <w:widowControl/>
        <w:spacing w:line="360" w:lineRule="auto"/>
        <w:rPr>
          <w:rFonts w:ascii="Arial" w:eastAsia="Arial" w:hAnsi="Arial" w:cs="Arial"/>
          <w:sz w:val="20"/>
          <w:szCs w:val="20"/>
        </w:rPr>
      </w:pPr>
    </w:p>
    <w:p w14:paraId="000001A0" w14:textId="77777777" w:rsidR="007B0BB3" w:rsidRDefault="00D80BC4">
      <w:pPr>
        <w:widowControl/>
        <w:spacing w:line="360" w:lineRule="auto"/>
        <w:rPr>
          <w:rFonts w:ascii="Arial" w:eastAsia="Arial" w:hAnsi="Arial" w:cs="Arial"/>
          <w:sz w:val="20"/>
          <w:szCs w:val="20"/>
        </w:rPr>
      </w:pPr>
      <w:r>
        <w:br w:type="page"/>
      </w:r>
    </w:p>
    <w:p w14:paraId="36B7EB38" w14:textId="160D4B45" w:rsidR="00BE6EFD" w:rsidRDefault="00626778">
      <w:pPr>
        <w:widowControl/>
        <w:spacing w:line="360" w:lineRule="auto"/>
        <w:rPr>
          <w:rFonts w:ascii="Arial" w:hAnsi="Arial" w:cs="Arial"/>
          <w:b/>
        </w:rPr>
      </w:pPr>
      <w:r>
        <w:rPr>
          <w:rFonts w:ascii="Arial" w:hAnsi="Arial" w:cs="Arial"/>
          <w:b/>
        </w:rPr>
        <w:lastRenderedPageBreak/>
        <w:t xml:space="preserve">Supplementary Table </w:t>
      </w:r>
      <w:r w:rsidR="00BE6EFD">
        <w:rPr>
          <w:rFonts w:ascii="Arial" w:hAnsi="Arial" w:cs="Arial"/>
          <w:b/>
        </w:rPr>
        <w:t xml:space="preserve">2. </w:t>
      </w:r>
      <w:r w:rsidR="00BE6EFD" w:rsidRPr="00E746A5">
        <w:t>Modified assumptions for MR with coarsened exposure under the Falconer framework.</w:t>
      </w:r>
    </w:p>
    <w:tbl>
      <w:tblPr>
        <w:tblStyle w:val="43"/>
        <w:tblW w:w="83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02"/>
      </w:tblGrid>
      <w:tr w:rsidR="00BE6EFD" w:rsidRPr="00E746A5" w14:paraId="0458CF48" w14:textId="77777777" w:rsidTr="00A72DB8">
        <w:tc>
          <w:tcPr>
            <w:tcW w:w="8302" w:type="dxa"/>
          </w:tcPr>
          <w:p w14:paraId="5AAEF0CD" w14:textId="77777777" w:rsidR="00BE6EFD" w:rsidRPr="00E746A5" w:rsidRDefault="00BE6EFD" w:rsidP="00A72DB8">
            <w:pPr>
              <w:spacing w:line="360" w:lineRule="auto"/>
              <w:rPr>
                <w:rFonts w:ascii="NimbusRomNo9L-Regu" w:eastAsia="NimbusRomNo9L-Regu" w:hAnsi="NimbusRomNo9L-Regu" w:cs="NimbusRomNo9L-Regu"/>
                <w:sz w:val="22"/>
                <w:szCs w:val="22"/>
              </w:rPr>
            </w:pPr>
            <w:r w:rsidRPr="00E746A5">
              <w:rPr>
                <w:rFonts w:ascii="NimbusRomNo9L-Regu" w:eastAsia="NimbusRomNo9L-Regu" w:hAnsi="NimbusRomNo9L-Regu" w:cs="NimbusRomNo9L-Regu"/>
                <w:sz w:val="22"/>
                <w:szCs w:val="22"/>
              </w:rPr>
              <w:t xml:space="preserve">1. </w:t>
            </w:r>
            <w:r w:rsidRPr="00E746A5">
              <w:rPr>
                <w:rFonts w:ascii="CMBX10" w:eastAsia="CMBX10" w:hAnsi="CMBX10" w:cs="CMBX10"/>
                <w:sz w:val="22"/>
                <w:szCs w:val="22"/>
              </w:rPr>
              <w:t>Single threshold</w:t>
            </w:r>
            <w:r w:rsidRPr="00E746A5">
              <w:rPr>
                <w:rFonts w:ascii="NimbusRomNo9L-Regu" w:eastAsia="NimbusRomNo9L-Regu" w:hAnsi="NimbusRomNo9L-Regu" w:cs="NimbusRomNo9L-Regu"/>
                <w:sz w:val="22"/>
                <w:szCs w:val="22"/>
              </w:rPr>
              <w:t>: The binary measurement D and the latent exposure L</w:t>
            </w:r>
            <w:r w:rsidRPr="00E746A5">
              <w:rPr>
                <w:rFonts w:ascii="Old Standard TT" w:eastAsia="Old Standard TT" w:hAnsi="Old Standard TT" w:cs="Old Standard TT"/>
                <w:sz w:val="22"/>
                <w:szCs w:val="22"/>
              </w:rPr>
              <w:t xml:space="preserve"> </w:t>
            </w:r>
            <w:r w:rsidRPr="00E746A5">
              <w:rPr>
                <w:rFonts w:ascii="NimbusRomNo9L-Regu" w:eastAsia="NimbusRomNo9L-Regu" w:hAnsi="NimbusRomNo9L-Regu" w:cs="NimbusRomNo9L-Regu"/>
                <w:sz w:val="22"/>
                <w:szCs w:val="22"/>
              </w:rPr>
              <w:t>are related by the single threshold model</w:t>
            </w:r>
            <w:r>
              <w:rPr>
                <w:rFonts w:ascii="NimbusRomNo9L-Regu" w:eastAsia="NimbusRomNo9L-Regu" w:hAnsi="NimbusRomNo9L-Regu" w:cs="NimbusRomNo9L-Regu"/>
                <w:sz w:val="22"/>
                <w:szCs w:val="22"/>
              </w:rPr>
              <w:t>,</w:t>
            </w:r>
            <w:r w:rsidRPr="00E746A5">
              <w:rPr>
                <w:rFonts w:ascii="NimbusRomNo9L-Regu" w:eastAsia="NimbusRomNo9L-Regu" w:hAnsi="NimbusRomNo9L-Regu" w:cs="NimbusRomNo9L-Regu"/>
                <w:sz w:val="22"/>
                <w:szCs w:val="22"/>
              </w:rPr>
              <w:t xml:space="preserve"> </w:t>
            </w:r>
            <w:r w:rsidRPr="00E746A5">
              <w:rPr>
                <w:rFonts w:ascii="Old Standard TT" w:eastAsia="Old Standard TT" w:hAnsi="Old Standard TT" w:cs="Old Standard TT"/>
                <w:sz w:val="22"/>
                <w:szCs w:val="22"/>
              </w:rPr>
              <w:t xml:space="preserve">as in the equation </w:t>
            </w:r>
            <m:oMath>
              <m:r>
                <w:rPr>
                  <w:rFonts w:ascii="Cambria Math" w:eastAsia="Cambria Math" w:hAnsi="Cambria Math" w:cs="Cambria Math"/>
                </w:rPr>
                <m:t>D=I {L≥0}</m:t>
              </m:r>
            </m:oMath>
            <w:r w:rsidRPr="00E746A5">
              <w:rPr>
                <w:rFonts w:ascii="Old Standard TT" w:eastAsia="Old Standard TT" w:hAnsi="Old Standard TT" w:cs="Old Standard TT"/>
                <w:sz w:val="22"/>
                <w:szCs w:val="22"/>
              </w:rPr>
              <w:t>.</w:t>
            </w:r>
          </w:p>
        </w:tc>
      </w:tr>
      <w:tr w:rsidR="00BE6EFD" w:rsidRPr="00E746A5" w14:paraId="48E6D3C7" w14:textId="77777777" w:rsidTr="00A72DB8">
        <w:trPr>
          <w:trHeight w:val="1189"/>
        </w:trPr>
        <w:tc>
          <w:tcPr>
            <w:tcW w:w="8302" w:type="dxa"/>
          </w:tcPr>
          <w:p w14:paraId="5E14A0BF" w14:textId="77777777" w:rsidR="00BE6EFD" w:rsidRPr="00E746A5" w:rsidRDefault="00BE6EFD" w:rsidP="00A72DB8">
            <w:pPr>
              <w:spacing w:line="360" w:lineRule="auto"/>
              <w:rPr>
                <w:rFonts w:ascii="NimbusRomNo9L-Regu" w:eastAsia="NimbusRomNo9L-Regu" w:hAnsi="NimbusRomNo9L-Regu" w:cs="NimbusRomNo9L-Regu"/>
                <w:sz w:val="22"/>
                <w:szCs w:val="22"/>
              </w:rPr>
            </w:pPr>
            <w:r w:rsidRPr="00E746A5">
              <w:rPr>
                <w:rFonts w:ascii="NimbusRomNo9L-Regu" w:eastAsia="Old Standard TT" w:hAnsi="NimbusRomNo9L-Regu" w:cs="Old Standard TT"/>
                <w:sz w:val="22"/>
                <w:szCs w:val="22"/>
              </w:rPr>
              <w:t>2</w:t>
            </w:r>
            <w:r w:rsidRPr="00E746A5">
              <w:rPr>
                <w:rFonts w:ascii="NimbusRomNo9L-Regu" w:eastAsia="NimbusRomNo9L-Regu" w:hAnsi="NimbusRomNo9L-Regu" w:cs="NimbusRomNo9L-Regu"/>
                <w:sz w:val="22"/>
                <w:szCs w:val="22"/>
              </w:rPr>
              <w:t xml:space="preserve">. </w:t>
            </w:r>
            <w:r w:rsidRPr="00E746A5">
              <w:rPr>
                <w:rFonts w:ascii="NimbusRomNo9L-Regu" w:eastAsia="CMBX10" w:hAnsi="NimbusRomNo9L-Regu" w:cs="CMBX10"/>
                <w:sz w:val="22"/>
                <w:szCs w:val="22"/>
              </w:rPr>
              <w:t>Additivity</w:t>
            </w:r>
            <w:r w:rsidRPr="00E746A5">
              <w:rPr>
                <w:rFonts w:ascii="NimbusRomNo9L-Regu" w:eastAsia="NimbusRomNo9L-Regu" w:hAnsi="NimbusRomNo9L-Regu" w:cs="NimbusRomNo9L-Regu"/>
                <w:sz w:val="22"/>
                <w:szCs w:val="22"/>
              </w:rPr>
              <w:t xml:space="preserve">: The latent exposure </w:t>
            </w:r>
            <m:oMath>
              <m:r>
                <w:rPr>
                  <w:rFonts w:ascii="Cambria Math" w:eastAsia="Cambria Math" w:hAnsi="Cambria Math" w:cs="Cambria Math"/>
                  <w:sz w:val="22"/>
                  <w:szCs w:val="22"/>
                </w:rPr>
                <m:t>L</m:t>
              </m:r>
            </m:oMath>
            <w:r w:rsidRPr="00E746A5">
              <w:rPr>
                <w:rFonts w:ascii="NimbusRomNo9L-Regu" w:eastAsia="NimbusRomNo9L-Regu" w:hAnsi="NimbusRomNo9L-Regu" w:cs="NimbusRomNo9L-Regu"/>
                <w:sz w:val="22"/>
                <w:szCs w:val="22"/>
              </w:rPr>
              <w:t xml:space="preserve"> is represented by: </w:t>
            </w:r>
          </w:p>
          <w:p w14:paraId="5867A3F0" w14:textId="77777777" w:rsidR="00BE6EFD" w:rsidRPr="00E746A5" w:rsidRDefault="00BE6EFD" w:rsidP="00A72DB8">
            <w:pPr>
              <w:jc w:val="center"/>
              <w:rPr>
                <w:rFonts w:ascii="NimbusRomNo9L-Regu" w:eastAsia="NimbusRomNo9L-Regu" w:hAnsi="NimbusRomNo9L-Regu" w:cs="NimbusRomNo9L-Regu"/>
                <w:sz w:val="22"/>
                <w:szCs w:val="22"/>
              </w:rPr>
            </w:pPr>
            <m:oMath>
              <m:r>
                <w:rPr>
                  <w:rFonts w:ascii="Cambria Math" w:eastAsia="Cambria Math" w:hAnsi="Cambria Math" w:cs="Cambria Math"/>
                  <w:sz w:val="22"/>
                  <w:szCs w:val="22"/>
                </w:rPr>
                <m:t>L=G+ (V+</m:t>
              </m:r>
              <m:nary>
                <m:naryPr>
                  <m:chr m:val="∑"/>
                  <m:ctrlPr>
                    <w:rPr>
                      <w:rFonts w:ascii="Cambria Math" w:eastAsia="Cambria Math" w:hAnsi="Cambria Math" w:cs="Cambria Math"/>
                      <w:sz w:val="22"/>
                      <w:szCs w:val="22"/>
                    </w:rPr>
                  </m:ctrlPr>
                </m:naryPr>
                <m:sub>
                  <m:r>
                    <w:rPr>
                      <w:rFonts w:ascii="Cambria Math" w:eastAsia="Cambria Math" w:hAnsi="Cambria Math" w:cs="Cambria Math"/>
                      <w:sz w:val="22"/>
                      <w:szCs w:val="22"/>
                    </w:rPr>
                    <m:t>i=1</m:t>
                  </m:r>
                </m:sub>
                <m:sup>
                  <m:r>
                    <w:rPr>
                      <w:rFonts w:ascii="Cambria Math" w:eastAsia="Cambria Math" w:hAnsi="Cambria Math" w:cs="Cambria Math"/>
                      <w:sz w:val="22"/>
                      <w:szCs w:val="22"/>
                    </w:rPr>
                    <m:t>m</m:t>
                  </m:r>
                </m:sup>
                <m:e>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ξ</m:t>
                      </m:r>
                    </m:e>
                    <m:sub>
                      <m:r>
                        <w:rPr>
                          <w:rFonts w:ascii="Cambria Math" w:eastAsia="Cambria Math" w:hAnsi="Cambria Math" w:cs="Cambria Math"/>
                          <w:sz w:val="22"/>
                          <w:szCs w:val="22"/>
                        </w:rPr>
                        <m:t>i</m:t>
                      </m:r>
                    </m:sub>
                  </m:sSub>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M</m:t>
                      </m:r>
                    </m:e>
                    <m:sub>
                      <m:r>
                        <w:rPr>
                          <w:rFonts w:ascii="Cambria Math" w:eastAsia="Cambria Math" w:hAnsi="Cambria Math" w:cs="Cambria Math"/>
                          <w:sz w:val="22"/>
                          <w:szCs w:val="22"/>
                        </w:rPr>
                        <m:t>i</m:t>
                      </m:r>
                    </m:sub>
                  </m:sSub>
                </m:e>
              </m:nary>
            </m:oMath>
            <w:r w:rsidRPr="00E746A5">
              <w:rPr>
                <w:rFonts w:ascii="NimbusRomNo9L-Regu" w:eastAsia="NimbusRomNo9L-Regu" w:hAnsi="NimbusRomNo9L-Regu" w:cs="NimbusRomNo9L-Regu"/>
                <w:sz w:val="22"/>
                <w:szCs w:val="22"/>
              </w:rPr>
              <w:t>),</w:t>
            </w:r>
          </w:p>
          <w:p w14:paraId="1B092540" w14:textId="77777777" w:rsidR="00BE6EFD" w:rsidRPr="00E746A5" w:rsidRDefault="00BE6EFD" w:rsidP="00A72DB8">
            <w:pPr>
              <w:spacing w:line="360" w:lineRule="auto"/>
              <w:rPr>
                <w:rFonts w:ascii="NimbusRomNo9L-Regu" w:hAnsi="NimbusRomNo9L-Regu" w:cs="NimbusRomNo9L-Regu" w:hint="eastAsia"/>
                <w:sz w:val="22"/>
                <w:szCs w:val="22"/>
              </w:rPr>
            </w:pPr>
            <w:r w:rsidRPr="00E746A5">
              <w:rPr>
                <w:rFonts w:ascii="NimbusRomNo9L-Regu" w:hAnsi="NimbusRomNo9L-Regu" w:cs="NimbusRomNo9L-Regu"/>
                <w:sz w:val="22"/>
                <w:szCs w:val="22"/>
              </w:rPr>
              <w:t xml:space="preserve">where </w:t>
            </w:r>
            <m:oMath>
              <m:r>
                <w:rPr>
                  <w:rFonts w:ascii="Cambria Math" w:eastAsia="Cambria Math" w:hAnsi="Cambria Math" w:cs="Cambria Math"/>
                  <w:sz w:val="22"/>
                  <w:szCs w:val="22"/>
                </w:rPr>
                <m:t>G</m:t>
              </m:r>
            </m:oMath>
            <w:r w:rsidRPr="00E746A5">
              <w:rPr>
                <w:rFonts w:ascii="NimbusRomNo9L-Regu" w:hAnsi="NimbusRomNo9L-Regu" w:cs="NimbusRomNo9L-Regu"/>
                <w:sz w:val="22"/>
                <w:szCs w:val="22"/>
              </w:rPr>
              <w:t xml:space="preserve"> is the genetic share and </w:t>
            </w:r>
            <m:oMath>
              <m:r>
                <w:rPr>
                  <w:rFonts w:ascii="Cambria Math" w:eastAsia="Cambria Math" w:hAnsi="Cambria Math" w:cs="Cambria Math"/>
                  <w:sz w:val="22"/>
                  <w:szCs w:val="22"/>
                </w:rPr>
                <m:t>V</m:t>
              </m:r>
            </m:oMath>
            <w:r w:rsidRPr="00E746A5">
              <w:rPr>
                <w:rFonts w:ascii="NimbusRomNo9L-Regu" w:hAnsi="NimbusRomNo9L-Regu" w:cs="NimbusRomNo9L-Regu"/>
                <w:sz w:val="22"/>
                <w:szCs w:val="22"/>
              </w:rPr>
              <w:t xml:space="preserve"> is the environmental share of </w:t>
            </w:r>
            <m:oMath>
              <m:r>
                <w:rPr>
                  <w:rFonts w:ascii="Cambria Math" w:eastAsia="Cambria Math" w:hAnsi="Cambria Math" w:cs="Cambria Math"/>
                  <w:sz w:val="22"/>
                  <w:szCs w:val="22"/>
                </w:rPr>
                <m:t>L</m:t>
              </m:r>
            </m:oMath>
            <w:r>
              <w:rPr>
                <w:rFonts w:ascii="NimbusRomNo9L-Regu" w:hAnsi="NimbusRomNo9L-Regu" w:cs="NimbusRomNo9L-Regu"/>
                <w:sz w:val="22"/>
                <w:szCs w:val="22"/>
              </w:rPr>
              <w:t>;</w:t>
            </w:r>
            <w:r w:rsidRPr="00E746A5">
              <w:rPr>
                <w:rFonts w:ascii="NimbusRomNo9L-Regu" w:hAnsi="NimbusRomNo9L-Regu" w:cs="NimbusRomNo9L-Regu"/>
                <w:sz w:val="22"/>
                <w:szCs w:val="22"/>
              </w:rPr>
              <w:t xml:space="preserve"> </w:t>
            </w:r>
            <m:oMath>
              <m:r>
                <w:rPr>
                  <w:rFonts w:ascii="Cambria Math" w:eastAsia="Old Standard TT" w:hAnsi="Cambria Math" w:cs="Old Standard TT"/>
                  <w:sz w:val="22"/>
                  <w:szCs w:val="22"/>
                </w:rPr>
                <m:t>M</m:t>
              </m:r>
            </m:oMath>
            <w:r w:rsidRPr="00E746A5">
              <w:rPr>
                <w:rFonts w:ascii="NimbusRomNo9L-Regu" w:eastAsia="Old Standard TT" w:hAnsi="NimbusRomNo9L-Regu" w:cs="Old Standard TT"/>
                <w:sz w:val="22"/>
                <w:szCs w:val="22"/>
              </w:rPr>
              <w:t xml:space="preserve">= </w:t>
            </w:r>
            <m:oMath>
              <m:sSubSup>
                <m:sSubSupPr>
                  <m:ctrlPr>
                    <w:rPr>
                      <w:rFonts w:ascii="Cambria Math" w:eastAsia="Cambria Math" w:hAnsi="Cambria Math" w:cs="Cambria Math"/>
                      <w:sz w:val="22"/>
                      <w:szCs w:val="22"/>
                    </w:rPr>
                  </m:ctrlPr>
                </m:sSubSupPr>
                <m:e>
                  <m:d>
                    <m:dPr>
                      <m:begChr m:val="{"/>
                      <m:endChr m:val="}"/>
                      <m:ctrlPr>
                        <w:rPr>
                          <w:rFonts w:ascii="Cambria Math" w:hAnsi="Cambria Math"/>
                        </w:rPr>
                      </m:ctrlPr>
                    </m:dPr>
                    <m:e>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M</m:t>
                          </m:r>
                        </m:e>
                        <m:sub>
                          <m:r>
                            <w:rPr>
                              <w:rFonts w:ascii="Cambria Math" w:eastAsia="Cambria Math" w:hAnsi="Cambria Math" w:cs="Cambria Math"/>
                              <w:sz w:val="22"/>
                              <w:szCs w:val="22"/>
                            </w:rPr>
                            <m:t>i</m:t>
                          </m:r>
                        </m:sub>
                      </m:sSub>
                    </m:e>
                  </m:d>
                </m:e>
                <m:sub>
                  <m:r>
                    <w:rPr>
                      <w:rFonts w:ascii="Cambria Math" w:eastAsia="Cambria Math" w:hAnsi="Cambria Math" w:cs="Cambria Math"/>
                      <w:sz w:val="22"/>
                      <w:szCs w:val="22"/>
                    </w:rPr>
                    <m:t>i=1</m:t>
                  </m:r>
                </m:sub>
                <m:sup>
                  <m:r>
                    <w:rPr>
                      <w:rFonts w:ascii="Cambria Math" w:eastAsia="Cambria Math" w:hAnsi="Cambria Math" w:cs="Cambria Math"/>
                      <w:sz w:val="22"/>
                      <w:szCs w:val="22"/>
                    </w:rPr>
                    <m:t>m</m:t>
                  </m:r>
                </m:sup>
              </m:sSubSup>
            </m:oMath>
            <w:r w:rsidRPr="0044547D">
              <w:rPr>
                <w:rFonts w:ascii="NimbusRomNo9L-Regu" w:eastAsia="Old Standard TT" w:hAnsi="NimbusRomNo9L-Regu" w:cs="Old Standard TT"/>
                <w:sz w:val="22"/>
                <w:szCs w:val="22"/>
              </w:rPr>
              <w:t xml:space="preserve"> </w:t>
            </w:r>
            <w:r w:rsidRPr="00E746A5">
              <w:rPr>
                <w:rFonts w:ascii="NimbusRomNo9L-Regu" w:eastAsia="Old Standard TT" w:hAnsi="NimbusRomNo9L-Regu" w:cs="Old Standard TT"/>
                <w:sz w:val="22"/>
                <w:szCs w:val="22"/>
              </w:rPr>
              <w:t xml:space="preserve">is the measured confounder </w:t>
            </w:r>
            <w:r w:rsidRPr="00E746A5">
              <w:rPr>
                <w:rFonts w:ascii="NimbusRomNo9L-Regu" w:eastAsia="NimbusRomNo9L-Regu" w:hAnsi="NimbusRomNo9L-Regu" w:cs="NimbusRomNo9L-Regu"/>
                <w:sz w:val="22"/>
                <w:szCs w:val="22"/>
              </w:rPr>
              <w:t>and its coefficient</w:t>
            </w:r>
            <m:oMath>
              <m:r>
                <w:rPr>
                  <w:rFonts w:ascii="Cambria Math" w:eastAsia="Cambria Math" w:hAnsi="Cambria Math" w:cs="Cambria Math"/>
                  <w:sz w:val="22"/>
                  <w:szCs w:val="22"/>
                </w:rPr>
                <m:t xml:space="preserve"> ξ</m:t>
              </m:r>
            </m:oMath>
            <w:r w:rsidRPr="00E746A5">
              <w:rPr>
                <w:rFonts w:ascii="NimbusRomNo9L-Regu" w:hAnsi="NimbusRomNo9L-Regu" w:cs="NimbusRomNo9L-Regu"/>
                <w:sz w:val="22"/>
                <w:szCs w:val="22"/>
              </w:rPr>
              <w:t>=</w:t>
            </w:r>
            <w:r w:rsidRPr="00E746A5">
              <w:rPr>
                <w:rFonts w:ascii="NimbusRomNo9L-Regu" w:eastAsia="NimbusRomNo9L-Regu" w:hAnsi="NimbusRomNo9L-Regu" w:cs="NimbusRomNo9L-Regu"/>
                <w:sz w:val="22"/>
                <w:szCs w:val="22"/>
              </w:rPr>
              <w:t xml:space="preserve"> </w:t>
            </w:r>
            <m:oMath>
              <m:sSubSup>
                <m:sSubSupPr>
                  <m:ctrlPr>
                    <w:rPr>
                      <w:rFonts w:ascii="Cambria Math" w:eastAsia="Cambria Math" w:hAnsi="Cambria Math" w:cs="Cambria Math"/>
                      <w:sz w:val="22"/>
                      <w:szCs w:val="22"/>
                    </w:rPr>
                  </m:ctrlPr>
                </m:sSubSupPr>
                <m:e>
                  <m:d>
                    <m:dPr>
                      <m:begChr m:val="{"/>
                      <m:endChr m:val="}"/>
                      <m:ctrlPr>
                        <w:rPr>
                          <w:rFonts w:ascii="Cambria Math" w:hAnsi="Cambria Math"/>
                        </w:rPr>
                      </m:ctrlPr>
                    </m:dPr>
                    <m:e>
                      <m:sSub>
                        <m:sSubPr>
                          <m:ctrlPr>
                            <w:rPr>
                              <w:rFonts w:ascii="Cambria Math" w:eastAsia="Cambria Math" w:hAnsi="Cambria Math" w:cs="Cambria Math"/>
                              <w:sz w:val="22"/>
                              <w:szCs w:val="22"/>
                            </w:rPr>
                          </m:ctrlPr>
                        </m:sSubPr>
                        <m:e>
                          <m:r>
                            <w:rPr>
                              <w:rFonts w:ascii="Cambria Math" w:hAnsi="Cambria Math"/>
                            </w:rPr>
                            <m:t>ξ</m:t>
                          </m:r>
                        </m:e>
                        <m:sub>
                          <m:r>
                            <w:rPr>
                              <w:rFonts w:ascii="Cambria Math" w:eastAsia="Cambria Math" w:hAnsi="Cambria Math" w:cs="Cambria Math"/>
                              <w:sz w:val="22"/>
                              <w:szCs w:val="22"/>
                            </w:rPr>
                            <m:t>i</m:t>
                          </m:r>
                        </m:sub>
                      </m:sSub>
                    </m:e>
                  </m:d>
                </m:e>
                <m:sub>
                  <m:r>
                    <w:rPr>
                      <w:rFonts w:ascii="Cambria Math" w:eastAsia="Cambria Math" w:hAnsi="Cambria Math" w:cs="Cambria Math"/>
                      <w:sz w:val="22"/>
                      <w:szCs w:val="22"/>
                    </w:rPr>
                    <m:t>i=1</m:t>
                  </m:r>
                </m:sub>
                <m:sup>
                  <m:r>
                    <w:rPr>
                      <w:rFonts w:ascii="Cambria Math" w:eastAsia="Cambria Math" w:hAnsi="Cambria Math" w:cs="Cambria Math"/>
                      <w:sz w:val="22"/>
                      <w:szCs w:val="22"/>
                    </w:rPr>
                    <m:t>m</m:t>
                  </m:r>
                </m:sup>
              </m:sSubSup>
            </m:oMath>
            <w:r w:rsidRPr="00E746A5">
              <w:rPr>
                <w:rFonts w:ascii="NimbusRomNo9L-Regu" w:hAnsi="NimbusRomNo9L-Regu" w:cs="NimbusRomNo9L-Regu"/>
                <w:sz w:val="22"/>
                <w:szCs w:val="22"/>
              </w:rPr>
              <w:t>.</w:t>
            </w:r>
          </w:p>
        </w:tc>
      </w:tr>
      <w:tr w:rsidR="00BE6EFD" w:rsidRPr="00E746A5" w14:paraId="63A70AD0" w14:textId="77777777" w:rsidTr="00A72DB8">
        <w:tc>
          <w:tcPr>
            <w:tcW w:w="8302" w:type="dxa"/>
          </w:tcPr>
          <w:p w14:paraId="5A5756BA" w14:textId="77777777" w:rsidR="00BE6EFD" w:rsidRPr="00E746A5" w:rsidRDefault="00BE6EFD" w:rsidP="00A72DB8">
            <w:pPr>
              <w:spacing w:line="360" w:lineRule="auto"/>
              <w:jc w:val="both"/>
              <w:rPr>
                <w:rFonts w:ascii="NimbusRomNo9L-Regu" w:hAnsi="NimbusRomNo9L-Regu" w:cs="NimbusRomNo9L-Regu" w:hint="eastAsia"/>
                <w:sz w:val="22"/>
                <w:szCs w:val="22"/>
              </w:rPr>
            </w:pPr>
            <w:r w:rsidRPr="00E746A5">
              <w:rPr>
                <w:rFonts w:ascii="NimbusRomNo9L-Regu" w:eastAsia="NimbusRomNo9L-Regu" w:hAnsi="NimbusRomNo9L-Regu" w:cs="NimbusRomNo9L-Regu"/>
                <w:sz w:val="22"/>
                <w:szCs w:val="22"/>
              </w:rPr>
              <w:t xml:space="preserve">3. Linearity: Consider </w:t>
            </w:r>
            <m:oMath>
              <m:r>
                <w:rPr>
                  <w:rFonts w:ascii="Cambria Math" w:eastAsia="Cambria Math" w:hAnsi="Cambria Math" w:cs="Cambria Math"/>
                  <w:sz w:val="22"/>
                  <w:szCs w:val="22"/>
                </w:rPr>
                <m:t>Z</m:t>
              </m:r>
            </m:oMath>
            <w:r w:rsidRPr="00E746A5">
              <w:rPr>
                <w:rFonts w:ascii="NimbusRomNo9L-Regu" w:hAnsi="NimbusRomNo9L-Regu" w:cs="NimbusRomNo9L-Regu" w:hint="eastAsia"/>
                <w:sz w:val="22"/>
                <w:szCs w:val="22"/>
              </w:rPr>
              <w:t xml:space="preserve"> </w:t>
            </w:r>
            <w:r w:rsidRPr="00E746A5">
              <w:rPr>
                <w:rFonts w:ascii="NimbusRomNo9L-Regu" w:hAnsi="NimbusRomNo9L-Regu" w:cs="NimbusRomNo9L-Regu"/>
                <w:sz w:val="22"/>
                <w:szCs w:val="22"/>
              </w:rPr>
              <w:t xml:space="preserve">to represent multiple genetic IVs that satisfy the IV1 and IV2 assumptions and have no pleiotropic effects on the outcome, </w:t>
            </w:r>
            <w:r>
              <w:rPr>
                <w:rFonts w:ascii="NimbusRomNo9L-Regu" w:hAnsi="NimbusRomNo9L-Regu" w:cs="NimbusRomNo9L-Regu"/>
                <w:sz w:val="22"/>
                <w:szCs w:val="22"/>
              </w:rPr>
              <w:t>while</w:t>
            </w:r>
            <w:r w:rsidRPr="00E746A5">
              <w:rPr>
                <w:rFonts w:ascii="NimbusRomNo9L-Regu" w:hAnsi="NimbusRomNo9L-Regu" w:cs="NimbusRomNo9L-Regu"/>
                <w:sz w:val="22"/>
                <w:szCs w:val="22"/>
              </w:rPr>
              <w:t xml:space="preserve"> </w:t>
            </w:r>
            <m:oMath>
              <m:r>
                <w:rPr>
                  <w:rFonts w:ascii="Cambria Math" w:eastAsia="Cambria Math" w:hAnsi="Cambria Math" w:cs="Cambria Math"/>
                  <w:sz w:val="22"/>
                  <w:szCs w:val="22"/>
                </w:rPr>
                <m:t>X</m:t>
              </m:r>
            </m:oMath>
            <w:r w:rsidRPr="00E746A5">
              <w:rPr>
                <w:rFonts w:ascii="NimbusRomNo9L-Regu" w:hAnsi="NimbusRomNo9L-Regu" w:cs="NimbusRomNo9L-Regu" w:hint="eastAsia"/>
                <w:sz w:val="22"/>
                <w:szCs w:val="22"/>
              </w:rPr>
              <w:t xml:space="preserve"> </w:t>
            </w:r>
            <w:r>
              <w:rPr>
                <w:rFonts w:ascii="NimbusRomNo9L-Regu" w:hAnsi="NimbusRomNo9L-Regu" w:cs="NimbusRomNo9L-Regu"/>
                <w:sz w:val="22"/>
                <w:szCs w:val="22"/>
              </w:rPr>
              <w:t xml:space="preserve">represents </w:t>
            </w:r>
            <w:r w:rsidRPr="00E746A5">
              <w:rPr>
                <w:rFonts w:ascii="NimbusRomNo9L-Regu" w:hAnsi="NimbusRomNo9L-Regu" w:cs="NimbusRomNo9L-Regu"/>
                <w:sz w:val="22"/>
                <w:szCs w:val="22"/>
              </w:rPr>
              <w:t>other genetic variants that satisfy IV1 and IV2 assumptions but have pleiotropic effects on the outcome. Then, we can define the genetic share as follows:</w:t>
            </w:r>
            <w:r w:rsidRPr="0044547D">
              <w:rPr>
                <w:rFonts w:ascii="NimbusRomNo9L-Regu" w:eastAsia="NimbusRomNo9L-Regu" w:hAnsi="NimbusRomNo9L-Regu" w:cs="NimbusRomNo9L-Regu"/>
                <w:sz w:val="22"/>
                <w:szCs w:val="22"/>
              </w:rPr>
              <w:t xml:space="preserve"> </w:t>
            </w:r>
            <m:oMath>
              <m:r>
                <w:rPr>
                  <w:rFonts w:ascii="Cambria Math" w:eastAsia="Cambria Math" w:hAnsi="Cambria Math" w:cs="Cambria Math"/>
                  <w:sz w:val="22"/>
                  <w:szCs w:val="22"/>
                </w:rPr>
                <m:t>G=μ+</m:t>
              </m:r>
              <m:sSup>
                <m:sSupPr>
                  <m:ctrlPr>
                    <w:rPr>
                      <w:rFonts w:ascii="Cambria Math" w:eastAsia="Cambria Math" w:hAnsi="Cambria Math" w:cs="Cambria Math"/>
                      <w:sz w:val="22"/>
                      <w:szCs w:val="22"/>
                    </w:rPr>
                  </m:ctrlPr>
                </m:sSupPr>
                <m:e>
                  <m:r>
                    <w:rPr>
                      <w:rFonts w:ascii="Cambria Math" w:eastAsia="Cambria Math" w:hAnsi="Cambria Math" w:cs="Cambria Math"/>
                      <w:sz w:val="22"/>
                      <w:szCs w:val="22"/>
                    </w:rPr>
                    <m:t>α</m:t>
                  </m:r>
                </m:e>
                <m:sup>
                  <m:r>
                    <w:rPr>
                      <w:rFonts w:ascii="Cambria Math" w:eastAsia="Cambria Math" w:hAnsi="Cambria Math" w:cs="Cambria Math"/>
                      <w:sz w:val="22"/>
                      <w:szCs w:val="22"/>
                    </w:rPr>
                    <m:t>T</m:t>
                  </m:r>
                </m:sup>
              </m:sSup>
              <m:r>
                <w:rPr>
                  <w:rFonts w:ascii="Cambria Math" w:eastAsia="Cambria Math" w:hAnsi="Cambria Math" w:cs="Cambria Math"/>
                  <w:sz w:val="22"/>
                  <w:szCs w:val="22"/>
                </w:rPr>
                <m:t>Z+</m:t>
              </m:r>
              <m:sSup>
                <m:sSupPr>
                  <m:ctrlPr>
                    <w:rPr>
                      <w:rFonts w:ascii="Cambria Math" w:eastAsia="Cambria Math" w:hAnsi="Cambria Math" w:cs="Cambria Math"/>
                      <w:sz w:val="22"/>
                      <w:szCs w:val="22"/>
                    </w:rPr>
                  </m:ctrlPr>
                </m:sSupPr>
                <m:e>
                  <m:r>
                    <w:rPr>
                      <w:rFonts w:ascii="Cambria Math" w:eastAsia="Cambria Math" w:hAnsi="Cambria Math" w:cs="Cambria Math"/>
                      <w:sz w:val="22"/>
                      <w:szCs w:val="22"/>
                    </w:rPr>
                    <m:t>γ</m:t>
                  </m:r>
                </m:e>
                <m:sup>
                  <m:r>
                    <w:rPr>
                      <w:rFonts w:ascii="Cambria Math" w:eastAsia="Cambria Math" w:hAnsi="Cambria Math" w:cs="Cambria Math"/>
                      <w:sz w:val="22"/>
                      <w:szCs w:val="22"/>
                    </w:rPr>
                    <m:t>T</m:t>
                  </m:r>
                </m:sup>
              </m:sSup>
              <m:r>
                <w:rPr>
                  <w:rFonts w:ascii="Cambria Math" w:eastAsia="Cambria Math" w:hAnsi="Cambria Math" w:cs="Cambria Math"/>
                  <w:sz w:val="22"/>
                  <w:szCs w:val="22"/>
                </w:rPr>
                <m:t>X</m:t>
              </m:r>
            </m:oMath>
            <w:r w:rsidRPr="00E746A5">
              <w:rPr>
                <w:rFonts w:ascii="NimbusRomNo9L-Regu" w:eastAsia="NimbusRomNo9L-Regu" w:hAnsi="NimbusRomNo9L-Regu" w:cs="NimbusRomNo9L-Regu"/>
                <w:sz w:val="22"/>
                <w:szCs w:val="22"/>
              </w:rPr>
              <w:t xml:space="preserve">, for some scalars vectors </w:t>
            </w:r>
            <m:oMath>
              <m:r>
                <w:rPr>
                  <w:rFonts w:ascii="Cambria Math" w:eastAsia="Cambria Math" w:hAnsi="Cambria Math" w:cs="Cambria Math"/>
                  <w:sz w:val="22"/>
                  <w:szCs w:val="22"/>
                </w:rPr>
                <m:t>α</m:t>
              </m:r>
            </m:oMath>
            <w:r w:rsidRPr="00E746A5">
              <w:rPr>
                <w:rFonts w:ascii="NimbusRomNo9L-Regu" w:hAnsi="NimbusRomNo9L-Regu" w:cs="NimbusRomNo9L-Regu" w:hint="eastAsia"/>
                <w:sz w:val="22"/>
                <w:szCs w:val="22"/>
              </w:rPr>
              <w:t xml:space="preserve"> </w:t>
            </w:r>
            <w:r w:rsidRPr="00E746A5">
              <w:rPr>
                <w:rFonts w:ascii="NimbusRomNo9L-Regu" w:hAnsi="NimbusRomNo9L-Regu" w:cs="NimbusRomNo9L-Regu"/>
                <w:sz w:val="22"/>
                <w:szCs w:val="22"/>
              </w:rPr>
              <w:t xml:space="preserve">and </w:t>
            </w:r>
            <m:oMath>
              <m:r>
                <w:rPr>
                  <w:rFonts w:ascii="Cambria Math" w:eastAsia="Cambria Math" w:hAnsi="Cambria Math" w:cs="Cambria Math"/>
                  <w:sz w:val="22"/>
                  <w:szCs w:val="22"/>
                </w:rPr>
                <m:t>γ</m:t>
              </m:r>
            </m:oMath>
            <w:r w:rsidRPr="00E746A5">
              <w:rPr>
                <w:rFonts w:ascii="NimbusRomNo9L-Regu" w:hAnsi="NimbusRomNo9L-Regu" w:cs="NimbusRomNo9L-Regu" w:hint="eastAsia"/>
                <w:sz w:val="22"/>
                <w:szCs w:val="22"/>
              </w:rPr>
              <w:t>.</w:t>
            </w:r>
            <w:r w:rsidRPr="00E746A5">
              <w:rPr>
                <w:rFonts w:ascii="NimbusRomNo9L-Regu" w:hAnsi="NimbusRomNo9L-Regu" w:cs="NimbusRomNo9L-Regu"/>
                <w:sz w:val="22"/>
                <w:szCs w:val="22"/>
              </w:rPr>
              <w:t xml:space="preserve"> Note that</w:t>
            </w:r>
            <w:r>
              <w:rPr>
                <w:rFonts w:ascii="NimbusRomNo9L-Regu" w:hAnsi="NimbusRomNo9L-Regu" w:cs="NimbusRomNo9L-Regu"/>
                <w:sz w:val="22"/>
                <w:szCs w:val="22"/>
              </w:rPr>
              <w:t>,</w:t>
            </w:r>
            <w:r w:rsidRPr="00E746A5">
              <w:rPr>
                <w:rFonts w:ascii="NimbusRomNo9L-Regu" w:hAnsi="NimbusRomNo9L-Regu" w:cs="NimbusRomNo9L-Regu"/>
                <w:sz w:val="22"/>
                <w:szCs w:val="22"/>
              </w:rPr>
              <w:t xml:space="preserve"> although </w:t>
            </w:r>
            <m:oMath>
              <m:r>
                <w:rPr>
                  <w:rFonts w:ascii="Cambria Math" w:eastAsia="Cambria Math" w:hAnsi="Cambria Math" w:cs="Cambria Math"/>
                  <w:sz w:val="22"/>
                  <w:szCs w:val="22"/>
                </w:rPr>
                <m:t>Z</m:t>
              </m:r>
            </m:oMath>
            <w:r w:rsidRPr="00E746A5">
              <w:rPr>
                <w:rFonts w:ascii="NimbusRomNo9L-Regu" w:hAnsi="NimbusRomNo9L-Regu" w:cs="NimbusRomNo9L-Regu" w:hint="eastAsia"/>
                <w:sz w:val="22"/>
                <w:szCs w:val="22"/>
              </w:rPr>
              <w:t xml:space="preserve"> </w:t>
            </w:r>
            <w:r w:rsidRPr="00E746A5">
              <w:rPr>
                <w:rFonts w:ascii="NimbusRomNo9L-Regu" w:hAnsi="NimbusRomNo9L-Regu" w:cs="NimbusRomNo9L-Regu"/>
                <w:sz w:val="22"/>
                <w:szCs w:val="22"/>
              </w:rPr>
              <w:t xml:space="preserve">violates the exclusion restriction assumption, we denoted </w:t>
            </w:r>
            <m:oMath>
              <m:r>
                <w:rPr>
                  <w:rFonts w:ascii="Cambria Math" w:eastAsia="Cambria Math" w:hAnsi="Cambria Math" w:cs="Cambria Math"/>
                  <w:sz w:val="22"/>
                  <w:szCs w:val="22"/>
                </w:rPr>
                <m:t>Z</m:t>
              </m:r>
            </m:oMath>
            <w:r w:rsidRPr="00E746A5">
              <w:rPr>
                <w:rFonts w:ascii="NimbusRomNo9L-Regu" w:hAnsi="NimbusRomNo9L-Regu" w:cs="NimbusRomNo9L-Regu" w:hint="eastAsia"/>
                <w:sz w:val="22"/>
                <w:szCs w:val="22"/>
              </w:rPr>
              <w:t xml:space="preserve"> </w:t>
            </w:r>
            <w:r w:rsidRPr="00E746A5">
              <w:rPr>
                <w:rFonts w:ascii="NimbusRomNo9L-Regu" w:hAnsi="NimbusRomNo9L-Regu" w:cs="NimbusRomNo9L-Regu"/>
                <w:sz w:val="22"/>
                <w:szCs w:val="22"/>
              </w:rPr>
              <w:t>as a valid IV for convenience.</w:t>
            </w:r>
          </w:p>
        </w:tc>
      </w:tr>
      <w:tr w:rsidR="00BE6EFD" w:rsidRPr="00E746A5" w14:paraId="0E297500" w14:textId="77777777" w:rsidTr="00A72DB8">
        <w:tc>
          <w:tcPr>
            <w:tcW w:w="8302" w:type="dxa"/>
          </w:tcPr>
          <w:p w14:paraId="1A56C753" w14:textId="77777777" w:rsidR="00BE6EFD" w:rsidRPr="00E746A5" w:rsidRDefault="00BE6EFD" w:rsidP="00A72DB8">
            <w:pPr>
              <w:spacing w:line="360" w:lineRule="auto"/>
              <w:jc w:val="both"/>
              <w:rPr>
                <w:rFonts w:ascii="NimbusRomNo9L-Regu" w:eastAsia="NimbusRomNo9L-Regu" w:hAnsi="NimbusRomNo9L-Regu" w:cs="NimbusRomNo9L-Regu"/>
                <w:sz w:val="22"/>
                <w:szCs w:val="22"/>
              </w:rPr>
            </w:pPr>
            <w:r w:rsidRPr="00E746A5">
              <w:rPr>
                <w:rFonts w:ascii="NimbusRomNo9L-Regu" w:eastAsia="NimbusRomNo9L-Regu" w:hAnsi="NimbusRomNo9L-Regu" w:cs="NimbusRomNo9L-Regu"/>
                <w:sz w:val="22"/>
                <w:szCs w:val="22"/>
              </w:rPr>
              <w:t xml:space="preserve">4. Environmental share: The environmental share </w:t>
            </w:r>
            <m:oMath>
              <m:r>
                <w:rPr>
                  <w:rFonts w:ascii="Cambria Math" w:eastAsia="Cambria Math" w:hAnsi="Cambria Math" w:cs="Cambria Math"/>
                  <w:sz w:val="22"/>
                  <w:szCs w:val="22"/>
                </w:rPr>
                <m:t>V</m:t>
              </m:r>
            </m:oMath>
            <w:r w:rsidRPr="00E746A5">
              <w:rPr>
                <w:rFonts w:ascii="NimbusRomNo9L-Regu" w:eastAsia="NimbusRomNo9L-Regu" w:hAnsi="NimbusRomNo9L-Regu" w:cs="NimbusRomNo9L-Regu"/>
                <w:sz w:val="22"/>
                <w:szCs w:val="22"/>
              </w:rPr>
              <w:t xml:space="preserve"> has a mean of zero, a standard error of </w:t>
            </w:r>
            <m:oMath>
              <m:sSub>
                <m:sSubPr>
                  <m:ctrlPr>
                    <w:rPr>
                      <w:rFonts w:ascii="Cambria Math" w:eastAsia="Cambria Math" w:hAnsi="Cambria Math" w:cs="Cambria Math"/>
                      <w:sz w:val="22"/>
                      <w:szCs w:val="22"/>
                    </w:rPr>
                  </m:ctrlPr>
                </m:sSubPr>
                <m:e>
                  <m:r>
                    <w:rPr>
                      <w:rFonts w:ascii="Cambria Math" w:hAnsi="Cambria Math"/>
                    </w:rPr>
                    <m:t>σ</m:t>
                  </m:r>
                </m:e>
                <m:sub>
                  <m:r>
                    <w:rPr>
                      <w:rFonts w:ascii="Cambria Math" w:eastAsia="Cambria Math" w:hAnsi="Cambria Math" w:cs="Cambria Math"/>
                      <w:sz w:val="22"/>
                      <w:szCs w:val="22"/>
                    </w:rPr>
                    <m:t>V</m:t>
                  </m:r>
                </m:sub>
              </m:sSub>
            </m:oMath>
            <w:r w:rsidRPr="00E746A5">
              <w:rPr>
                <w:rFonts w:ascii="NimbusRomNo9L-Regu" w:eastAsia="NimbusRomNo9L-Regu" w:hAnsi="NimbusRomNo9L-Regu" w:cs="NimbusRomNo9L-Regu"/>
                <w:sz w:val="22"/>
                <w:szCs w:val="22"/>
              </w:rPr>
              <w:t xml:space="preserve">, is in a family of continuous distributions, and its cumulative distribution function is defined as </w:t>
            </w:r>
            <m:oMath>
              <m:r>
                <w:rPr>
                  <w:rFonts w:ascii="Cambria Math" w:eastAsia="Cambria Math" w:hAnsi="Cambria Math" w:cs="Cambria Math"/>
                  <w:sz w:val="22"/>
                  <w:szCs w:val="22"/>
                </w:rPr>
                <m:t>F(ν/</m:t>
              </m:r>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σ</m:t>
                  </m:r>
                </m:e>
                <m:sub>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m:t>
                      </m:r>
                    </m:e>
                    <m:sub>
                      <m:r>
                        <w:rPr>
                          <w:rFonts w:ascii="Cambria Math" w:eastAsia="Cambria Math" w:hAnsi="Cambria Math" w:cs="Cambria Math"/>
                          <w:sz w:val="22"/>
                          <w:szCs w:val="22"/>
                        </w:rPr>
                        <m:t>V</m:t>
                      </m:r>
                    </m:sub>
                  </m:sSub>
                </m:sub>
              </m:sSub>
              <m:r>
                <w:rPr>
                  <w:rFonts w:ascii="Cambria Math" w:eastAsia="Cambria Math" w:hAnsi="Cambria Math" w:cs="Cambria Math"/>
                  <w:sz w:val="22"/>
                  <w:szCs w:val="22"/>
                </w:rPr>
                <m:t>)=</m:t>
              </m:r>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F</m:t>
                  </m:r>
                </m:e>
                <m:sub>
                  <m:r>
                    <w:rPr>
                      <w:rFonts w:ascii="Cambria Math" w:eastAsia="Cambria Math" w:hAnsi="Cambria Math" w:cs="Cambria Math"/>
                      <w:sz w:val="22"/>
                      <w:szCs w:val="22"/>
                    </w:rPr>
                    <m:t>V</m:t>
                  </m:r>
                </m:sub>
              </m:sSub>
              <m:r>
                <w:rPr>
                  <w:rFonts w:ascii="Cambria Math" w:eastAsia="Cambria Math" w:hAnsi="Cambria Math" w:cs="Cambria Math"/>
                  <w:sz w:val="22"/>
                  <w:szCs w:val="22"/>
                </w:rPr>
                <m:t>(ν)</m:t>
              </m:r>
            </m:oMath>
            <w:r w:rsidRPr="00E746A5">
              <w:rPr>
                <w:rFonts w:ascii="NimbusRomNo9L-Regu" w:eastAsia="NimbusRomNo9L-Regu" w:hAnsi="NimbusRomNo9L-Regu" w:cs="NimbusRomNo9L-Regu"/>
                <w:sz w:val="22"/>
                <w:szCs w:val="22"/>
              </w:rPr>
              <w:t xml:space="preserve"> and density function </w:t>
            </w:r>
            <m:oMath>
              <m:r>
                <w:rPr>
                  <w:rFonts w:ascii="Cambria Math" w:eastAsia="Cambria Math" w:hAnsi="Cambria Math" w:cs="Cambria Math"/>
                  <w:sz w:val="22"/>
                  <w:szCs w:val="22"/>
                </w:rPr>
                <m:t>f(ν/</m:t>
              </m:r>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σ</m:t>
                  </m:r>
                </m:e>
                <m:sub>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m:t>
                      </m:r>
                    </m:e>
                    <m:sub>
                      <m:r>
                        <w:rPr>
                          <w:rFonts w:ascii="Cambria Math" w:eastAsia="Cambria Math" w:hAnsi="Cambria Math" w:cs="Cambria Math"/>
                          <w:sz w:val="22"/>
                          <w:szCs w:val="22"/>
                        </w:rPr>
                        <m:t>V</m:t>
                      </m:r>
                    </m:sub>
                  </m:sSub>
                </m:sub>
              </m:sSub>
              <m:r>
                <w:rPr>
                  <w:rFonts w:ascii="Cambria Math" w:eastAsia="Cambria Math" w:hAnsi="Cambria Math" w:cs="Cambria Math"/>
                  <w:sz w:val="22"/>
                  <w:szCs w:val="22"/>
                </w:rPr>
                <m:t>)=</m:t>
              </m:r>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f</m:t>
                  </m:r>
                </m:e>
                <m:sub>
                  <m:r>
                    <w:rPr>
                      <w:rFonts w:ascii="Cambria Math" w:eastAsia="Cambria Math" w:hAnsi="Cambria Math" w:cs="Cambria Math"/>
                      <w:sz w:val="22"/>
                      <w:szCs w:val="22"/>
                    </w:rPr>
                    <m:t>V</m:t>
                  </m:r>
                </m:sub>
              </m:sSub>
              <m:r>
                <w:rPr>
                  <w:rFonts w:ascii="Cambria Math" w:eastAsia="Cambria Math" w:hAnsi="Cambria Math" w:cs="Cambria Math"/>
                  <w:sz w:val="22"/>
                  <w:szCs w:val="22"/>
                </w:rPr>
                <m:t>(ν)</m:t>
              </m:r>
            </m:oMath>
            <w:r w:rsidRPr="00E746A5">
              <w:rPr>
                <w:rFonts w:ascii="NimbusRomNo9L-Regu" w:eastAsia="NimbusRomNo9L-Regu" w:hAnsi="NimbusRomNo9L-Regu" w:cs="NimbusRomNo9L-Regu"/>
                <w:sz w:val="22"/>
                <w:szCs w:val="22"/>
              </w:rPr>
              <w:t>.</w:t>
            </w:r>
          </w:p>
        </w:tc>
      </w:tr>
      <w:tr w:rsidR="00BE6EFD" w:rsidRPr="00E746A5" w14:paraId="57896EFD" w14:textId="77777777" w:rsidTr="00A72DB8">
        <w:tc>
          <w:tcPr>
            <w:tcW w:w="8302" w:type="dxa"/>
          </w:tcPr>
          <w:p w14:paraId="677A3D2A" w14:textId="77777777" w:rsidR="00BE6EFD" w:rsidRPr="00E746A5" w:rsidRDefault="00BE6EFD" w:rsidP="00A72DB8">
            <w:pPr>
              <w:spacing w:line="360" w:lineRule="auto"/>
              <w:jc w:val="both"/>
              <w:rPr>
                <w:rFonts w:ascii="NimbusRomNo9L-Regu" w:eastAsia="NimbusRomNo9L-Regu" w:hAnsi="NimbusRomNo9L-Regu" w:cs="NimbusRomNo9L-Regu"/>
                <w:sz w:val="22"/>
                <w:szCs w:val="22"/>
              </w:rPr>
            </w:pPr>
            <w:r w:rsidRPr="00E746A5">
              <w:rPr>
                <w:rFonts w:ascii="NimbusRomNo9L-Regu" w:eastAsia="NimbusRomNo9L-Regu" w:hAnsi="NimbusRomNo9L-Regu" w:cs="NimbusRomNo9L-Regu"/>
                <w:sz w:val="22"/>
                <w:szCs w:val="22"/>
              </w:rPr>
              <w:t>5. Risk factor independence:</w:t>
            </w:r>
            <m:oMath>
              <m:r>
                <w:rPr>
                  <w:rFonts w:ascii="Cambria Math" w:eastAsia="Cambria Math" w:hAnsi="Cambria Math" w:cs="Cambria Math"/>
                  <w:sz w:val="22"/>
                  <w:szCs w:val="22"/>
                </w:rPr>
                <m:t xml:space="preserve"> Z</m:t>
              </m:r>
            </m:oMath>
            <w:r w:rsidRPr="00E746A5">
              <w:rPr>
                <w:rFonts w:ascii="NimbusRomNo9L-Regu" w:eastAsia="NimbusRomNo9L-Regu" w:hAnsi="NimbusRomNo9L-Regu" w:cs="NimbusRomNo9L-Regu"/>
                <w:sz w:val="22"/>
                <w:szCs w:val="22"/>
              </w:rPr>
              <w:t xml:space="preserve">, </w:t>
            </w:r>
            <m:oMath>
              <m:r>
                <w:rPr>
                  <w:rFonts w:ascii="Cambria Math" w:eastAsia="Cambria Math" w:hAnsi="Cambria Math" w:cs="Cambria Math"/>
                  <w:sz w:val="22"/>
                  <w:szCs w:val="22"/>
                </w:rPr>
                <m:t>X</m:t>
              </m:r>
            </m:oMath>
            <w:r w:rsidRPr="00E746A5">
              <w:rPr>
                <w:rFonts w:ascii="NimbusRomNo9L-Regu" w:eastAsia="NimbusRomNo9L-Regu" w:hAnsi="NimbusRomNo9L-Regu" w:cs="NimbusRomNo9L-Regu"/>
                <w:sz w:val="22"/>
                <w:szCs w:val="22"/>
              </w:rPr>
              <w:t xml:space="preserve">, </w:t>
            </w:r>
            <m:oMath>
              <m:r>
                <w:rPr>
                  <w:rFonts w:ascii="Cambria Math" w:eastAsia="Cambria Math" w:hAnsi="Cambria Math" w:cs="Cambria Math"/>
                  <w:sz w:val="22"/>
                  <w:szCs w:val="22"/>
                </w:rPr>
                <m:t>M</m:t>
              </m:r>
            </m:oMath>
            <w:r>
              <w:rPr>
                <w:rFonts w:ascii="NimbusRomNo9L-Regu" w:hAnsi="NimbusRomNo9L-Regu" w:cs="NimbusRomNo9L-Regu" w:hint="eastAsia"/>
                <w:sz w:val="22"/>
                <w:szCs w:val="22"/>
              </w:rPr>
              <w:t>,</w:t>
            </w:r>
            <w:r w:rsidRPr="00E746A5">
              <w:rPr>
                <w:rFonts w:ascii="NimbusRomNo9L-Regu" w:eastAsia="NimbusRomNo9L-Regu" w:hAnsi="NimbusRomNo9L-Regu" w:cs="NimbusRomNo9L-Regu"/>
                <w:sz w:val="22"/>
                <w:szCs w:val="22"/>
              </w:rPr>
              <w:t xml:space="preserve"> and </w:t>
            </w:r>
            <m:oMath>
              <m:r>
                <w:rPr>
                  <w:rFonts w:ascii="Cambria Math" w:eastAsia="Cambria Math" w:hAnsi="Cambria Math" w:cs="Cambria Math"/>
                  <w:sz w:val="22"/>
                  <w:szCs w:val="22"/>
                </w:rPr>
                <m:t>V</m:t>
              </m:r>
            </m:oMath>
            <w:r w:rsidRPr="00E746A5">
              <w:rPr>
                <w:rFonts w:ascii="NimbusRomNo9L-Regu" w:eastAsia="NimbusRomNo9L-Regu" w:hAnsi="NimbusRomNo9L-Regu" w:cs="NimbusRomNo9L-Regu"/>
                <w:sz w:val="22"/>
                <w:szCs w:val="22"/>
              </w:rPr>
              <w:t xml:space="preserve"> are mutually independent.</w:t>
            </w:r>
          </w:p>
        </w:tc>
      </w:tr>
      <w:tr w:rsidR="00BE6EFD" w:rsidRPr="00E746A5" w14:paraId="4BB1E981" w14:textId="77777777" w:rsidTr="00A72DB8">
        <w:tc>
          <w:tcPr>
            <w:tcW w:w="8302" w:type="dxa"/>
          </w:tcPr>
          <w:p w14:paraId="4E73CDFB" w14:textId="77777777" w:rsidR="00BE6EFD" w:rsidRPr="00E746A5" w:rsidRDefault="00BE6EFD" w:rsidP="00A72DB8">
            <w:pPr>
              <w:spacing w:line="360" w:lineRule="auto"/>
              <w:jc w:val="both"/>
              <w:rPr>
                <w:rFonts w:ascii="NimbusRomNo9L-Regu" w:eastAsia="NimbusRomNo9L-Regu" w:hAnsi="NimbusRomNo9L-Regu" w:cs="NimbusRomNo9L-Regu"/>
                <w:sz w:val="22"/>
                <w:szCs w:val="22"/>
              </w:rPr>
            </w:pPr>
            <w:r w:rsidRPr="00E746A5">
              <w:rPr>
                <w:rFonts w:ascii="NimbusRomNo9L-Regu" w:eastAsia="NimbusRomNo9L-Regu" w:hAnsi="NimbusRomNo9L-Regu" w:cs="NimbusRomNo9L-Regu"/>
                <w:sz w:val="22"/>
                <w:szCs w:val="22"/>
              </w:rPr>
              <w:t xml:space="preserve">6. Gene-environment equivalence: The continuous outcome model </w:t>
            </w:r>
            <w:r>
              <w:rPr>
                <w:rFonts w:ascii="NimbusRomNo9L-Regu" w:eastAsia="NimbusRomNo9L-Regu" w:hAnsi="NimbusRomNo9L-Regu" w:cs="NimbusRomNo9L-Regu"/>
                <w:sz w:val="22"/>
                <w:szCs w:val="22"/>
              </w:rPr>
              <w:t>assumes</w:t>
            </w:r>
            <w:r w:rsidRPr="00E746A5">
              <w:rPr>
                <w:rFonts w:ascii="NimbusRomNo9L-Regu" w:eastAsia="NimbusRomNo9L-Regu" w:hAnsi="NimbusRomNo9L-Regu" w:cs="NimbusRomNo9L-Regu"/>
                <w:sz w:val="22"/>
                <w:szCs w:val="22"/>
              </w:rPr>
              <w:t xml:space="preserve"> the form </w:t>
            </w:r>
            <m:oMath>
              <m:r>
                <w:rPr>
                  <w:rFonts w:ascii="Cambria Math" w:eastAsia="Cambria Math" w:hAnsi="Cambria Math" w:cs="Cambria Math"/>
                  <w:sz w:val="22"/>
                  <w:szCs w:val="22"/>
                </w:rPr>
                <m:t>Y=βL+</m:t>
              </m:r>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ε</m:t>
                  </m:r>
                </m:e>
                <m:sub>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m:t>
                      </m:r>
                    </m:e>
                    <m:sub>
                      <m:r>
                        <w:rPr>
                          <w:rFonts w:ascii="Cambria Math" w:eastAsia="Cambria Math" w:hAnsi="Cambria Math" w:cs="Cambria Math"/>
                          <w:sz w:val="22"/>
                          <w:szCs w:val="22"/>
                        </w:rPr>
                        <m:t>X,V</m:t>
                      </m:r>
                    </m:sub>
                  </m:sSub>
                </m:sub>
              </m:sSub>
            </m:oMath>
            <w:r>
              <w:rPr>
                <w:rFonts w:ascii="NimbusRomNo9L-Regu" w:eastAsia="NimbusRomNo9L-Regu" w:hAnsi="NimbusRomNo9L-Regu" w:cs="NimbusRomNo9L-Regu"/>
                <w:sz w:val="22"/>
                <w:szCs w:val="22"/>
              </w:rPr>
              <w:t>;</w:t>
            </w:r>
            <w:r w:rsidRPr="00E746A5">
              <w:rPr>
                <w:rFonts w:ascii="NimbusRomNo9L-Regu" w:eastAsia="NimbusRomNo9L-Regu" w:hAnsi="NimbusRomNo9L-Regu" w:cs="NimbusRomNo9L-Regu"/>
                <w:sz w:val="22"/>
                <w:szCs w:val="22"/>
              </w:rPr>
              <w:t xml:space="preserve"> the binary outcome model is modified as </w:t>
            </w:r>
            <m:oMath>
              <m:r>
                <w:rPr>
                  <w:rFonts w:ascii="Cambria Math" w:hAnsi="Cambria Math"/>
                  <w:sz w:val="22"/>
                  <w:szCs w:val="22"/>
                </w:rPr>
                <m:t>log</m:t>
              </m:r>
              <m:r>
                <w:rPr>
                  <w:rFonts w:ascii="Cambria Math" w:eastAsia="Cambria Math" w:hAnsi="Cambria Math" w:cs="Cambria Math"/>
                  <w:sz w:val="22"/>
                  <w:szCs w:val="22"/>
                </w:rPr>
                <m:t> Y=βL+</m:t>
              </m:r>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ε</m:t>
                  </m:r>
                </m:e>
                <m:sub>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m:t>
                      </m:r>
                    </m:e>
                    <m:sub>
                      <m:r>
                        <w:rPr>
                          <w:rFonts w:ascii="Cambria Math" w:eastAsia="Cambria Math" w:hAnsi="Cambria Math" w:cs="Cambria Math"/>
                          <w:sz w:val="22"/>
                          <w:szCs w:val="22"/>
                        </w:rPr>
                        <m:t>X,V</m:t>
                      </m:r>
                    </m:sub>
                  </m:sSub>
                </m:sub>
              </m:sSub>
            </m:oMath>
            <w:r w:rsidRPr="00E746A5">
              <w:rPr>
                <w:rFonts w:ascii="NimbusRomNo9L-Regu" w:hAnsi="NimbusRomNo9L-Regu" w:cs="NimbusRomNo9L-Regu"/>
                <w:sz w:val="22"/>
                <w:szCs w:val="22"/>
              </w:rPr>
              <w:t xml:space="preserve">, </w:t>
            </w:r>
            <w:r w:rsidRPr="00E746A5">
              <w:rPr>
                <w:rFonts w:ascii="NimbusRomNo9L-Regu" w:eastAsia="NimbusRomNo9L-Regu" w:hAnsi="NimbusRomNo9L-Regu" w:cs="NimbusRomNo9L-Regu"/>
                <w:sz w:val="22"/>
                <w:szCs w:val="22"/>
              </w:rPr>
              <w:t xml:space="preserve">where </w:t>
            </w:r>
            <m:oMath>
              <m:r>
                <w:rPr>
                  <w:rFonts w:ascii="Cambria Math" w:hAnsi="Cambria Math"/>
                </w:rPr>
                <m:t>β</m:t>
              </m:r>
            </m:oMath>
            <w:r w:rsidRPr="00E746A5">
              <w:rPr>
                <w:rFonts w:ascii="NimbusRomNo9L-Regu" w:eastAsia="NimbusRomNo9L-Regu" w:hAnsi="NimbusRomNo9L-Regu" w:cs="NimbusRomNo9L-Regu"/>
                <w:sz w:val="22"/>
                <w:szCs w:val="22"/>
              </w:rPr>
              <w:t xml:space="preserve"> is the causal effect of L on the continuous outcome </w:t>
            </w:r>
            <m:oMath>
              <m:r>
                <w:rPr>
                  <w:rFonts w:ascii="Cambria Math" w:eastAsia="Cambria Math" w:hAnsi="Cambria Math" w:cs="Cambria Math"/>
                  <w:sz w:val="22"/>
                  <w:szCs w:val="22"/>
                </w:rPr>
                <m:t>Y</m:t>
              </m:r>
            </m:oMath>
            <w:r w:rsidRPr="00E746A5">
              <w:rPr>
                <w:rFonts w:ascii="NimbusRomNo9L-Regu" w:eastAsia="NimbusRomNo9L-Regu" w:hAnsi="NimbusRomNo9L-Regu" w:cs="NimbusRomNo9L-Regu"/>
                <w:sz w:val="22"/>
                <w:szCs w:val="22"/>
              </w:rPr>
              <w:t xml:space="preserve">, </w:t>
            </w:r>
            <w:r>
              <w:rPr>
                <w:rFonts w:ascii="NimbusRomNo9L-Regu" w:eastAsia="NimbusRomNo9L-Regu" w:hAnsi="NimbusRomNo9L-Regu" w:cs="NimbusRomNo9L-Regu"/>
                <w:sz w:val="22"/>
                <w:szCs w:val="22"/>
              </w:rPr>
              <w:t>while</w:t>
            </w:r>
            <w:r w:rsidRPr="00E746A5">
              <w:rPr>
                <w:rFonts w:ascii="NimbusRomNo9L-Regu" w:eastAsia="NimbusRomNo9L-Regu" w:hAnsi="NimbusRomNo9L-Regu" w:cs="NimbusRomNo9L-Regu"/>
                <w:sz w:val="22"/>
                <w:szCs w:val="22"/>
              </w:rPr>
              <w:t xml:space="preserve"> </w:t>
            </w:r>
            <m:oMath>
              <m:sSub>
                <m:sSubPr>
                  <m:ctrlPr>
                    <w:rPr>
                      <w:rFonts w:ascii="Cambria Math" w:hAnsi="Cambria Math"/>
                    </w:rPr>
                  </m:ctrlPr>
                </m:sSubPr>
                <m:e>
                  <m:r>
                    <w:rPr>
                      <w:rFonts w:ascii="Cambria Math" w:hAnsi="Cambria Math"/>
                    </w:rPr>
                    <m:t>ε</m:t>
                  </m:r>
                </m:e>
                <m:sub>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m:t>
                      </m:r>
                    </m:e>
                    <m:sub>
                      <m:r>
                        <w:rPr>
                          <w:rFonts w:ascii="Cambria Math" w:eastAsia="Cambria Math" w:hAnsi="Cambria Math" w:cs="Cambria Math"/>
                          <w:sz w:val="22"/>
                          <w:szCs w:val="22"/>
                        </w:rPr>
                        <m:t>X,V</m:t>
                      </m:r>
                    </m:sub>
                  </m:sSub>
                </m:sub>
              </m:sSub>
            </m:oMath>
            <w:r w:rsidRPr="00E746A5">
              <w:rPr>
                <w:rFonts w:ascii="NimbusRomNo9L-Regu" w:eastAsia="NimbusRomNo9L-Regu" w:hAnsi="NimbusRomNo9L-Regu" w:cs="NimbusRomNo9L-Regu"/>
                <w:sz w:val="22"/>
                <w:szCs w:val="22"/>
              </w:rPr>
              <w:t xml:space="preserve"> is a random disturbance that may depend on </w:t>
            </w:r>
            <m:oMath>
              <m:r>
                <w:rPr>
                  <w:rFonts w:ascii="Cambria Math" w:eastAsia="Cambria Math" w:hAnsi="Cambria Math" w:cs="Cambria Math"/>
                  <w:sz w:val="22"/>
                  <w:szCs w:val="22"/>
                </w:rPr>
                <m:t>X</m:t>
              </m:r>
            </m:oMath>
            <w:r w:rsidRPr="00E746A5">
              <w:rPr>
                <w:rFonts w:ascii="NimbusRomNo9L-Regu" w:eastAsia="NimbusRomNo9L-Regu" w:hAnsi="NimbusRomNo9L-Regu" w:cs="NimbusRomNo9L-Regu"/>
                <w:sz w:val="22"/>
                <w:szCs w:val="22"/>
              </w:rPr>
              <w:t xml:space="preserve"> and </w:t>
            </w:r>
            <m:oMath>
              <m:r>
                <w:rPr>
                  <w:rFonts w:ascii="Cambria Math" w:eastAsia="Cambria Math" w:hAnsi="Cambria Math" w:cs="Cambria Math"/>
                  <w:sz w:val="22"/>
                  <w:szCs w:val="22"/>
                </w:rPr>
                <m:t>V</m:t>
              </m:r>
            </m:oMath>
            <w:r w:rsidRPr="00E746A5">
              <w:rPr>
                <w:rFonts w:ascii="NimbusRomNo9L-Regu" w:eastAsia="NimbusRomNo9L-Regu" w:hAnsi="NimbusRomNo9L-Regu" w:cs="NimbusRomNo9L-Regu"/>
                <w:sz w:val="22"/>
                <w:szCs w:val="22"/>
              </w:rPr>
              <w:t xml:space="preserve">. </w:t>
            </w:r>
          </w:p>
        </w:tc>
      </w:tr>
      <w:tr w:rsidR="00BE6EFD" w:rsidRPr="00E746A5" w14:paraId="5B4A7319" w14:textId="77777777" w:rsidTr="00A72DB8">
        <w:tc>
          <w:tcPr>
            <w:tcW w:w="8302" w:type="dxa"/>
          </w:tcPr>
          <w:p w14:paraId="0357D31B" w14:textId="77777777" w:rsidR="00BE6EFD" w:rsidRPr="00E746A5" w:rsidRDefault="00BE6EFD" w:rsidP="00A72DB8">
            <w:pPr>
              <w:spacing w:line="360" w:lineRule="auto"/>
              <w:jc w:val="both"/>
              <w:rPr>
                <w:rFonts w:ascii="NimbusRomNo9L-Regu" w:eastAsia="NimbusRomNo9L-Regu" w:hAnsi="NimbusRomNo9L-Regu" w:cs="NimbusRomNo9L-Regu"/>
                <w:sz w:val="22"/>
                <w:szCs w:val="22"/>
              </w:rPr>
            </w:pPr>
            <w:r w:rsidRPr="00E746A5">
              <w:rPr>
                <w:rFonts w:ascii="NimbusRomNo9L-Regu" w:eastAsia="NimbusRomNo9L-Regu" w:hAnsi="NimbusRomNo9L-Regu" w:cs="NimbusRomNo9L-Regu"/>
                <w:sz w:val="22"/>
                <w:szCs w:val="22"/>
              </w:rPr>
              <w:t xml:space="preserve">7. IV assumptions: </w:t>
            </w:r>
            <m:oMath>
              <m:r>
                <w:rPr>
                  <w:rFonts w:ascii="Cambria Math" w:eastAsia="Cambria Math" w:hAnsi="Cambria Math" w:cs="Cambria Math"/>
                  <w:sz w:val="22"/>
                  <w:szCs w:val="22"/>
                </w:rPr>
                <m:t>Z</m:t>
              </m:r>
            </m:oMath>
            <w:r w:rsidRPr="00E746A5">
              <w:rPr>
                <w:rFonts w:ascii="NimbusRomNo9L-Regu" w:eastAsia="NimbusRomNo9L-Regu" w:hAnsi="NimbusRomNo9L-Regu" w:cs="NimbusRomNo9L-Regu"/>
                <w:sz w:val="22"/>
                <w:szCs w:val="22"/>
              </w:rPr>
              <w:t xml:space="preserve"> is independent of </w:t>
            </w:r>
            <m:oMath>
              <m:sSub>
                <m:sSubPr>
                  <m:ctrlPr>
                    <w:rPr>
                      <w:rFonts w:ascii="Cambria Math" w:hAnsi="Cambria Math"/>
                    </w:rPr>
                  </m:ctrlPr>
                </m:sSubPr>
                <m:e>
                  <m:r>
                    <w:rPr>
                      <w:rFonts w:ascii="Cambria Math" w:hAnsi="Cambria Math"/>
                    </w:rPr>
                    <m:t>ε</m:t>
                  </m:r>
                </m:e>
                <m:sub>
                  <m:sSub>
                    <m:sSubPr>
                      <m:ctrlPr>
                        <w:rPr>
                          <w:rFonts w:ascii="Cambria Math" w:eastAsia="Cambria Math" w:hAnsi="Cambria Math" w:cs="Cambria Math"/>
                          <w:sz w:val="22"/>
                          <w:szCs w:val="22"/>
                        </w:rPr>
                      </m:ctrlPr>
                    </m:sSubPr>
                    <m:e>
                      <m:r>
                        <w:rPr>
                          <w:rFonts w:ascii="Cambria Math" w:eastAsia="Cambria Math" w:hAnsi="Cambria Math" w:cs="Cambria Math"/>
                          <w:sz w:val="22"/>
                          <w:szCs w:val="22"/>
                        </w:rPr>
                        <m:t>​</m:t>
                      </m:r>
                    </m:e>
                    <m:sub>
                      <m:r>
                        <w:rPr>
                          <w:rFonts w:ascii="Cambria Math" w:eastAsia="Cambria Math" w:hAnsi="Cambria Math" w:cs="Cambria Math"/>
                          <w:sz w:val="22"/>
                          <w:szCs w:val="22"/>
                        </w:rPr>
                        <m:t>X,V</m:t>
                      </m:r>
                    </m:sub>
                  </m:sSub>
                </m:sub>
              </m:sSub>
            </m:oMath>
            <w:r>
              <w:rPr>
                <w:rFonts w:ascii="NimbusRomNo9L-Regu" w:eastAsia="NimbusRomNo9L-Regu" w:hAnsi="NimbusRomNo9L-Regu" w:cs="NimbusRomNo9L-Regu"/>
                <w:sz w:val="22"/>
                <w:szCs w:val="22"/>
              </w:rPr>
              <w:t>;</w:t>
            </w:r>
            <w:r w:rsidRPr="00E746A5">
              <w:rPr>
                <w:rFonts w:ascii="NimbusRomNo9L-Regu" w:eastAsia="NimbusRomNo9L-Regu" w:hAnsi="NimbusRomNo9L-Regu" w:cs="NimbusRomNo9L-Regu"/>
                <w:sz w:val="22"/>
                <w:szCs w:val="22"/>
              </w:rPr>
              <w:t xml:space="preserve"> the association</w:t>
            </w:r>
            <w:r>
              <w:rPr>
                <w:rFonts w:ascii="NimbusRomNo9L-Regu" w:eastAsia="NimbusRomNo9L-Regu" w:hAnsi="NimbusRomNo9L-Regu" w:cs="NimbusRomNo9L-Regu"/>
                <w:sz w:val="22"/>
                <w:szCs w:val="22"/>
              </w:rPr>
              <w:t>s</w:t>
            </w:r>
            <w:r w:rsidRPr="00E746A5">
              <w:rPr>
                <w:rFonts w:ascii="NimbusRomNo9L-Regu" w:eastAsia="NimbusRomNo9L-Regu" w:hAnsi="NimbusRomNo9L-Regu" w:cs="NimbusRomNo9L-Regu"/>
                <w:sz w:val="22"/>
                <w:szCs w:val="22"/>
              </w:rPr>
              <w:t xml:space="preserve"> of </w:t>
            </w:r>
            <w:r>
              <w:rPr>
                <w:rFonts w:ascii="NimbusRomNo9L-Regu" w:eastAsia="NimbusRomNo9L-Regu" w:hAnsi="NimbusRomNo9L-Regu" w:cs="NimbusRomNo9L-Regu"/>
                <w:sz w:val="22"/>
                <w:szCs w:val="22"/>
              </w:rPr>
              <w:t xml:space="preserve">all </w:t>
            </w:r>
            <w:r w:rsidRPr="00E746A5">
              <w:rPr>
                <w:rFonts w:ascii="NimbusRomNo9L-Regu" w:eastAsia="NimbusRomNo9L-Regu" w:hAnsi="NimbusRomNo9L-Regu" w:cs="NimbusRomNo9L-Regu"/>
                <w:sz w:val="22"/>
                <w:szCs w:val="22"/>
              </w:rPr>
              <w:t xml:space="preserve">IVs and the exposure </w:t>
            </w:r>
            <w:r>
              <w:rPr>
                <w:rFonts w:ascii="NimbusRomNo9L-Regu" w:eastAsia="NimbusRomNo9L-Regu" w:hAnsi="NimbusRomNo9L-Regu" w:cs="NimbusRomNo9L-Regu"/>
                <w:sz w:val="22"/>
                <w:szCs w:val="22"/>
              </w:rPr>
              <w:t xml:space="preserve">are </w:t>
            </w:r>
            <w:r w:rsidRPr="00E746A5">
              <w:rPr>
                <w:rFonts w:ascii="NimbusRomNo9L-Regu" w:eastAsia="NimbusRomNo9L-Regu" w:hAnsi="NimbusRomNo9L-Regu" w:cs="NimbusRomNo9L-Regu"/>
                <w:sz w:val="22"/>
                <w:szCs w:val="22"/>
              </w:rPr>
              <w:t>not zero.</w:t>
            </w:r>
          </w:p>
        </w:tc>
      </w:tr>
    </w:tbl>
    <w:p w14:paraId="005BBEAF" w14:textId="77777777" w:rsidR="00BE6EFD" w:rsidRPr="00BE6EFD" w:rsidRDefault="00BE6EFD">
      <w:pPr>
        <w:widowControl/>
        <w:spacing w:line="360" w:lineRule="auto"/>
        <w:rPr>
          <w:rFonts w:ascii="Arial" w:hAnsi="Arial" w:cs="Arial"/>
          <w:b/>
        </w:rPr>
      </w:pPr>
    </w:p>
    <w:p w14:paraId="2BF190BE" w14:textId="77777777" w:rsidR="00BE6EFD" w:rsidRDefault="00BE6EFD">
      <w:pPr>
        <w:rPr>
          <w:rFonts w:ascii="Arial" w:eastAsia="Arial" w:hAnsi="Arial" w:cs="Arial"/>
          <w:b/>
        </w:rPr>
      </w:pPr>
      <w:r>
        <w:rPr>
          <w:rFonts w:ascii="Arial" w:eastAsia="Arial" w:hAnsi="Arial" w:cs="Arial"/>
          <w:b/>
        </w:rPr>
        <w:br w:type="page"/>
      </w:r>
    </w:p>
    <w:p w14:paraId="000001A1" w14:textId="09134801" w:rsidR="007B0BB3" w:rsidRDefault="00626778">
      <w:pPr>
        <w:widowControl/>
        <w:spacing w:line="360" w:lineRule="auto"/>
        <w:rPr>
          <w:rFonts w:ascii="Arial" w:eastAsia="Arial" w:hAnsi="Arial" w:cs="Arial"/>
          <w:b/>
        </w:rPr>
      </w:pPr>
      <w:r>
        <w:rPr>
          <w:rFonts w:ascii="Arial" w:eastAsia="Arial" w:hAnsi="Arial" w:cs="Arial"/>
          <w:b/>
        </w:rPr>
        <w:lastRenderedPageBreak/>
        <w:t xml:space="preserve">Supplementary Table </w:t>
      </w:r>
      <w:r w:rsidR="00BE6EFD">
        <w:rPr>
          <w:rFonts w:ascii="Arial" w:eastAsia="Arial" w:hAnsi="Arial" w:cs="Arial"/>
          <w:b/>
        </w:rPr>
        <w:t>3</w:t>
      </w:r>
      <w:r w:rsidR="00D80BC4">
        <w:rPr>
          <w:rFonts w:ascii="Arial" w:eastAsia="Arial" w:hAnsi="Arial" w:cs="Arial"/>
          <w:b/>
        </w:rPr>
        <w:t>. p-values for the association between SNPs and covariates.</w:t>
      </w:r>
    </w:p>
    <w:tbl>
      <w:tblPr>
        <w:tblStyle w:val="12"/>
        <w:tblW w:w="83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5"/>
        <w:gridCol w:w="1382"/>
        <w:gridCol w:w="1350"/>
        <w:gridCol w:w="1350"/>
        <w:gridCol w:w="1375"/>
        <w:gridCol w:w="1350"/>
      </w:tblGrid>
      <w:tr w:rsidR="007B0BB3" w14:paraId="09242A93" w14:textId="77777777">
        <w:tc>
          <w:tcPr>
            <w:tcW w:w="1495" w:type="dxa"/>
          </w:tcPr>
          <w:p w14:paraId="000001A2" w14:textId="77777777" w:rsidR="007B0BB3" w:rsidRDefault="007B0BB3">
            <w:pPr>
              <w:widowControl/>
              <w:spacing w:line="360" w:lineRule="auto"/>
              <w:rPr>
                <w:rFonts w:ascii="Arial" w:eastAsia="Arial" w:hAnsi="Arial" w:cs="Arial"/>
                <w:sz w:val="20"/>
                <w:szCs w:val="20"/>
              </w:rPr>
            </w:pPr>
          </w:p>
        </w:tc>
        <w:tc>
          <w:tcPr>
            <w:tcW w:w="1382" w:type="dxa"/>
          </w:tcPr>
          <w:p w14:paraId="000001A3" w14:textId="77777777" w:rsidR="007B0BB3" w:rsidRDefault="00D80BC4">
            <w:pPr>
              <w:widowControl/>
              <w:spacing w:line="360" w:lineRule="auto"/>
              <w:rPr>
                <w:rFonts w:ascii="Arial" w:eastAsia="Arial" w:hAnsi="Arial" w:cs="Arial"/>
                <w:b/>
                <w:sz w:val="20"/>
                <w:szCs w:val="20"/>
              </w:rPr>
            </w:pPr>
            <w:r>
              <w:rPr>
                <w:rFonts w:ascii="Arial" w:eastAsia="Arial" w:hAnsi="Arial" w:cs="Arial"/>
                <w:b/>
                <w:sz w:val="20"/>
                <w:szCs w:val="20"/>
              </w:rPr>
              <w:t>SNP</w:t>
            </w:r>
          </w:p>
        </w:tc>
        <w:tc>
          <w:tcPr>
            <w:tcW w:w="1350" w:type="dxa"/>
            <w:vAlign w:val="center"/>
          </w:tcPr>
          <w:p w14:paraId="000001A4" w14:textId="77777777" w:rsidR="007B0BB3" w:rsidRDefault="00D80BC4">
            <w:pPr>
              <w:widowControl/>
              <w:spacing w:line="360" w:lineRule="auto"/>
              <w:rPr>
                <w:rFonts w:ascii="Arial" w:eastAsia="Arial" w:hAnsi="Arial" w:cs="Arial"/>
                <w:b/>
                <w:sz w:val="20"/>
                <w:szCs w:val="20"/>
              </w:rPr>
            </w:pPr>
            <w:r>
              <w:rPr>
                <w:b/>
                <w:color w:val="000000"/>
              </w:rPr>
              <w:t>Age</w:t>
            </w:r>
          </w:p>
        </w:tc>
        <w:tc>
          <w:tcPr>
            <w:tcW w:w="1350" w:type="dxa"/>
            <w:vAlign w:val="center"/>
          </w:tcPr>
          <w:p w14:paraId="000001A5" w14:textId="77777777" w:rsidR="007B0BB3" w:rsidRDefault="00D80BC4">
            <w:pPr>
              <w:widowControl/>
              <w:spacing w:line="360" w:lineRule="auto"/>
              <w:rPr>
                <w:rFonts w:ascii="Arial" w:eastAsia="Arial" w:hAnsi="Arial" w:cs="Arial"/>
                <w:b/>
                <w:sz w:val="20"/>
                <w:szCs w:val="20"/>
              </w:rPr>
            </w:pPr>
            <w:r>
              <w:rPr>
                <w:b/>
                <w:color w:val="000000"/>
              </w:rPr>
              <w:t>BMI</w:t>
            </w:r>
          </w:p>
        </w:tc>
        <w:tc>
          <w:tcPr>
            <w:tcW w:w="1375" w:type="dxa"/>
            <w:vAlign w:val="center"/>
          </w:tcPr>
          <w:p w14:paraId="000001A6" w14:textId="77777777" w:rsidR="007B0BB3" w:rsidRDefault="00D80BC4">
            <w:pPr>
              <w:widowControl/>
              <w:spacing w:line="360" w:lineRule="auto"/>
              <w:rPr>
                <w:rFonts w:ascii="Arial" w:eastAsia="Arial" w:hAnsi="Arial" w:cs="Arial"/>
                <w:b/>
                <w:sz w:val="20"/>
                <w:szCs w:val="20"/>
              </w:rPr>
            </w:pPr>
            <w:r>
              <w:rPr>
                <w:b/>
                <w:color w:val="000000"/>
              </w:rPr>
              <w:t>Creatinine</w:t>
            </w:r>
          </w:p>
        </w:tc>
        <w:tc>
          <w:tcPr>
            <w:tcW w:w="1350" w:type="dxa"/>
            <w:vAlign w:val="center"/>
          </w:tcPr>
          <w:p w14:paraId="000001A7" w14:textId="77777777" w:rsidR="007B0BB3" w:rsidRDefault="00D80BC4">
            <w:pPr>
              <w:widowControl/>
              <w:spacing w:line="360" w:lineRule="auto"/>
              <w:rPr>
                <w:rFonts w:ascii="Arial" w:eastAsia="Arial" w:hAnsi="Arial" w:cs="Arial"/>
                <w:b/>
                <w:sz w:val="20"/>
                <w:szCs w:val="20"/>
              </w:rPr>
            </w:pPr>
            <w:r>
              <w:rPr>
                <w:b/>
                <w:color w:val="000000"/>
              </w:rPr>
              <w:t>Sex</w:t>
            </w:r>
          </w:p>
        </w:tc>
      </w:tr>
      <w:tr w:rsidR="007B0BB3" w14:paraId="4B81EF64" w14:textId="77777777">
        <w:tc>
          <w:tcPr>
            <w:tcW w:w="1495" w:type="dxa"/>
            <w:vMerge w:val="restart"/>
          </w:tcPr>
          <w:p w14:paraId="000001A8" w14:textId="77777777" w:rsidR="007B0BB3" w:rsidRDefault="00D80BC4">
            <w:pPr>
              <w:widowControl/>
              <w:spacing w:line="360" w:lineRule="auto"/>
              <w:rPr>
                <w:rFonts w:ascii="Arial" w:eastAsia="Arial" w:hAnsi="Arial" w:cs="Arial"/>
                <w:b/>
                <w:sz w:val="20"/>
                <w:szCs w:val="20"/>
              </w:rPr>
            </w:pPr>
            <w:r>
              <w:rPr>
                <w:rFonts w:ascii="Arial" w:eastAsia="Arial" w:hAnsi="Arial" w:cs="Arial"/>
                <w:b/>
                <w:sz w:val="20"/>
                <w:szCs w:val="20"/>
              </w:rPr>
              <w:t>Gout</w:t>
            </w:r>
          </w:p>
        </w:tc>
        <w:tc>
          <w:tcPr>
            <w:tcW w:w="1382" w:type="dxa"/>
            <w:vAlign w:val="center"/>
          </w:tcPr>
          <w:p w14:paraId="000001A9" w14:textId="77777777" w:rsidR="007B0BB3" w:rsidRDefault="00D80BC4">
            <w:pPr>
              <w:widowControl/>
              <w:spacing w:line="360" w:lineRule="auto"/>
              <w:rPr>
                <w:rFonts w:ascii="Arial" w:eastAsia="Arial" w:hAnsi="Arial" w:cs="Arial"/>
                <w:b/>
                <w:sz w:val="20"/>
                <w:szCs w:val="20"/>
              </w:rPr>
            </w:pPr>
            <w:r>
              <w:rPr>
                <w:b/>
                <w:color w:val="000000"/>
              </w:rPr>
              <w:t>rs3775948</w:t>
            </w:r>
          </w:p>
        </w:tc>
        <w:tc>
          <w:tcPr>
            <w:tcW w:w="1350" w:type="dxa"/>
            <w:vAlign w:val="center"/>
          </w:tcPr>
          <w:p w14:paraId="000001AA" w14:textId="77777777" w:rsidR="007B0BB3" w:rsidRDefault="00D80BC4">
            <w:pPr>
              <w:widowControl/>
              <w:spacing w:line="360" w:lineRule="auto"/>
              <w:rPr>
                <w:rFonts w:ascii="Arial" w:eastAsia="Arial" w:hAnsi="Arial" w:cs="Arial"/>
                <w:sz w:val="20"/>
                <w:szCs w:val="20"/>
              </w:rPr>
            </w:pPr>
            <w:r>
              <w:rPr>
                <w:color w:val="000000"/>
              </w:rPr>
              <w:t>0.8288</w:t>
            </w:r>
          </w:p>
        </w:tc>
        <w:tc>
          <w:tcPr>
            <w:tcW w:w="1350" w:type="dxa"/>
            <w:vAlign w:val="center"/>
          </w:tcPr>
          <w:p w14:paraId="000001AB" w14:textId="77777777" w:rsidR="007B0BB3" w:rsidRDefault="00D80BC4">
            <w:pPr>
              <w:widowControl/>
              <w:spacing w:line="360" w:lineRule="auto"/>
              <w:rPr>
                <w:rFonts w:ascii="Arial" w:eastAsia="Arial" w:hAnsi="Arial" w:cs="Arial"/>
                <w:sz w:val="20"/>
                <w:szCs w:val="20"/>
              </w:rPr>
            </w:pPr>
            <w:r>
              <w:rPr>
                <w:color w:val="000000"/>
              </w:rPr>
              <w:t>0.6066</w:t>
            </w:r>
          </w:p>
        </w:tc>
        <w:tc>
          <w:tcPr>
            <w:tcW w:w="1375" w:type="dxa"/>
            <w:vAlign w:val="center"/>
          </w:tcPr>
          <w:p w14:paraId="000001AC" w14:textId="77777777" w:rsidR="007B0BB3" w:rsidRDefault="00D80BC4">
            <w:pPr>
              <w:widowControl/>
              <w:spacing w:line="360" w:lineRule="auto"/>
              <w:rPr>
                <w:rFonts w:ascii="Arial" w:eastAsia="Arial" w:hAnsi="Arial" w:cs="Arial"/>
                <w:sz w:val="20"/>
                <w:szCs w:val="20"/>
              </w:rPr>
            </w:pPr>
            <w:r>
              <w:rPr>
                <w:color w:val="000000"/>
              </w:rPr>
              <w:t>0.0301</w:t>
            </w:r>
          </w:p>
        </w:tc>
        <w:tc>
          <w:tcPr>
            <w:tcW w:w="1350" w:type="dxa"/>
            <w:vAlign w:val="center"/>
          </w:tcPr>
          <w:p w14:paraId="000001AD" w14:textId="77777777" w:rsidR="007B0BB3" w:rsidRDefault="00D80BC4">
            <w:pPr>
              <w:widowControl/>
              <w:spacing w:line="360" w:lineRule="auto"/>
              <w:rPr>
                <w:rFonts w:ascii="Arial" w:eastAsia="Arial" w:hAnsi="Arial" w:cs="Arial"/>
                <w:sz w:val="20"/>
                <w:szCs w:val="20"/>
              </w:rPr>
            </w:pPr>
            <w:r>
              <w:rPr>
                <w:color w:val="000000"/>
              </w:rPr>
              <w:t>0.8288</w:t>
            </w:r>
          </w:p>
        </w:tc>
      </w:tr>
      <w:tr w:rsidR="007B0BB3" w14:paraId="52C9ACB0" w14:textId="77777777">
        <w:tc>
          <w:tcPr>
            <w:tcW w:w="1495" w:type="dxa"/>
            <w:vMerge/>
          </w:tcPr>
          <w:p w14:paraId="000001AE"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1AF" w14:textId="77777777" w:rsidR="007B0BB3" w:rsidRDefault="00D80BC4">
            <w:pPr>
              <w:widowControl/>
              <w:spacing w:line="360" w:lineRule="auto"/>
              <w:rPr>
                <w:rFonts w:ascii="Arial" w:eastAsia="Arial" w:hAnsi="Arial" w:cs="Arial"/>
                <w:b/>
                <w:sz w:val="20"/>
                <w:szCs w:val="20"/>
              </w:rPr>
            </w:pPr>
            <w:r>
              <w:rPr>
                <w:b/>
                <w:color w:val="000000"/>
              </w:rPr>
              <w:t>rs2728104</w:t>
            </w:r>
          </w:p>
        </w:tc>
        <w:tc>
          <w:tcPr>
            <w:tcW w:w="1350" w:type="dxa"/>
            <w:vAlign w:val="center"/>
          </w:tcPr>
          <w:p w14:paraId="000001B0" w14:textId="77777777" w:rsidR="007B0BB3" w:rsidRDefault="00D80BC4">
            <w:pPr>
              <w:widowControl/>
              <w:spacing w:line="360" w:lineRule="auto"/>
              <w:rPr>
                <w:rFonts w:ascii="Arial" w:eastAsia="Arial" w:hAnsi="Arial" w:cs="Arial"/>
                <w:sz w:val="20"/>
                <w:szCs w:val="20"/>
              </w:rPr>
            </w:pPr>
            <w:r>
              <w:rPr>
                <w:color w:val="000000"/>
              </w:rPr>
              <w:t>0.3666</w:t>
            </w:r>
          </w:p>
        </w:tc>
        <w:tc>
          <w:tcPr>
            <w:tcW w:w="1350" w:type="dxa"/>
            <w:vAlign w:val="center"/>
          </w:tcPr>
          <w:p w14:paraId="000001B1" w14:textId="77777777" w:rsidR="007B0BB3" w:rsidRDefault="00D80BC4">
            <w:pPr>
              <w:widowControl/>
              <w:spacing w:line="360" w:lineRule="auto"/>
              <w:rPr>
                <w:rFonts w:ascii="Arial" w:eastAsia="Arial" w:hAnsi="Arial" w:cs="Arial"/>
                <w:sz w:val="20"/>
                <w:szCs w:val="20"/>
              </w:rPr>
            </w:pPr>
            <w:r>
              <w:rPr>
                <w:color w:val="000000"/>
              </w:rPr>
              <w:t>0.8836</w:t>
            </w:r>
          </w:p>
        </w:tc>
        <w:tc>
          <w:tcPr>
            <w:tcW w:w="1375" w:type="dxa"/>
            <w:vAlign w:val="center"/>
          </w:tcPr>
          <w:p w14:paraId="000001B2" w14:textId="77777777" w:rsidR="007B0BB3" w:rsidRDefault="00D80BC4">
            <w:pPr>
              <w:widowControl/>
              <w:spacing w:line="360" w:lineRule="auto"/>
              <w:rPr>
                <w:rFonts w:ascii="Arial" w:eastAsia="Arial" w:hAnsi="Arial" w:cs="Arial"/>
                <w:sz w:val="20"/>
                <w:szCs w:val="20"/>
              </w:rPr>
            </w:pPr>
            <w:r>
              <w:rPr>
                <w:color w:val="000000"/>
              </w:rPr>
              <w:t>0.7116</w:t>
            </w:r>
          </w:p>
        </w:tc>
        <w:tc>
          <w:tcPr>
            <w:tcW w:w="1350" w:type="dxa"/>
            <w:vAlign w:val="center"/>
          </w:tcPr>
          <w:p w14:paraId="000001B3" w14:textId="77777777" w:rsidR="007B0BB3" w:rsidRDefault="00D80BC4">
            <w:pPr>
              <w:widowControl/>
              <w:spacing w:line="360" w:lineRule="auto"/>
              <w:rPr>
                <w:rFonts w:ascii="Arial" w:eastAsia="Arial" w:hAnsi="Arial" w:cs="Arial"/>
                <w:sz w:val="20"/>
                <w:szCs w:val="20"/>
              </w:rPr>
            </w:pPr>
            <w:r>
              <w:rPr>
                <w:color w:val="000000"/>
              </w:rPr>
              <w:t>0.8251</w:t>
            </w:r>
          </w:p>
        </w:tc>
      </w:tr>
      <w:tr w:rsidR="007B0BB3" w14:paraId="1DF2C238" w14:textId="77777777">
        <w:tc>
          <w:tcPr>
            <w:tcW w:w="1495" w:type="dxa"/>
            <w:vMerge/>
          </w:tcPr>
          <w:p w14:paraId="000001B4"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1B5" w14:textId="77777777" w:rsidR="007B0BB3" w:rsidRDefault="00D80BC4">
            <w:pPr>
              <w:widowControl/>
              <w:spacing w:line="360" w:lineRule="auto"/>
              <w:rPr>
                <w:rFonts w:ascii="Arial" w:eastAsia="Arial" w:hAnsi="Arial" w:cs="Arial"/>
                <w:b/>
                <w:sz w:val="20"/>
                <w:szCs w:val="20"/>
              </w:rPr>
            </w:pPr>
            <w:r>
              <w:rPr>
                <w:b/>
                <w:color w:val="000000"/>
              </w:rPr>
              <w:t>rs2231142</w:t>
            </w:r>
          </w:p>
        </w:tc>
        <w:tc>
          <w:tcPr>
            <w:tcW w:w="1350" w:type="dxa"/>
            <w:vAlign w:val="center"/>
          </w:tcPr>
          <w:p w14:paraId="000001B6" w14:textId="77777777" w:rsidR="007B0BB3" w:rsidRDefault="00D80BC4">
            <w:pPr>
              <w:widowControl/>
              <w:spacing w:line="360" w:lineRule="auto"/>
              <w:rPr>
                <w:rFonts w:ascii="Arial" w:eastAsia="Arial" w:hAnsi="Arial" w:cs="Arial"/>
                <w:sz w:val="20"/>
                <w:szCs w:val="20"/>
              </w:rPr>
            </w:pPr>
            <w:r>
              <w:rPr>
                <w:color w:val="000000"/>
              </w:rPr>
              <w:t>0.2727</w:t>
            </w:r>
          </w:p>
        </w:tc>
        <w:tc>
          <w:tcPr>
            <w:tcW w:w="1350" w:type="dxa"/>
            <w:vAlign w:val="center"/>
          </w:tcPr>
          <w:p w14:paraId="000001B7" w14:textId="77777777" w:rsidR="007B0BB3" w:rsidRDefault="00D80BC4">
            <w:pPr>
              <w:widowControl/>
              <w:spacing w:line="360" w:lineRule="auto"/>
              <w:rPr>
                <w:rFonts w:ascii="Arial" w:eastAsia="Arial" w:hAnsi="Arial" w:cs="Arial"/>
                <w:sz w:val="20"/>
                <w:szCs w:val="20"/>
              </w:rPr>
            </w:pPr>
            <w:r>
              <w:rPr>
                <w:color w:val="000000"/>
              </w:rPr>
              <w:t>0.0499</w:t>
            </w:r>
          </w:p>
        </w:tc>
        <w:tc>
          <w:tcPr>
            <w:tcW w:w="1375" w:type="dxa"/>
            <w:vAlign w:val="center"/>
          </w:tcPr>
          <w:p w14:paraId="000001B8" w14:textId="77777777" w:rsidR="007B0BB3" w:rsidRDefault="00D80BC4">
            <w:pPr>
              <w:widowControl/>
              <w:spacing w:line="360" w:lineRule="auto"/>
              <w:rPr>
                <w:rFonts w:ascii="Arial" w:eastAsia="Arial" w:hAnsi="Arial" w:cs="Arial"/>
                <w:sz w:val="20"/>
                <w:szCs w:val="20"/>
              </w:rPr>
            </w:pPr>
            <w:r>
              <w:rPr>
                <w:color w:val="000000"/>
              </w:rPr>
              <w:t>0.2727</w:t>
            </w:r>
          </w:p>
        </w:tc>
        <w:tc>
          <w:tcPr>
            <w:tcW w:w="1350" w:type="dxa"/>
            <w:vAlign w:val="center"/>
          </w:tcPr>
          <w:p w14:paraId="000001B9" w14:textId="77777777" w:rsidR="007B0BB3" w:rsidRDefault="00D80BC4">
            <w:pPr>
              <w:widowControl/>
              <w:spacing w:line="360" w:lineRule="auto"/>
              <w:rPr>
                <w:rFonts w:ascii="Arial" w:eastAsia="Arial" w:hAnsi="Arial" w:cs="Arial"/>
                <w:sz w:val="20"/>
                <w:szCs w:val="20"/>
              </w:rPr>
            </w:pPr>
            <w:r>
              <w:rPr>
                <w:color w:val="000000"/>
              </w:rPr>
              <w:t>0.8288</w:t>
            </w:r>
          </w:p>
        </w:tc>
      </w:tr>
      <w:tr w:rsidR="007B0BB3" w14:paraId="05118F80" w14:textId="77777777">
        <w:tc>
          <w:tcPr>
            <w:tcW w:w="1495" w:type="dxa"/>
            <w:vMerge/>
          </w:tcPr>
          <w:p w14:paraId="000001BA"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1BB" w14:textId="77777777" w:rsidR="007B0BB3" w:rsidRDefault="00D80BC4">
            <w:pPr>
              <w:widowControl/>
              <w:spacing w:line="360" w:lineRule="auto"/>
              <w:rPr>
                <w:rFonts w:ascii="Arial" w:eastAsia="Arial" w:hAnsi="Arial" w:cs="Arial"/>
                <w:b/>
                <w:sz w:val="20"/>
                <w:szCs w:val="20"/>
              </w:rPr>
            </w:pPr>
            <w:r>
              <w:rPr>
                <w:b/>
                <w:color w:val="000000"/>
              </w:rPr>
              <w:t>rs12511059</w:t>
            </w:r>
          </w:p>
        </w:tc>
        <w:tc>
          <w:tcPr>
            <w:tcW w:w="1350" w:type="dxa"/>
            <w:vAlign w:val="center"/>
          </w:tcPr>
          <w:p w14:paraId="000001BC" w14:textId="77777777" w:rsidR="007B0BB3" w:rsidRDefault="00D80BC4">
            <w:pPr>
              <w:widowControl/>
              <w:spacing w:line="360" w:lineRule="auto"/>
              <w:rPr>
                <w:rFonts w:ascii="Arial" w:eastAsia="Arial" w:hAnsi="Arial" w:cs="Arial"/>
                <w:sz w:val="20"/>
                <w:szCs w:val="20"/>
              </w:rPr>
            </w:pPr>
            <w:r>
              <w:rPr>
                <w:color w:val="000000"/>
              </w:rPr>
              <w:t>0.8645</w:t>
            </w:r>
          </w:p>
        </w:tc>
        <w:tc>
          <w:tcPr>
            <w:tcW w:w="1350" w:type="dxa"/>
            <w:vAlign w:val="center"/>
          </w:tcPr>
          <w:p w14:paraId="000001BD" w14:textId="77777777" w:rsidR="007B0BB3" w:rsidRDefault="00D80BC4">
            <w:pPr>
              <w:widowControl/>
              <w:spacing w:line="360" w:lineRule="auto"/>
              <w:rPr>
                <w:rFonts w:ascii="Arial" w:eastAsia="Arial" w:hAnsi="Arial" w:cs="Arial"/>
                <w:sz w:val="20"/>
                <w:szCs w:val="20"/>
              </w:rPr>
            </w:pPr>
            <w:r>
              <w:rPr>
                <w:color w:val="000000"/>
              </w:rPr>
              <w:t>0.8836</w:t>
            </w:r>
          </w:p>
        </w:tc>
        <w:tc>
          <w:tcPr>
            <w:tcW w:w="1375" w:type="dxa"/>
            <w:vAlign w:val="center"/>
          </w:tcPr>
          <w:p w14:paraId="000001BE" w14:textId="77777777" w:rsidR="007B0BB3" w:rsidRDefault="00D80BC4">
            <w:pPr>
              <w:widowControl/>
              <w:spacing w:line="360" w:lineRule="auto"/>
              <w:rPr>
                <w:rFonts w:ascii="Arial" w:eastAsia="Arial" w:hAnsi="Arial" w:cs="Arial"/>
                <w:sz w:val="20"/>
                <w:szCs w:val="20"/>
              </w:rPr>
            </w:pPr>
            <w:r>
              <w:rPr>
                <w:color w:val="000000"/>
              </w:rPr>
              <w:t>0.0333</w:t>
            </w:r>
          </w:p>
        </w:tc>
        <w:tc>
          <w:tcPr>
            <w:tcW w:w="1350" w:type="dxa"/>
            <w:vAlign w:val="center"/>
          </w:tcPr>
          <w:p w14:paraId="000001BF" w14:textId="77777777" w:rsidR="007B0BB3" w:rsidRDefault="00D80BC4">
            <w:pPr>
              <w:widowControl/>
              <w:spacing w:line="360" w:lineRule="auto"/>
              <w:rPr>
                <w:rFonts w:ascii="Arial" w:eastAsia="Arial" w:hAnsi="Arial" w:cs="Arial"/>
                <w:sz w:val="20"/>
                <w:szCs w:val="20"/>
              </w:rPr>
            </w:pPr>
            <w:r>
              <w:rPr>
                <w:color w:val="000000"/>
              </w:rPr>
              <w:t>0.4345</w:t>
            </w:r>
          </w:p>
        </w:tc>
      </w:tr>
      <w:tr w:rsidR="007B0BB3" w14:paraId="0DBADAF9" w14:textId="77777777">
        <w:tc>
          <w:tcPr>
            <w:tcW w:w="1495" w:type="dxa"/>
            <w:vMerge/>
          </w:tcPr>
          <w:p w14:paraId="000001C0"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1C1" w14:textId="77777777" w:rsidR="007B0BB3" w:rsidRDefault="00D80BC4">
            <w:pPr>
              <w:widowControl/>
              <w:spacing w:line="360" w:lineRule="auto"/>
              <w:rPr>
                <w:rFonts w:ascii="Arial" w:eastAsia="Arial" w:hAnsi="Arial" w:cs="Arial"/>
                <w:b/>
                <w:sz w:val="20"/>
                <w:szCs w:val="20"/>
              </w:rPr>
            </w:pPr>
            <w:r>
              <w:rPr>
                <w:b/>
                <w:color w:val="000000"/>
              </w:rPr>
              <w:t>rs1165209</w:t>
            </w:r>
          </w:p>
        </w:tc>
        <w:tc>
          <w:tcPr>
            <w:tcW w:w="1350" w:type="dxa"/>
            <w:vAlign w:val="center"/>
          </w:tcPr>
          <w:p w14:paraId="000001C2" w14:textId="77777777" w:rsidR="007B0BB3" w:rsidRDefault="00D80BC4">
            <w:pPr>
              <w:widowControl/>
              <w:spacing w:line="360" w:lineRule="auto"/>
              <w:rPr>
                <w:rFonts w:ascii="Arial" w:eastAsia="Arial" w:hAnsi="Arial" w:cs="Arial"/>
                <w:sz w:val="20"/>
                <w:szCs w:val="20"/>
              </w:rPr>
            </w:pPr>
            <w:r>
              <w:rPr>
                <w:color w:val="000000"/>
              </w:rPr>
              <w:t>0.3485</w:t>
            </w:r>
          </w:p>
        </w:tc>
        <w:tc>
          <w:tcPr>
            <w:tcW w:w="1350" w:type="dxa"/>
            <w:vAlign w:val="center"/>
          </w:tcPr>
          <w:p w14:paraId="000001C3" w14:textId="77777777" w:rsidR="007B0BB3" w:rsidRDefault="00D80BC4">
            <w:pPr>
              <w:widowControl/>
              <w:spacing w:line="360" w:lineRule="auto"/>
              <w:rPr>
                <w:rFonts w:ascii="Arial" w:eastAsia="Arial" w:hAnsi="Arial" w:cs="Arial"/>
                <w:sz w:val="20"/>
                <w:szCs w:val="20"/>
              </w:rPr>
            </w:pPr>
            <w:r>
              <w:rPr>
                <w:color w:val="000000"/>
              </w:rPr>
              <w:t>0.8288</w:t>
            </w:r>
          </w:p>
        </w:tc>
        <w:tc>
          <w:tcPr>
            <w:tcW w:w="1375" w:type="dxa"/>
            <w:vAlign w:val="center"/>
          </w:tcPr>
          <w:p w14:paraId="000001C4" w14:textId="77777777" w:rsidR="007B0BB3" w:rsidRDefault="00D80BC4">
            <w:pPr>
              <w:widowControl/>
              <w:spacing w:line="360" w:lineRule="auto"/>
              <w:rPr>
                <w:rFonts w:ascii="Arial" w:eastAsia="Arial" w:hAnsi="Arial" w:cs="Arial"/>
                <w:sz w:val="20"/>
                <w:szCs w:val="20"/>
              </w:rPr>
            </w:pPr>
            <w:r>
              <w:rPr>
                <w:color w:val="000000"/>
              </w:rPr>
              <w:t>0.4345</w:t>
            </w:r>
          </w:p>
        </w:tc>
        <w:tc>
          <w:tcPr>
            <w:tcW w:w="1350" w:type="dxa"/>
            <w:vAlign w:val="center"/>
          </w:tcPr>
          <w:p w14:paraId="000001C5" w14:textId="77777777" w:rsidR="007B0BB3" w:rsidRDefault="00D80BC4">
            <w:pPr>
              <w:widowControl/>
              <w:spacing w:line="360" w:lineRule="auto"/>
              <w:rPr>
                <w:rFonts w:ascii="Arial" w:eastAsia="Arial" w:hAnsi="Arial" w:cs="Arial"/>
                <w:sz w:val="20"/>
                <w:szCs w:val="20"/>
              </w:rPr>
            </w:pPr>
            <w:r>
              <w:rPr>
                <w:color w:val="000000"/>
              </w:rPr>
              <w:t>0.8836</w:t>
            </w:r>
          </w:p>
        </w:tc>
      </w:tr>
      <w:tr w:rsidR="007B0BB3" w14:paraId="546F4225" w14:textId="77777777">
        <w:tc>
          <w:tcPr>
            <w:tcW w:w="1495" w:type="dxa"/>
            <w:vMerge/>
          </w:tcPr>
          <w:p w14:paraId="000001C6"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1C7" w14:textId="77777777" w:rsidR="007B0BB3" w:rsidRDefault="00D80BC4">
            <w:pPr>
              <w:widowControl/>
              <w:spacing w:line="360" w:lineRule="auto"/>
              <w:rPr>
                <w:rFonts w:ascii="Arial" w:eastAsia="Arial" w:hAnsi="Arial" w:cs="Arial"/>
                <w:b/>
                <w:sz w:val="20"/>
                <w:szCs w:val="20"/>
              </w:rPr>
            </w:pPr>
            <w:r>
              <w:rPr>
                <w:b/>
                <w:color w:val="000000"/>
              </w:rPr>
              <w:t>rs75786299</w:t>
            </w:r>
          </w:p>
        </w:tc>
        <w:tc>
          <w:tcPr>
            <w:tcW w:w="1350" w:type="dxa"/>
            <w:vAlign w:val="center"/>
          </w:tcPr>
          <w:p w14:paraId="000001C8" w14:textId="77777777" w:rsidR="007B0BB3" w:rsidRDefault="00D80BC4">
            <w:pPr>
              <w:widowControl/>
              <w:spacing w:line="360" w:lineRule="auto"/>
              <w:rPr>
                <w:rFonts w:ascii="Arial" w:eastAsia="Arial" w:hAnsi="Arial" w:cs="Arial"/>
                <w:sz w:val="20"/>
                <w:szCs w:val="20"/>
              </w:rPr>
            </w:pPr>
            <w:r>
              <w:rPr>
                <w:color w:val="000000"/>
              </w:rPr>
              <w:t>0.3719</w:t>
            </w:r>
          </w:p>
        </w:tc>
        <w:tc>
          <w:tcPr>
            <w:tcW w:w="1350" w:type="dxa"/>
            <w:vAlign w:val="center"/>
          </w:tcPr>
          <w:p w14:paraId="000001C9" w14:textId="77777777" w:rsidR="007B0BB3" w:rsidRDefault="00D80BC4">
            <w:pPr>
              <w:widowControl/>
              <w:spacing w:line="360" w:lineRule="auto"/>
              <w:rPr>
                <w:rFonts w:ascii="Arial" w:eastAsia="Arial" w:hAnsi="Arial" w:cs="Arial"/>
                <w:sz w:val="20"/>
                <w:szCs w:val="20"/>
              </w:rPr>
            </w:pPr>
            <w:r>
              <w:rPr>
                <w:color w:val="000000"/>
              </w:rPr>
              <w:t>0.7439</w:t>
            </w:r>
          </w:p>
        </w:tc>
        <w:tc>
          <w:tcPr>
            <w:tcW w:w="1375" w:type="dxa"/>
            <w:vAlign w:val="center"/>
          </w:tcPr>
          <w:p w14:paraId="000001CA" w14:textId="77777777" w:rsidR="007B0BB3" w:rsidRDefault="00D80BC4">
            <w:pPr>
              <w:widowControl/>
              <w:spacing w:line="360" w:lineRule="auto"/>
              <w:rPr>
                <w:rFonts w:ascii="Arial" w:eastAsia="Arial" w:hAnsi="Arial" w:cs="Arial"/>
                <w:sz w:val="20"/>
                <w:szCs w:val="20"/>
              </w:rPr>
            </w:pPr>
            <w:r>
              <w:rPr>
                <w:color w:val="000000"/>
              </w:rPr>
              <w:t>0.3719</w:t>
            </w:r>
          </w:p>
        </w:tc>
        <w:tc>
          <w:tcPr>
            <w:tcW w:w="1350" w:type="dxa"/>
            <w:vAlign w:val="center"/>
          </w:tcPr>
          <w:p w14:paraId="000001CB" w14:textId="77777777" w:rsidR="007B0BB3" w:rsidRDefault="00D80BC4">
            <w:pPr>
              <w:widowControl/>
              <w:spacing w:line="360" w:lineRule="auto"/>
              <w:rPr>
                <w:rFonts w:ascii="Arial" w:eastAsia="Arial" w:hAnsi="Arial" w:cs="Arial"/>
                <w:sz w:val="20"/>
                <w:szCs w:val="20"/>
              </w:rPr>
            </w:pPr>
            <w:r>
              <w:rPr>
                <w:color w:val="000000"/>
              </w:rPr>
              <w:t>0.8288</w:t>
            </w:r>
          </w:p>
        </w:tc>
      </w:tr>
      <w:tr w:rsidR="007B0BB3" w14:paraId="4B496E6A" w14:textId="77777777">
        <w:tc>
          <w:tcPr>
            <w:tcW w:w="1495" w:type="dxa"/>
            <w:vMerge/>
          </w:tcPr>
          <w:p w14:paraId="000001CC"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1CD" w14:textId="77777777" w:rsidR="007B0BB3" w:rsidRDefault="00D80BC4">
            <w:pPr>
              <w:widowControl/>
              <w:spacing w:line="360" w:lineRule="auto"/>
              <w:rPr>
                <w:rFonts w:ascii="Arial" w:eastAsia="Arial" w:hAnsi="Arial" w:cs="Arial"/>
                <w:b/>
                <w:sz w:val="20"/>
                <w:szCs w:val="20"/>
              </w:rPr>
            </w:pPr>
            <w:r>
              <w:rPr>
                <w:b/>
                <w:color w:val="000000"/>
              </w:rPr>
              <w:t>rs77768175</w:t>
            </w:r>
          </w:p>
        </w:tc>
        <w:tc>
          <w:tcPr>
            <w:tcW w:w="1350" w:type="dxa"/>
            <w:vAlign w:val="center"/>
          </w:tcPr>
          <w:p w14:paraId="000001CE" w14:textId="77777777" w:rsidR="007B0BB3" w:rsidRDefault="00D80BC4">
            <w:pPr>
              <w:widowControl/>
              <w:spacing w:line="360" w:lineRule="auto"/>
              <w:rPr>
                <w:rFonts w:ascii="Arial" w:eastAsia="Arial" w:hAnsi="Arial" w:cs="Arial"/>
                <w:sz w:val="20"/>
                <w:szCs w:val="20"/>
              </w:rPr>
            </w:pPr>
            <w:r>
              <w:rPr>
                <w:color w:val="000000"/>
              </w:rPr>
              <w:t>0.8288</w:t>
            </w:r>
          </w:p>
        </w:tc>
        <w:tc>
          <w:tcPr>
            <w:tcW w:w="1350" w:type="dxa"/>
            <w:vAlign w:val="center"/>
          </w:tcPr>
          <w:p w14:paraId="000001CF" w14:textId="77777777" w:rsidR="007B0BB3" w:rsidRDefault="00D80BC4">
            <w:pPr>
              <w:widowControl/>
              <w:spacing w:line="360" w:lineRule="auto"/>
              <w:rPr>
                <w:rFonts w:ascii="Arial" w:eastAsia="Arial" w:hAnsi="Arial" w:cs="Arial"/>
                <w:sz w:val="20"/>
                <w:szCs w:val="20"/>
              </w:rPr>
            </w:pPr>
            <w:r>
              <w:rPr>
                <w:color w:val="000000"/>
              </w:rPr>
              <w:t>0.3516</w:t>
            </w:r>
          </w:p>
        </w:tc>
        <w:tc>
          <w:tcPr>
            <w:tcW w:w="1375" w:type="dxa"/>
            <w:vAlign w:val="center"/>
          </w:tcPr>
          <w:p w14:paraId="000001D0" w14:textId="77777777" w:rsidR="007B0BB3" w:rsidRDefault="00D80BC4">
            <w:pPr>
              <w:widowControl/>
              <w:spacing w:line="360" w:lineRule="auto"/>
              <w:rPr>
                <w:rFonts w:ascii="Arial" w:eastAsia="Arial" w:hAnsi="Arial" w:cs="Arial"/>
                <w:sz w:val="20"/>
                <w:szCs w:val="20"/>
              </w:rPr>
            </w:pPr>
            <w:r>
              <w:rPr>
                <w:color w:val="000000"/>
              </w:rPr>
              <w:t>0.0045</w:t>
            </w:r>
          </w:p>
        </w:tc>
        <w:tc>
          <w:tcPr>
            <w:tcW w:w="1350" w:type="dxa"/>
            <w:vAlign w:val="center"/>
          </w:tcPr>
          <w:p w14:paraId="000001D1" w14:textId="77777777" w:rsidR="007B0BB3" w:rsidRDefault="00D80BC4">
            <w:pPr>
              <w:widowControl/>
              <w:spacing w:line="360" w:lineRule="auto"/>
              <w:rPr>
                <w:rFonts w:ascii="Arial" w:eastAsia="Arial" w:hAnsi="Arial" w:cs="Arial"/>
                <w:sz w:val="20"/>
                <w:szCs w:val="20"/>
              </w:rPr>
            </w:pPr>
            <w:r>
              <w:rPr>
                <w:color w:val="000000"/>
              </w:rPr>
              <w:t>0.7116</w:t>
            </w:r>
          </w:p>
        </w:tc>
      </w:tr>
      <w:tr w:rsidR="007B0BB3" w14:paraId="5B1DC4B4" w14:textId="77777777">
        <w:tc>
          <w:tcPr>
            <w:tcW w:w="1495" w:type="dxa"/>
            <w:vMerge/>
          </w:tcPr>
          <w:p w14:paraId="000001D2"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1D3" w14:textId="77777777" w:rsidR="007B0BB3" w:rsidRDefault="00D80BC4">
            <w:pPr>
              <w:widowControl/>
              <w:spacing w:line="360" w:lineRule="auto"/>
              <w:rPr>
                <w:rFonts w:ascii="Arial" w:eastAsia="Arial" w:hAnsi="Arial" w:cs="Arial"/>
                <w:b/>
                <w:sz w:val="20"/>
                <w:szCs w:val="20"/>
              </w:rPr>
            </w:pPr>
            <w:r>
              <w:rPr>
                <w:b/>
                <w:color w:val="000000"/>
              </w:rPr>
              <w:t>rs671</w:t>
            </w:r>
          </w:p>
        </w:tc>
        <w:tc>
          <w:tcPr>
            <w:tcW w:w="1350" w:type="dxa"/>
            <w:vAlign w:val="center"/>
          </w:tcPr>
          <w:p w14:paraId="000001D4" w14:textId="77777777" w:rsidR="007B0BB3" w:rsidRDefault="00D80BC4">
            <w:pPr>
              <w:widowControl/>
              <w:spacing w:line="360" w:lineRule="auto"/>
              <w:rPr>
                <w:rFonts w:ascii="Arial" w:eastAsia="Arial" w:hAnsi="Arial" w:cs="Arial"/>
                <w:sz w:val="20"/>
                <w:szCs w:val="20"/>
              </w:rPr>
            </w:pPr>
            <w:r>
              <w:rPr>
                <w:color w:val="000000"/>
              </w:rPr>
              <w:t>0.8645</w:t>
            </w:r>
          </w:p>
        </w:tc>
        <w:tc>
          <w:tcPr>
            <w:tcW w:w="1350" w:type="dxa"/>
            <w:vAlign w:val="center"/>
          </w:tcPr>
          <w:p w14:paraId="000001D5" w14:textId="77777777" w:rsidR="007B0BB3" w:rsidRDefault="00D80BC4">
            <w:pPr>
              <w:widowControl/>
              <w:spacing w:line="360" w:lineRule="auto"/>
              <w:rPr>
                <w:rFonts w:ascii="Arial" w:eastAsia="Arial" w:hAnsi="Arial" w:cs="Arial"/>
                <w:sz w:val="20"/>
                <w:szCs w:val="20"/>
              </w:rPr>
            </w:pPr>
            <w:r>
              <w:rPr>
                <w:color w:val="000000"/>
              </w:rPr>
              <w:t>0.3485</w:t>
            </w:r>
          </w:p>
        </w:tc>
        <w:tc>
          <w:tcPr>
            <w:tcW w:w="1375" w:type="dxa"/>
            <w:vAlign w:val="center"/>
          </w:tcPr>
          <w:p w14:paraId="000001D6" w14:textId="77777777" w:rsidR="007B0BB3" w:rsidRDefault="00D80BC4">
            <w:pPr>
              <w:widowControl/>
              <w:spacing w:line="360" w:lineRule="auto"/>
              <w:rPr>
                <w:rFonts w:ascii="Arial" w:eastAsia="Arial" w:hAnsi="Arial" w:cs="Arial"/>
                <w:sz w:val="20"/>
                <w:szCs w:val="20"/>
              </w:rPr>
            </w:pPr>
            <w:r>
              <w:rPr>
                <w:color w:val="000000"/>
              </w:rPr>
              <w:t>0.0045</w:t>
            </w:r>
          </w:p>
        </w:tc>
        <w:tc>
          <w:tcPr>
            <w:tcW w:w="1350" w:type="dxa"/>
            <w:vAlign w:val="center"/>
          </w:tcPr>
          <w:p w14:paraId="000001D7" w14:textId="77777777" w:rsidR="007B0BB3" w:rsidRDefault="00D80BC4">
            <w:pPr>
              <w:widowControl/>
              <w:spacing w:line="360" w:lineRule="auto"/>
              <w:rPr>
                <w:rFonts w:ascii="Arial" w:eastAsia="Arial" w:hAnsi="Arial" w:cs="Arial"/>
                <w:sz w:val="20"/>
                <w:szCs w:val="20"/>
              </w:rPr>
            </w:pPr>
            <w:r>
              <w:rPr>
                <w:color w:val="000000"/>
              </w:rPr>
              <w:t>0.7116</w:t>
            </w:r>
          </w:p>
        </w:tc>
      </w:tr>
      <w:tr w:rsidR="007B0BB3" w14:paraId="20101252" w14:textId="77777777">
        <w:tc>
          <w:tcPr>
            <w:tcW w:w="1495" w:type="dxa"/>
            <w:vMerge/>
          </w:tcPr>
          <w:p w14:paraId="000001D8"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1D9" w14:textId="77777777" w:rsidR="007B0BB3" w:rsidRDefault="00D80BC4">
            <w:pPr>
              <w:widowControl/>
              <w:spacing w:line="360" w:lineRule="auto"/>
              <w:rPr>
                <w:rFonts w:ascii="Arial" w:eastAsia="Arial" w:hAnsi="Arial" w:cs="Arial"/>
                <w:b/>
                <w:sz w:val="20"/>
                <w:szCs w:val="20"/>
              </w:rPr>
            </w:pPr>
            <w:r>
              <w:rPr>
                <w:b/>
                <w:color w:val="000000"/>
              </w:rPr>
              <w:t>rs9895661</w:t>
            </w:r>
          </w:p>
        </w:tc>
        <w:tc>
          <w:tcPr>
            <w:tcW w:w="1350" w:type="dxa"/>
            <w:vAlign w:val="center"/>
          </w:tcPr>
          <w:p w14:paraId="000001DA" w14:textId="77777777" w:rsidR="007B0BB3" w:rsidRDefault="00D80BC4">
            <w:pPr>
              <w:widowControl/>
              <w:spacing w:line="360" w:lineRule="auto"/>
              <w:rPr>
                <w:rFonts w:ascii="Arial" w:eastAsia="Arial" w:hAnsi="Arial" w:cs="Arial"/>
                <w:sz w:val="20"/>
                <w:szCs w:val="20"/>
              </w:rPr>
            </w:pPr>
            <w:r>
              <w:rPr>
                <w:color w:val="000000"/>
              </w:rPr>
              <w:t>0.8288</w:t>
            </w:r>
          </w:p>
        </w:tc>
        <w:tc>
          <w:tcPr>
            <w:tcW w:w="1350" w:type="dxa"/>
            <w:vAlign w:val="center"/>
          </w:tcPr>
          <w:p w14:paraId="000001DB" w14:textId="77777777" w:rsidR="007B0BB3" w:rsidRDefault="00D80BC4">
            <w:pPr>
              <w:widowControl/>
              <w:spacing w:line="360" w:lineRule="auto"/>
              <w:rPr>
                <w:rFonts w:ascii="Arial" w:eastAsia="Arial" w:hAnsi="Arial" w:cs="Arial"/>
                <w:sz w:val="20"/>
                <w:szCs w:val="20"/>
              </w:rPr>
            </w:pPr>
            <w:r>
              <w:rPr>
                <w:color w:val="000000"/>
              </w:rPr>
              <w:t>0.9903</w:t>
            </w:r>
          </w:p>
        </w:tc>
        <w:tc>
          <w:tcPr>
            <w:tcW w:w="1375" w:type="dxa"/>
            <w:vAlign w:val="center"/>
          </w:tcPr>
          <w:p w14:paraId="000001DC" w14:textId="77777777" w:rsidR="007B0BB3" w:rsidRDefault="00D80BC4">
            <w:pPr>
              <w:widowControl/>
              <w:spacing w:line="360" w:lineRule="auto"/>
              <w:rPr>
                <w:rFonts w:ascii="Arial" w:eastAsia="Arial" w:hAnsi="Arial" w:cs="Arial"/>
                <w:sz w:val="20"/>
                <w:szCs w:val="20"/>
              </w:rPr>
            </w:pPr>
            <w:r>
              <w:rPr>
                <w:color w:val="000000"/>
              </w:rPr>
              <w:t>&lt;10</w:t>
            </w:r>
            <w:r>
              <w:rPr>
                <w:color w:val="000000"/>
                <w:vertAlign w:val="superscript"/>
              </w:rPr>
              <w:t>-5</w:t>
            </w:r>
          </w:p>
        </w:tc>
        <w:tc>
          <w:tcPr>
            <w:tcW w:w="1350" w:type="dxa"/>
            <w:vAlign w:val="center"/>
          </w:tcPr>
          <w:p w14:paraId="000001DD" w14:textId="77777777" w:rsidR="007B0BB3" w:rsidRDefault="00D80BC4">
            <w:pPr>
              <w:widowControl/>
              <w:spacing w:line="360" w:lineRule="auto"/>
              <w:rPr>
                <w:rFonts w:ascii="Arial" w:eastAsia="Arial" w:hAnsi="Arial" w:cs="Arial"/>
                <w:sz w:val="20"/>
                <w:szCs w:val="20"/>
              </w:rPr>
            </w:pPr>
            <w:r>
              <w:rPr>
                <w:color w:val="000000"/>
              </w:rPr>
              <w:t>0.8288</w:t>
            </w:r>
          </w:p>
        </w:tc>
      </w:tr>
      <w:tr w:rsidR="007B0BB3" w14:paraId="239BA0F8" w14:textId="77777777">
        <w:tc>
          <w:tcPr>
            <w:tcW w:w="1495" w:type="dxa"/>
            <w:vMerge w:val="restart"/>
          </w:tcPr>
          <w:p w14:paraId="000001DE" w14:textId="77777777" w:rsidR="007B0BB3" w:rsidRDefault="00D80BC4">
            <w:pPr>
              <w:widowControl/>
              <w:spacing w:line="360" w:lineRule="auto"/>
              <w:rPr>
                <w:rFonts w:ascii="Arial" w:eastAsia="Arial" w:hAnsi="Arial" w:cs="Arial"/>
                <w:b/>
                <w:sz w:val="20"/>
                <w:szCs w:val="20"/>
              </w:rPr>
            </w:pPr>
            <w:r>
              <w:rPr>
                <w:rFonts w:ascii="Arial" w:eastAsia="Arial" w:hAnsi="Arial" w:cs="Arial"/>
                <w:b/>
                <w:sz w:val="20"/>
                <w:szCs w:val="20"/>
              </w:rPr>
              <w:t>Hypertension</w:t>
            </w:r>
          </w:p>
        </w:tc>
        <w:tc>
          <w:tcPr>
            <w:tcW w:w="1382" w:type="dxa"/>
            <w:vAlign w:val="center"/>
          </w:tcPr>
          <w:p w14:paraId="000001DF" w14:textId="77777777" w:rsidR="007B0BB3" w:rsidRDefault="00D80BC4">
            <w:pPr>
              <w:widowControl/>
              <w:spacing w:line="360" w:lineRule="auto"/>
              <w:rPr>
                <w:rFonts w:ascii="Arial" w:eastAsia="Arial" w:hAnsi="Arial" w:cs="Arial"/>
                <w:b/>
                <w:sz w:val="20"/>
                <w:szCs w:val="20"/>
              </w:rPr>
            </w:pPr>
            <w:r>
              <w:rPr>
                <w:b/>
                <w:color w:val="000000"/>
              </w:rPr>
              <w:t>rs880315</w:t>
            </w:r>
          </w:p>
        </w:tc>
        <w:tc>
          <w:tcPr>
            <w:tcW w:w="1350" w:type="dxa"/>
            <w:vAlign w:val="center"/>
          </w:tcPr>
          <w:p w14:paraId="000001E0" w14:textId="77777777" w:rsidR="007B0BB3" w:rsidRDefault="00D80BC4">
            <w:pPr>
              <w:widowControl/>
              <w:spacing w:line="360" w:lineRule="auto"/>
              <w:rPr>
                <w:rFonts w:ascii="Arial" w:eastAsia="Arial" w:hAnsi="Arial" w:cs="Arial"/>
                <w:sz w:val="20"/>
                <w:szCs w:val="20"/>
              </w:rPr>
            </w:pPr>
            <w:r>
              <w:rPr>
                <w:color w:val="000000"/>
              </w:rPr>
              <w:t>0.8827</w:t>
            </w:r>
          </w:p>
        </w:tc>
        <w:tc>
          <w:tcPr>
            <w:tcW w:w="1350" w:type="dxa"/>
            <w:vAlign w:val="center"/>
          </w:tcPr>
          <w:p w14:paraId="000001E1" w14:textId="77777777" w:rsidR="007B0BB3" w:rsidRDefault="00D80BC4">
            <w:pPr>
              <w:widowControl/>
              <w:spacing w:line="360" w:lineRule="auto"/>
              <w:rPr>
                <w:rFonts w:ascii="Arial" w:eastAsia="Arial" w:hAnsi="Arial" w:cs="Arial"/>
                <w:sz w:val="20"/>
                <w:szCs w:val="20"/>
              </w:rPr>
            </w:pPr>
            <w:r>
              <w:rPr>
                <w:color w:val="000000"/>
              </w:rPr>
              <w:t>0.8827</w:t>
            </w:r>
          </w:p>
        </w:tc>
        <w:tc>
          <w:tcPr>
            <w:tcW w:w="1375" w:type="dxa"/>
            <w:vAlign w:val="center"/>
          </w:tcPr>
          <w:p w14:paraId="000001E2" w14:textId="77777777" w:rsidR="007B0BB3" w:rsidRDefault="00D80BC4">
            <w:pPr>
              <w:widowControl/>
              <w:spacing w:line="360" w:lineRule="auto"/>
              <w:rPr>
                <w:rFonts w:ascii="Arial" w:eastAsia="Arial" w:hAnsi="Arial" w:cs="Arial"/>
                <w:sz w:val="20"/>
                <w:szCs w:val="20"/>
              </w:rPr>
            </w:pPr>
            <w:r>
              <w:rPr>
                <w:color w:val="000000"/>
              </w:rPr>
              <w:t>0.9415</w:t>
            </w:r>
          </w:p>
        </w:tc>
        <w:tc>
          <w:tcPr>
            <w:tcW w:w="1350" w:type="dxa"/>
            <w:vAlign w:val="center"/>
          </w:tcPr>
          <w:p w14:paraId="000001E3" w14:textId="77777777" w:rsidR="007B0BB3" w:rsidRDefault="00D80BC4">
            <w:pPr>
              <w:widowControl/>
              <w:spacing w:line="360" w:lineRule="auto"/>
              <w:rPr>
                <w:rFonts w:ascii="Arial" w:eastAsia="Arial" w:hAnsi="Arial" w:cs="Arial"/>
                <w:sz w:val="20"/>
                <w:szCs w:val="20"/>
              </w:rPr>
            </w:pPr>
            <w:r>
              <w:rPr>
                <w:color w:val="000000"/>
              </w:rPr>
              <w:t>0.9674</w:t>
            </w:r>
          </w:p>
        </w:tc>
      </w:tr>
      <w:tr w:rsidR="007B0BB3" w14:paraId="247B0105" w14:textId="77777777">
        <w:tc>
          <w:tcPr>
            <w:tcW w:w="1495" w:type="dxa"/>
            <w:vMerge/>
          </w:tcPr>
          <w:p w14:paraId="000001E4"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1E5" w14:textId="77777777" w:rsidR="007B0BB3" w:rsidRDefault="00D80BC4">
            <w:pPr>
              <w:widowControl/>
              <w:spacing w:line="360" w:lineRule="auto"/>
              <w:rPr>
                <w:rFonts w:ascii="Arial" w:eastAsia="Arial" w:hAnsi="Arial" w:cs="Arial"/>
                <w:b/>
                <w:sz w:val="20"/>
                <w:szCs w:val="20"/>
              </w:rPr>
            </w:pPr>
            <w:r>
              <w:rPr>
                <w:b/>
                <w:color w:val="000000"/>
              </w:rPr>
              <w:t>rs12037987</w:t>
            </w:r>
          </w:p>
        </w:tc>
        <w:tc>
          <w:tcPr>
            <w:tcW w:w="1350" w:type="dxa"/>
            <w:vAlign w:val="center"/>
          </w:tcPr>
          <w:p w14:paraId="000001E6" w14:textId="77777777" w:rsidR="007B0BB3" w:rsidRDefault="00D80BC4">
            <w:pPr>
              <w:widowControl/>
              <w:spacing w:line="360" w:lineRule="auto"/>
              <w:rPr>
                <w:rFonts w:ascii="Arial" w:eastAsia="Arial" w:hAnsi="Arial" w:cs="Arial"/>
                <w:sz w:val="20"/>
                <w:szCs w:val="20"/>
              </w:rPr>
            </w:pPr>
            <w:r>
              <w:rPr>
                <w:color w:val="000000"/>
              </w:rPr>
              <w:t>0.9511</w:t>
            </w:r>
          </w:p>
        </w:tc>
        <w:tc>
          <w:tcPr>
            <w:tcW w:w="1350" w:type="dxa"/>
            <w:vAlign w:val="center"/>
          </w:tcPr>
          <w:p w14:paraId="000001E7" w14:textId="77777777" w:rsidR="007B0BB3" w:rsidRDefault="00D80BC4">
            <w:pPr>
              <w:widowControl/>
              <w:spacing w:line="360" w:lineRule="auto"/>
              <w:rPr>
                <w:rFonts w:ascii="Arial" w:eastAsia="Arial" w:hAnsi="Arial" w:cs="Arial"/>
                <w:sz w:val="20"/>
                <w:szCs w:val="20"/>
              </w:rPr>
            </w:pPr>
            <w:r>
              <w:rPr>
                <w:color w:val="000000"/>
              </w:rPr>
              <w:t>0.8865</w:t>
            </w:r>
          </w:p>
        </w:tc>
        <w:tc>
          <w:tcPr>
            <w:tcW w:w="1375" w:type="dxa"/>
            <w:vAlign w:val="center"/>
          </w:tcPr>
          <w:p w14:paraId="000001E8" w14:textId="77777777" w:rsidR="007B0BB3" w:rsidRDefault="00D80BC4">
            <w:pPr>
              <w:widowControl/>
              <w:spacing w:line="360" w:lineRule="auto"/>
              <w:rPr>
                <w:rFonts w:ascii="Arial" w:eastAsia="Arial" w:hAnsi="Arial" w:cs="Arial"/>
                <w:sz w:val="20"/>
                <w:szCs w:val="20"/>
              </w:rPr>
            </w:pPr>
            <w:r>
              <w:rPr>
                <w:color w:val="000000"/>
              </w:rPr>
              <w:t>0.9568</w:t>
            </w:r>
          </w:p>
        </w:tc>
        <w:tc>
          <w:tcPr>
            <w:tcW w:w="1350" w:type="dxa"/>
            <w:vAlign w:val="center"/>
          </w:tcPr>
          <w:p w14:paraId="000001E9" w14:textId="77777777" w:rsidR="007B0BB3" w:rsidRDefault="00D80BC4">
            <w:pPr>
              <w:widowControl/>
              <w:spacing w:line="360" w:lineRule="auto"/>
              <w:rPr>
                <w:rFonts w:ascii="Arial" w:eastAsia="Arial" w:hAnsi="Arial" w:cs="Arial"/>
                <w:sz w:val="20"/>
                <w:szCs w:val="20"/>
              </w:rPr>
            </w:pPr>
            <w:r>
              <w:rPr>
                <w:color w:val="000000"/>
              </w:rPr>
              <w:t>0.9511</w:t>
            </w:r>
          </w:p>
        </w:tc>
      </w:tr>
      <w:tr w:rsidR="007B0BB3" w14:paraId="1DE2D5C4" w14:textId="77777777">
        <w:tc>
          <w:tcPr>
            <w:tcW w:w="1495" w:type="dxa"/>
            <w:vMerge/>
          </w:tcPr>
          <w:p w14:paraId="000001EA"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1EB" w14:textId="77777777" w:rsidR="007B0BB3" w:rsidRDefault="00D80BC4">
            <w:pPr>
              <w:widowControl/>
              <w:spacing w:line="360" w:lineRule="auto"/>
              <w:rPr>
                <w:rFonts w:ascii="Arial" w:eastAsia="Arial" w:hAnsi="Arial" w:cs="Arial"/>
                <w:b/>
                <w:sz w:val="20"/>
                <w:szCs w:val="20"/>
              </w:rPr>
            </w:pPr>
            <w:r>
              <w:rPr>
                <w:b/>
                <w:color w:val="000000"/>
              </w:rPr>
              <w:t>rs1838209</w:t>
            </w:r>
          </w:p>
        </w:tc>
        <w:tc>
          <w:tcPr>
            <w:tcW w:w="1350" w:type="dxa"/>
            <w:vAlign w:val="center"/>
          </w:tcPr>
          <w:p w14:paraId="000001EC" w14:textId="77777777" w:rsidR="007B0BB3" w:rsidRDefault="00D80BC4">
            <w:pPr>
              <w:widowControl/>
              <w:spacing w:line="360" w:lineRule="auto"/>
              <w:rPr>
                <w:rFonts w:ascii="Arial" w:eastAsia="Arial" w:hAnsi="Arial" w:cs="Arial"/>
                <w:sz w:val="20"/>
                <w:szCs w:val="20"/>
              </w:rPr>
            </w:pPr>
            <w:r>
              <w:rPr>
                <w:color w:val="000000"/>
              </w:rPr>
              <w:t>0.8827</w:t>
            </w:r>
          </w:p>
        </w:tc>
        <w:tc>
          <w:tcPr>
            <w:tcW w:w="1350" w:type="dxa"/>
            <w:vAlign w:val="center"/>
          </w:tcPr>
          <w:p w14:paraId="000001ED" w14:textId="77777777" w:rsidR="007B0BB3" w:rsidRDefault="00D80BC4">
            <w:pPr>
              <w:widowControl/>
              <w:spacing w:line="360" w:lineRule="auto"/>
              <w:rPr>
                <w:rFonts w:ascii="Arial" w:eastAsia="Arial" w:hAnsi="Arial" w:cs="Arial"/>
                <w:sz w:val="20"/>
                <w:szCs w:val="20"/>
              </w:rPr>
            </w:pPr>
            <w:r>
              <w:rPr>
                <w:color w:val="000000"/>
              </w:rPr>
              <w:t>0.3000</w:t>
            </w:r>
          </w:p>
        </w:tc>
        <w:tc>
          <w:tcPr>
            <w:tcW w:w="1375" w:type="dxa"/>
            <w:vAlign w:val="center"/>
          </w:tcPr>
          <w:p w14:paraId="000001EE" w14:textId="77777777" w:rsidR="007B0BB3" w:rsidRDefault="00D80BC4">
            <w:pPr>
              <w:widowControl/>
              <w:spacing w:line="360" w:lineRule="auto"/>
              <w:rPr>
                <w:rFonts w:ascii="Arial" w:eastAsia="Arial" w:hAnsi="Arial" w:cs="Arial"/>
                <w:sz w:val="20"/>
                <w:szCs w:val="20"/>
              </w:rPr>
            </w:pPr>
            <w:r>
              <w:rPr>
                <w:color w:val="000000"/>
              </w:rPr>
              <w:t>0.8827</w:t>
            </w:r>
          </w:p>
        </w:tc>
        <w:tc>
          <w:tcPr>
            <w:tcW w:w="1350" w:type="dxa"/>
            <w:vAlign w:val="center"/>
          </w:tcPr>
          <w:p w14:paraId="000001EF" w14:textId="77777777" w:rsidR="007B0BB3" w:rsidRDefault="00D80BC4">
            <w:pPr>
              <w:widowControl/>
              <w:spacing w:line="360" w:lineRule="auto"/>
              <w:rPr>
                <w:rFonts w:ascii="Arial" w:eastAsia="Arial" w:hAnsi="Arial" w:cs="Arial"/>
                <w:sz w:val="20"/>
                <w:szCs w:val="20"/>
              </w:rPr>
            </w:pPr>
            <w:r>
              <w:rPr>
                <w:color w:val="000000"/>
              </w:rPr>
              <w:t>0.9511</w:t>
            </w:r>
          </w:p>
        </w:tc>
      </w:tr>
      <w:tr w:rsidR="007B0BB3" w14:paraId="222F757B" w14:textId="77777777">
        <w:tc>
          <w:tcPr>
            <w:tcW w:w="1495" w:type="dxa"/>
            <w:vMerge/>
          </w:tcPr>
          <w:p w14:paraId="000001F0"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1F1" w14:textId="77777777" w:rsidR="007B0BB3" w:rsidRDefault="00D80BC4">
            <w:pPr>
              <w:widowControl/>
              <w:spacing w:line="360" w:lineRule="auto"/>
              <w:rPr>
                <w:rFonts w:ascii="Arial" w:eastAsia="Arial" w:hAnsi="Arial" w:cs="Arial"/>
                <w:b/>
                <w:sz w:val="20"/>
                <w:szCs w:val="20"/>
              </w:rPr>
            </w:pPr>
            <w:r>
              <w:rPr>
                <w:b/>
                <w:color w:val="000000"/>
              </w:rPr>
              <w:t>rs11126666</w:t>
            </w:r>
          </w:p>
        </w:tc>
        <w:tc>
          <w:tcPr>
            <w:tcW w:w="1350" w:type="dxa"/>
            <w:vAlign w:val="center"/>
          </w:tcPr>
          <w:p w14:paraId="000001F2" w14:textId="77777777" w:rsidR="007B0BB3" w:rsidRDefault="00D80BC4">
            <w:pPr>
              <w:widowControl/>
              <w:spacing w:line="360" w:lineRule="auto"/>
              <w:rPr>
                <w:rFonts w:ascii="Arial" w:eastAsia="Arial" w:hAnsi="Arial" w:cs="Arial"/>
                <w:sz w:val="20"/>
                <w:szCs w:val="20"/>
              </w:rPr>
            </w:pPr>
            <w:r>
              <w:rPr>
                <w:color w:val="000000"/>
              </w:rPr>
              <w:t>0.9090</w:t>
            </w:r>
          </w:p>
        </w:tc>
        <w:tc>
          <w:tcPr>
            <w:tcW w:w="1350" w:type="dxa"/>
            <w:vAlign w:val="center"/>
          </w:tcPr>
          <w:p w14:paraId="000001F3" w14:textId="77777777" w:rsidR="007B0BB3" w:rsidRDefault="00D80BC4">
            <w:pPr>
              <w:widowControl/>
              <w:spacing w:line="360" w:lineRule="auto"/>
              <w:rPr>
                <w:rFonts w:ascii="Arial" w:eastAsia="Arial" w:hAnsi="Arial" w:cs="Arial"/>
                <w:sz w:val="20"/>
                <w:szCs w:val="20"/>
              </w:rPr>
            </w:pPr>
            <w:r>
              <w:rPr>
                <w:color w:val="000000"/>
              </w:rPr>
              <w:t>0.1777</w:t>
            </w:r>
          </w:p>
        </w:tc>
        <w:tc>
          <w:tcPr>
            <w:tcW w:w="1375" w:type="dxa"/>
            <w:vAlign w:val="center"/>
          </w:tcPr>
          <w:p w14:paraId="000001F4" w14:textId="77777777" w:rsidR="007B0BB3" w:rsidRDefault="00D80BC4">
            <w:pPr>
              <w:widowControl/>
              <w:spacing w:line="360" w:lineRule="auto"/>
              <w:rPr>
                <w:rFonts w:ascii="Arial" w:eastAsia="Arial" w:hAnsi="Arial" w:cs="Arial"/>
                <w:sz w:val="20"/>
                <w:szCs w:val="20"/>
              </w:rPr>
            </w:pPr>
            <w:r>
              <w:rPr>
                <w:color w:val="000000"/>
              </w:rPr>
              <w:t>0.8299</w:t>
            </w:r>
          </w:p>
        </w:tc>
        <w:tc>
          <w:tcPr>
            <w:tcW w:w="1350" w:type="dxa"/>
            <w:vAlign w:val="center"/>
          </w:tcPr>
          <w:p w14:paraId="000001F5" w14:textId="77777777" w:rsidR="007B0BB3" w:rsidRDefault="00D80BC4">
            <w:pPr>
              <w:widowControl/>
              <w:spacing w:line="360" w:lineRule="auto"/>
              <w:rPr>
                <w:rFonts w:ascii="Arial" w:eastAsia="Arial" w:hAnsi="Arial" w:cs="Arial"/>
                <w:sz w:val="20"/>
                <w:szCs w:val="20"/>
              </w:rPr>
            </w:pPr>
            <w:r>
              <w:rPr>
                <w:color w:val="000000"/>
              </w:rPr>
              <w:t>0.8299</w:t>
            </w:r>
          </w:p>
        </w:tc>
      </w:tr>
      <w:tr w:rsidR="007B0BB3" w14:paraId="11BAA8C8" w14:textId="77777777">
        <w:tc>
          <w:tcPr>
            <w:tcW w:w="1495" w:type="dxa"/>
            <w:vMerge/>
          </w:tcPr>
          <w:p w14:paraId="000001F6"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1F7" w14:textId="77777777" w:rsidR="007B0BB3" w:rsidRDefault="00D80BC4">
            <w:pPr>
              <w:widowControl/>
              <w:spacing w:line="360" w:lineRule="auto"/>
              <w:rPr>
                <w:rFonts w:ascii="Arial" w:eastAsia="Arial" w:hAnsi="Arial" w:cs="Arial"/>
                <w:b/>
                <w:sz w:val="20"/>
                <w:szCs w:val="20"/>
              </w:rPr>
            </w:pPr>
            <w:r>
              <w:rPr>
                <w:b/>
                <w:color w:val="000000"/>
              </w:rPr>
              <w:t>rs1902859</w:t>
            </w:r>
          </w:p>
        </w:tc>
        <w:tc>
          <w:tcPr>
            <w:tcW w:w="1350" w:type="dxa"/>
            <w:vAlign w:val="center"/>
          </w:tcPr>
          <w:p w14:paraId="000001F8" w14:textId="77777777" w:rsidR="007B0BB3" w:rsidRDefault="00D80BC4">
            <w:pPr>
              <w:widowControl/>
              <w:spacing w:line="360" w:lineRule="auto"/>
              <w:rPr>
                <w:rFonts w:ascii="Arial" w:eastAsia="Arial" w:hAnsi="Arial" w:cs="Arial"/>
                <w:sz w:val="20"/>
                <w:szCs w:val="20"/>
              </w:rPr>
            </w:pPr>
            <w:r>
              <w:rPr>
                <w:color w:val="000000"/>
              </w:rPr>
              <w:t>0.9511</w:t>
            </w:r>
          </w:p>
        </w:tc>
        <w:tc>
          <w:tcPr>
            <w:tcW w:w="1350" w:type="dxa"/>
            <w:vAlign w:val="center"/>
          </w:tcPr>
          <w:p w14:paraId="000001F9" w14:textId="77777777" w:rsidR="007B0BB3" w:rsidRDefault="00D80BC4">
            <w:pPr>
              <w:widowControl/>
              <w:spacing w:line="360" w:lineRule="auto"/>
              <w:rPr>
                <w:rFonts w:ascii="Arial" w:eastAsia="Arial" w:hAnsi="Arial" w:cs="Arial"/>
                <w:sz w:val="20"/>
                <w:szCs w:val="20"/>
              </w:rPr>
            </w:pPr>
            <w:r>
              <w:rPr>
                <w:color w:val="000000"/>
              </w:rPr>
              <w:t>0.8827</w:t>
            </w:r>
          </w:p>
        </w:tc>
        <w:tc>
          <w:tcPr>
            <w:tcW w:w="1375" w:type="dxa"/>
            <w:vAlign w:val="center"/>
          </w:tcPr>
          <w:p w14:paraId="000001FA" w14:textId="77777777" w:rsidR="007B0BB3" w:rsidRDefault="00D80BC4">
            <w:pPr>
              <w:widowControl/>
              <w:spacing w:line="360" w:lineRule="auto"/>
              <w:rPr>
                <w:rFonts w:ascii="Arial" w:eastAsia="Arial" w:hAnsi="Arial" w:cs="Arial"/>
                <w:sz w:val="20"/>
                <w:szCs w:val="20"/>
              </w:rPr>
            </w:pPr>
            <w:r>
              <w:rPr>
                <w:color w:val="000000"/>
              </w:rPr>
              <w:t>0.0920</w:t>
            </w:r>
          </w:p>
        </w:tc>
        <w:tc>
          <w:tcPr>
            <w:tcW w:w="1350" w:type="dxa"/>
            <w:vAlign w:val="center"/>
          </w:tcPr>
          <w:p w14:paraId="000001FB" w14:textId="77777777" w:rsidR="007B0BB3" w:rsidRDefault="00D80BC4">
            <w:pPr>
              <w:widowControl/>
              <w:spacing w:line="360" w:lineRule="auto"/>
              <w:rPr>
                <w:rFonts w:ascii="Arial" w:eastAsia="Arial" w:hAnsi="Arial" w:cs="Arial"/>
                <w:sz w:val="20"/>
                <w:szCs w:val="20"/>
              </w:rPr>
            </w:pPr>
            <w:r>
              <w:rPr>
                <w:color w:val="000000"/>
              </w:rPr>
              <w:t>0.9674</w:t>
            </w:r>
          </w:p>
        </w:tc>
      </w:tr>
      <w:tr w:rsidR="007B0BB3" w14:paraId="40E9C3DE" w14:textId="77777777">
        <w:tc>
          <w:tcPr>
            <w:tcW w:w="1495" w:type="dxa"/>
            <w:vMerge/>
          </w:tcPr>
          <w:p w14:paraId="000001FC"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1FD" w14:textId="77777777" w:rsidR="007B0BB3" w:rsidRDefault="00D80BC4">
            <w:pPr>
              <w:widowControl/>
              <w:spacing w:line="360" w:lineRule="auto"/>
              <w:rPr>
                <w:rFonts w:ascii="Arial" w:eastAsia="Arial" w:hAnsi="Arial" w:cs="Arial"/>
                <w:b/>
                <w:sz w:val="20"/>
                <w:szCs w:val="20"/>
              </w:rPr>
            </w:pPr>
            <w:r>
              <w:rPr>
                <w:b/>
                <w:color w:val="000000"/>
              </w:rPr>
              <w:t>rs16998073</w:t>
            </w:r>
          </w:p>
        </w:tc>
        <w:tc>
          <w:tcPr>
            <w:tcW w:w="1350" w:type="dxa"/>
            <w:vAlign w:val="center"/>
          </w:tcPr>
          <w:p w14:paraId="000001FE" w14:textId="77777777" w:rsidR="007B0BB3" w:rsidRDefault="00D80BC4">
            <w:pPr>
              <w:widowControl/>
              <w:spacing w:line="360" w:lineRule="auto"/>
              <w:rPr>
                <w:rFonts w:ascii="Arial" w:eastAsia="Arial" w:hAnsi="Arial" w:cs="Arial"/>
                <w:sz w:val="20"/>
                <w:szCs w:val="20"/>
              </w:rPr>
            </w:pPr>
            <w:r>
              <w:rPr>
                <w:color w:val="000000"/>
              </w:rPr>
              <w:t>0.4766</w:t>
            </w:r>
          </w:p>
        </w:tc>
        <w:tc>
          <w:tcPr>
            <w:tcW w:w="1350" w:type="dxa"/>
            <w:vAlign w:val="center"/>
          </w:tcPr>
          <w:p w14:paraId="000001FF" w14:textId="77777777" w:rsidR="007B0BB3" w:rsidRDefault="00D80BC4">
            <w:pPr>
              <w:widowControl/>
              <w:spacing w:line="360" w:lineRule="auto"/>
              <w:rPr>
                <w:rFonts w:ascii="Arial" w:eastAsia="Arial" w:hAnsi="Arial" w:cs="Arial"/>
                <w:sz w:val="20"/>
                <w:szCs w:val="20"/>
              </w:rPr>
            </w:pPr>
            <w:r>
              <w:rPr>
                <w:color w:val="000000"/>
              </w:rPr>
              <w:t>0.9511</w:t>
            </w:r>
          </w:p>
        </w:tc>
        <w:tc>
          <w:tcPr>
            <w:tcW w:w="1375" w:type="dxa"/>
            <w:vAlign w:val="center"/>
          </w:tcPr>
          <w:p w14:paraId="00000200" w14:textId="77777777" w:rsidR="007B0BB3" w:rsidRDefault="00D80BC4">
            <w:pPr>
              <w:widowControl/>
              <w:spacing w:line="360" w:lineRule="auto"/>
              <w:rPr>
                <w:rFonts w:ascii="Arial" w:eastAsia="Arial" w:hAnsi="Arial" w:cs="Arial"/>
                <w:sz w:val="20"/>
                <w:szCs w:val="20"/>
              </w:rPr>
            </w:pPr>
            <w:r>
              <w:rPr>
                <w:color w:val="000000"/>
              </w:rPr>
              <w:t>0.0177</w:t>
            </w:r>
          </w:p>
        </w:tc>
        <w:tc>
          <w:tcPr>
            <w:tcW w:w="1350" w:type="dxa"/>
            <w:vAlign w:val="center"/>
          </w:tcPr>
          <w:p w14:paraId="00000201" w14:textId="77777777" w:rsidR="007B0BB3" w:rsidRDefault="00D80BC4">
            <w:pPr>
              <w:widowControl/>
              <w:spacing w:line="360" w:lineRule="auto"/>
              <w:rPr>
                <w:rFonts w:ascii="Arial" w:eastAsia="Arial" w:hAnsi="Arial" w:cs="Arial"/>
                <w:sz w:val="20"/>
                <w:szCs w:val="20"/>
              </w:rPr>
            </w:pPr>
            <w:r>
              <w:rPr>
                <w:color w:val="000000"/>
              </w:rPr>
              <w:t>0.9511</w:t>
            </w:r>
          </w:p>
        </w:tc>
      </w:tr>
      <w:tr w:rsidR="007B0BB3" w14:paraId="630BF2DD" w14:textId="77777777">
        <w:tc>
          <w:tcPr>
            <w:tcW w:w="1495" w:type="dxa"/>
            <w:vMerge/>
          </w:tcPr>
          <w:p w14:paraId="00000202"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203" w14:textId="77777777" w:rsidR="007B0BB3" w:rsidRDefault="00D80BC4">
            <w:pPr>
              <w:widowControl/>
              <w:spacing w:line="360" w:lineRule="auto"/>
              <w:rPr>
                <w:rFonts w:ascii="Arial" w:eastAsia="Arial" w:hAnsi="Arial" w:cs="Arial"/>
                <w:b/>
                <w:sz w:val="20"/>
                <w:szCs w:val="20"/>
              </w:rPr>
            </w:pPr>
            <w:r>
              <w:rPr>
                <w:b/>
                <w:color w:val="000000"/>
              </w:rPr>
              <w:t>rs1361831</w:t>
            </w:r>
          </w:p>
        </w:tc>
        <w:tc>
          <w:tcPr>
            <w:tcW w:w="1350" w:type="dxa"/>
            <w:vAlign w:val="center"/>
          </w:tcPr>
          <w:p w14:paraId="00000204" w14:textId="77777777" w:rsidR="007B0BB3" w:rsidRDefault="00D80BC4">
            <w:pPr>
              <w:widowControl/>
              <w:spacing w:line="360" w:lineRule="auto"/>
              <w:rPr>
                <w:rFonts w:ascii="Arial" w:eastAsia="Arial" w:hAnsi="Arial" w:cs="Arial"/>
                <w:sz w:val="20"/>
                <w:szCs w:val="20"/>
              </w:rPr>
            </w:pPr>
            <w:r>
              <w:rPr>
                <w:color w:val="000000"/>
              </w:rPr>
              <w:t>0.0488</w:t>
            </w:r>
          </w:p>
        </w:tc>
        <w:tc>
          <w:tcPr>
            <w:tcW w:w="1350" w:type="dxa"/>
            <w:vAlign w:val="center"/>
          </w:tcPr>
          <w:p w14:paraId="00000205" w14:textId="77777777" w:rsidR="007B0BB3" w:rsidRDefault="00D80BC4">
            <w:pPr>
              <w:widowControl/>
              <w:spacing w:line="360" w:lineRule="auto"/>
              <w:rPr>
                <w:rFonts w:ascii="Arial" w:eastAsia="Arial" w:hAnsi="Arial" w:cs="Arial"/>
                <w:sz w:val="20"/>
                <w:szCs w:val="20"/>
              </w:rPr>
            </w:pPr>
            <w:r>
              <w:rPr>
                <w:color w:val="000000"/>
              </w:rPr>
              <w:t>0.7894</w:t>
            </w:r>
          </w:p>
        </w:tc>
        <w:tc>
          <w:tcPr>
            <w:tcW w:w="1375" w:type="dxa"/>
            <w:vAlign w:val="center"/>
          </w:tcPr>
          <w:p w14:paraId="00000206" w14:textId="77777777" w:rsidR="007B0BB3" w:rsidRDefault="00D80BC4">
            <w:pPr>
              <w:widowControl/>
              <w:spacing w:line="360" w:lineRule="auto"/>
              <w:rPr>
                <w:rFonts w:ascii="Arial" w:eastAsia="Arial" w:hAnsi="Arial" w:cs="Arial"/>
                <w:sz w:val="20"/>
                <w:szCs w:val="20"/>
              </w:rPr>
            </w:pPr>
            <w:r>
              <w:rPr>
                <w:color w:val="000000"/>
              </w:rPr>
              <w:t>0.4766</w:t>
            </w:r>
          </w:p>
        </w:tc>
        <w:tc>
          <w:tcPr>
            <w:tcW w:w="1350" w:type="dxa"/>
            <w:vAlign w:val="center"/>
          </w:tcPr>
          <w:p w14:paraId="00000207" w14:textId="77777777" w:rsidR="007B0BB3" w:rsidRDefault="00D80BC4">
            <w:pPr>
              <w:widowControl/>
              <w:spacing w:line="360" w:lineRule="auto"/>
              <w:rPr>
                <w:rFonts w:ascii="Arial" w:eastAsia="Arial" w:hAnsi="Arial" w:cs="Arial"/>
                <w:sz w:val="20"/>
                <w:szCs w:val="20"/>
              </w:rPr>
            </w:pPr>
            <w:r>
              <w:rPr>
                <w:color w:val="000000"/>
              </w:rPr>
              <w:t>0.9442</w:t>
            </w:r>
          </w:p>
        </w:tc>
      </w:tr>
      <w:tr w:rsidR="007B0BB3" w14:paraId="5C70F29B" w14:textId="77777777">
        <w:tc>
          <w:tcPr>
            <w:tcW w:w="1495" w:type="dxa"/>
            <w:vMerge/>
          </w:tcPr>
          <w:p w14:paraId="00000208"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209" w14:textId="77777777" w:rsidR="007B0BB3" w:rsidRDefault="00D80BC4">
            <w:pPr>
              <w:widowControl/>
              <w:spacing w:line="360" w:lineRule="auto"/>
              <w:rPr>
                <w:rFonts w:ascii="Arial" w:eastAsia="Arial" w:hAnsi="Arial" w:cs="Arial"/>
                <w:b/>
                <w:sz w:val="20"/>
                <w:szCs w:val="20"/>
              </w:rPr>
            </w:pPr>
            <w:r>
              <w:rPr>
                <w:b/>
                <w:color w:val="000000"/>
              </w:rPr>
              <w:t>rs4285804</w:t>
            </w:r>
          </w:p>
        </w:tc>
        <w:tc>
          <w:tcPr>
            <w:tcW w:w="1350" w:type="dxa"/>
            <w:vAlign w:val="center"/>
          </w:tcPr>
          <w:p w14:paraId="0000020A" w14:textId="77777777" w:rsidR="007B0BB3" w:rsidRDefault="00D80BC4">
            <w:pPr>
              <w:widowControl/>
              <w:spacing w:line="360" w:lineRule="auto"/>
              <w:rPr>
                <w:rFonts w:ascii="Arial" w:eastAsia="Arial" w:hAnsi="Arial" w:cs="Arial"/>
                <w:sz w:val="20"/>
                <w:szCs w:val="20"/>
              </w:rPr>
            </w:pPr>
            <w:r>
              <w:rPr>
                <w:color w:val="000000"/>
              </w:rPr>
              <w:t>0.9511</w:t>
            </w:r>
          </w:p>
        </w:tc>
        <w:tc>
          <w:tcPr>
            <w:tcW w:w="1350" w:type="dxa"/>
            <w:vAlign w:val="center"/>
          </w:tcPr>
          <w:p w14:paraId="0000020B" w14:textId="77777777" w:rsidR="007B0BB3" w:rsidRDefault="00D80BC4">
            <w:pPr>
              <w:widowControl/>
              <w:spacing w:line="360" w:lineRule="auto"/>
              <w:rPr>
                <w:rFonts w:ascii="Arial" w:eastAsia="Arial" w:hAnsi="Arial" w:cs="Arial"/>
                <w:sz w:val="20"/>
                <w:szCs w:val="20"/>
              </w:rPr>
            </w:pPr>
            <w:r>
              <w:rPr>
                <w:color w:val="000000"/>
              </w:rPr>
              <w:t>0.1777</w:t>
            </w:r>
          </w:p>
        </w:tc>
        <w:tc>
          <w:tcPr>
            <w:tcW w:w="1375" w:type="dxa"/>
            <w:vAlign w:val="center"/>
          </w:tcPr>
          <w:p w14:paraId="0000020C" w14:textId="77777777" w:rsidR="007B0BB3" w:rsidRDefault="00D80BC4">
            <w:pPr>
              <w:widowControl/>
              <w:spacing w:line="360" w:lineRule="auto"/>
              <w:rPr>
                <w:rFonts w:ascii="Arial" w:eastAsia="Arial" w:hAnsi="Arial" w:cs="Arial"/>
                <w:sz w:val="20"/>
                <w:szCs w:val="20"/>
              </w:rPr>
            </w:pPr>
            <w:r>
              <w:rPr>
                <w:color w:val="000000"/>
              </w:rPr>
              <w:t>0.1777</w:t>
            </w:r>
          </w:p>
        </w:tc>
        <w:tc>
          <w:tcPr>
            <w:tcW w:w="1350" w:type="dxa"/>
            <w:vAlign w:val="center"/>
          </w:tcPr>
          <w:p w14:paraId="0000020D" w14:textId="77777777" w:rsidR="007B0BB3" w:rsidRDefault="00D80BC4">
            <w:pPr>
              <w:widowControl/>
              <w:spacing w:line="360" w:lineRule="auto"/>
              <w:rPr>
                <w:rFonts w:ascii="Arial" w:eastAsia="Arial" w:hAnsi="Arial" w:cs="Arial"/>
                <w:sz w:val="20"/>
                <w:szCs w:val="20"/>
              </w:rPr>
            </w:pPr>
            <w:r>
              <w:rPr>
                <w:color w:val="000000"/>
              </w:rPr>
              <w:t>0.8299</w:t>
            </w:r>
          </w:p>
        </w:tc>
      </w:tr>
      <w:tr w:rsidR="007B0BB3" w14:paraId="74181AD8" w14:textId="77777777">
        <w:tc>
          <w:tcPr>
            <w:tcW w:w="1495" w:type="dxa"/>
            <w:vMerge/>
          </w:tcPr>
          <w:p w14:paraId="0000020E"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20F" w14:textId="77777777" w:rsidR="007B0BB3" w:rsidRDefault="00D80BC4">
            <w:pPr>
              <w:widowControl/>
              <w:spacing w:line="360" w:lineRule="auto"/>
              <w:rPr>
                <w:rFonts w:ascii="Arial" w:eastAsia="Arial" w:hAnsi="Arial" w:cs="Arial"/>
                <w:b/>
                <w:sz w:val="20"/>
                <w:szCs w:val="20"/>
              </w:rPr>
            </w:pPr>
            <w:r>
              <w:rPr>
                <w:b/>
                <w:color w:val="000000"/>
              </w:rPr>
              <w:t>rs7917772</w:t>
            </w:r>
          </w:p>
        </w:tc>
        <w:tc>
          <w:tcPr>
            <w:tcW w:w="1350" w:type="dxa"/>
            <w:vAlign w:val="center"/>
          </w:tcPr>
          <w:p w14:paraId="00000210" w14:textId="77777777" w:rsidR="007B0BB3" w:rsidRDefault="00D80BC4">
            <w:pPr>
              <w:widowControl/>
              <w:spacing w:line="360" w:lineRule="auto"/>
              <w:rPr>
                <w:rFonts w:ascii="Arial" w:eastAsia="Arial" w:hAnsi="Arial" w:cs="Arial"/>
                <w:sz w:val="20"/>
                <w:szCs w:val="20"/>
              </w:rPr>
            </w:pPr>
            <w:r>
              <w:rPr>
                <w:color w:val="000000"/>
              </w:rPr>
              <w:t>0.9511</w:t>
            </w:r>
          </w:p>
        </w:tc>
        <w:tc>
          <w:tcPr>
            <w:tcW w:w="1350" w:type="dxa"/>
            <w:vAlign w:val="center"/>
          </w:tcPr>
          <w:p w14:paraId="00000211" w14:textId="77777777" w:rsidR="007B0BB3" w:rsidRDefault="00D80BC4">
            <w:pPr>
              <w:widowControl/>
              <w:spacing w:line="360" w:lineRule="auto"/>
              <w:rPr>
                <w:rFonts w:ascii="Arial" w:eastAsia="Arial" w:hAnsi="Arial" w:cs="Arial"/>
                <w:sz w:val="20"/>
                <w:szCs w:val="20"/>
              </w:rPr>
            </w:pPr>
            <w:r>
              <w:rPr>
                <w:color w:val="000000"/>
              </w:rPr>
              <w:t>0.7894</w:t>
            </w:r>
          </w:p>
        </w:tc>
        <w:tc>
          <w:tcPr>
            <w:tcW w:w="1375" w:type="dxa"/>
            <w:vAlign w:val="center"/>
          </w:tcPr>
          <w:p w14:paraId="00000212" w14:textId="77777777" w:rsidR="007B0BB3" w:rsidRDefault="00D80BC4">
            <w:pPr>
              <w:widowControl/>
              <w:spacing w:line="360" w:lineRule="auto"/>
              <w:rPr>
                <w:rFonts w:ascii="Arial" w:eastAsia="Arial" w:hAnsi="Arial" w:cs="Arial"/>
                <w:sz w:val="20"/>
                <w:szCs w:val="20"/>
              </w:rPr>
            </w:pPr>
            <w:r>
              <w:rPr>
                <w:color w:val="000000"/>
              </w:rPr>
              <w:t>0.0416</w:t>
            </w:r>
          </w:p>
        </w:tc>
        <w:tc>
          <w:tcPr>
            <w:tcW w:w="1350" w:type="dxa"/>
            <w:vAlign w:val="center"/>
          </w:tcPr>
          <w:p w14:paraId="00000213" w14:textId="77777777" w:rsidR="007B0BB3" w:rsidRDefault="00D80BC4">
            <w:pPr>
              <w:widowControl/>
              <w:spacing w:line="360" w:lineRule="auto"/>
              <w:rPr>
                <w:rFonts w:ascii="Arial" w:eastAsia="Arial" w:hAnsi="Arial" w:cs="Arial"/>
                <w:sz w:val="20"/>
                <w:szCs w:val="20"/>
              </w:rPr>
            </w:pPr>
            <w:r>
              <w:rPr>
                <w:color w:val="000000"/>
              </w:rPr>
              <w:t>0.9998</w:t>
            </w:r>
          </w:p>
        </w:tc>
      </w:tr>
      <w:tr w:rsidR="007B0BB3" w14:paraId="5BCAB7F1" w14:textId="77777777">
        <w:tc>
          <w:tcPr>
            <w:tcW w:w="1495" w:type="dxa"/>
            <w:vMerge/>
          </w:tcPr>
          <w:p w14:paraId="00000214"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215" w14:textId="77777777" w:rsidR="007B0BB3" w:rsidRDefault="00D80BC4">
            <w:pPr>
              <w:widowControl/>
              <w:spacing w:line="360" w:lineRule="auto"/>
              <w:rPr>
                <w:rFonts w:ascii="Arial" w:eastAsia="Arial" w:hAnsi="Arial" w:cs="Arial"/>
                <w:b/>
                <w:sz w:val="20"/>
                <w:szCs w:val="20"/>
              </w:rPr>
            </w:pPr>
            <w:r>
              <w:rPr>
                <w:b/>
                <w:color w:val="000000"/>
              </w:rPr>
              <w:t>rs3740392</w:t>
            </w:r>
          </w:p>
        </w:tc>
        <w:tc>
          <w:tcPr>
            <w:tcW w:w="1350" w:type="dxa"/>
            <w:vAlign w:val="center"/>
          </w:tcPr>
          <w:p w14:paraId="00000216" w14:textId="77777777" w:rsidR="007B0BB3" w:rsidRDefault="00D80BC4">
            <w:pPr>
              <w:widowControl/>
              <w:spacing w:line="360" w:lineRule="auto"/>
              <w:rPr>
                <w:rFonts w:ascii="Arial" w:eastAsia="Arial" w:hAnsi="Arial" w:cs="Arial"/>
                <w:sz w:val="20"/>
                <w:szCs w:val="20"/>
              </w:rPr>
            </w:pPr>
            <w:r>
              <w:rPr>
                <w:color w:val="000000"/>
              </w:rPr>
              <w:t>0.9511</w:t>
            </w:r>
          </w:p>
        </w:tc>
        <w:tc>
          <w:tcPr>
            <w:tcW w:w="1350" w:type="dxa"/>
            <w:vAlign w:val="center"/>
          </w:tcPr>
          <w:p w14:paraId="00000217" w14:textId="77777777" w:rsidR="007B0BB3" w:rsidRDefault="00D80BC4">
            <w:pPr>
              <w:widowControl/>
              <w:spacing w:line="360" w:lineRule="auto"/>
              <w:rPr>
                <w:rFonts w:ascii="Arial" w:eastAsia="Arial" w:hAnsi="Arial" w:cs="Arial"/>
                <w:sz w:val="20"/>
                <w:szCs w:val="20"/>
              </w:rPr>
            </w:pPr>
            <w:r>
              <w:rPr>
                <w:color w:val="000000"/>
              </w:rPr>
              <w:t>0.3097</w:t>
            </w:r>
          </w:p>
        </w:tc>
        <w:tc>
          <w:tcPr>
            <w:tcW w:w="1375" w:type="dxa"/>
            <w:vAlign w:val="center"/>
          </w:tcPr>
          <w:p w14:paraId="00000218" w14:textId="77777777" w:rsidR="007B0BB3" w:rsidRDefault="00D80BC4">
            <w:pPr>
              <w:widowControl/>
              <w:spacing w:line="360" w:lineRule="auto"/>
              <w:rPr>
                <w:rFonts w:ascii="Arial" w:eastAsia="Arial" w:hAnsi="Arial" w:cs="Arial"/>
                <w:sz w:val="20"/>
                <w:szCs w:val="20"/>
              </w:rPr>
            </w:pPr>
            <w:r>
              <w:rPr>
                <w:color w:val="000000"/>
              </w:rPr>
              <w:t>0.1064</w:t>
            </w:r>
          </w:p>
        </w:tc>
        <w:tc>
          <w:tcPr>
            <w:tcW w:w="1350" w:type="dxa"/>
            <w:vAlign w:val="center"/>
          </w:tcPr>
          <w:p w14:paraId="00000219" w14:textId="77777777" w:rsidR="007B0BB3" w:rsidRDefault="00D80BC4">
            <w:pPr>
              <w:widowControl/>
              <w:spacing w:line="360" w:lineRule="auto"/>
              <w:rPr>
                <w:rFonts w:ascii="Arial" w:eastAsia="Arial" w:hAnsi="Arial" w:cs="Arial"/>
                <w:sz w:val="20"/>
                <w:szCs w:val="20"/>
              </w:rPr>
            </w:pPr>
            <w:r>
              <w:rPr>
                <w:color w:val="000000"/>
              </w:rPr>
              <w:t>0.9827</w:t>
            </w:r>
          </w:p>
        </w:tc>
      </w:tr>
      <w:tr w:rsidR="007B0BB3" w14:paraId="0AFF92EA" w14:textId="77777777">
        <w:tc>
          <w:tcPr>
            <w:tcW w:w="1495" w:type="dxa"/>
            <w:vMerge/>
          </w:tcPr>
          <w:p w14:paraId="0000021A"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21B" w14:textId="77777777" w:rsidR="007B0BB3" w:rsidRDefault="00D80BC4">
            <w:pPr>
              <w:widowControl/>
              <w:spacing w:line="360" w:lineRule="auto"/>
              <w:rPr>
                <w:rFonts w:ascii="Arial" w:eastAsia="Arial" w:hAnsi="Arial" w:cs="Arial"/>
                <w:b/>
                <w:sz w:val="20"/>
                <w:szCs w:val="20"/>
              </w:rPr>
            </w:pPr>
            <w:r>
              <w:rPr>
                <w:b/>
                <w:color w:val="000000"/>
              </w:rPr>
              <w:t>rs6585255</w:t>
            </w:r>
          </w:p>
        </w:tc>
        <w:tc>
          <w:tcPr>
            <w:tcW w:w="1350" w:type="dxa"/>
            <w:vAlign w:val="center"/>
          </w:tcPr>
          <w:p w14:paraId="0000021C" w14:textId="77777777" w:rsidR="007B0BB3" w:rsidRDefault="00D80BC4">
            <w:pPr>
              <w:widowControl/>
              <w:spacing w:line="360" w:lineRule="auto"/>
              <w:rPr>
                <w:rFonts w:ascii="Arial" w:eastAsia="Arial" w:hAnsi="Arial" w:cs="Arial"/>
                <w:sz w:val="20"/>
                <w:szCs w:val="20"/>
              </w:rPr>
            </w:pPr>
            <w:r>
              <w:rPr>
                <w:color w:val="000000"/>
              </w:rPr>
              <w:t>0.8299</w:t>
            </w:r>
          </w:p>
        </w:tc>
        <w:tc>
          <w:tcPr>
            <w:tcW w:w="1350" w:type="dxa"/>
            <w:vAlign w:val="center"/>
          </w:tcPr>
          <w:p w14:paraId="0000021D" w14:textId="77777777" w:rsidR="007B0BB3" w:rsidRDefault="00D80BC4">
            <w:pPr>
              <w:widowControl/>
              <w:spacing w:line="360" w:lineRule="auto"/>
              <w:rPr>
                <w:rFonts w:ascii="Arial" w:eastAsia="Arial" w:hAnsi="Arial" w:cs="Arial"/>
                <w:sz w:val="20"/>
                <w:szCs w:val="20"/>
              </w:rPr>
            </w:pPr>
            <w:r>
              <w:rPr>
                <w:color w:val="000000"/>
              </w:rPr>
              <w:t>0.9511</w:t>
            </w:r>
          </w:p>
        </w:tc>
        <w:tc>
          <w:tcPr>
            <w:tcW w:w="1375" w:type="dxa"/>
            <w:vAlign w:val="center"/>
          </w:tcPr>
          <w:p w14:paraId="0000021E" w14:textId="77777777" w:rsidR="007B0BB3" w:rsidRDefault="00D80BC4">
            <w:pPr>
              <w:widowControl/>
              <w:spacing w:line="360" w:lineRule="auto"/>
              <w:rPr>
                <w:rFonts w:ascii="Arial" w:eastAsia="Arial" w:hAnsi="Arial" w:cs="Arial"/>
                <w:sz w:val="20"/>
                <w:szCs w:val="20"/>
              </w:rPr>
            </w:pPr>
            <w:r>
              <w:rPr>
                <w:color w:val="000000"/>
              </w:rPr>
              <w:t>0.9511</w:t>
            </w:r>
          </w:p>
        </w:tc>
        <w:tc>
          <w:tcPr>
            <w:tcW w:w="1350" w:type="dxa"/>
            <w:vAlign w:val="center"/>
          </w:tcPr>
          <w:p w14:paraId="0000021F" w14:textId="77777777" w:rsidR="007B0BB3" w:rsidRDefault="00D80BC4">
            <w:pPr>
              <w:widowControl/>
              <w:spacing w:line="360" w:lineRule="auto"/>
              <w:rPr>
                <w:rFonts w:ascii="Arial" w:eastAsia="Arial" w:hAnsi="Arial" w:cs="Arial"/>
                <w:sz w:val="20"/>
                <w:szCs w:val="20"/>
              </w:rPr>
            </w:pPr>
            <w:r>
              <w:rPr>
                <w:color w:val="000000"/>
              </w:rPr>
              <w:t>0.9827</w:t>
            </w:r>
          </w:p>
        </w:tc>
      </w:tr>
      <w:tr w:rsidR="007B0BB3" w14:paraId="09B3BFE0" w14:textId="77777777">
        <w:tc>
          <w:tcPr>
            <w:tcW w:w="1495" w:type="dxa"/>
            <w:vMerge/>
          </w:tcPr>
          <w:p w14:paraId="00000220"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221" w14:textId="77777777" w:rsidR="007B0BB3" w:rsidRDefault="00D80BC4">
            <w:pPr>
              <w:widowControl/>
              <w:spacing w:line="360" w:lineRule="auto"/>
              <w:rPr>
                <w:rFonts w:ascii="Arial" w:eastAsia="Arial" w:hAnsi="Arial" w:cs="Arial"/>
                <w:b/>
                <w:sz w:val="20"/>
                <w:szCs w:val="20"/>
              </w:rPr>
            </w:pPr>
            <w:r>
              <w:rPr>
                <w:b/>
                <w:color w:val="000000"/>
              </w:rPr>
              <w:t>rs4980389</w:t>
            </w:r>
          </w:p>
        </w:tc>
        <w:tc>
          <w:tcPr>
            <w:tcW w:w="1350" w:type="dxa"/>
            <w:vAlign w:val="center"/>
          </w:tcPr>
          <w:p w14:paraId="00000222" w14:textId="77777777" w:rsidR="007B0BB3" w:rsidRDefault="00D80BC4">
            <w:pPr>
              <w:widowControl/>
              <w:spacing w:line="360" w:lineRule="auto"/>
              <w:rPr>
                <w:rFonts w:ascii="Arial" w:eastAsia="Arial" w:hAnsi="Arial" w:cs="Arial"/>
                <w:sz w:val="20"/>
                <w:szCs w:val="20"/>
              </w:rPr>
            </w:pPr>
            <w:r>
              <w:rPr>
                <w:color w:val="000000"/>
              </w:rPr>
              <w:t>0.9827</w:t>
            </w:r>
          </w:p>
        </w:tc>
        <w:tc>
          <w:tcPr>
            <w:tcW w:w="1350" w:type="dxa"/>
            <w:vAlign w:val="center"/>
          </w:tcPr>
          <w:p w14:paraId="00000223" w14:textId="77777777" w:rsidR="007B0BB3" w:rsidRDefault="00D80BC4">
            <w:pPr>
              <w:widowControl/>
              <w:spacing w:line="360" w:lineRule="auto"/>
              <w:rPr>
                <w:rFonts w:ascii="Arial" w:eastAsia="Arial" w:hAnsi="Arial" w:cs="Arial"/>
                <w:sz w:val="20"/>
                <w:szCs w:val="20"/>
              </w:rPr>
            </w:pPr>
            <w:r>
              <w:rPr>
                <w:color w:val="000000"/>
              </w:rPr>
              <w:t>0.4241</w:t>
            </w:r>
          </w:p>
        </w:tc>
        <w:tc>
          <w:tcPr>
            <w:tcW w:w="1375" w:type="dxa"/>
            <w:vAlign w:val="center"/>
          </w:tcPr>
          <w:p w14:paraId="00000224" w14:textId="77777777" w:rsidR="007B0BB3" w:rsidRDefault="00D80BC4">
            <w:pPr>
              <w:widowControl/>
              <w:spacing w:line="360" w:lineRule="auto"/>
              <w:rPr>
                <w:rFonts w:ascii="Arial" w:eastAsia="Arial" w:hAnsi="Arial" w:cs="Arial"/>
                <w:sz w:val="20"/>
                <w:szCs w:val="20"/>
              </w:rPr>
            </w:pPr>
            <w:r>
              <w:rPr>
                <w:color w:val="000000"/>
              </w:rPr>
              <w:t>0.8299</w:t>
            </w:r>
          </w:p>
        </w:tc>
        <w:tc>
          <w:tcPr>
            <w:tcW w:w="1350" w:type="dxa"/>
            <w:vAlign w:val="center"/>
          </w:tcPr>
          <w:p w14:paraId="00000225" w14:textId="77777777" w:rsidR="007B0BB3" w:rsidRDefault="00D80BC4">
            <w:pPr>
              <w:widowControl/>
              <w:spacing w:line="360" w:lineRule="auto"/>
              <w:rPr>
                <w:rFonts w:ascii="Arial" w:eastAsia="Arial" w:hAnsi="Arial" w:cs="Arial"/>
                <w:sz w:val="20"/>
                <w:szCs w:val="20"/>
              </w:rPr>
            </w:pPr>
            <w:r>
              <w:rPr>
                <w:color w:val="000000"/>
              </w:rPr>
              <w:t>0.9511</w:t>
            </w:r>
          </w:p>
        </w:tc>
      </w:tr>
      <w:tr w:rsidR="007B0BB3" w14:paraId="4FD4B5F0" w14:textId="77777777">
        <w:tc>
          <w:tcPr>
            <w:tcW w:w="1495" w:type="dxa"/>
            <w:vMerge/>
          </w:tcPr>
          <w:p w14:paraId="00000226"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227" w14:textId="77777777" w:rsidR="007B0BB3" w:rsidRDefault="00D80BC4">
            <w:pPr>
              <w:widowControl/>
              <w:spacing w:line="360" w:lineRule="auto"/>
              <w:rPr>
                <w:rFonts w:ascii="Arial" w:eastAsia="Arial" w:hAnsi="Arial" w:cs="Arial"/>
                <w:b/>
                <w:sz w:val="20"/>
                <w:szCs w:val="20"/>
              </w:rPr>
            </w:pPr>
            <w:r>
              <w:rPr>
                <w:b/>
                <w:color w:val="000000"/>
              </w:rPr>
              <w:t>rs667575</w:t>
            </w:r>
          </w:p>
        </w:tc>
        <w:tc>
          <w:tcPr>
            <w:tcW w:w="1350" w:type="dxa"/>
            <w:vAlign w:val="center"/>
          </w:tcPr>
          <w:p w14:paraId="00000228" w14:textId="77777777" w:rsidR="007B0BB3" w:rsidRDefault="00D80BC4">
            <w:pPr>
              <w:widowControl/>
              <w:spacing w:line="360" w:lineRule="auto"/>
              <w:rPr>
                <w:rFonts w:ascii="Arial" w:eastAsia="Arial" w:hAnsi="Arial" w:cs="Arial"/>
                <w:sz w:val="20"/>
                <w:szCs w:val="20"/>
              </w:rPr>
            </w:pPr>
            <w:r>
              <w:rPr>
                <w:color w:val="000000"/>
              </w:rPr>
              <w:t>0.8865</w:t>
            </w:r>
          </w:p>
        </w:tc>
        <w:tc>
          <w:tcPr>
            <w:tcW w:w="1350" w:type="dxa"/>
            <w:vAlign w:val="center"/>
          </w:tcPr>
          <w:p w14:paraId="00000229" w14:textId="77777777" w:rsidR="007B0BB3" w:rsidRDefault="00D80BC4">
            <w:pPr>
              <w:widowControl/>
              <w:spacing w:line="360" w:lineRule="auto"/>
              <w:rPr>
                <w:rFonts w:ascii="Arial" w:eastAsia="Arial" w:hAnsi="Arial" w:cs="Arial"/>
                <w:sz w:val="20"/>
                <w:szCs w:val="20"/>
              </w:rPr>
            </w:pPr>
            <w:r>
              <w:rPr>
                <w:color w:val="000000"/>
              </w:rPr>
              <w:t>0.9511</w:t>
            </w:r>
          </w:p>
        </w:tc>
        <w:tc>
          <w:tcPr>
            <w:tcW w:w="1375" w:type="dxa"/>
            <w:vAlign w:val="center"/>
          </w:tcPr>
          <w:p w14:paraId="0000022A" w14:textId="77777777" w:rsidR="007B0BB3" w:rsidRDefault="00D80BC4">
            <w:pPr>
              <w:widowControl/>
              <w:spacing w:line="360" w:lineRule="auto"/>
              <w:rPr>
                <w:rFonts w:ascii="Arial" w:eastAsia="Arial" w:hAnsi="Arial" w:cs="Arial"/>
                <w:sz w:val="20"/>
                <w:szCs w:val="20"/>
              </w:rPr>
            </w:pPr>
            <w:r>
              <w:rPr>
                <w:color w:val="000000"/>
              </w:rPr>
              <w:t>0.0488</w:t>
            </w:r>
          </w:p>
        </w:tc>
        <w:tc>
          <w:tcPr>
            <w:tcW w:w="1350" w:type="dxa"/>
            <w:vAlign w:val="center"/>
          </w:tcPr>
          <w:p w14:paraId="0000022B" w14:textId="77777777" w:rsidR="007B0BB3" w:rsidRDefault="00D80BC4">
            <w:pPr>
              <w:widowControl/>
              <w:spacing w:line="360" w:lineRule="auto"/>
              <w:rPr>
                <w:rFonts w:ascii="Arial" w:eastAsia="Arial" w:hAnsi="Arial" w:cs="Arial"/>
                <w:sz w:val="20"/>
                <w:szCs w:val="20"/>
              </w:rPr>
            </w:pPr>
            <w:r>
              <w:rPr>
                <w:color w:val="000000"/>
              </w:rPr>
              <w:t>0.5027</w:t>
            </w:r>
          </w:p>
        </w:tc>
      </w:tr>
      <w:tr w:rsidR="007B0BB3" w14:paraId="2E548F8E" w14:textId="77777777">
        <w:tc>
          <w:tcPr>
            <w:tcW w:w="1495" w:type="dxa"/>
            <w:vMerge/>
          </w:tcPr>
          <w:p w14:paraId="0000022C"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22D" w14:textId="77777777" w:rsidR="007B0BB3" w:rsidRDefault="00D80BC4">
            <w:pPr>
              <w:widowControl/>
              <w:spacing w:line="360" w:lineRule="auto"/>
              <w:rPr>
                <w:rFonts w:ascii="Arial" w:eastAsia="Arial" w:hAnsi="Arial" w:cs="Arial"/>
                <w:b/>
                <w:sz w:val="20"/>
                <w:szCs w:val="20"/>
              </w:rPr>
            </w:pPr>
            <w:r>
              <w:rPr>
                <w:b/>
                <w:color w:val="000000"/>
              </w:rPr>
              <w:t>rs17249754</w:t>
            </w:r>
          </w:p>
        </w:tc>
        <w:tc>
          <w:tcPr>
            <w:tcW w:w="1350" w:type="dxa"/>
            <w:vAlign w:val="center"/>
          </w:tcPr>
          <w:p w14:paraId="0000022E" w14:textId="77777777" w:rsidR="007B0BB3" w:rsidRDefault="00D80BC4">
            <w:pPr>
              <w:widowControl/>
              <w:spacing w:line="360" w:lineRule="auto"/>
              <w:rPr>
                <w:rFonts w:ascii="Arial" w:eastAsia="Arial" w:hAnsi="Arial" w:cs="Arial"/>
                <w:sz w:val="20"/>
                <w:szCs w:val="20"/>
              </w:rPr>
            </w:pPr>
            <w:r>
              <w:rPr>
                <w:color w:val="000000"/>
              </w:rPr>
              <w:t>0.7894</w:t>
            </w:r>
          </w:p>
        </w:tc>
        <w:tc>
          <w:tcPr>
            <w:tcW w:w="1350" w:type="dxa"/>
            <w:vAlign w:val="center"/>
          </w:tcPr>
          <w:p w14:paraId="0000022F" w14:textId="77777777" w:rsidR="007B0BB3" w:rsidRDefault="00D80BC4">
            <w:pPr>
              <w:widowControl/>
              <w:spacing w:line="360" w:lineRule="auto"/>
              <w:rPr>
                <w:rFonts w:ascii="Arial" w:eastAsia="Arial" w:hAnsi="Arial" w:cs="Arial"/>
                <w:sz w:val="20"/>
                <w:szCs w:val="20"/>
              </w:rPr>
            </w:pPr>
            <w:r>
              <w:rPr>
                <w:color w:val="000000"/>
              </w:rPr>
              <w:t>0.1448</w:t>
            </w:r>
          </w:p>
        </w:tc>
        <w:tc>
          <w:tcPr>
            <w:tcW w:w="1375" w:type="dxa"/>
            <w:vAlign w:val="center"/>
          </w:tcPr>
          <w:p w14:paraId="00000230" w14:textId="77777777" w:rsidR="007B0BB3" w:rsidRDefault="00D80BC4">
            <w:pPr>
              <w:widowControl/>
              <w:spacing w:line="360" w:lineRule="auto"/>
              <w:rPr>
                <w:rFonts w:ascii="Arial" w:eastAsia="Arial" w:hAnsi="Arial" w:cs="Arial"/>
                <w:sz w:val="20"/>
                <w:szCs w:val="20"/>
              </w:rPr>
            </w:pPr>
            <w:r>
              <w:rPr>
                <w:color w:val="000000"/>
              </w:rPr>
              <w:t>0.9511</w:t>
            </w:r>
          </w:p>
        </w:tc>
        <w:tc>
          <w:tcPr>
            <w:tcW w:w="1350" w:type="dxa"/>
            <w:vAlign w:val="center"/>
          </w:tcPr>
          <w:p w14:paraId="00000231" w14:textId="77777777" w:rsidR="007B0BB3" w:rsidRDefault="00D80BC4">
            <w:pPr>
              <w:widowControl/>
              <w:spacing w:line="360" w:lineRule="auto"/>
              <w:rPr>
                <w:rFonts w:ascii="Arial" w:eastAsia="Arial" w:hAnsi="Arial" w:cs="Arial"/>
                <w:sz w:val="20"/>
                <w:szCs w:val="20"/>
              </w:rPr>
            </w:pPr>
            <w:r>
              <w:rPr>
                <w:color w:val="000000"/>
              </w:rPr>
              <w:t>0.9511</w:t>
            </w:r>
          </w:p>
        </w:tc>
      </w:tr>
      <w:tr w:rsidR="007B0BB3" w14:paraId="7D140C7B" w14:textId="77777777">
        <w:tc>
          <w:tcPr>
            <w:tcW w:w="1495" w:type="dxa"/>
            <w:vMerge/>
          </w:tcPr>
          <w:p w14:paraId="00000232"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233" w14:textId="77777777" w:rsidR="007B0BB3" w:rsidRDefault="00D80BC4">
            <w:pPr>
              <w:widowControl/>
              <w:spacing w:line="360" w:lineRule="auto"/>
              <w:rPr>
                <w:rFonts w:ascii="Arial" w:eastAsia="Arial" w:hAnsi="Arial" w:cs="Arial"/>
                <w:b/>
                <w:sz w:val="20"/>
                <w:szCs w:val="20"/>
              </w:rPr>
            </w:pPr>
            <w:r>
              <w:rPr>
                <w:b/>
                <w:color w:val="000000"/>
              </w:rPr>
              <w:t>rs11067402</w:t>
            </w:r>
          </w:p>
        </w:tc>
        <w:tc>
          <w:tcPr>
            <w:tcW w:w="1350" w:type="dxa"/>
            <w:vAlign w:val="center"/>
          </w:tcPr>
          <w:p w14:paraId="00000234" w14:textId="77777777" w:rsidR="007B0BB3" w:rsidRDefault="00D80BC4">
            <w:pPr>
              <w:widowControl/>
              <w:spacing w:line="360" w:lineRule="auto"/>
              <w:rPr>
                <w:rFonts w:ascii="Arial" w:eastAsia="Arial" w:hAnsi="Arial" w:cs="Arial"/>
                <w:sz w:val="20"/>
                <w:szCs w:val="20"/>
              </w:rPr>
            </w:pPr>
            <w:r>
              <w:rPr>
                <w:color w:val="000000"/>
              </w:rPr>
              <w:t>0.9511</w:t>
            </w:r>
          </w:p>
        </w:tc>
        <w:tc>
          <w:tcPr>
            <w:tcW w:w="1350" w:type="dxa"/>
            <w:vAlign w:val="center"/>
          </w:tcPr>
          <w:p w14:paraId="00000235" w14:textId="77777777" w:rsidR="007B0BB3" w:rsidRDefault="00D80BC4">
            <w:pPr>
              <w:widowControl/>
              <w:spacing w:line="360" w:lineRule="auto"/>
              <w:rPr>
                <w:rFonts w:ascii="Arial" w:eastAsia="Arial" w:hAnsi="Arial" w:cs="Arial"/>
                <w:sz w:val="20"/>
                <w:szCs w:val="20"/>
              </w:rPr>
            </w:pPr>
            <w:r>
              <w:rPr>
                <w:color w:val="000000"/>
              </w:rPr>
              <w:t>0.5760</w:t>
            </w:r>
          </w:p>
        </w:tc>
        <w:tc>
          <w:tcPr>
            <w:tcW w:w="1375" w:type="dxa"/>
            <w:vAlign w:val="center"/>
          </w:tcPr>
          <w:p w14:paraId="00000236" w14:textId="77777777" w:rsidR="007B0BB3" w:rsidRDefault="00D80BC4">
            <w:pPr>
              <w:widowControl/>
              <w:spacing w:line="360" w:lineRule="auto"/>
              <w:rPr>
                <w:rFonts w:ascii="Arial" w:eastAsia="Arial" w:hAnsi="Arial" w:cs="Arial"/>
                <w:sz w:val="20"/>
                <w:szCs w:val="20"/>
              </w:rPr>
            </w:pPr>
            <w:r>
              <w:rPr>
                <w:color w:val="000000"/>
              </w:rPr>
              <w:t>0.9511</w:t>
            </w:r>
          </w:p>
        </w:tc>
        <w:tc>
          <w:tcPr>
            <w:tcW w:w="1350" w:type="dxa"/>
            <w:vAlign w:val="center"/>
          </w:tcPr>
          <w:p w14:paraId="00000237" w14:textId="77777777" w:rsidR="007B0BB3" w:rsidRDefault="00D80BC4">
            <w:pPr>
              <w:widowControl/>
              <w:spacing w:line="360" w:lineRule="auto"/>
              <w:rPr>
                <w:rFonts w:ascii="Arial" w:eastAsia="Arial" w:hAnsi="Arial" w:cs="Arial"/>
                <w:sz w:val="20"/>
                <w:szCs w:val="20"/>
              </w:rPr>
            </w:pPr>
            <w:r>
              <w:rPr>
                <w:color w:val="000000"/>
              </w:rPr>
              <w:t>0.9511</w:t>
            </w:r>
          </w:p>
        </w:tc>
      </w:tr>
      <w:tr w:rsidR="007B0BB3" w14:paraId="052FB8FB" w14:textId="77777777">
        <w:tc>
          <w:tcPr>
            <w:tcW w:w="1495" w:type="dxa"/>
            <w:vMerge/>
          </w:tcPr>
          <w:p w14:paraId="00000238" w14:textId="77777777" w:rsidR="007B0BB3" w:rsidRDefault="007B0BB3">
            <w:pPr>
              <w:pBdr>
                <w:top w:val="nil"/>
                <w:left w:val="nil"/>
                <w:bottom w:val="nil"/>
                <w:right w:val="nil"/>
                <w:between w:val="nil"/>
              </w:pBdr>
              <w:spacing w:line="276" w:lineRule="auto"/>
              <w:rPr>
                <w:rFonts w:ascii="Arial" w:eastAsia="Arial" w:hAnsi="Arial" w:cs="Arial"/>
                <w:sz w:val="20"/>
                <w:szCs w:val="20"/>
              </w:rPr>
            </w:pPr>
          </w:p>
        </w:tc>
        <w:tc>
          <w:tcPr>
            <w:tcW w:w="1382" w:type="dxa"/>
            <w:vAlign w:val="center"/>
          </w:tcPr>
          <w:p w14:paraId="00000239" w14:textId="77777777" w:rsidR="007B0BB3" w:rsidRDefault="00D80BC4">
            <w:pPr>
              <w:widowControl/>
              <w:spacing w:line="360" w:lineRule="auto"/>
              <w:rPr>
                <w:rFonts w:ascii="Arial" w:eastAsia="Arial" w:hAnsi="Arial" w:cs="Arial"/>
                <w:b/>
                <w:sz w:val="20"/>
                <w:szCs w:val="20"/>
              </w:rPr>
            </w:pPr>
            <w:r>
              <w:rPr>
                <w:b/>
                <w:color w:val="000000"/>
              </w:rPr>
              <w:t>rs35427</w:t>
            </w:r>
          </w:p>
        </w:tc>
        <w:tc>
          <w:tcPr>
            <w:tcW w:w="1350" w:type="dxa"/>
            <w:vAlign w:val="center"/>
          </w:tcPr>
          <w:p w14:paraId="0000023A" w14:textId="77777777" w:rsidR="007B0BB3" w:rsidRDefault="00D80BC4">
            <w:pPr>
              <w:widowControl/>
              <w:spacing w:line="360" w:lineRule="auto"/>
              <w:rPr>
                <w:rFonts w:ascii="Arial" w:eastAsia="Arial" w:hAnsi="Arial" w:cs="Arial"/>
                <w:sz w:val="20"/>
                <w:szCs w:val="20"/>
              </w:rPr>
            </w:pPr>
            <w:r>
              <w:rPr>
                <w:color w:val="000000"/>
              </w:rPr>
              <w:t>0.9568</w:t>
            </w:r>
          </w:p>
        </w:tc>
        <w:tc>
          <w:tcPr>
            <w:tcW w:w="1350" w:type="dxa"/>
            <w:vAlign w:val="center"/>
          </w:tcPr>
          <w:p w14:paraId="0000023B" w14:textId="77777777" w:rsidR="007B0BB3" w:rsidRDefault="00D80BC4">
            <w:pPr>
              <w:widowControl/>
              <w:spacing w:line="360" w:lineRule="auto"/>
              <w:rPr>
                <w:rFonts w:ascii="Arial" w:eastAsia="Arial" w:hAnsi="Arial" w:cs="Arial"/>
                <w:sz w:val="20"/>
                <w:szCs w:val="20"/>
              </w:rPr>
            </w:pPr>
            <w:r>
              <w:rPr>
                <w:color w:val="000000"/>
              </w:rPr>
              <w:t>0.4716</w:t>
            </w:r>
          </w:p>
        </w:tc>
        <w:tc>
          <w:tcPr>
            <w:tcW w:w="1375" w:type="dxa"/>
            <w:vAlign w:val="center"/>
          </w:tcPr>
          <w:p w14:paraId="0000023C" w14:textId="77777777" w:rsidR="007B0BB3" w:rsidRDefault="00D80BC4">
            <w:pPr>
              <w:widowControl/>
              <w:spacing w:line="360" w:lineRule="auto"/>
              <w:rPr>
                <w:rFonts w:ascii="Arial" w:eastAsia="Arial" w:hAnsi="Arial" w:cs="Arial"/>
                <w:sz w:val="20"/>
                <w:szCs w:val="20"/>
              </w:rPr>
            </w:pPr>
            <w:r>
              <w:rPr>
                <w:color w:val="000000"/>
              </w:rPr>
              <w:t>0.9442</w:t>
            </w:r>
          </w:p>
        </w:tc>
        <w:tc>
          <w:tcPr>
            <w:tcW w:w="1350" w:type="dxa"/>
            <w:vAlign w:val="center"/>
          </w:tcPr>
          <w:p w14:paraId="0000023D" w14:textId="77777777" w:rsidR="007B0BB3" w:rsidRDefault="00D80BC4">
            <w:pPr>
              <w:widowControl/>
              <w:spacing w:line="360" w:lineRule="auto"/>
              <w:rPr>
                <w:rFonts w:ascii="Arial" w:eastAsia="Arial" w:hAnsi="Arial" w:cs="Arial"/>
                <w:sz w:val="20"/>
                <w:szCs w:val="20"/>
              </w:rPr>
            </w:pPr>
            <w:r>
              <w:rPr>
                <w:color w:val="000000"/>
              </w:rPr>
              <w:t>0.9511</w:t>
            </w:r>
          </w:p>
        </w:tc>
      </w:tr>
    </w:tbl>
    <w:p w14:paraId="4783D0E9" w14:textId="5265C69E" w:rsidR="002F574F" w:rsidRDefault="002F574F">
      <w:pPr>
        <w:rPr>
          <w:rFonts w:ascii="Arial" w:hAnsi="Arial" w:cs="Arial"/>
          <w:sz w:val="20"/>
          <w:szCs w:val="20"/>
        </w:rPr>
      </w:pPr>
    </w:p>
    <w:p w14:paraId="25816DD2" w14:textId="77777777" w:rsidR="002F574F" w:rsidRDefault="002F574F">
      <w:pPr>
        <w:rPr>
          <w:rFonts w:ascii="Arial" w:hAnsi="Arial" w:cs="Arial"/>
          <w:sz w:val="20"/>
          <w:szCs w:val="20"/>
        </w:rPr>
      </w:pPr>
      <w:r>
        <w:rPr>
          <w:rFonts w:ascii="Arial" w:hAnsi="Arial" w:cs="Arial"/>
          <w:sz w:val="20"/>
          <w:szCs w:val="20"/>
        </w:rPr>
        <w:br w:type="page"/>
      </w:r>
    </w:p>
    <w:p w14:paraId="0766A6AC" w14:textId="7C04E32B" w:rsidR="002D716E" w:rsidRDefault="00193686">
      <w:pPr>
        <w:widowControl/>
        <w:spacing w:line="360" w:lineRule="auto"/>
        <w:rPr>
          <w:rFonts w:ascii="Arial" w:hAnsi="Arial" w:cs="Arial"/>
          <w:sz w:val="20"/>
          <w:szCs w:val="20"/>
        </w:rPr>
      </w:pPr>
      <w:r>
        <w:rPr>
          <w:noProof/>
        </w:rPr>
        <w:lastRenderedPageBreak/>
        <w:pict w14:anchorId="7FC5F884">
          <v:group id="畫布 18" o:spid="_x0000_s2056" editas="canvas" style="position:absolute;margin-left:-36.45pt;margin-top:0;width:499.2pt;height:588.6pt;z-index:251659264;mso-height-relative:margin" coordsize="63398,7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width:63398;height:74752;visibility:visible;mso-wrap-style:square" filled="t">
              <v:fill o:detectmouseclick="t"/>
              <v:path o:connecttype="none"/>
            </v:shape>
            <v:shapetype id="_x0000_t202" coordsize="21600,21600" o:spt="202" path="m,l,21600r21600,l21600,xe">
              <v:stroke joinstyle="miter"/>
              <v:path gradientshapeok="t" o:connecttype="rect"/>
            </v:shapetype>
            <v:shape id="文字方塊 2" o:spid="_x0000_s2058" type="#_x0000_t202" style="position:absolute;left:3955;top:1447;width:43697;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" strokeweight=".5pt">
              <o:lock v:ext="edit" aspectratio="t"/>
              <v:textbox style="mso-next-textbox:#文字方塊 2">
                <w:txbxContent>
                  <w:p w14:paraId="45F21D50" w14:textId="77777777" w:rsidR="002D716E" w:rsidRDefault="002D716E" w:rsidP="002D716E">
                    <w:pPr>
                      <w:jc w:val="center"/>
                      <w:rPr>
                        <w:rFonts w:ascii="FrutigerLTPro-Condensed" w:eastAsia="FrutigerLTPro-Condensed" w:cstheme="minorHAnsi"/>
                        <w:sz w:val="18"/>
                        <w:szCs w:val="18"/>
                      </w:rPr>
                    </w:pPr>
                    <w:r>
                      <w:rPr>
                        <w:rFonts w:ascii="FrutigerLTPro-Condensed" w:eastAsia="FrutigerLTPro-Condensed" w:cstheme="minorHAnsi" w:hint="eastAsia"/>
                        <w:sz w:val="18"/>
                        <w:szCs w:val="18"/>
                      </w:rPr>
                      <w:t>8</w:t>
                    </w:r>
                    <w:r>
                      <w:rPr>
                        <w:rFonts w:ascii="FrutigerLTPro-Condensed" w:eastAsia="FrutigerLTPro-Condensed" w:cstheme="minorHAnsi"/>
                        <w:sz w:val="18"/>
                        <w:szCs w:val="18"/>
                      </w:rPr>
                      <w:t>8,347</w:t>
                    </w:r>
                    <w:r>
                      <w:rPr>
                        <w:rFonts w:ascii="FrutigerLTPro-Condensed" w:eastAsia="FrutigerLTPro-Condensed" w:cstheme="minorHAnsi" w:hint="eastAsia"/>
                        <w:sz w:val="18"/>
                        <w:szCs w:val="18"/>
                      </w:rPr>
                      <w:t xml:space="preserve"> pa</w:t>
                    </w:r>
                    <w:r>
                      <w:rPr>
                        <w:rFonts w:ascii="FrutigerLTPro-Condensed" w:eastAsia="FrutigerLTPro-Condensed" w:cstheme="minorHAnsi"/>
                        <w:sz w:val="18"/>
                        <w:szCs w:val="18"/>
                      </w:rPr>
                      <w:t>rticipants</w:t>
                    </w:r>
                    <w:r>
                      <w:rPr>
                        <w:rFonts w:ascii="FrutigerLTPro-Condensed" w:eastAsia="FrutigerLTPro-Condensed" w:cstheme="minorHAnsi" w:hint="eastAsia"/>
                        <w:sz w:val="18"/>
                        <w:szCs w:val="18"/>
                      </w:rPr>
                      <w:t xml:space="preserve"> and 686</w:t>
                    </w:r>
                    <w:r>
                      <w:rPr>
                        <w:rFonts w:ascii="FrutigerLTPro-Condensed" w:eastAsia="FrutigerLTPro-Condensed" w:cstheme="minorHAnsi"/>
                        <w:sz w:val="18"/>
                        <w:szCs w:val="18"/>
                      </w:rPr>
                      <w:t>,</w:t>
                    </w:r>
                    <w:r>
                      <w:rPr>
                        <w:rFonts w:ascii="FrutigerLTPro-Condensed" w:eastAsia="FrutigerLTPro-Condensed" w:cstheme="minorHAnsi" w:hint="eastAsia"/>
                        <w:sz w:val="18"/>
                        <w:szCs w:val="18"/>
                      </w:rPr>
                      <w:t>439 SNPs sampled from the Taiwan Biobank</w:t>
                    </w:r>
                  </w:p>
                </w:txbxContent>
              </v:textbox>
            </v:shape>
            <v:shape id="文字方塊 2" o:spid="_x0000_s2059" type="#_x0000_t202" style="position:absolute;left:6624;top:24222;width:40213;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" strokeweight=".5pt">
              <o:lock v:ext="edit" aspectratio="t"/>
              <v:textbox>
                <w:txbxContent>
                  <w:p w14:paraId="745B5E2D" w14:textId="77777777" w:rsidR="002D716E" w:rsidRDefault="002D716E" w:rsidP="002D716E">
                    <w:pPr>
                      <w:jc w:val="center"/>
                      <w:rPr>
                        <w:rFonts w:ascii="FrutigerLTPro-Condensed" w:eastAsia="FrutigerLTPro-Condensed" w:cstheme="minorHAnsi"/>
                        <w:sz w:val="18"/>
                        <w:szCs w:val="18"/>
                      </w:rPr>
                    </w:pPr>
                    <w:r>
                      <w:rPr>
                        <w:rFonts w:ascii="FrutigerLTPro-Condensed" w:eastAsia="FrutigerLTPro-Condensed" w:cstheme="minorHAnsi"/>
                        <w:sz w:val="18"/>
                        <w:szCs w:val="18"/>
                      </w:rPr>
                      <w:t>88,347</w:t>
                    </w:r>
                    <w:r>
                      <w:rPr>
                        <w:rFonts w:ascii="FrutigerLTPro-Condensed" w:eastAsia="FrutigerLTPro-Condensed" w:cstheme="minorHAnsi" w:hint="eastAsia"/>
                        <w:sz w:val="18"/>
                        <w:szCs w:val="18"/>
                      </w:rPr>
                      <w:t xml:space="preserve"> pa</w:t>
                    </w:r>
                    <w:r>
                      <w:rPr>
                        <w:rFonts w:ascii="FrutigerLTPro-Condensed" w:eastAsia="FrutigerLTPro-Condensed" w:cstheme="minorHAnsi"/>
                        <w:sz w:val="18"/>
                        <w:szCs w:val="18"/>
                      </w:rPr>
                      <w:t>r</w:t>
                    </w:r>
                    <w:r>
                      <w:rPr>
                        <w:rFonts w:ascii="FrutigerLTPro-Condensed" w:eastAsia="FrutigerLTPro-Condensed" w:cstheme="minorHAnsi" w:hint="eastAsia"/>
                        <w:sz w:val="18"/>
                        <w:szCs w:val="18"/>
                      </w:rPr>
                      <w:t>ti</w:t>
                    </w:r>
                    <w:r>
                      <w:rPr>
                        <w:rFonts w:ascii="FrutigerLTPro-Condensed" w:eastAsia="FrutigerLTPro-Condensed" w:cstheme="minorHAnsi"/>
                        <w:sz w:val="18"/>
                        <w:szCs w:val="18"/>
                      </w:rPr>
                      <w:t>cipa</w:t>
                    </w:r>
                    <w:r>
                      <w:rPr>
                        <w:rFonts w:ascii="FrutigerLTPro-Condensed" w:eastAsia="FrutigerLTPro-Condensed" w:cstheme="minorHAnsi" w:hint="eastAsia"/>
                        <w:sz w:val="18"/>
                        <w:szCs w:val="18"/>
                      </w:rPr>
                      <w:t>nts and 476</w:t>
                    </w:r>
                    <w:r>
                      <w:rPr>
                        <w:rFonts w:ascii="FrutigerLTPro-Condensed" w:eastAsia="FrutigerLTPro-Condensed" w:cstheme="minorHAnsi"/>
                        <w:sz w:val="18"/>
                        <w:szCs w:val="18"/>
                      </w:rPr>
                      <w:t>612</w:t>
                    </w:r>
                    <w:r>
                      <w:rPr>
                        <w:rFonts w:ascii="FrutigerLTPro-Condensed" w:eastAsia="FrutigerLTPro-Condensed" w:cstheme="minorHAnsi" w:hint="eastAsia"/>
                        <w:sz w:val="18"/>
                        <w:szCs w:val="18"/>
                      </w:rPr>
                      <w:t xml:space="preserve"> SNPs eligible for research</w:t>
                    </w:r>
                  </w:p>
                </w:txbxContent>
              </v:textbox>
            </v:shape>
            <v:shapetype id="_x0000_t32" coordsize="21600,21600" o:spt="32" o:oned="t" path="m,l21600,21600e" filled="f">
              <v:path arrowok="t" fillok="f" o:connecttype="none"/>
              <o:lock v:ext="edit" shapetype="t"/>
            </v:shapetype>
            <v:shape id="直線單箭頭接點 5" o:spid="_x0000_s2060" type="#_x0000_t32" style="position:absolute;left:25804;top:5149;width:0;height:190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" strokeweight=".5pt">
              <v:stroke endarrow="block" joinstyle="miter"/>
              <v:path arrowok="f"/>
              <o:lock v:ext="edit" aspectratio="t" shapetype="f"/>
            </v:shape>
            <v:shape id="文字方塊 6" o:spid="_x0000_s2061" type="#_x0000_t202" style="position:absolute;left:27637;top:8663;width:22425;height:1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" strokeweight=".5pt">
              <v:stroke dashstyle="longDash"/>
              <o:lock v:ext="edit" aspectratio="t"/>
              <v:textbox style="mso-next-textbox:#文字方塊 6">
                <w:txbxContent>
                  <w:p w14:paraId="7038D590" w14:textId="77777777" w:rsidR="002D716E" w:rsidRDefault="002D716E" w:rsidP="002D716E">
                    <w:pPr>
                      <w:rPr>
                        <w:rFonts w:ascii="FrutigerLTPro-Condensed" w:eastAsia="FrutigerLTPro-Condensed" w:cstheme="minorHAnsi"/>
                        <w:sz w:val="18"/>
                        <w:szCs w:val="18"/>
                      </w:rPr>
                    </w:pPr>
                    <w:r>
                      <w:rPr>
                        <w:rFonts w:ascii="FrutigerLTPro-Condensed" w:eastAsia="FrutigerLTPro-Condensed" w:cstheme="minorHAnsi" w:hint="eastAsia"/>
                        <w:sz w:val="18"/>
                        <w:szCs w:val="18"/>
                      </w:rPr>
                      <w:t>SNP exclusion criteria:</w:t>
                    </w:r>
                  </w:p>
                  <w:p w14:paraId="4F65E0D6" w14:textId="77777777" w:rsidR="002D716E" w:rsidRDefault="002D716E" w:rsidP="002D716E">
                    <w:pPr>
                      <w:pStyle w:val="ab"/>
                      <w:numPr>
                        <w:ilvl w:val="0"/>
                        <w:numId w:val="5"/>
                      </w:numPr>
                      <w:shd w:val="clear" w:color="auto" w:fill="FFFFFF"/>
                      <w:ind w:leftChars="0"/>
                      <w:rPr>
                        <w:rFonts w:ascii="FrutigerLTPro-Condensed" w:eastAsia="FrutigerLTPro-Condensed" w:cstheme="minorHAnsi"/>
                        <w:sz w:val="18"/>
                        <w:szCs w:val="18"/>
                      </w:rPr>
                    </w:pPr>
                    <w:r>
                      <w:rPr>
                        <w:rFonts w:ascii="FrutigerLTPro-Condensed" w:eastAsia="FrutigerLTPro-Condensed" w:cstheme="minorHAnsi" w:hint="eastAsia"/>
                        <w:sz w:val="18"/>
                        <w:szCs w:val="18"/>
                      </w:rPr>
                      <w:t>Genotype missing rate &gt; 0.1: 1</w:t>
                    </w:r>
                    <w:r>
                      <w:rPr>
                        <w:rFonts w:ascii="FrutigerLTPro-Condensed" w:eastAsia="FrutigerLTPro-Condensed" w:cstheme="minorHAnsi"/>
                        <w:sz w:val="18"/>
                        <w:szCs w:val="18"/>
                      </w:rPr>
                      <w:t>2674</w:t>
                    </w:r>
                  </w:p>
                  <w:p w14:paraId="126F3E66" w14:textId="77777777" w:rsidR="002D716E" w:rsidRDefault="002D716E" w:rsidP="002D716E">
                    <w:pPr>
                      <w:pStyle w:val="ab"/>
                      <w:numPr>
                        <w:ilvl w:val="0"/>
                        <w:numId w:val="5"/>
                      </w:numPr>
                      <w:shd w:val="clear" w:color="auto" w:fill="FFFFFF"/>
                      <w:ind w:leftChars="0"/>
                      <w:rPr>
                        <w:rFonts w:ascii="FrutigerLTPro-Condensed" w:eastAsia="FrutigerLTPro-Condensed" w:cstheme="minorHAnsi"/>
                        <w:sz w:val="18"/>
                        <w:szCs w:val="18"/>
                      </w:rPr>
                    </w:pPr>
                    <w:r>
                      <w:rPr>
                        <w:rFonts w:ascii="FrutigerLTPro-Condensed" w:eastAsia="FrutigerLTPro-Condensed" w:cstheme="minorHAnsi" w:hint="eastAsia"/>
                        <w:sz w:val="18"/>
                        <w:szCs w:val="18"/>
                      </w:rPr>
                      <w:t>Hardy–Weinberg equilibrium &lt;</w:t>
                    </w:r>
                    <w:r>
                      <w:rPr>
                        <w:rFonts w:ascii="FrutigerLTPro-Condensed" w:eastAsia="FrutigerLTPro-Condensed" w:cstheme="minorHAnsi"/>
                        <w:sz w:val="18"/>
                        <w:szCs w:val="18"/>
                      </w:rPr>
                      <w:t xml:space="preserve"> </w:t>
                    </w:r>
                    <w:r>
                      <w:rPr>
                        <w:rFonts w:ascii="FrutigerLTPro-Condensed" w:eastAsia="FrutigerLTPro-Condensed" w:cstheme="minorHAnsi" w:hint="eastAsia"/>
                        <w:sz w:val="18"/>
                        <w:szCs w:val="18"/>
                      </w:rPr>
                      <w:t>10</w:t>
                    </w:r>
                    <w:r>
                      <w:rPr>
                        <w:rFonts w:ascii="FrutigerLTPro-Condensed" w:eastAsia="FrutigerLTPro-Condensed" w:cstheme="minorHAnsi" w:hint="eastAsia"/>
                        <w:sz w:val="18"/>
                        <w:szCs w:val="18"/>
                        <w:vertAlign w:val="superscript"/>
                      </w:rPr>
                      <w:t>-6</w:t>
                    </w:r>
                    <w:r>
                      <w:rPr>
                        <w:rFonts w:ascii="FrutigerLTPro-Condensed" w:eastAsia="FrutigerLTPro-Condensed" w:cstheme="minorHAnsi" w:hint="eastAsia"/>
                        <w:sz w:val="18"/>
                        <w:szCs w:val="18"/>
                      </w:rPr>
                      <w:t>: 18</w:t>
                    </w:r>
                    <w:r>
                      <w:rPr>
                        <w:rFonts w:ascii="FrutigerLTPro-Condensed" w:eastAsia="FrutigerLTPro-Condensed" w:cstheme="minorHAnsi"/>
                        <w:sz w:val="18"/>
                        <w:szCs w:val="18"/>
                      </w:rPr>
                      <w:t>731</w:t>
                    </w:r>
                  </w:p>
                  <w:p w14:paraId="50B97B90" w14:textId="77777777" w:rsidR="002D716E" w:rsidRDefault="002D716E" w:rsidP="002D716E">
                    <w:pPr>
                      <w:pStyle w:val="ab"/>
                      <w:numPr>
                        <w:ilvl w:val="0"/>
                        <w:numId w:val="5"/>
                      </w:numPr>
                      <w:shd w:val="clear" w:color="auto" w:fill="FFFFFF"/>
                      <w:ind w:leftChars="0"/>
                      <w:rPr>
                        <w:rFonts w:ascii="FrutigerLTPro-Condensed" w:eastAsia="FrutigerLTPro-Condensed" w:cstheme="minorHAnsi"/>
                        <w:sz w:val="18"/>
                        <w:szCs w:val="18"/>
                      </w:rPr>
                    </w:pPr>
                    <w:r>
                      <w:rPr>
                        <w:rFonts w:ascii="FrutigerLTPro-Condensed" w:eastAsia="FrutigerLTPro-Condensed" w:cstheme="minorHAnsi" w:hint="eastAsia"/>
                        <w:sz w:val="18"/>
                        <w:szCs w:val="18"/>
                      </w:rPr>
                      <w:t>Minor allele frequency &lt; 0.01: 178</w:t>
                    </w:r>
                    <w:r>
                      <w:rPr>
                        <w:rFonts w:ascii="FrutigerLTPro-Condensed" w:eastAsia="FrutigerLTPro-Condensed" w:cstheme="minorHAnsi"/>
                        <w:sz w:val="18"/>
                        <w:szCs w:val="18"/>
                      </w:rPr>
                      <w:t>422</w:t>
                    </w:r>
                  </w:p>
                </w:txbxContent>
              </v:textbox>
            </v:shape>
            <v:shape id="文字方塊 8" o:spid="_x0000_s2062" type="#_x0000_t202" style="position:absolute;left:3556;top:67164;width:50342;height:5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" strokeweight=".5pt">
              <o:lock v:ext="edit" aspectratio="t"/>
              <v:textbox style="mso-next-textbox:#文字方塊 8">
                <w:txbxContent>
                  <w:p w14:paraId="76C6191A" w14:textId="77777777" w:rsidR="002D716E" w:rsidRDefault="002D716E" w:rsidP="002D716E">
                    <w:pPr>
                      <w:jc w:val="center"/>
                      <w:rPr>
                        <w:rFonts w:ascii="FrutigerLTPro-Condensed" w:eastAsia="FrutigerLTPro-Condensed" w:cstheme="minorHAnsi"/>
                        <w:sz w:val="18"/>
                        <w:szCs w:val="18"/>
                      </w:rPr>
                    </w:pPr>
                    <w:r>
                      <w:rPr>
                        <w:rFonts w:ascii="FrutigerLTPro-Condensed" w:eastAsia="FrutigerLTPro-Condensed" w:cstheme="minorHAnsi"/>
                        <w:sz w:val="18"/>
                        <w:szCs w:val="18"/>
                      </w:rPr>
                      <w:t>9</w:t>
                    </w:r>
                    <w:r>
                      <w:rPr>
                        <w:rFonts w:ascii="FrutigerLTPro-Condensed" w:eastAsia="FrutigerLTPro-Condensed" w:cstheme="minorHAnsi" w:hint="eastAsia"/>
                        <w:sz w:val="18"/>
                        <w:szCs w:val="18"/>
                      </w:rPr>
                      <w:t xml:space="preserve"> SNPs associated with gout</w:t>
                    </w:r>
                    <w:r>
                      <w:rPr>
                        <w:rFonts w:ascii="FrutigerLTPro-Condensed" w:eastAsia="FrutigerLTPro-Condensed" w:cstheme="minorHAnsi"/>
                        <w:sz w:val="18"/>
                        <w:szCs w:val="18"/>
                      </w:rPr>
                      <w:t>;</w:t>
                    </w:r>
                  </w:p>
                  <w:p w14:paraId="28BDF9D3" w14:textId="77777777" w:rsidR="002D716E" w:rsidRDefault="002D716E" w:rsidP="002D716E">
                    <w:pPr>
                      <w:jc w:val="center"/>
                      <w:rPr>
                        <w:rFonts w:ascii="FrutigerLTPro-Condensed" w:eastAsia="FrutigerLTPro-Condensed" w:cstheme="minorHAnsi"/>
                        <w:sz w:val="18"/>
                        <w:szCs w:val="18"/>
                      </w:rPr>
                    </w:pPr>
                    <w:r>
                      <w:rPr>
                        <w:rFonts w:ascii="FrutigerLTPro-Condensed" w:eastAsia="FrutigerLTPro-Condensed" w:cstheme="minorHAnsi"/>
                        <w:sz w:val="18"/>
                        <w:szCs w:val="18"/>
                      </w:rPr>
                      <w:t>16</w:t>
                    </w:r>
                    <w:r>
                      <w:rPr>
                        <w:rFonts w:ascii="FrutigerLTPro-Condensed" w:eastAsia="FrutigerLTPro-Condensed" w:cstheme="minorHAnsi" w:hint="eastAsia"/>
                        <w:sz w:val="18"/>
                        <w:szCs w:val="18"/>
                      </w:rPr>
                      <w:t xml:space="preserve"> SNPs associated with hypertension</w:t>
                    </w:r>
                  </w:p>
                  <w:p w14:paraId="1B25E567" w14:textId="77777777" w:rsidR="002D716E" w:rsidRDefault="002D716E" w:rsidP="002D716E">
                    <w:pPr>
                      <w:jc w:val="center"/>
                      <w:rPr>
                        <w:rFonts w:ascii="FrutigerLTPro-Condensed" w:eastAsia="FrutigerLTPro-Condensed" w:cstheme="minorHAnsi"/>
                        <w:sz w:val="18"/>
                        <w:szCs w:val="18"/>
                      </w:rPr>
                    </w:pPr>
                  </w:p>
                </w:txbxContent>
              </v:textbox>
            </v:shape>
            <v:line id="直線接點 18" o:spid="_x0000_s2063" style="position:absolute;visibility:visible;mso-wrap-style:square" from="5892,33727" to="47244,33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" strokeweight=".5pt">
              <v:stroke joinstyle="miter"/>
              <v:path arrowok="f"/>
              <o:lock v:ext="edit" aspectratio="t" shapetype="f"/>
            </v:line>
            <v:line id="直線接點 20" o:spid="_x0000_s2064" style="position:absolute;visibility:visible;mso-wrap-style:square" from="25854,14948" to="27568,14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" strokeweight=".5pt">
              <v:stroke joinstyle="miter"/>
              <v:path arrowok="f"/>
              <o:lock v:ext="edit" aspectratio="t" shapetype="f"/>
            </v:line>
            <v:line id="直線接點 36" o:spid="_x0000_s2065" style="position:absolute;flip:x;visibility:visible;mso-wrap-style:square" from="5842,33731" to="5892,37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" strokecolor="windowText" strokeweight=".5pt">
              <v:stroke joinstyle="miter"/>
            </v:line>
            <v:line id="直線接點 37" o:spid="_x0000_s2066" style="position:absolute;visibility:visible;mso-wrap-style:square" from="25804,33731" to="25854,36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" strokecolor="windowText" strokeweight=".5pt">
              <v:stroke joinstyle="miter"/>
            </v:line>
            <v:line id="直線接點 38" o:spid="_x0000_s2067" style="position:absolute;flip:x;visibility:visible;mso-wrap-style:square" from="47244,33731" to="47263,36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" strokecolor="windowText" strokeweight=".5pt">
              <v:stroke joinstyle="miter"/>
            </v:line>
            <v:shape id="文字方塊 9" o:spid="_x0000_s2068" type="#_x0000_t202" style="position:absolute;left:762;top:36976;width:10464;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" strokeweight=".5pt">
              <o:lock v:ext="edit" aspectratio="t"/>
              <v:textbox style="mso-next-textbox:#文字方塊 9">
                <w:txbxContent>
                  <w:p w14:paraId="17DE5A6A" w14:textId="77777777" w:rsidR="002D716E" w:rsidRDefault="002D716E" w:rsidP="002D716E">
                    <w:pPr>
                      <w:pStyle w:val="Web"/>
                      <w:spacing w:before="0" w:beforeAutospacing="0" w:after="0" w:afterAutospacing="0"/>
                      <w:jc w:val="center"/>
                    </w:pPr>
                    <w:r>
                      <w:rPr>
                        <w:rFonts w:ascii="FrutigerLTPro-Condensed" w:cs="Calibri"/>
                        <w:sz w:val="18"/>
                        <w:szCs w:val="18"/>
                      </w:rPr>
                      <w:t>Without adjusted covariate</w:t>
                    </w:r>
                  </w:p>
                </w:txbxContent>
              </v:textbox>
            </v:shape>
            <v:shape id="文字方塊 9" o:spid="_x0000_s2069" type="#_x0000_t202" style="position:absolute;left:21230;top:36915;width:9808;height:5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" strokeweight=".5pt">
              <o:lock v:ext="edit" aspectratio="t"/>
              <v:textbox>
                <w:txbxContent>
                  <w:p w14:paraId="483F5E9D" w14:textId="77777777" w:rsidR="002D716E" w:rsidRDefault="002D716E" w:rsidP="002D716E">
                    <w:pPr>
                      <w:pStyle w:val="Web"/>
                      <w:spacing w:before="0" w:beforeAutospacing="0" w:after="0" w:afterAutospacing="0"/>
                      <w:jc w:val="center"/>
                    </w:pPr>
                    <w:r>
                      <w:rPr>
                        <w:rFonts w:ascii="FrutigerLTPro-Condensed" w:cs="Calibri"/>
                        <w:sz w:val="18"/>
                        <w:szCs w:val="18"/>
                      </w:rPr>
                      <w:t>A</w:t>
                    </w:r>
                    <w:r>
                      <w:rPr>
                        <w:rFonts w:ascii="FrutigerLTPro-Condensed" w:cs="Calibri" w:hint="eastAsia"/>
                        <w:sz w:val="18"/>
                        <w:szCs w:val="18"/>
                      </w:rPr>
                      <w:t xml:space="preserve">djust </w:t>
                    </w:r>
                    <w:r>
                      <w:rPr>
                        <w:rFonts w:ascii="FrutigerLTPro-Condensed" w:cs="Calibri"/>
                        <w:sz w:val="18"/>
                        <w:szCs w:val="18"/>
                      </w:rPr>
                      <w:t>sex and age</w:t>
                    </w:r>
                  </w:p>
                </w:txbxContent>
              </v:textbox>
            </v:shape>
            <v:shape id="文字方塊 9" o:spid="_x0000_s2070" type="#_x0000_t202" style="position:absolute;left:41170;top:36906;width:10458;height:5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" strokeweight=".5pt">
              <o:lock v:ext="edit" aspectratio="t"/>
              <v:textbox>
                <w:txbxContent>
                  <w:p w14:paraId="421D792A" w14:textId="77777777" w:rsidR="002D716E" w:rsidRDefault="002D716E" w:rsidP="002D716E">
                    <w:pPr>
                      <w:pStyle w:val="Web"/>
                      <w:spacing w:before="0" w:beforeAutospacing="0" w:after="0" w:afterAutospacing="0"/>
                      <w:jc w:val="center"/>
                    </w:pPr>
                    <w:r>
                      <w:rPr>
                        <w:rFonts w:ascii="FrutigerLTPro-Condensed" w:cs="Calibri" w:hint="eastAsia"/>
                        <w:sz w:val="18"/>
                        <w:szCs w:val="18"/>
                      </w:rPr>
                      <w:t>Adjust sex</w:t>
                    </w:r>
                    <w:r>
                      <w:rPr>
                        <w:rFonts w:ascii="FrutigerLTPro-Condensed" w:cs="Calibri"/>
                        <w:sz w:val="18"/>
                        <w:szCs w:val="18"/>
                      </w:rPr>
                      <w:t>,</w:t>
                    </w:r>
                    <w:r>
                      <w:rPr>
                        <w:rFonts w:ascii="FrutigerLTPro-Condensed" w:cs="Calibri" w:hint="eastAsia"/>
                        <w:sz w:val="18"/>
                        <w:szCs w:val="18"/>
                      </w:rPr>
                      <w:t xml:space="preserve"> age</w:t>
                    </w:r>
                    <w:r>
                      <w:rPr>
                        <w:rFonts w:ascii="FrutigerLTPro-Condensed" w:cs="Calibri"/>
                        <w:sz w:val="18"/>
                        <w:szCs w:val="18"/>
                      </w:rPr>
                      <w:t>, and BMI</w:t>
                    </w:r>
                  </w:p>
                </w:txbxContent>
              </v:textbox>
            </v:shape>
            <v:shape id="直線單箭頭接點 45" o:spid="_x0000_s2071" type="#_x0000_t32" style="position:absolute;left:25804;top:27924;width:0;height:58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" strokeweight=".5pt">
              <v:stroke endarrow="block" joinstyle="miter"/>
              <v:path arrowok="f"/>
              <o:lock v:ext="edit" aspectratio="t" shapetype="f"/>
            </v:shape>
            <v:shape id="文字方塊 12" o:spid="_x0000_s2072" type="#_x0000_t202" style="position:absolute;left:7366;top:49983;width:14528;height:14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" strokeweight=".5pt">
              <v:stroke dashstyle="longDash"/>
              <o:lock v:ext="edit" aspectratio="t"/>
              <v:textbox style="mso-next-textbox:#文字方塊 12">
                <w:txbxContent>
                  <w:p w14:paraId="7FBE08B6" w14:textId="77777777" w:rsidR="002D716E" w:rsidRPr="0053526D" w:rsidRDefault="002D716E" w:rsidP="002D716E">
                    <w:pPr>
                      <w:pStyle w:val="Web"/>
                      <w:spacing w:before="0" w:beforeAutospacing="0" w:after="0" w:afterAutospacing="0"/>
                      <w:rPr>
                        <w:sz w:val="16"/>
                        <w:szCs w:val="16"/>
                      </w:rPr>
                    </w:pPr>
                    <w:r w:rsidRPr="0053526D">
                      <w:rPr>
                        <w:rFonts w:ascii="FrutigerLTPro-Condensed" w:cs="Calibri" w:hint="eastAsia"/>
                        <w:sz w:val="16"/>
                        <w:szCs w:val="16"/>
                      </w:rPr>
                      <w:t xml:space="preserve">SNP inclusion criteria: </w:t>
                    </w:r>
                  </w:p>
                  <w:p w14:paraId="386120C2" w14:textId="77777777" w:rsidR="002D716E" w:rsidRPr="0053526D" w:rsidRDefault="002D716E" w:rsidP="002D716E">
                    <w:pPr>
                      <w:pStyle w:val="Web"/>
                      <w:spacing w:before="0" w:beforeAutospacing="0" w:after="0" w:afterAutospacing="0"/>
                      <w:ind w:left="360" w:hanging="360"/>
                      <w:rPr>
                        <w:sz w:val="16"/>
                        <w:szCs w:val="16"/>
                      </w:rPr>
                    </w:pPr>
                    <w:r w:rsidRPr="0053526D">
                      <w:rPr>
                        <w:rFonts w:ascii="FrutigerLTPro-Condensed" w:cs="Calibri" w:hint="eastAsia"/>
                        <w:sz w:val="16"/>
                        <w:szCs w:val="16"/>
                      </w:rPr>
                      <w:t>p-value &lt; 5*10</w:t>
                    </w:r>
                    <w:r w:rsidRPr="0053526D">
                      <w:rPr>
                        <w:rFonts w:ascii="FrutigerLTPro-Condensed" w:cs="Calibri" w:hint="eastAsia"/>
                        <w:position w:val="5"/>
                        <w:sz w:val="16"/>
                        <w:szCs w:val="16"/>
                        <w:vertAlign w:val="superscript"/>
                      </w:rPr>
                      <w:t>-8</w:t>
                    </w:r>
                  </w:p>
                  <w:p w14:paraId="01328906" w14:textId="77777777" w:rsidR="002D716E" w:rsidRDefault="002D716E" w:rsidP="002D716E">
                    <w:pPr>
                      <w:pStyle w:val="Web"/>
                      <w:spacing w:before="0" w:beforeAutospacing="0" w:after="0" w:afterAutospacing="0"/>
                      <w:ind w:left="360" w:hanging="360"/>
                      <w:rPr>
                        <w:rFonts w:ascii="FrutigerLTPro-Condensed" w:cs="Calibri"/>
                        <w:sz w:val="16"/>
                        <w:szCs w:val="16"/>
                      </w:rPr>
                    </w:pPr>
                    <w:r w:rsidRPr="0053526D">
                      <w:rPr>
                        <w:rFonts w:ascii="FrutigerLTPro-Condensed" w:cs="Calibri" w:hint="eastAsia"/>
                        <w:sz w:val="16"/>
                        <w:szCs w:val="16"/>
                      </w:rPr>
                      <w:t xml:space="preserve">Weak linkage disequilibrium </w:t>
                    </w:r>
                  </w:p>
                  <w:p w14:paraId="0ABF56CB" w14:textId="77777777" w:rsidR="002D716E" w:rsidRPr="0053526D" w:rsidRDefault="002D716E" w:rsidP="002D716E">
                    <w:pPr>
                      <w:pStyle w:val="Web"/>
                      <w:spacing w:before="0" w:beforeAutospacing="0" w:after="0" w:afterAutospacing="0"/>
                      <w:ind w:left="360" w:hanging="360"/>
                      <w:rPr>
                        <w:sz w:val="16"/>
                        <w:szCs w:val="16"/>
                      </w:rPr>
                    </w:pPr>
                    <w:r w:rsidRPr="0053526D">
                      <w:rPr>
                        <w:rFonts w:ascii="FrutigerLTPro-Condensed" w:cs="Calibri" w:hint="eastAsia"/>
                        <w:sz w:val="16"/>
                        <w:szCs w:val="16"/>
                      </w:rPr>
                      <w:t>(R</w:t>
                    </w:r>
                    <w:r w:rsidRPr="0053526D">
                      <w:rPr>
                        <w:rFonts w:ascii="FrutigerLTPro-Condensed" w:cs="Calibri" w:hint="eastAsia"/>
                        <w:position w:val="5"/>
                        <w:sz w:val="16"/>
                        <w:szCs w:val="16"/>
                        <w:vertAlign w:val="superscript"/>
                      </w:rPr>
                      <w:t xml:space="preserve">2 </w:t>
                    </w:r>
                    <w:r w:rsidRPr="0053526D">
                      <w:rPr>
                        <w:rFonts w:ascii="FrutigerLTPro-Condensed" w:cs="Calibri" w:hint="eastAsia"/>
                        <w:sz w:val="16"/>
                        <w:szCs w:val="16"/>
                      </w:rPr>
                      <w:t>&lt; 0.8)</w:t>
                    </w:r>
                  </w:p>
                </w:txbxContent>
              </v:textbox>
            </v:shape>
            <v:shape id="直線單箭頭接點 47" o:spid="_x0000_s2073" type="#_x0000_t32" style="position:absolute;left:5842;top:42056;width:0;height:251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" strokeweight=".5pt">
              <v:stroke endarrow="block" joinstyle="miter"/>
              <v:path arrowok="f"/>
              <o:lock v:ext="edit" aspectratio="t" shapetype="f"/>
            </v:shape>
            <v:shape id="直線單箭頭接點 48" o:spid="_x0000_s2074" type="#_x0000_t32" style="position:absolute;left:26080;top:42760;width:0;height:24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" strokeweight=".5pt">
              <v:stroke endarrow="block" joinstyle="miter"/>
              <v:path arrowok="f"/>
              <o:lock v:ext="edit" aspectratio="t" shapetype="f"/>
            </v:shape>
            <v:shape id="直線單箭頭接點 49" o:spid="_x0000_s2075" type="#_x0000_t32" style="position:absolute;left:46837;top:42906;width:0;height:24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" strokeweight=".5pt">
              <v:stroke endarrow="block" joinstyle="miter"/>
              <v:path arrowok="f"/>
              <o:lock v:ext="edit" aspectratio="t" shapetype="f"/>
            </v:shape>
            <v:shape id="文字方塊 12" o:spid="_x0000_s2076" type="#_x0000_t202" style="position:absolute;left:27618;top:49983;width:14528;height:1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" strokeweight=".5pt">
              <v:stroke dashstyle="longDash"/>
              <o:lock v:ext="edit" aspectratio="t"/>
              <v:textbox>
                <w:txbxContent>
                  <w:p w14:paraId="69715248" w14:textId="77777777" w:rsidR="002D716E" w:rsidRDefault="002D716E" w:rsidP="002D716E">
                    <w:pPr>
                      <w:pStyle w:val="Web"/>
                      <w:spacing w:before="0" w:beforeAutospacing="0" w:after="0" w:afterAutospacing="0"/>
                    </w:pPr>
                    <w:r>
                      <w:rPr>
                        <w:rFonts w:ascii="FrutigerLTPro-Condensed" w:cs="Calibri" w:hint="eastAsia"/>
                        <w:sz w:val="16"/>
                        <w:szCs w:val="16"/>
                      </w:rPr>
                      <w:t xml:space="preserve">SNP inclusion criteria: </w:t>
                    </w:r>
                  </w:p>
                  <w:p w14:paraId="3B6E83C3" w14:textId="77777777" w:rsidR="002D716E" w:rsidRDefault="002D716E" w:rsidP="002D716E">
                    <w:pPr>
                      <w:pStyle w:val="Web"/>
                      <w:spacing w:before="0" w:beforeAutospacing="0" w:after="0" w:afterAutospacing="0"/>
                      <w:ind w:left="360" w:hanging="360"/>
                    </w:pPr>
                    <w:r>
                      <w:rPr>
                        <w:rFonts w:ascii="FrutigerLTPro-Condensed" w:cs="Calibri" w:hint="eastAsia"/>
                        <w:sz w:val="16"/>
                        <w:szCs w:val="16"/>
                      </w:rPr>
                      <w:t>p-value &lt; 5*10</w:t>
                    </w:r>
                    <w:r>
                      <w:rPr>
                        <w:rFonts w:ascii="FrutigerLTPro-Condensed" w:cs="Calibri" w:hint="eastAsia"/>
                        <w:position w:val="5"/>
                        <w:sz w:val="16"/>
                        <w:szCs w:val="16"/>
                        <w:vertAlign w:val="superscript"/>
                      </w:rPr>
                      <w:t>-8</w:t>
                    </w:r>
                  </w:p>
                  <w:p w14:paraId="19C1ABB4" w14:textId="77777777" w:rsidR="002D716E" w:rsidRDefault="002D716E" w:rsidP="002D716E">
                    <w:pPr>
                      <w:pStyle w:val="Web"/>
                      <w:spacing w:before="0" w:beforeAutospacing="0" w:after="0" w:afterAutospacing="0"/>
                      <w:ind w:left="360" w:hanging="360"/>
                    </w:pPr>
                    <w:r>
                      <w:rPr>
                        <w:rFonts w:ascii="FrutigerLTPro-Condensed" w:cs="Calibri" w:hint="eastAsia"/>
                        <w:sz w:val="16"/>
                        <w:szCs w:val="16"/>
                      </w:rPr>
                      <w:t xml:space="preserve">Weak linkage disequilibrium </w:t>
                    </w:r>
                  </w:p>
                  <w:p w14:paraId="35E4E664" w14:textId="77777777" w:rsidR="002D716E" w:rsidRDefault="002D716E" w:rsidP="002D716E">
                    <w:pPr>
                      <w:pStyle w:val="Web"/>
                      <w:spacing w:before="0" w:beforeAutospacing="0" w:after="0" w:afterAutospacing="0"/>
                      <w:ind w:left="360" w:hanging="360"/>
                    </w:pPr>
                    <w:r>
                      <w:rPr>
                        <w:rFonts w:ascii="FrutigerLTPro-Condensed" w:cs="Calibri" w:hint="eastAsia"/>
                        <w:sz w:val="16"/>
                        <w:szCs w:val="16"/>
                      </w:rPr>
                      <w:t>(R</w:t>
                    </w:r>
                    <w:r>
                      <w:rPr>
                        <w:rFonts w:ascii="FrutigerLTPro-Condensed" w:cs="Calibri" w:hint="eastAsia"/>
                        <w:position w:val="5"/>
                        <w:sz w:val="16"/>
                        <w:szCs w:val="16"/>
                        <w:vertAlign w:val="superscript"/>
                      </w:rPr>
                      <w:t xml:space="preserve">2 </w:t>
                    </w:r>
                    <w:r>
                      <w:rPr>
                        <w:rFonts w:ascii="FrutigerLTPro-Condensed" w:cs="Calibri" w:hint="eastAsia"/>
                        <w:sz w:val="16"/>
                        <w:szCs w:val="16"/>
                      </w:rPr>
                      <w:t>&lt; 0.8)</w:t>
                    </w:r>
                  </w:p>
                </w:txbxContent>
              </v:textbox>
            </v:shape>
            <v:shape id="文字方塊 12" o:spid="_x0000_s2077" type="#_x0000_t202" style="position:absolute;left:48717;top:49987;width:14529;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" strokeweight=".5pt">
              <v:stroke dashstyle="longDash"/>
              <o:lock v:ext="edit" aspectratio="t"/>
              <v:textbox>
                <w:txbxContent>
                  <w:p w14:paraId="2967678A" w14:textId="77777777" w:rsidR="002D716E" w:rsidRDefault="002D716E" w:rsidP="002D716E">
                    <w:pPr>
                      <w:pStyle w:val="Web"/>
                      <w:spacing w:before="0" w:beforeAutospacing="0" w:after="0" w:afterAutospacing="0"/>
                    </w:pPr>
                    <w:r>
                      <w:rPr>
                        <w:rFonts w:ascii="FrutigerLTPro-Condensed" w:cs="Calibri" w:hint="eastAsia"/>
                        <w:sz w:val="16"/>
                        <w:szCs w:val="16"/>
                      </w:rPr>
                      <w:t xml:space="preserve">SNP inclusion criteria: </w:t>
                    </w:r>
                  </w:p>
                  <w:p w14:paraId="7EFBF178" w14:textId="77777777" w:rsidR="002D716E" w:rsidRDefault="002D716E" w:rsidP="002D716E">
                    <w:pPr>
                      <w:pStyle w:val="Web"/>
                      <w:spacing w:before="0" w:beforeAutospacing="0" w:after="0" w:afterAutospacing="0"/>
                      <w:ind w:left="360" w:hanging="360"/>
                    </w:pPr>
                    <w:r>
                      <w:rPr>
                        <w:rFonts w:ascii="FrutigerLTPro-Condensed" w:cs="Calibri" w:hint="eastAsia"/>
                        <w:sz w:val="16"/>
                        <w:szCs w:val="16"/>
                      </w:rPr>
                      <w:t>p-value &lt; 5*10</w:t>
                    </w:r>
                    <w:r>
                      <w:rPr>
                        <w:rFonts w:ascii="FrutigerLTPro-Condensed" w:cs="Calibri" w:hint="eastAsia"/>
                        <w:position w:val="5"/>
                        <w:sz w:val="16"/>
                        <w:szCs w:val="16"/>
                        <w:vertAlign w:val="superscript"/>
                      </w:rPr>
                      <w:t>-8</w:t>
                    </w:r>
                  </w:p>
                  <w:p w14:paraId="226B8EB8" w14:textId="77777777" w:rsidR="002D716E" w:rsidRDefault="002D716E" w:rsidP="002D716E">
                    <w:pPr>
                      <w:pStyle w:val="Web"/>
                      <w:spacing w:before="0" w:beforeAutospacing="0" w:after="0" w:afterAutospacing="0"/>
                      <w:ind w:left="360" w:hanging="360"/>
                    </w:pPr>
                    <w:r>
                      <w:rPr>
                        <w:rFonts w:ascii="FrutigerLTPro-Condensed" w:cs="Calibri" w:hint="eastAsia"/>
                        <w:sz w:val="16"/>
                        <w:szCs w:val="16"/>
                      </w:rPr>
                      <w:t xml:space="preserve">Weak linkage disequilibrium </w:t>
                    </w:r>
                  </w:p>
                  <w:p w14:paraId="134EE1B8" w14:textId="77777777" w:rsidR="002D716E" w:rsidRDefault="002D716E" w:rsidP="002D716E">
                    <w:pPr>
                      <w:pStyle w:val="Web"/>
                      <w:spacing w:before="0" w:beforeAutospacing="0" w:after="0" w:afterAutospacing="0"/>
                      <w:ind w:left="360" w:hanging="360"/>
                    </w:pPr>
                    <w:r>
                      <w:rPr>
                        <w:rFonts w:ascii="FrutigerLTPro-Condensed" w:cs="Calibri" w:hint="eastAsia"/>
                        <w:sz w:val="16"/>
                        <w:szCs w:val="16"/>
                      </w:rPr>
                      <w:t>(R</w:t>
                    </w:r>
                    <w:r>
                      <w:rPr>
                        <w:rFonts w:ascii="FrutigerLTPro-Condensed" w:cs="Calibri" w:hint="eastAsia"/>
                        <w:position w:val="5"/>
                        <w:sz w:val="16"/>
                        <w:szCs w:val="16"/>
                        <w:vertAlign w:val="superscript"/>
                      </w:rPr>
                      <w:t xml:space="preserve">2 </w:t>
                    </w:r>
                    <w:r>
                      <w:rPr>
                        <w:rFonts w:ascii="FrutigerLTPro-Condensed" w:cs="Calibri" w:hint="eastAsia"/>
                        <w:sz w:val="16"/>
                        <w:szCs w:val="16"/>
                      </w:rPr>
                      <w:t>&lt; 0.8)</w:t>
                    </w:r>
                  </w:p>
                </w:txbxContent>
              </v:textbox>
            </v:shape>
            <v:line id="直線接點 52" o:spid="_x0000_s2078" style="position:absolute;visibility:visible;mso-wrap-style:square" from="5842,55346" to="7366,55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" strokecolor="windowText" strokeweight=".5pt">
              <v:stroke joinstyle="miter"/>
            </v:line>
            <v:line id="直線接點 53" o:spid="_x0000_s2079" style="position:absolute;visibility:visible;mso-wrap-style:square" from="26080,55152" to="27568,5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" strokecolor="windowText" strokeweight=".5pt">
              <v:stroke joinstyle="miter"/>
            </v:line>
            <v:line id="直線接點 54" o:spid="_x0000_s2080" style="position:absolute;visibility:visible;mso-wrap-style:square" from="46837,54855" to="48717,5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" strokecolor="windowText" strokeweight=".5pt">
              <v:stroke joinstyle="miter"/>
            </v:line>
            <w10:wrap type="square"/>
          </v:group>
        </w:pict>
      </w:r>
      <w:r w:rsidR="00626778">
        <w:rPr>
          <w:rFonts w:ascii="Arial" w:hAnsi="Arial" w:cs="Arial"/>
          <w:b/>
          <w:bCs/>
          <w:sz w:val="20"/>
          <w:szCs w:val="20"/>
        </w:rPr>
        <w:t xml:space="preserve">Supplementary Fig. </w:t>
      </w:r>
      <w:r w:rsidR="002D716E" w:rsidRPr="002D716E">
        <w:rPr>
          <w:rFonts w:ascii="Arial" w:hAnsi="Arial" w:cs="Arial"/>
          <w:b/>
          <w:bCs/>
          <w:sz w:val="20"/>
          <w:szCs w:val="20"/>
        </w:rPr>
        <w:t>1</w:t>
      </w:r>
      <w:r w:rsidR="002D716E">
        <w:rPr>
          <w:rFonts w:ascii="Arial" w:hAnsi="Arial" w:cs="Arial"/>
          <w:sz w:val="20"/>
          <w:szCs w:val="20"/>
        </w:rPr>
        <w:t>. Flow chart for GWAS procedure of SNP selection under three different settings: unadjusted, adjusted to sex and age, and adjusted to sex, age, and BMI.</w:t>
      </w:r>
    </w:p>
    <w:p w14:paraId="1E3FB173" w14:textId="2D8B260D" w:rsidR="002D716E" w:rsidRDefault="002D716E">
      <w:pPr>
        <w:rPr>
          <w:rFonts w:ascii="Arial" w:hAnsi="Arial" w:cs="Arial"/>
          <w:sz w:val="20"/>
          <w:szCs w:val="20"/>
        </w:rPr>
      </w:pPr>
      <w:r>
        <w:rPr>
          <w:rFonts w:ascii="Arial" w:hAnsi="Arial" w:cs="Arial"/>
          <w:sz w:val="20"/>
          <w:szCs w:val="20"/>
        </w:rPr>
        <w:br w:type="page"/>
      </w:r>
    </w:p>
    <w:p w14:paraId="2CAAE332" w14:textId="233E7E85" w:rsidR="002D409C" w:rsidRDefault="00193686">
      <w:pPr>
        <w:widowControl/>
        <w:spacing w:line="360" w:lineRule="auto"/>
        <w:rPr>
          <w:rFonts w:ascii="Arial" w:hAnsi="Arial" w:cs="Arial"/>
          <w:sz w:val="20"/>
          <w:szCs w:val="20"/>
        </w:rPr>
      </w:pPr>
      <w:r>
        <w:pict w14:anchorId="0DF24B46">
          <v:group id="畫布 43" o:spid="_x0000_s2050" editas="canvas" style="width:415.3pt;height:618pt;mso-position-horizontal-relative:char;mso-position-vertical-relative:line" coordsize="52743,78486">
            <v:shape id="_x0000_s2051" type="#_x0000_t75" style="position:absolute;width:52743;height:78486;visibility:visible;mso-wrap-style:square" filled="t">
              <v:fill o:detectmouseclick="t"/>
              <v:path o:connecttype="none"/>
            </v:shape>
            <v:shape id="文字方塊 39" o:spid="_x0000_s2052" type="#_x0000_t202" style="position:absolute;left:1066;width:50407;height:6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" fillcolor="white [3201]" stroked="f" strokeweight=".5pt">
              <v:textbox style="mso-next-textbox:#文字方塊 39">
                <w:txbxContent>
                  <w:p w14:paraId="61B4CEAF" w14:textId="70E20D90" w:rsidR="00DE4D72" w:rsidRDefault="00DE4D72" w:rsidP="00DE4D72">
                    <w:pPr>
                      <w:pStyle w:val="ab"/>
                      <w:numPr>
                        <w:ilvl w:val="0"/>
                        <w:numId w:val="2"/>
                      </w:numPr>
                      <w:ind w:leftChars="0"/>
                    </w:pPr>
                  </w:p>
                </w:txbxContent>
              </v:textbox>
            </v:shape>
            <v:shape id="文字方塊 2" o:spid="_x0000_s2053" type="#_x0000_t202" style="position:absolute;left:1685;top:37871;width:50407;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" fillcolor="white [3201]" stroked="f" strokeweight=".5pt">
              <v:textbox>
                <w:txbxContent>
                  <w:p w14:paraId="2CD885DE" w14:textId="633A3D91" w:rsidR="00DE4D72" w:rsidRPr="0004353A" w:rsidRDefault="00DE4D72" w:rsidP="00DE4D72">
                    <w:pPr>
                      <w:pStyle w:val="ab"/>
                      <w:widowControl/>
                      <w:numPr>
                        <w:ilvl w:val="0"/>
                        <w:numId w:val="3"/>
                      </w:numPr>
                      <w:ind w:leftChars="0"/>
                      <w:rPr>
                        <w:rFonts w:cs="Times New Roman"/>
                      </w:rPr>
                    </w:pPr>
                  </w:p>
                </w:txbxContent>
              </v:textbox>
            </v:shape>
            <v:shape id="圖片 1" o:spid="_x0000_s2054" type="#_x0000_t75" style="position:absolute;top:8153;width:52743;height:27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">
              <v:imagedata r:id="rId8" o:title=""/>
            </v:shape>
            <v:shape id="圖片 2" o:spid="_x0000_s2055" type="#_x0000_t75" style="position:absolute;top:44272;width:52743;height:33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">
              <v:imagedata r:id="rId9" o:title=""/>
            </v:shape>
            <w10:anchorlock/>
          </v:group>
        </w:pict>
      </w:r>
    </w:p>
    <w:p w14:paraId="391217CC" w14:textId="59F68F39" w:rsidR="005C44B3" w:rsidRDefault="00626778" w:rsidP="00A20929">
      <w:pPr>
        <w:pStyle w:val="ab"/>
        <w:ind w:leftChars="0" w:left="360"/>
      </w:pPr>
      <w:r>
        <w:rPr>
          <w:rFonts w:ascii="Arial" w:hAnsi="Arial" w:cs="Arial"/>
          <w:b/>
          <w:bCs/>
          <w:sz w:val="20"/>
          <w:szCs w:val="20"/>
        </w:rPr>
        <w:t xml:space="preserve">Supplementary Fig. </w:t>
      </w:r>
      <w:r w:rsidR="002D716E">
        <w:rPr>
          <w:rFonts w:ascii="Arial" w:hAnsi="Arial" w:cs="Arial" w:hint="eastAsia"/>
          <w:b/>
          <w:bCs/>
          <w:sz w:val="20"/>
          <w:szCs w:val="20"/>
        </w:rPr>
        <w:t>2</w:t>
      </w:r>
      <w:r w:rsidR="005552DB">
        <w:rPr>
          <w:rFonts w:ascii="Arial" w:hAnsi="Arial" w:cs="Arial"/>
          <w:sz w:val="20"/>
          <w:szCs w:val="20"/>
        </w:rPr>
        <w:t xml:space="preserve">. </w:t>
      </w:r>
      <w:r w:rsidR="005552DB" w:rsidRPr="005552DB">
        <w:rPr>
          <w:rFonts w:eastAsia="Arial"/>
          <w:bCs/>
        </w:rPr>
        <w:t>The results of MR analysis with coarsened exposures after removing SNPs associated with measured confounders</w:t>
      </w:r>
      <w:r w:rsidR="005552DB">
        <w:rPr>
          <w:rFonts w:eastAsia="Arial"/>
          <w:bCs/>
        </w:rPr>
        <w:t>. IVW-FE, IVW fixed-effects</w:t>
      </w:r>
      <w:r w:rsidR="0033112F">
        <w:rPr>
          <w:rFonts w:eastAsia="Arial"/>
          <w:bCs/>
        </w:rPr>
        <w:t xml:space="preserve"> method; IVW-RE, IVW-random-effects methods</w:t>
      </w:r>
      <w:r w:rsidR="000D6A2D">
        <w:rPr>
          <w:rFonts w:asciiTheme="minorHAnsi" w:eastAsia="新細明體" w:hAnsiTheme="minorHAnsi" w:cstheme="minorHAnsi" w:hint="cs"/>
          <w:bCs/>
        </w:rPr>
        <w:t>;</w:t>
      </w:r>
      <w:r w:rsidR="000D6A2D">
        <w:rPr>
          <w:rFonts w:asciiTheme="minorHAnsi" w:eastAsia="新細明體" w:hAnsiTheme="minorHAnsi" w:cstheme="minorHAnsi"/>
          <w:bCs/>
        </w:rPr>
        <w:t xml:space="preserve"> PRS, polygenic risk scores</w:t>
      </w:r>
      <w:r w:rsidR="00B317FB">
        <w:rPr>
          <w:rFonts w:asciiTheme="minorHAnsi" w:eastAsia="新細明體" w:hAnsiTheme="minorHAnsi" w:cstheme="minorHAnsi" w:hint="eastAsia"/>
          <w:bCs/>
        </w:rPr>
        <w:t>;</w:t>
      </w:r>
      <w:r w:rsidR="00B317FB">
        <w:rPr>
          <w:rFonts w:asciiTheme="minorHAnsi" w:eastAsia="新細明體" w:hAnsiTheme="minorHAnsi" w:cstheme="minorHAnsi"/>
          <w:bCs/>
        </w:rPr>
        <w:t xml:space="preserve"> CI, confidence interval.</w:t>
      </w:r>
      <w:r w:rsidR="005C44B3">
        <w:rPr>
          <w:rFonts w:asciiTheme="minorHAnsi" w:eastAsia="新細明體" w:hAnsiTheme="minorHAnsi" w:cstheme="minorHAnsi"/>
          <w:bCs/>
        </w:rPr>
        <w:t xml:space="preserve"> (A)</w:t>
      </w:r>
      <w:r w:rsidR="005C44B3" w:rsidRPr="005C44B3">
        <w:rPr>
          <w:rFonts w:hint="eastAsia"/>
        </w:rPr>
        <w:t xml:space="preserve"> </w:t>
      </w:r>
      <w:r w:rsidR="005C44B3">
        <w:rPr>
          <w:rFonts w:hint="eastAsia"/>
        </w:rPr>
        <w:t>M</w:t>
      </w:r>
      <w:r w:rsidR="005C44B3">
        <w:t xml:space="preserve">R analysis with coarsened exposures from gout to hypertension with measured confounders after removing SNPs </w:t>
      </w:r>
      <w:r w:rsidR="005C44B3">
        <w:lastRenderedPageBreak/>
        <w:t xml:space="preserve">associated with measured confounders. (B) </w:t>
      </w:r>
      <w:r w:rsidR="005C44B3" w:rsidRPr="0004353A">
        <w:rPr>
          <w:rFonts w:cs="Times New Roman"/>
        </w:rPr>
        <w:t>MR analysis with coarsened exposures from hypertension to gout with measured confounders</w:t>
      </w:r>
      <w:r w:rsidR="005C44B3">
        <w:rPr>
          <w:rFonts w:cs="Times New Roman"/>
        </w:rPr>
        <w:t xml:space="preserve"> </w:t>
      </w:r>
      <w:r w:rsidR="005C44B3">
        <w:t>after removing SNPs associated with measured confounders.</w:t>
      </w:r>
    </w:p>
    <w:p w14:paraId="4821859B" w14:textId="0627BF03" w:rsidR="007B0BB3" w:rsidRPr="005C44B3" w:rsidRDefault="007B0BB3">
      <w:pPr>
        <w:widowControl/>
        <w:spacing w:line="360" w:lineRule="auto"/>
        <w:rPr>
          <w:rFonts w:asciiTheme="minorHAnsi" w:hAnsiTheme="minorHAnsi" w:cstheme="minorHAnsi"/>
          <w:sz w:val="20"/>
          <w:szCs w:val="20"/>
        </w:rPr>
      </w:pPr>
    </w:p>
    <w:p w14:paraId="33BF5E13" w14:textId="6F8DFAC5" w:rsidR="00D318A9" w:rsidRPr="00D318A9" w:rsidRDefault="00D80BC4">
      <w:pPr>
        <w:widowControl/>
        <w:spacing w:line="360" w:lineRule="auto"/>
        <w:rPr>
          <w:rFonts w:ascii="Arial" w:hAnsi="Arial" w:cs="Arial"/>
          <w:sz w:val="20"/>
          <w:szCs w:val="20"/>
        </w:rPr>
      </w:pPr>
      <w:r>
        <w:rPr>
          <w:rFonts w:ascii="Arial" w:eastAsia="Arial" w:hAnsi="Arial" w:cs="Arial"/>
          <w:b/>
          <w:sz w:val="20"/>
          <w:szCs w:val="20"/>
        </w:rPr>
        <w:t>References</w:t>
      </w:r>
    </w:p>
    <w:p w14:paraId="753F8703" w14:textId="77777777" w:rsidR="00626778" w:rsidRPr="00626778" w:rsidRDefault="00D318A9" w:rsidP="00626778">
      <w:pPr>
        <w:pStyle w:val="EndNoteBibliography"/>
        <w:ind w:left="720" w:hanging="720"/>
      </w:pPr>
      <w:r>
        <w:rPr>
          <w:rFonts w:ascii="Arial" w:eastAsia="Arial" w:hAnsi="Arial" w:cs="Arial"/>
          <w:sz w:val="20"/>
          <w:szCs w:val="20"/>
        </w:rPr>
        <w:fldChar w:fldCharType="begin"/>
      </w:r>
      <w:r>
        <w:rPr>
          <w:rFonts w:ascii="Arial" w:eastAsia="Arial" w:hAnsi="Arial" w:cs="Arial"/>
          <w:sz w:val="20"/>
          <w:szCs w:val="20"/>
        </w:rPr>
        <w:instrText xml:space="preserve"> ADDIN EN.REFLIST </w:instrText>
      </w:r>
      <w:r>
        <w:rPr>
          <w:rFonts w:ascii="Arial" w:eastAsia="Arial" w:hAnsi="Arial" w:cs="Arial"/>
          <w:sz w:val="20"/>
          <w:szCs w:val="20"/>
        </w:rPr>
        <w:fldChar w:fldCharType="separate"/>
      </w:r>
      <w:r w:rsidR="00626778" w:rsidRPr="00626778">
        <w:t>1.</w:t>
      </w:r>
      <w:r w:rsidR="00626778" w:rsidRPr="00626778">
        <w:tab/>
        <w:t xml:space="preserve">Tudball MJ, Bowden J, Hughes RA, Ly A, Munafo MR, Tilling K et al: Mendelian randomisation with coarsened exposures. </w:t>
      </w:r>
      <w:r w:rsidR="00626778" w:rsidRPr="00626778">
        <w:rPr>
          <w:i/>
        </w:rPr>
        <w:t xml:space="preserve">Genet Epidemiol </w:t>
      </w:r>
      <w:r w:rsidR="00626778" w:rsidRPr="00626778">
        <w:t>2021, 45:338-50.</w:t>
      </w:r>
    </w:p>
    <w:p w14:paraId="4008A7D9" w14:textId="77777777" w:rsidR="00626778" w:rsidRPr="00626778" w:rsidRDefault="00626778" w:rsidP="00626778">
      <w:pPr>
        <w:pStyle w:val="EndNoteBibliography"/>
        <w:ind w:left="720" w:hanging="720"/>
      </w:pPr>
      <w:r w:rsidRPr="00626778">
        <w:t>2.</w:t>
      </w:r>
      <w:r w:rsidRPr="00626778">
        <w:tab/>
        <w:t xml:space="preserve">Lee SH, Goddard ME, Wray NR, Visscher PM: A better coefficient of determination for genetic profile analysis. </w:t>
      </w:r>
      <w:r w:rsidRPr="00626778">
        <w:rPr>
          <w:i/>
        </w:rPr>
        <w:t xml:space="preserve">Genet Epidemiol </w:t>
      </w:r>
      <w:r w:rsidRPr="00626778">
        <w:t>2012, 36:214-24.</w:t>
      </w:r>
    </w:p>
    <w:p w14:paraId="00000243" w14:textId="1BDB1D88" w:rsidR="007B0BB3" w:rsidRDefault="00D318A9" w:rsidP="00095353">
      <w:pPr>
        <w:widowControl/>
        <w:spacing w:line="360" w:lineRule="auto"/>
        <w:ind w:left="400" w:hangingChars="200" w:hanging="400"/>
        <w:rPr>
          <w:rFonts w:ascii="Arial" w:eastAsia="Arial" w:hAnsi="Arial" w:cs="Arial"/>
          <w:sz w:val="20"/>
          <w:szCs w:val="20"/>
        </w:rPr>
      </w:pPr>
      <w:r>
        <w:rPr>
          <w:rFonts w:ascii="Arial" w:eastAsia="Arial" w:hAnsi="Arial" w:cs="Arial"/>
          <w:sz w:val="20"/>
          <w:szCs w:val="20"/>
        </w:rPr>
        <w:fldChar w:fldCharType="end"/>
      </w:r>
    </w:p>
    <w:sectPr w:rsidR="007B0BB3">
      <w:pgSz w:w="11906" w:h="16838"/>
      <w:pgMar w:top="1440" w:right="1797" w:bottom="1440" w:left="1797" w:header="851" w:footer="992"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63CA2" w14:textId="77777777" w:rsidR="00193686" w:rsidRDefault="00193686" w:rsidP="002D409C">
      <w:r>
        <w:separator/>
      </w:r>
    </w:p>
  </w:endnote>
  <w:endnote w:type="continuationSeparator" w:id="0">
    <w:p w14:paraId="7A22AC3A" w14:textId="77777777" w:rsidR="00193686" w:rsidRDefault="00193686" w:rsidP="002D4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imbusRomNo9L-Regu">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MBX10">
    <w:altName w:val="Calibri"/>
    <w:charset w:val="00"/>
    <w:family w:val="auto"/>
    <w:pitch w:val="default"/>
  </w:font>
  <w:font w:name="Old Standard TT">
    <w:altName w:val="Calibri"/>
    <w:charset w:val="00"/>
    <w:family w:val="auto"/>
    <w:pitch w:val="default"/>
  </w:font>
  <w:font w:name="FrutigerLTPro-Condensed">
    <w:altName w:val="微軟正黑體"/>
    <w:panose1 w:val="00000000000000000000"/>
    <w:charset w:val="88"/>
    <w:family w:val="swiss"/>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3DCC1" w14:textId="77777777" w:rsidR="00193686" w:rsidRDefault="00193686" w:rsidP="002D409C">
      <w:r>
        <w:separator/>
      </w:r>
    </w:p>
  </w:footnote>
  <w:footnote w:type="continuationSeparator" w:id="0">
    <w:p w14:paraId="6D9A4070" w14:textId="77777777" w:rsidR="00193686" w:rsidRDefault="00193686" w:rsidP="002D40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3A30F2"/>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A41E9E56"/>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E15C3196"/>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45A6525E"/>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9D82FFA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B7CB48A"/>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630E27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7843CAC"/>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F52F19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0B1A4DE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127A0D9E"/>
    <w:multiLevelType w:val="hybridMultilevel"/>
    <w:tmpl w:val="7BE0DA6E"/>
    <w:lvl w:ilvl="0" w:tplc="7E5E67E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1A8634B2"/>
    <w:multiLevelType w:val="hybridMultilevel"/>
    <w:tmpl w:val="39223934"/>
    <w:lvl w:ilvl="0" w:tplc="E2462EE0">
      <w:start w:val="1"/>
      <w:numFmt w:val="upperLetter"/>
      <w:lvlText w:val="%1."/>
      <w:lvlJc w:val="left"/>
      <w:pPr>
        <w:ind w:left="360" w:hanging="360"/>
      </w:pPr>
      <w:rPr>
        <w:rFonts w:hint="default"/>
        <w:bdr w:val="single" w:sz="4"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B4B5587"/>
    <w:multiLevelType w:val="hybridMultilevel"/>
    <w:tmpl w:val="E69EE26E"/>
    <w:lvl w:ilvl="0" w:tplc="29BEB068">
      <w:start w:val="2"/>
      <w:numFmt w:val="upperLetter"/>
      <w:lvlText w:val="%1."/>
      <w:lvlJc w:val="left"/>
      <w:pPr>
        <w:ind w:left="360" w:hanging="360"/>
      </w:pPr>
      <w:rPr>
        <w:rFonts w:hint="default"/>
        <w:bdr w:val="single" w:sz="4" w:space="0" w:color="auto"/>
        <w:shd w:val="clear" w:color="auto" w:fil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F9279B"/>
    <w:multiLevelType w:val="hybridMultilevel"/>
    <w:tmpl w:val="0F768FAE"/>
    <w:lvl w:ilvl="0" w:tplc="B240F5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60D73E9"/>
    <w:multiLevelType w:val="hybridMultilevel"/>
    <w:tmpl w:val="565C9F0C"/>
    <w:lvl w:ilvl="0" w:tplc="1BF88110">
      <w:start w:val="1"/>
      <w:numFmt w:val="upperLetter"/>
      <w:lvlText w:val="%1."/>
      <w:lvlJc w:val="left"/>
      <w:pPr>
        <w:ind w:left="360" w:hanging="360"/>
      </w:pPr>
      <w:rPr>
        <w:rFonts w:hint="default"/>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BDD7EAE"/>
    <w:multiLevelType w:val="hybridMultilevel"/>
    <w:tmpl w:val="EAA2FAB6"/>
    <w:lvl w:ilvl="0" w:tplc="2D988B7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2C2C5C32"/>
    <w:multiLevelType w:val="multilevel"/>
    <w:tmpl w:val="77F8E186"/>
    <w:lvl w:ilvl="0">
      <w:start w:val="1"/>
      <w:numFmt w:val="decimal"/>
      <w:lvlText w:val="%1."/>
      <w:lvlJc w:val="left"/>
      <w:pPr>
        <w:ind w:left="600" w:hanging="360"/>
      </w:p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17" w15:restartNumberingAfterBreak="0">
    <w:nsid w:val="321A49D7"/>
    <w:multiLevelType w:val="hybridMultilevel"/>
    <w:tmpl w:val="68D64004"/>
    <w:lvl w:ilvl="0" w:tplc="3D44ED94">
      <w:start w:val="2"/>
      <w:numFmt w:val="upperLetter"/>
      <w:lvlText w:val="%1."/>
      <w:lvlJc w:val="left"/>
      <w:pPr>
        <w:ind w:left="360" w:hanging="360"/>
      </w:pPr>
      <w:rPr>
        <w:rFonts w:hint="default"/>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C743BB3"/>
    <w:multiLevelType w:val="hybridMultilevel"/>
    <w:tmpl w:val="E572D7EE"/>
    <w:lvl w:ilvl="0" w:tplc="D7F0AAE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740641345">
    <w:abstractNumId w:val="16"/>
  </w:num>
  <w:num w:numId="2" w16cid:durableId="740760588">
    <w:abstractNumId w:val="14"/>
  </w:num>
  <w:num w:numId="3" w16cid:durableId="770248127">
    <w:abstractNumId w:val="17"/>
  </w:num>
  <w:num w:numId="4" w16cid:durableId="4125088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89846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21617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5192084">
    <w:abstractNumId w:val="11"/>
  </w:num>
  <w:num w:numId="8" w16cid:durableId="384305668">
    <w:abstractNumId w:val="12"/>
  </w:num>
  <w:num w:numId="9" w16cid:durableId="945235368">
    <w:abstractNumId w:val="13"/>
  </w:num>
  <w:num w:numId="10" w16cid:durableId="1618563580">
    <w:abstractNumId w:val="9"/>
  </w:num>
  <w:num w:numId="11" w16cid:durableId="1395860066">
    <w:abstractNumId w:val="7"/>
  </w:num>
  <w:num w:numId="12" w16cid:durableId="43795432">
    <w:abstractNumId w:val="6"/>
  </w:num>
  <w:num w:numId="13" w16cid:durableId="1633829538">
    <w:abstractNumId w:val="5"/>
  </w:num>
  <w:num w:numId="14" w16cid:durableId="1936476873">
    <w:abstractNumId w:val="4"/>
  </w:num>
  <w:num w:numId="15" w16cid:durableId="982202511">
    <w:abstractNumId w:val="8"/>
  </w:num>
  <w:num w:numId="16" w16cid:durableId="1855416053">
    <w:abstractNumId w:val="3"/>
  </w:num>
  <w:num w:numId="17" w16cid:durableId="760445783">
    <w:abstractNumId w:val="2"/>
  </w:num>
  <w:num w:numId="18" w16cid:durableId="71591248">
    <w:abstractNumId w:val="1"/>
  </w:num>
  <w:num w:numId="19" w16cid:durableId="88889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81"/>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rthritis Research Ther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t0sfvfdyttfakesdavp0staept2fz200wrv&quot;&gt;Gout_HTN&lt;record-ids&gt;&lt;item&gt;109&lt;/item&gt;&lt;item&gt;111&lt;/item&gt;&lt;/record-ids&gt;&lt;/item&gt;&lt;/Libraries&gt;"/>
  </w:docVars>
  <w:rsids>
    <w:rsidRoot w:val="007B0BB3"/>
    <w:rsid w:val="00002AA6"/>
    <w:rsid w:val="00056C11"/>
    <w:rsid w:val="00062653"/>
    <w:rsid w:val="00081587"/>
    <w:rsid w:val="00095353"/>
    <w:rsid w:val="000A0F45"/>
    <w:rsid w:val="000B2188"/>
    <w:rsid w:val="000C0058"/>
    <w:rsid w:val="000D6A2D"/>
    <w:rsid w:val="000E3A32"/>
    <w:rsid w:val="00154A42"/>
    <w:rsid w:val="001625E9"/>
    <w:rsid w:val="0017049C"/>
    <w:rsid w:val="00193686"/>
    <w:rsid w:val="00193E14"/>
    <w:rsid w:val="001A21EF"/>
    <w:rsid w:val="001B43CA"/>
    <w:rsid w:val="001D19D2"/>
    <w:rsid w:val="00206B8A"/>
    <w:rsid w:val="00242A6F"/>
    <w:rsid w:val="00265A44"/>
    <w:rsid w:val="00271F58"/>
    <w:rsid w:val="002C026D"/>
    <w:rsid w:val="002D409C"/>
    <w:rsid w:val="002D716E"/>
    <w:rsid w:val="002E1423"/>
    <w:rsid w:val="002F2625"/>
    <w:rsid w:val="002F574F"/>
    <w:rsid w:val="003222A9"/>
    <w:rsid w:val="0033112F"/>
    <w:rsid w:val="00345A45"/>
    <w:rsid w:val="00350F14"/>
    <w:rsid w:val="00355C95"/>
    <w:rsid w:val="0039380F"/>
    <w:rsid w:val="00401F4A"/>
    <w:rsid w:val="00405C68"/>
    <w:rsid w:val="004974EB"/>
    <w:rsid w:val="004F0B69"/>
    <w:rsid w:val="005154F6"/>
    <w:rsid w:val="00547962"/>
    <w:rsid w:val="005552DB"/>
    <w:rsid w:val="00556534"/>
    <w:rsid w:val="0059407A"/>
    <w:rsid w:val="0059513A"/>
    <w:rsid w:val="005B52BE"/>
    <w:rsid w:val="005C44B3"/>
    <w:rsid w:val="005F14FA"/>
    <w:rsid w:val="005F5CAD"/>
    <w:rsid w:val="006106E2"/>
    <w:rsid w:val="006266F5"/>
    <w:rsid w:val="00626778"/>
    <w:rsid w:val="00626F54"/>
    <w:rsid w:val="00631E72"/>
    <w:rsid w:val="006624B9"/>
    <w:rsid w:val="00693863"/>
    <w:rsid w:val="006B0850"/>
    <w:rsid w:val="006D2F4A"/>
    <w:rsid w:val="006E524D"/>
    <w:rsid w:val="006E6A85"/>
    <w:rsid w:val="0070228A"/>
    <w:rsid w:val="00712035"/>
    <w:rsid w:val="0071647B"/>
    <w:rsid w:val="00742EC0"/>
    <w:rsid w:val="0077040D"/>
    <w:rsid w:val="007B0BB3"/>
    <w:rsid w:val="007B1332"/>
    <w:rsid w:val="007E093F"/>
    <w:rsid w:val="008358EB"/>
    <w:rsid w:val="008413D5"/>
    <w:rsid w:val="00850E5E"/>
    <w:rsid w:val="00855F17"/>
    <w:rsid w:val="008F2529"/>
    <w:rsid w:val="00903FD3"/>
    <w:rsid w:val="00923FDB"/>
    <w:rsid w:val="00932288"/>
    <w:rsid w:val="00935319"/>
    <w:rsid w:val="00966D01"/>
    <w:rsid w:val="00994B13"/>
    <w:rsid w:val="009A2A65"/>
    <w:rsid w:val="009A2D42"/>
    <w:rsid w:val="009B30B8"/>
    <w:rsid w:val="009E762A"/>
    <w:rsid w:val="00A20929"/>
    <w:rsid w:val="00A35512"/>
    <w:rsid w:val="00A44C91"/>
    <w:rsid w:val="00A72DB8"/>
    <w:rsid w:val="00AB3DA9"/>
    <w:rsid w:val="00AC6EFF"/>
    <w:rsid w:val="00AF7CC1"/>
    <w:rsid w:val="00B22344"/>
    <w:rsid w:val="00B317FB"/>
    <w:rsid w:val="00B42ABD"/>
    <w:rsid w:val="00B45E84"/>
    <w:rsid w:val="00B74D8C"/>
    <w:rsid w:val="00B93A02"/>
    <w:rsid w:val="00BC3F29"/>
    <w:rsid w:val="00BC5C46"/>
    <w:rsid w:val="00BE6EFD"/>
    <w:rsid w:val="00C938CD"/>
    <w:rsid w:val="00CD3284"/>
    <w:rsid w:val="00CF154D"/>
    <w:rsid w:val="00D318A9"/>
    <w:rsid w:val="00D5684F"/>
    <w:rsid w:val="00D7770B"/>
    <w:rsid w:val="00D80BC4"/>
    <w:rsid w:val="00DC7A4E"/>
    <w:rsid w:val="00DE4D72"/>
    <w:rsid w:val="00DE6D64"/>
    <w:rsid w:val="00E10614"/>
    <w:rsid w:val="00E60557"/>
    <w:rsid w:val="00EB5ABC"/>
    <w:rsid w:val="00EC0679"/>
    <w:rsid w:val="00F32539"/>
    <w:rsid w:val="00FB4A09"/>
    <w:rsid w:val="00FB61B5"/>
    <w:rsid w:val="00FB7AD0"/>
    <w:rsid w:val="00FF09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2"/>
      <o:rules v:ext="edit">
        <o:r id="V:Rule1" type="connector" idref="#直線單箭頭接點 5"/>
        <o:r id="V:Rule2" type="connector" idref="#直線單箭頭接點 45"/>
        <o:r id="V:Rule3" type="connector" idref="#直線單箭頭接點 47"/>
        <o:r id="V:Rule4" type="connector" idref="#直線單箭頭接點 48"/>
        <o:r id="V:Rule5" type="connector" idref="#直線單箭頭接點 49"/>
        <o:r id="V:Rule6" type="connector" idref="#直線接點 18"/>
        <o:r id="V:Rule7" type="connector" idref="#直線接點 20"/>
        <o:r id="V:Rule8" type="connector" idref="#直線接點 52"/>
        <o:r id="V:Rule9" type="connector" idref="#直線接點 38"/>
        <o:r id="V:Rule10" type="connector" idref="#直線接點 53"/>
        <o:r id="V:Rule11" type="connector" idref="#直線接點 54"/>
        <o:r id="V:Rule12" type="connector" idref="#直線接點 37"/>
        <o:r id="V:Rule13" type="connector" idref="#直線接點 36"/>
      </o:rules>
    </o:shapelayout>
  </w:shapeDefaults>
  <w:decimalSymbol w:val="."/>
  <w:listSeparator w:val=","/>
  <w14:docId w14:val="32518B8A"/>
  <w15:docId w15:val="{B060A9BE-F3BC-4F4F-B0DC-CE3C2F81A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40939"/>
  </w:style>
  <w:style w:type="paragraph" w:styleId="1">
    <w:name w:val="heading 1"/>
    <w:basedOn w:val="a1"/>
    <w:next w:val="a1"/>
    <w:link w:val="10"/>
    <w:uiPriority w:val="9"/>
    <w:qFormat/>
    <w:rsid w:val="003E15F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1">
    <w:name w:val="heading 2"/>
    <w:basedOn w:val="a1"/>
    <w:next w:val="a1"/>
    <w:link w:val="22"/>
    <w:uiPriority w:val="9"/>
    <w:semiHidden/>
    <w:unhideWhenUsed/>
    <w:qFormat/>
    <w:rsid w:val="003E15FF"/>
    <w:pPr>
      <w:keepNext/>
      <w:spacing w:line="720" w:lineRule="auto"/>
      <w:outlineLvl w:val="1"/>
    </w:pPr>
    <w:rPr>
      <w:rFonts w:asciiTheme="majorHAnsi" w:eastAsiaTheme="majorEastAsia" w:hAnsiTheme="majorHAnsi" w:cstheme="majorBidi"/>
      <w:b/>
      <w:bCs/>
      <w:sz w:val="48"/>
      <w:szCs w:val="48"/>
    </w:rPr>
  </w:style>
  <w:style w:type="paragraph" w:styleId="31">
    <w:name w:val="heading 3"/>
    <w:basedOn w:val="a1"/>
    <w:next w:val="a1"/>
    <w:link w:val="32"/>
    <w:uiPriority w:val="9"/>
    <w:semiHidden/>
    <w:unhideWhenUsed/>
    <w:qFormat/>
    <w:pPr>
      <w:keepNext/>
      <w:keepLines/>
      <w:spacing w:before="280" w:after="80"/>
      <w:outlineLvl w:val="2"/>
    </w:pPr>
    <w:rPr>
      <w:b/>
      <w:sz w:val="28"/>
      <w:szCs w:val="28"/>
    </w:rPr>
  </w:style>
  <w:style w:type="paragraph" w:styleId="41">
    <w:name w:val="heading 4"/>
    <w:basedOn w:val="a1"/>
    <w:next w:val="a1"/>
    <w:link w:val="42"/>
    <w:uiPriority w:val="9"/>
    <w:semiHidden/>
    <w:unhideWhenUsed/>
    <w:qFormat/>
    <w:pPr>
      <w:keepNext/>
      <w:keepLines/>
      <w:spacing w:before="240" w:after="40"/>
      <w:outlineLvl w:val="3"/>
    </w:pPr>
    <w:rPr>
      <w:b/>
    </w:rPr>
  </w:style>
  <w:style w:type="paragraph" w:styleId="51">
    <w:name w:val="heading 5"/>
    <w:basedOn w:val="a1"/>
    <w:next w:val="a1"/>
    <w:link w:val="52"/>
    <w:uiPriority w:val="9"/>
    <w:semiHidden/>
    <w:unhideWhenUsed/>
    <w:qFormat/>
    <w:pPr>
      <w:keepNext/>
      <w:keepLines/>
      <w:spacing w:before="220" w:after="40"/>
      <w:outlineLvl w:val="4"/>
    </w:pPr>
    <w:rPr>
      <w:b/>
      <w:sz w:val="22"/>
      <w:szCs w:val="22"/>
    </w:rPr>
  </w:style>
  <w:style w:type="paragraph" w:styleId="6">
    <w:name w:val="heading 6"/>
    <w:basedOn w:val="a1"/>
    <w:next w:val="a1"/>
    <w:link w:val="60"/>
    <w:uiPriority w:val="9"/>
    <w:semiHidden/>
    <w:unhideWhenUsed/>
    <w:qFormat/>
    <w:pPr>
      <w:keepNext/>
      <w:keepLines/>
      <w:spacing w:before="200" w:after="40"/>
      <w:outlineLvl w:val="5"/>
    </w:pPr>
    <w:rPr>
      <w:b/>
      <w:sz w:val="20"/>
      <w:szCs w:val="20"/>
    </w:rPr>
  </w:style>
  <w:style w:type="paragraph" w:styleId="7">
    <w:name w:val="heading 7"/>
    <w:basedOn w:val="a1"/>
    <w:next w:val="a1"/>
    <w:link w:val="70"/>
    <w:uiPriority w:val="9"/>
    <w:semiHidden/>
    <w:unhideWhenUsed/>
    <w:qFormat/>
    <w:rsid w:val="00DE6D64"/>
    <w:pPr>
      <w:keepNext/>
      <w:keepLines/>
      <w:shd w:val="clear" w:color="auto" w:fill="FFFFFF"/>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1"/>
    <w:next w:val="a1"/>
    <w:link w:val="80"/>
    <w:uiPriority w:val="9"/>
    <w:semiHidden/>
    <w:unhideWhenUsed/>
    <w:qFormat/>
    <w:rsid w:val="00DE6D64"/>
    <w:pPr>
      <w:keepNext/>
      <w:keepLines/>
      <w:shd w:val="clear" w:color="auto" w:fill="FFFFFF"/>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semiHidden/>
    <w:unhideWhenUsed/>
    <w:qFormat/>
    <w:rsid w:val="00DE6D64"/>
    <w:pPr>
      <w:keepNext/>
      <w:keepLines/>
      <w:shd w:val="clear" w:color="auto" w:fill="FFFFFF"/>
      <w:spacing w:before="4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1"/>
    <w:next w:val="a1"/>
    <w:link w:val="a6"/>
    <w:uiPriority w:val="10"/>
    <w:qFormat/>
    <w:rsid w:val="003E15FF"/>
    <w:pPr>
      <w:spacing w:before="240" w:after="60"/>
      <w:jc w:val="center"/>
      <w:outlineLvl w:val="0"/>
    </w:pPr>
    <w:rPr>
      <w:rFonts w:asciiTheme="majorHAnsi" w:eastAsiaTheme="majorEastAsia" w:hAnsiTheme="majorHAnsi" w:cstheme="majorBidi"/>
      <w:b/>
      <w:bCs/>
      <w:sz w:val="32"/>
      <w:szCs w:val="32"/>
    </w:r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10">
    <w:name w:val="標題 1 字元"/>
    <w:basedOn w:val="a2"/>
    <w:link w:val="1"/>
    <w:uiPriority w:val="9"/>
    <w:rsid w:val="003E15FF"/>
    <w:rPr>
      <w:rFonts w:asciiTheme="majorHAnsi" w:eastAsiaTheme="majorEastAsia" w:hAnsiTheme="majorHAnsi" w:cstheme="majorBidi"/>
      <w:b/>
      <w:bCs/>
      <w:kern w:val="52"/>
      <w:sz w:val="52"/>
      <w:szCs w:val="52"/>
    </w:rPr>
  </w:style>
  <w:style w:type="character" w:customStyle="1" w:styleId="22">
    <w:name w:val="標題 2 字元"/>
    <w:basedOn w:val="a2"/>
    <w:link w:val="21"/>
    <w:uiPriority w:val="9"/>
    <w:rsid w:val="003E15FF"/>
    <w:rPr>
      <w:rFonts w:asciiTheme="majorHAnsi" w:eastAsiaTheme="majorEastAsia" w:hAnsiTheme="majorHAnsi" w:cstheme="majorBidi"/>
      <w:b/>
      <w:bCs/>
      <w:sz w:val="48"/>
      <w:szCs w:val="48"/>
    </w:rPr>
  </w:style>
  <w:style w:type="paragraph" w:styleId="a7">
    <w:name w:val="header"/>
    <w:basedOn w:val="a1"/>
    <w:link w:val="a8"/>
    <w:uiPriority w:val="99"/>
    <w:unhideWhenUsed/>
    <w:rsid w:val="003E15FF"/>
    <w:pPr>
      <w:tabs>
        <w:tab w:val="center" w:pos="4153"/>
        <w:tab w:val="right" w:pos="8306"/>
      </w:tabs>
      <w:snapToGrid w:val="0"/>
    </w:pPr>
    <w:rPr>
      <w:sz w:val="20"/>
      <w:szCs w:val="20"/>
    </w:rPr>
  </w:style>
  <w:style w:type="character" w:customStyle="1" w:styleId="a8">
    <w:name w:val="頁首 字元"/>
    <w:basedOn w:val="a2"/>
    <w:link w:val="a7"/>
    <w:uiPriority w:val="99"/>
    <w:rsid w:val="003E15FF"/>
    <w:rPr>
      <w:sz w:val="20"/>
      <w:szCs w:val="20"/>
    </w:rPr>
  </w:style>
  <w:style w:type="paragraph" w:styleId="a9">
    <w:name w:val="footer"/>
    <w:basedOn w:val="a1"/>
    <w:link w:val="aa"/>
    <w:uiPriority w:val="99"/>
    <w:unhideWhenUsed/>
    <w:rsid w:val="003E15FF"/>
    <w:pPr>
      <w:tabs>
        <w:tab w:val="center" w:pos="4153"/>
        <w:tab w:val="right" w:pos="8306"/>
      </w:tabs>
      <w:snapToGrid w:val="0"/>
    </w:pPr>
    <w:rPr>
      <w:sz w:val="20"/>
      <w:szCs w:val="20"/>
    </w:rPr>
  </w:style>
  <w:style w:type="character" w:customStyle="1" w:styleId="aa">
    <w:name w:val="頁尾 字元"/>
    <w:basedOn w:val="a2"/>
    <w:link w:val="a9"/>
    <w:uiPriority w:val="99"/>
    <w:rsid w:val="003E15FF"/>
    <w:rPr>
      <w:sz w:val="20"/>
      <w:szCs w:val="20"/>
    </w:rPr>
  </w:style>
  <w:style w:type="paragraph" w:styleId="ab">
    <w:name w:val="List Paragraph"/>
    <w:basedOn w:val="a1"/>
    <w:uiPriority w:val="34"/>
    <w:qFormat/>
    <w:rsid w:val="003E15FF"/>
    <w:pPr>
      <w:ind w:leftChars="200" w:left="480"/>
    </w:pPr>
  </w:style>
  <w:style w:type="paragraph" w:customStyle="1" w:styleId="EndNoteBibliographyTitle">
    <w:name w:val="EndNote Bibliography Title"/>
    <w:basedOn w:val="a1"/>
    <w:link w:val="EndNoteBibliographyTitle0"/>
    <w:rsid w:val="003E15FF"/>
    <w:pPr>
      <w:jc w:val="center"/>
    </w:pPr>
    <w:rPr>
      <w:noProof/>
    </w:rPr>
  </w:style>
  <w:style w:type="character" w:customStyle="1" w:styleId="EndNoteBibliographyTitle0">
    <w:name w:val="EndNote Bibliography Title 字元"/>
    <w:basedOn w:val="a2"/>
    <w:link w:val="EndNoteBibliographyTitle"/>
    <w:rsid w:val="003E15FF"/>
    <w:rPr>
      <w:noProof/>
    </w:rPr>
  </w:style>
  <w:style w:type="paragraph" w:customStyle="1" w:styleId="EndNoteBibliography">
    <w:name w:val="EndNote Bibliography"/>
    <w:basedOn w:val="a1"/>
    <w:link w:val="EndNoteBibliography0"/>
    <w:rsid w:val="003E15FF"/>
    <w:rPr>
      <w:noProof/>
    </w:rPr>
  </w:style>
  <w:style w:type="character" w:customStyle="1" w:styleId="EndNoteBibliography0">
    <w:name w:val="EndNote Bibliography 字元"/>
    <w:basedOn w:val="a2"/>
    <w:link w:val="EndNoteBibliography"/>
    <w:rsid w:val="003E15FF"/>
    <w:rPr>
      <w:noProof/>
    </w:rPr>
  </w:style>
  <w:style w:type="paragraph" w:styleId="ac">
    <w:name w:val="annotation text"/>
    <w:basedOn w:val="a1"/>
    <w:link w:val="ad"/>
    <w:uiPriority w:val="99"/>
    <w:unhideWhenUsed/>
    <w:rsid w:val="003E15FF"/>
  </w:style>
  <w:style w:type="character" w:customStyle="1" w:styleId="ad">
    <w:name w:val="註解文字 字元"/>
    <w:basedOn w:val="a2"/>
    <w:link w:val="ac"/>
    <w:uiPriority w:val="99"/>
    <w:rsid w:val="003E15FF"/>
  </w:style>
  <w:style w:type="character" w:styleId="ae">
    <w:name w:val="annotation reference"/>
    <w:basedOn w:val="a2"/>
    <w:uiPriority w:val="99"/>
    <w:semiHidden/>
    <w:unhideWhenUsed/>
    <w:rsid w:val="003E15FF"/>
    <w:rPr>
      <w:sz w:val="18"/>
      <w:szCs w:val="18"/>
    </w:rPr>
  </w:style>
  <w:style w:type="table" w:styleId="af">
    <w:name w:val="Table Grid"/>
    <w:basedOn w:val="a3"/>
    <w:uiPriority w:val="39"/>
    <w:rsid w:val="003E1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link w:val="af1"/>
    <w:uiPriority w:val="1"/>
    <w:qFormat/>
    <w:rsid w:val="003E15FF"/>
    <w:rPr>
      <w:sz w:val="22"/>
    </w:rPr>
  </w:style>
  <w:style w:type="character" w:customStyle="1" w:styleId="af1">
    <w:name w:val="無間距 字元"/>
    <w:basedOn w:val="a2"/>
    <w:link w:val="af0"/>
    <w:uiPriority w:val="1"/>
    <w:rsid w:val="003E15FF"/>
    <w:rPr>
      <w:kern w:val="0"/>
      <w:sz w:val="22"/>
    </w:rPr>
  </w:style>
  <w:style w:type="paragraph" w:styleId="af2">
    <w:name w:val="annotation subject"/>
    <w:basedOn w:val="ac"/>
    <w:next w:val="ac"/>
    <w:link w:val="af3"/>
    <w:uiPriority w:val="99"/>
    <w:semiHidden/>
    <w:unhideWhenUsed/>
    <w:rsid w:val="003E15FF"/>
    <w:rPr>
      <w:b/>
      <w:bCs/>
    </w:rPr>
  </w:style>
  <w:style w:type="character" w:customStyle="1" w:styleId="af3">
    <w:name w:val="註解主旨 字元"/>
    <w:basedOn w:val="ad"/>
    <w:link w:val="af2"/>
    <w:uiPriority w:val="99"/>
    <w:semiHidden/>
    <w:rsid w:val="003E15FF"/>
    <w:rPr>
      <w:b/>
      <w:bCs/>
    </w:rPr>
  </w:style>
  <w:style w:type="paragraph" w:styleId="Web">
    <w:name w:val="Normal (Web)"/>
    <w:basedOn w:val="a1"/>
    <w:uiPriority w:val="99"/>
    <w:rsid w:val="003E15FF"/>
    <w:pPr>
      <w:widowControl/>
      <w:spacing w:before="100" w:beforeAutospacing="1" w:after="100" w:afterAutospacing="1"/>
    </w:pPr>
    <w:rPr>
      <w:rFonts w:ascii="新細明體" w:eastAsia="新細明體" w:hAnsi="Times New Roman" w:cs="Times New Roman"/>
    </w:rPr>
  </w:style>
  <w:style w:type="paragraph" w:styleId="af4">
    <w:name w:val="Date"/>
    <w:basedOn w:val="a1"/>
    <w:next w:val="a1"/>
    <w:link w:val="af5"/>
    <w:uiPriority w:val="99"/>
    <w:rsid w:val="003E15FF"/>
    <w:pPr>
      <w:jc w:val="right"/>
    </w:pPr>
    <w:rPr>
      <w:rFonts w:ascii="Times New Roman" w:eastAsia="新細明體" w:hAnsi="Times New Roman" w:cs="Times New Roman"/>
    </w:rPr>
  </w:style>
  <w:style w:type="character" w:customStyle="1" w:styleId="af5">
    <w:name w:val="日期 字元"/>
    <w:basedOn w:val="a2"/>
    <w:link w:val="af4"/>
    <w:uiPriority w:val="99"/>
    <w:rsid w:val="003E15FF"/>
    <w:rPr>
      <w:rFonts w:ascii="Times New Roman" w:eastAsia="新細明體" w:hAnsi="Times New Roman" w:cs="Times New Roman"/>
      <w:szCs w:val="24"/>
    </w:rPr>
  </w:style>
  <w:style w:type="character" w:styleId="af6">
    <w:name w:val="Strong"/>
    <w:basedOn w:val="a2"/>
    <w:uiPriority w:val="22"/>
    <w:qFormat/>
    <w:rsid w:val="003E15FF"/>
    <w:rPr>
      <w:b/>
      <w:bCs/>
    </w:rPr>
  </w:style>
  <w:style w:type="character" w:styleId="af7">
    <w:name w:val="Hyperlink"/>
    <w:basedOn w:val="a2"/>
    <w:uiPriority w:val="99"/>
    <w:unhideWhenUsed/>
    <w:rsid w:val="003E15FF"/>
    <w:rPr>
      <w:color w:val="0000FF"/>
      <w:u w:val="single"/>
    </w:rPr>
  </w:style>
  <w:style w:type="character" w:styleId="af8">
    <w:name w:val="Unresolved Mention"/>
    <w:basedOn w:val="a2"/>
    <w:uiPriority w:val="99"/>
    <w:semiHidden/>
    <w:unhideWhenUsed/>
    <w:rsid w:val="003E15FF"/>
    <w:rPr>
      <w:color w:val="605E5C"/>
      <w:shd w:val="clear" w:color="auto" w:fill="E1DFDD"/>
    </w:rPr>
  </w:style>
  <w:style w:type="character" w:styleId="af9">
    <w:name w:val="Book Title"/>
    <w:basedOn w:val="a2"/>
    <w:uiPriority w:val="33"/>
    <w:qFormat/>
    <w:rsid w:val="003E15FF"/>
    <w:rPr>
      <w:b/>
      <w:bCs/>
      <w:i/>
      <w:iCs/>
      <w:spacing w:val="5"/>
    </w:rPr>
  </w:style>
  <w:style w:type="character" w:styleId="afa">
    <w:name w:val="Intense Reference"/>
    <w:basedOn w:val="a2"/>
    <w:uiPriority w:val="32"/>
    <w:qFormat/>
    <w:rsid w:val="003E15FF"/>
    <w:rPr>
      <w:b/>
      <w:bCs/>
      <w:smallCaps/>
      <w:color w:val="4472C4" w:themeColor="accent1"/>
      <w:spacing w:val="5"/>
    </w:rPr>
  </w:style>
  <w:style w:type="character" w:styleId="afb">
    <w:name w:val="Subtle Reference"/>
    <w:basedOn w:val="a2"/>
    <w:uiPriority w:val="31"/>
    <w:qFormat/>
    <w:rsid w:val="003E15FF"/>
    <w:rPr>
      <w:smallCaps/>
      <w:color w:val="5A5A5A" w:themeColor="text1" w:themeTint="A5"/>
    </w:rPr>
  </w:style>
  <w:style w:type="paragraph" w:styleId="afc">
    <w:name w:val="Intense Quote"/>
    <w:basedOn w:val="a1"/>
    <w:next w:val="a1"/>
    <w:link w:val="afd"/>
    <w:uiPriority w:val="30"/>
    <w:qFormat/>
    <w:rsid w:val="003E15F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d">
    <w:name w:val="鮮明引文 字元"/>
    <w:basedOn w:val="a2"/>
    <w:link w:val="afc"/>
    <w:uiPriority w:val="30"/>
    <w:rsid w:val="003E15FF"/>
    <w:rPr>
      <w:i/>
      <w:iCs/>
      <w:color w:val="4472C4" w:themeColor="accent1"/>
    </w:rPr>
  </w:style>
  <w:style w:type="paragraph" w:styleId="afe">
    <w:name w:val="Quote"/>
    <w:basedOn w:val="a1"/>
    <w:next w:val="a1"/>
    <w:link w:val="aff"/>
    <w:uiPriority w:val="29"/>
    <w:qFormat/>
    <w:rsid w:val="003E15FF"/>
    <w:pPr>
      <w:spacing w:before="200" w:after="160"/>
      <w:ind w:left="864" w:right="864"/>
      <w:jc w:val="center"/>
    </w:pPr>
    <w:rPr>
      <w:i/>
      <w:iCs/>
      <w:color w:val="404040" w:themeColor="text1" w:themeTint="BF"/>
    </w:rPr>
  </w:style>
  <w:style w:type="character" w:customStyle="1" w:styleId="aff">
    <w:name w:val="引文 字元"/>
    <w:basedOn w:val="a2"/>
    <w:link w:val="afe"/>
    <w:uiPriority w:val="29"/>
    <w:rsid w:val="003E15FF"/>
    <w:rPr>
      <w:i/>
      <w:iCs/>
      <w:color w:val="404040" w:themeColor="text1" w:themeTint="BF"/>
    </w:rPr>
  </w:style>
  <w:style w:type="character" w:styleId="aff0">
    <w:name w:val="Intense Emphasis"/>
    <w:basedOn w:val="a2"/>
    <w:uiPriority w:val="21"/>
    <w:qFormat/>
    <w:rsid w:val="003E15FF"/>
    <w:rPr>
      <w:i/>
      <w:iCs/>
      <w:color w:val="4472C4" w:themeColor="accent1"/>
    </w:rPr>
  </w:style>
  <w:style w:type="character" w:styleId="aff1">
    <w:name w:val="Emphasis"/>
    <w:basedOn w:val="a2"/>
    <w:uiPriority w:val="20"/>
    <w:qFormat/>
    <w:rsid w:val="003E15FF"/>
    <w:rPr>
      <w:i/>
      <w:iCs/>
    </w:rPr>
  </w:style>
  <w:style w:type="character" w:styleId="aff2">
    <w:name w:val="Subtle Emphasis"/>
    <w:basedOn w:val="a2"/>
    <w:uiPriority w:val="19"/>
    <w:qFormat/>
    <w:rsid w:val="003E15FF"/>
    <w:rPr>
      <w:i/>
      <w:iCs/>
      <w:color w:val="404040" w:themeColor="text1" w:themeTint="BF"/>
    </w:rPr>
  </w:style>
  <w:style w:type="paragraph" w:styleId="aff3">
    <w:name w:val="Subtitle"/>
    <w:basedOn w:val="a1"/>
    <w:next w:val="a1"/>
    <w:link w:val="aff4"/>
    <w:uiPriority w:val="11"/>
    <w:qFormat/>
    <w:pPr>
      <w:spacing w:after="60"/>
      <w:jc w:val="center"/>
    </w:pPr>
  </w:style>
  <w:style w:type="character" w:customStyle="1" w:styleId="aff4">
    <w:name w:val="副標題 字元"/>
    <w:basedOn w:val="a2"/>
    <w:link w:val="aff3"/>
    <w:uiPriority w:val="11"/>
    <w:rsid w:val="003E15FF"/>
    <w:rPr>
      <w:szCs w:val="24"/>
    </w:rPr>
  </w:style>
  <w:style w:type="character" w:customStyle="1" w:styleId="a6">
    <w:name w:val="標題 字元"/>
    <w:basedOn w:val="a2"/>
    <w:link w:val="a5"/>
    <w:uiPriority w:val="10"/>
    <w:rsid w:val="003E15FF"/>
    <w:rPr>
      <w:rFonts w:asciiTheme="majorHAnsi" w:eastAsiaTheme="majorEastAsia" w:hAnsiTheme="majorHAnsi" w:cstheme="majorBidi"/>
      <w:b/>
      <w:bCs/>
      <w:sz w:val="32"/>
      <w:szCs w:val="32"/>
    </w:rPr>
  </w:style>
  <w:style w:type="character" w:customStyle="1" w:styleId="identifier">
    <w:name w:val="identifier"/>
    <w:basedOn w:val="a2"/>
    <w:rsid w:val="003E15FF"/>
  </w:style>
  <w:style w:type="paragraph" w:customStyle="1" w:styleId="msonormal0">
    <w:name w:val="msonormal"/>
    <w:basedOn w:val="a1"/>
    <w:rsid w:val="003E15FF"/>
    <w:pPr>
      <w:widowControl/>
      <w:spacing w:before="100" w:beforeAutospacing="1" w:after="100" w:afterAutospacing="1"/>
    </w:pPr>
    <w:rPr>
      <w:rFonts w:ascii="新細明體" w:eastAsia="新細明體" w:hAnsi="新細明體" w:cs="新細明體"/>
    </w:rPr>
  </w:style>
  <w:style w:type="character" w:customStyle="1" w:styleId="UnresolvedMention1">
    <w:name w:val="Unresolved Mention1"/>
    <w:basedOn w:val="a2"/>
    <w:uiPriority w:val="99"/>
    <w:semiHidden/>
    <w:unhideWhenUsed/>
    <w:rsid w:val="00F40939"/>
    <w:rPr>
      <w:color w:val="605E5C"/>
      <w:shd w:val="clear" w:color="auto" w:fill="E1DFDD"/>
    </w:rPr>
  </w:style>
  <w:style w:type="character" w:customStyle="1" w:styleId="11">
    <w:name w:val="未解析的提及1"/>
    <w:basedOn w:val="a2"/>
    <w:uiPriority w:val="99"/>
    <w:semiHidden/>
    <w:unhideWhenUsed/>
    <w:rsid w:val="00F40939"/>
    <w:rPr>
      <w:color w:val="605E5C"/>
      <w:shd w:val="clear" w:color="auto" w:fill="E1DFDD"/>
    </w:rPr>
  </w:style>
  <w:style w:type="paragraph" w:styleId="aff5">
    <w:name w:val="Body Text"/>
    <w:basedOn w:val="a1"/>
    <w:link w:val="aff6"/>
    <w:qFormat/>
    <w:rsid w:val="00D36978"/>
    <w:pPr>
      <w:widowControl/>
      <w:spacing w:before="180" w:after="180"/>
    </w:pPr>
    <w:rPr>
      <w:lang w:eastAsia="en-US"/>
    </w:rPr>
  </w:style>
  <w:style w:type="character" w:customStyle="1" w:styleId="aff6">
    <w:name w:val="本文 字元"/>
    <w:basedOn w:val="a2"/>
    <w:link w:val="aff5"/>
    <w:rsid w:val="00D36978"/>
    <w:rPr>
      <w:kern w:val="0"/>
      <w:szCs w:val="24"/>
      <w:lang w:eastAsia="en-US"/>
    </w:rPr>
  </w:style>
  <w:style w:type="paragraph" w:customStyle="1" w:styleId="FirstParagraph">
    <w:name w:val="First Paragraph"/>
    <w:basedOn w:val="aff5"/>
    <w:next w:val="aff5"/>
    <w:qFormat/>
    <w:rsid w:val="00D36978"/>
  </w:style>
  <w:style w:type="character" w:styleId="aff7">
    <w:name w:val="Placeholder Text"/>
    <w:basedOn w:val="a2"/>
    <w:uiPriority w:val="99"/>
    <w:semiHidden/>
    <w:rsid w:val="003A6854"/>
    <w:rPr>
      <w:color w:val="808080"/>
    </w:rPr>
  </w:style>
  <w:style w:type="table" w:customStyle="1" w:styleId="61">
    <w:name w:val="6"/>
    <w:basedOn w:val="TableNormal3"/>
    <w:tblPr>
      <w:tblStyleRowBandSize w:val="1"/>
      <w:tblStyleColBandSize w:val="1"/>
      <w:tblCellMar>
        <w:left w:w="108" w:type="dxa"/>
        <w:right w:w="108" w:type="dxa"/>
      </w:tblCellMar>
    </w:tblPr>
  </w:style>
  <w:style w:type="table" w:customStyle="1" w:styleId="53">
    <w:name w:val="5"/>
    <w:basedOn w:val="TableNormal3"/>
    <w:tblPr>
      <w:tblStyleRowBandSize w:val="1"/>
      <w:tblStyleColBandSize w:val="1"/>
      <w:tblCellMar>
        <w:left w:w="108" w:type="dxa"/>
        <w:right w:w="108" w:type="dxa"/>
      </w:tblCellMar>
    </w:tblPr>
  </w:style>
  <w:style w:type="table" w:customStyle="1" w:styleId="43">
    <w:name w:val="4"/>
    <w:basedOn w:val="TableNormal3"/>
    <w:tblPr>
      <w:tblStyleRowBandSize w:val="1"/>
      <w:tblStyleColBandSize w:val="1"/>
      <w:tblCellMar>
        <w:left w:w="108" w:type="dxa"/>
        <w:right w:w="108" w:type="dxa"/>
      </w:tblCellMar>
    </w:tblPr>
  </w:style>
  <w:style w:type="table" w:customStyle="1" w:styleId="33">
    <w:name w:val="3"/>
    <w:basedOn w:val="TableNormal3"/>
    <w:tblPr>
      <w:tblStyleRowBandSize w:val="1"/>
      <w:tblStyleColBandSize w:val="1"/>
      <w:tblCellMar>
        <w:left w:w="108" w:type="dxa"/>
        <w:right w:w="108" w:type="dxa"/>
      </w:tblCellMar>
    </w:tblPr>
  </w:style>
  <w:style w:type="table" w:customStyle="1" w:styleId="23">
    <w:name w:val="2"/>
    <w:basedOn w:val="TableNormal4"/>
    <w:tblPr>
      <w:tblStyleRowBandSize w:val="1"/>
      <w:tblStyleColBandSize w:val="1"/>
      <w:tblCellMar>
        <w:left w:w="108" w:type="dxa"/>
        <w:right w:w="108" w:type="dxa"/>
      </w:tblCellMar>
    </w:tblPr>
  </w:style>
  <w:style w:type="table" w:customStyle="1" w:styleId="12">
    <w:name w:val="1"/>
    <w:basedOn w:val="TableNormal4"/>
    <w:tblPr>
      <w:tblStyleRowBandSize w:val="1"/>
      <w:tblStyleColBandSize w:val="1"/>
      <w:tblCellMar>
        <w:left w:w="108" w:type="dxa"/>
        <w:right w:w="108" w:type="dxa"/>
      </w:tblCellMar>
    </w:tblPr>
  </w:style>
  <w:style w:type="character" w:customStyle="1" w:styleId="70">
    <w:name w:val="標題 7 字元"/>
    <w:basedOn w:val="a2"/>
    <w:link w:val="7"/>
    <w:uiPriority w:val="9"/>
    <w:semiHidden/>
    <w:rsid w:val="00DE6D64"/>
    <w:rPr>
      <w:rFonts w:asciiTheme="majorHAnsi" w:eastAsiaTheme="majorEastAsia" w:hAnsiTheme="majorHAnsi" w:cstheme="majorBidi"/>
      <w:i/>
      <w:iCs/>
      <w:color w:val="1F3763" w:themeColor="accent1" w:themeShade="7F"/>
      <w:shd w:val="clear" w:color="auto" w:fill="FFFFFF"/>
    </w:rPr>
  </w:style>
  <w:style w:type="character" w:customStyle="1" w:styleId="80">
    <w:name w:val="標題 8 字元"/>
    <w:basedOn w:val="a2"/>
    <w:link w:val="8"/>
    <w:uiPriority w:val="9"/>
    <w:semiHidden/>
    <w:rsid w:val="00DE6D64"/>
    <w:rPr>
      <w:rFonts w:asciiTheme="majorHAnsi" w:eastAsiaTheme="majorEastAsia" w:hAnsiTheme="majorHAnsi" w:cstheme="majorBidi"/>
      <w:color w:val="272727" w:themeColor="text1" w:themeTint="D8"/>
      <w:sz w:val="21"/>
      <w:szCs w:val="21"/>
      <w:shd w:val="clear" w:color="auto" w:fill="FFFFFF"/>
    </w:rPr>
  </w:style>
  <w:style w:type="character" w:customStyle="1" w:styleId="90">
    <w:name w:val="標題 9 字元"/>
    <w:basedOn w:val="a2"/>
    <w:link w:val="9"/>
    <w:uiPriority w:val="9"/>
    <w:semiHidden/>
    <w:rsid w:val="00DE6D64"/>
    <w:rPr>
      <w:rFonts w:asciiTheme="majorHAnsi" w:eastAsiaTheme="majorEastAsia" w:hAnsiTheme="majorHAnsi" w:cstheme="majorBidi"/>
      <w:i/>
      <w:iCs/>
      <w:color w:val="272727" w:themeColor="text1" w:themeTint="D8"/>
      <w:sz w:val="21"/>
      <w:szCs w:val="21"/>
      <w:shd w:val="clear" w:color="auto" w:fill="FFFFFF"/>
    </w:rPr>
  </w:style>
  <w:style w:type="table" w:customStyle="1" w:styleId="TableNormal1">
    <w:name w:val="Table Normal1"/>
    <w:rsid w:val="00DE6D64"/>
    <w:tblPr>
      <w:tblCellMar>
        <w:top w:w="0" w:type="dxa"/>
        <w:left w:w="0" w:type="dxa"/>
        <w:bottom w:w="0" w:type="dxa"/>
        <w:right w:w="0" w:type="dxa"/>
      </w:tblCellMar>
    </w:tblPr>
  </w:style>
  <w:style w:type="character" w:customStyle="1" w:styleId="UnresolvedMention2">
    <w:name w:val="Unresolved Mention2"/>
    <w:basedOn w:val="a2"/>
    <w:uiPriority w:val="99"/>
    <w:semiHidden/>
    <w:unhideWhenUsed/>
    <w:rsid w:val="00DE6D64"/>
    <w:rPr>
      <w:color w:val="605E5C"/>
      <w:shd w:val="clear" w:color="auto" w:fill="E1DFDD"/>
    </w:rPr>
  </w:style>
  <w:style w:type="character" w:customStyle="1" w:styleId="42">
    <w:name w:val="標題 4 字元"/>
    <w:basedOn w:val="a2"/>
    <w:link w:val="41"/>
    <w:uiPriority w:val="9"/>
    <w:semiHidden/>
    <w:rsid w:val="00DE6D64"/>
    <w:rPr>
      <w:b/>
    </w:rPr>
  </w:style>
  <w:style w:type="paragraph" w:customStyle="1" w:styleId="p">
    <w:name w:val="p"/>
    <w:basedOn w:val="a1"/>
    <w:rsid w:val="00DE6D64"/>
    <w:pPr>
      <w:widowControl/>
      <w:shd w:val="clear" w:color="auto" w:fill="FFFFFF"/>
      <w:spacing w:before="100" w:beforeAutospacing="1" w:after="100" w:afterAutospacing="1"/>
    </w:pPr>
    <w:rPr>
      <w:rFonts w:ascii="新細明體" w:eastAsia="新細明體" w:hAnsi="新細明體" w:cs="新細明體"/>
    </w:rPr>
  </w:style>
  <w:style w:type="paragraph" w:styleId="aff8">
    <w:name w:val="Revision"/>
    <w:hidden/>
    <w:uiPriority w:val="99"/>
    <w:semiHidden/>
    <w:rsid w:val="00DE6D64"/>
  </w:style>
  <w:style w:type="paragraph" w:styleId="aff9">
    <w:name w:val="Balloon Text"/>
    <w:basedOn w:val="a1"/>
    <w:link w:val="affa"/>
    <w:uiPriority w:val="99"/>
    <w:semiHidden/>
    <w:unhideWhenUsed/>
    <w:rsid w:val="00DE6D64"/>
    <w:pPr>
      <w:shd w:val="clear" w:color="auto" w:fill="FFFFFF"/>
    </w:pPr>
    <w:rPr>
      <w:rFonts w:asciiTheme="majorHAnsi" w:eastAsiaTheme="majorEastAsia" w:hAnsiTheme="majorHAnsi" w:cstheme="majorBidi"/>
      <w:sz w:val="18"/>
      <w:szCs w:val="18"/>
    </w:rPr>
  </w:style>
  <w:style w:type="character" w:customStyle="1" w:styleId="affa">
    <w:name w:val="註解方塊文字 字元"/>
    <w:basedOn w:val="a2"/>
    <w:link w:val="aff9"/>
    <w:uiPriority w:val="99"/>
    <w:semiHidden/>
    <w:rsid w:val="00DE6D64"/>
    <w:rPr>
      <w:rFonts w:asciiTheme="majorHAnsi" w:eastAsiaTheme="majorEastAsia" w:hAnsiTheme="majorHAnsi" w:cstheme="majorBidi"/>
      <w:sz w:val="18"/>
      <w:szCs w:val="18"/>
      <w:shd w:val="clear" w:color="auto" w:fill="FFFFFF"/>
    </w:rPr>
  </w:style>
  <w:style w:type="table" w:customStyle="1" w:styleId="TableNormal2">
    <w:name w:val="Table Normal2"/>
    <w:rsid w:val="00DE6D64"/>
    <w:tblPr>
      <w:tblCellMar>
        <w:top w:w="0" w:type="dxa"/>
        <w:left w:w="0" w:type="dxa"/>
        <w:bottom w:w="0" w:type="dxa"/>
        <w:right w:w="0" w:type="dxa"/>
      </w:tblCellMar>
    </w:tblPr>
  </w:style>
  <w:style w:type="paragraph" w:styleId="affb">
    <w:name w:val="Bibliography"/>
    <w:basedOn w:val="a1"/>
    <w:next w:val="a1"/>
    <w:uiPriority w:val="37"/>
    <w:semiHidden/>
    <w:unhideWhenUsed/>
    <w:rsid w:val="00DE6D64"/>
    <w:pPr>
      <w:shd w:val="clear" w:color="auto" w:fill="FFFFFF"/>
    </w:pPr>
  </w:style>
  <w:style w:type="paragraph" w:styleId="affc">
    <w:name w:val="Block Text"/>
    <w:basedOn w:val="a1"/>
    <w:uiPriority w:val="99"/>
    <w:semiHidden/>
    <w:unhideWhenUsed/>
    <w:rsid w:val="00DE6D64"/>
    <w:pPr>
      <w:pBdr>
        <w:top w:val="single" w:sz="2" w:space="10" w:color="4472C4" w:themeColor="accent1"/>
        <w:left w:val="single" w:sz="2" w:space="10" w:color="4472C4" w:themeColor="accent1"/>
        <w:bottom w:val="single" w:sz="2" w:space="10" w:color="4472C4" w:themeColor="accent1"/>
        <w:right w:val="single" w:sz="2" w:space="10" w:color="4472C4" w:themeColor="accent1"/>
      </w:pBdr>
      <w:shd w:val="clear" w:color="auto" w:fill="FFFFFF"/>
      <w:ind w:left="1152" w:right="1152"/>
    </w:pPr>
    <w:rPr>
      <w:rFonts w:asciiTheme="minorHAnsi" w:hAnsiTheme="minorHAnsi" w:cstheme="minorBidi"/>
      <w:i/>
      <w:iCs/>
      <w:color w:val="4472C4" w:themeColor="accent1"/>
    </w:rPr>
  </w:style>
  <w:style w:type="paragraph" w:styleId="24">
    <w:name w:val="Body Text 2"/>
    <w:basedOn w:val="a1"/>
    <w:link w:val="25"/>
    <w:uiPriority w:val="99"/>
    <w:semiHidden/>
    <w:unhideWhenUsed/>
    <w:rsid w:val="00DE6D64"/>
    <w:pPr>
      <w:shd w:val="clear" w:color="auto" w:fill="FFFFFF"/>
      <w:spacing w:after="120" w:line="480" w:lineRule="auto"/>
    </w:pPr>
  </w:style>
  <w:style w:type="character" w:customStyle="1" w:styleId="25">
    <w:name w:val="本文 2 字元"/>
    <w:basedOn w:val="a2"/>
    <w:link w:val="24"/>
    <w:uiPriority w:val="99"/>
    <w:semiHidden/>
    <w:rsid w:val="00DE6D64"/>
    <w:rPr>
      <w:shd w:val="clear" w:color="auto" w:fill="FFFFFF"/>
    </w:rPr>
  </w:style>
  <w:style w:type="paragraph" w:styleId="34">
    <w:name w:val="Body Text 3"/>
    <w:basedOn w:val="a1"/>
    <w:link w:val="35"/>
    <w:uiPriority w:val="99"/>
    <w:semiHidden/>
    <w:unhideWhenUsed/>
    <w:rsid w:val="00DE6D64"/>
    <w:pPr>
      <w:shd w:val="clear" w:color="auto" w:fill="FFFFFF"/>
      <w:spacing w:after="120"/>
    </w:pPr>
    <w:rPr>
      <w:sz w:val="16"/>
      <w:szCs w:val="16"/>
    </w:rPr>
  </w:style>
  <w:style w:type="character" w:customStyle="1" w:styleId="35">
    <w:name w:val="本文 3 字元"/>
    <w:basedOn w:val="a2"/>
    <w:link w:val="34"/>
    <w:uiPriority w:val="99"/>
    <w:semiHidden/>
    <w:rsid w:val="00DE6D64"/>
    <w:rPr>
      <w:sz w:val="16"/>
      <w:szCs w:val="16"/>
      <w:shd w:val="clear" w:color="auto" w:fill="FFFFFF"/>
    </w:rPr>
  </w:style>
  <w:style w:type="paragraph" w:styleId="affd">
    <w:name w:val="Body Text First Indent"/>
    <w:basedOn w:val="aff5"/>
    <w:link w:val="affe"/>
    <w:uiPriority w:val="99"/>
    <w:semiHidden/>
    <w:unhideWhenUsed/>
    <w:rsid w:val="00DE6D64"/>
    <w:pPr>
      <w:widowControl w:val="0"/>
      <w:shd w:val="clear" w:color="auto" w:fill="FFFFFF"/>
      <w:spacing w:before="0" w:after="0"/>
      <w:ind w:firstLine="360"/>
    </w:pPr>
    <w:rPr>
      <w:lang w:eastAsia="zh-TW"/>
    </w:rPr>
  </w:style>
  <w:style w:type="character" w:customStyle="1" w:styleId="affe">
    <w:name w:val="本文第一層縮排 字元"/>
    <w:basedOn w:val="aff6"/>
    <w:link w:val="affd"/>
    <w:uiPriority w:val="99"/>
    <w:semiHidden/>
    <w:rsid w:val="00DE6D64"/>
    <w:rPr>
      <w:kern w:val="0"/>
      <w:szCs w:val="24"/>
      <w:shd w:val="clear" w:color="auto" w:fill="FFFFFF"/>
      <w:lang w:eastAsia="en-US"/>
    </w:rPr>
  </w:style>
  <w:style w:type="paragraph" w:styleId="afff">
    <w:name w:val="Body Text Indent"/>
    <w:basedOn w:val="a1"/>
    <w:link w:val="afff0"/>
    <w:uiPriority w:val="99"/>
    <w:semiHidden/>
    <w:unhideWhenUsed/>
    <w:rsid w:val="00DE6D64"/>
    <w:pPr>
      <w:shd w:val="clear" w:color="auto" w:fill="FFFFFF"/>
      <w:spacing w:after="120"/>
      <w:ind w:left="360"/>
    </w:pPr>
  </w:style>
  <w:style w:type="character" w:customStyle="1" w:styleId="afff0">
    <w:name w:val="本文縮排 字元"/>
    <w:basedOn w:val="a2"/>
    <w:link w:val="afff"/>
    <w:uiPriority w:val="99"/>
    <w:semiHidden/>
    <w:rsid w:val="00DE6D64"/>
    <w:rPr>
      <w:shd w:val="clear" w:color="auto" w:fill="FFFFFF"/>
    </w:rPr>
  </w:style>
  <w:style w:type="paragraph" w:styleId="26">
    <w:name w:val="Body Text First Indent 2"/>
    <w:basedOn w:val="afff"/>
    <w:link w:val="27"/>
    <w:uiPriority w:val="99"/>
    <w:semiHidden/>
    <w:unhideWhenUsed/>
    <w:rsid w:val="00DE6D64"/>
    <w:pPr>
      <w:spacing w:after="0"/>
      <w:ind w:firstLine="360"/>
    </w:pPr>
  </w:style>
  <w:style w:type="character" w:customStyle="1" w:styleId="27">
    <w:name w:val="本文第一層縮排 2 字元"/>
    <w:basedOn w:val="afff0"/>
    <w:link w:val="26"/>
    <w:uiPriority w:val="99"/>
    <w:semiHidden/>
    <w:rsid w:val="00DE6D64"/>
    <w:rPr>
      <w:shd w:val="clear" w:color="auto" w:fill="FFFFFF"/>
    </w:rPr>
  </w:style>
  <w:style w:type="paragraph" w:styleId="28">
    <w:name w:val="Body Text Indent 2"/>
    <w:basedOn w:val="a1"/>
    <w:link w:val="29"/>
    <w:uiPriority w:val="99"/>
    <w:semiHidden/>
    <w:unhideWhenUsed/>
    <w:rsid w:val="00DE6D64"/>
    <w:pPr>
      <w:shd w:val="clear" w:color="auto" w:fill="FFFFFF"/>
      <w:spacing w:after="120" w:line="480" w:lineRule="auto"/>
      <w:ind w:left="360"/>
    </w:pPr>
  </w:style>
  <w:style w:type="character" w:customStyle="1" w:styleId="29">
    <w:name w:val="本文縮排 2 字元"/>
    <w:basedOn w:val="a2"/>
    <w:link w:val="28"/>
    <w:uiPriority w:val="99"/>
    <w:semiHidden/>
    <w:rsid w:val="00DE6D64"/>
    <w:rPr>
      <w:shd w:val="clear" w:color="auto" w:fill="FFFFFF"/>
    </w:rPr>
  </w:style>
  <w:style w:type="paragraph" w:styleId="36">
    <w:name w:val="Body Text Indent 3"/>
    <w:basedOn w:val="a1"/>
    <w:link w:val="37"/>
    <w:uiPriority w:val="99"/>
    <w:semiHidden/>
    <w:unhideWhenUsed/>
    <w:rsid w:val="00DE6D64"/>
    <w:pPr>
      <w:shd w:val="clear" w:color="auto" w:fill="FFFFFF"/>
      <w:spacing w:after="120"/>
      <w:ind w:left="360"/>
    </w:pPr>
    <w:rPr>
      <w:sz w:val="16"/>
      <w:szCs w:val="16"/>
    </w:rPr>
  </w:style>
  <w:style w:type="character" w:customStyle="1" w:styleId="37">
    <w:name w:val="本文縮排 3 字元"/>
    <w:basedOn w:val="a2"/>
    <w:link w:val="36"/>
    <w:uiPriority w:val="99"/>
    <w:semiHidden/>
    <w:rsid w:val="00DE6D64"/>
    <w:rPr>
      <w:sz w:val="16"/>
      <w:szCs w:val="16"/>
      <w:shd w:val="clear" w:color="auto" w:fill="FFFFFF"/>
    </w:rPr>
  </w:style>
  <w:style w:type="paragraph" w:styleId="afff1">
    <w:name w:val="caption"/>
    <w:basedOn w:val="a1"/>
    <w:next w:val="a1"/>
    <w:uiPriority w:val="35"/>
    <w:semiHidden/>
    <w:unhideWhenUsed/>
    <w:qFormat/>
    <w:rsid w:val="00DE6D64"/>
    <w:pPr>
      <w:shd w:val="clear" w:color="auto" w:fill="FFFFFF"/>
      <w:spacing w:after="200"/>
    </w:pPr>
    <w:rPr>
      <w:i/>
      <w:iCs/>
      <w:color w:val="44546A" w:themeColor="text2"/>
      <w:sz w:val="18"/>
      <w:szCs w:val="18"/>
    </w:rPr>
  </w:style>
  <w:style w:type="paragraph" w:styleId="afff2">
    <w:name w:val="Closing"/>
    <w:basedOn w:val="a1"/>
    <w:link w:val="afff3"/>
    <w:uiPriority w:val="99"/>
    <w:semiHidden/>
    <w:unhideWhenUsed/>
    <w:rsid w:val="00DE6D64"/>
    <w:pPr>
      <w:shd w:val="clear" w:color="auto" w:fill="FFFFFF"/>
      <w:ind w:left="4320"/>
    </w:pPr>
  </w:style>
  <w:style w:type="character" w:customStyle="1" w:styleId="afff3">
    <w:name w:val="結語 字元"/>
    <w:basedOn w:val="a2"/>
    <w:link w:val="afff2"/>
    <w:uiPriority w:val="99"/>
    <w:semiHidden/>
    <w:rsid w:val="00DE6D64"/>
    <w:rPr>
      <w:shd w:val="clear" w:color="auto" w:fill="FFFFFF"/>
    </w:rPr>
  </w:style>
  <w:style w:type="paragraph" w:styleId="afff4">
    <w:name w:val="Document Map"/>
    <w:basedOn w:val="a1"/>
    <w:link w:val="afff5"/>
    <w:uiPriority w:val="99"/>
    <w:semiHidden/>
    <w:unhideWhenUsed/>
    <w:rsid w:val="00DE6D64"/>
    <w:pPr>
      <w:shd w:val="clear" w:color="auto" w:fill="FFFFFF"/>
    </w:pPr>
    <w:rPr>
      <w:rFonts w:ascii="Helvetica" w:hAnsi="Helvetica"/>
      <w:sz w:val="26"/>
      <w:szCs w:val="26"/>
    </w:rPr>
  </w:style>
  <w:style w:type="character" w:customStyle="1" w:styleId="afff5">
    <w:name w:val="文件引導模式 字元"/>
    <w:basedOn w:val="a2"/>
    <w:link w:val="afff4"/>
    <w:uiPriority w:val="99"/>
    <w:semiHidden/>
    <w:rsid w:val="00DE6D64"/>
    <w:rPr>
      <w:rFonts w:ascii="Helvetica" w:hAnsi="Helvetica"/>
      <w:sz w:val="26"/>
      <w:szCs w:val="26"/>
      <w:shd w:val="clear" w:color="auto" w:fill="FFFFFF"/>
    </w:rPr>
  </w:style>
  <w:style w:type="paragraph" w:styleId="afff6">
    <w:name w:val="E-mail Signature"/>
    <w:basedOn w:val="a1"/>
    <w:link w:val="afff7"/>
    <w:uiPriority w:val="99"/>
    <w:semiHidden/>
    <w:unhideWhenUsed/>
    <w:rsid w:val="00DE6D64"/>
    <w:pPr>
      <w:shd w:val="clear" w:color="auto" w:fill="FFFFFF"/>
    </w:pPr>
  </w:style>
  <w:style w:type="character" w:customStyle="1" w:styleId="afff7">
    <w:name w:val="電子郵件簽名 字元"/>
    <w:basedOn w:val="a2"/>
    <w:link w:val="afff6"/>
    <w:uiPriority w:val="99"/>
    <w:semiHidden/>
    <w:rsid w:val="00DE6D64"/>
    <w:rPr>
      <w:shd w:val="clear" w:color="auto" w:fill="FFFFFF"/>
    </w:rPr>
  </w:style>
  <w:style w:type="paragraph" w:styleId="afff8">
    <w:name w:val="endnote text"/>
    <w:basedOn w:val="a1"/>
    <w:link w:val="afff9"/>
    <w:uiPriority w:val="99"/>
    <w:semiHidden/>
    <w:unhideWhenUsed/>
    <w:rsid w:val="00DE6D64"/>
    <w:pPr>
      <w:shd w:val="clear" w:color="auto" w:fill="FFFFFF"/>
    </w:pPr>
    <w:rPr>
      <w:sz w:val="20"/>
      <w:szCs w:val="20"/>
    </w:rPr>
  </w:style>
  <w:style w:type="character" w:customStyle="1" w:styleId="afff9">
    <w:name w:val="章節附註文字 字元"/>
    <w:basedOn w:val="a2"/>
    <w:link w:val="afff8"/>
    <w:uiPriority w:val="99"/>
    <w:semiHidden/>
    <w:rsid w:val="00DE6D64"/>
    <w:rPr>
      <w:sz w:val="20"/>
      <w:szCs w:val="20"/>
      <w:shd w:val="clear" w:color="auto" w:fill="FFFFFF"/>
    </w:rPr>
  </w:style>
  <w:style w:type="paragraph" w:styleId="afffa">
    <w:name w:val="envelope address"/>
    <w:basedOn w:val="a1"/>
    <w:uiPriority w:val="99"/>
    <w:semiHidden/>
    <w:unhideWhenUsed/>
    <w:rsid w:val="00DE6D64"/>
    <w:pPr>
      <w:framePr w:w="7920" w:h="1980" w:hRule="exact" w:hSpace="180" w:wrap="auto" w:hAnchor="page" w:xAlign="center" w:yAlign="bottom"/>
      <w:shd w:val="clear" w:color="auto" w:fill="FFFFFF"/>
      <w:ind w:left="2880"/>
    </w:pPr>
    <w:rPr>
      <w:rFonts w:asciiTheme="majorHAnsi" w:eastAsiaTheme="majorEastAsia" w:hAnsiTheme="majorHAnsi" w:cstheme="majorBidi"/>
    </w:rPr>
  </w:style>
  <w:style w:type="paragraph" w:styleId="afffb">
    <w:name w:val="envelope return"/>
    <w:basedOn w:val="a1"/>
    <w:uiPriority w:val="99"/>
    <w:semiHidden/>
    <w:unhideWhenUsed/>
    <w:rsid w:val="00DE6D64"/>
    <w:pPr>
      <w:shd w:val="clear" w:color="auto" w:fill="FFFFFF"/>
    </w:pPr>
    <w:rPr>
      <w:rFonts w:asciiTheme="majorHAnsi" w:eastAsiaTheme="majorEastAsia" w:hAnsiTheme="majorHAnsi" w:cstheme="majorBidi"/>
      <w:sz w:val="20"/>
      <w:szCs w:val="20"/>
    </w:rPr>
  </w:style>
  <w:style w:type="paragraph" w:styleId="afffc">
    <w:name w:val="footnote text"/>
    <w:basedOn w:val="a1"/>
    <w:link w:val="afffd"/>
    <w:uiPriority w:val="99"/>
    <w:semiHidden/>
    <w:unhideWhenUsed/>
    <w:rsid w:val="00DE6D64"/>
    <w:pPr>
      <w:shd w:val="clear" w:color="auto" w:fill="FFFFFF"/>
    </w:pPr>
    <w:rPr>
      <w:sz w:val="20"/>
      <w:szCs w:val="20"/>
    </w:rPr>
  </w:style>
  <w:style w:type="character" w:customStyle="1" w:styleId="afffd">
    <w:name w:val="註腳文字 字元"/>
    <w:basedOn w:val="a2"/>
    <w:link w:val="afffc"/>
    <w:uiPriority w:val="99"/>
    <w:semiHidden/>
    <w:rsid w:val="00DE6D64"/>
    <w:rPr>
      <w:sz w:val="20"/>
      <w:szCs w:val="20"/>
      <w:shd w:val="clear" w:color="auto" w:fill="FFFFFF"/>
    </w:rPr>
  </w:style>
  <w:style w:type="paragraph" w:styleId="HTML">
    <w:name w:val="HTML Address"/>
    <w:basedOn w:val="a1"/>
    <w:link w:val="HTML0"/>
    <w:uiPriority w:val="99"/>
    <w:semiHidden/>
    <w:unhideWhenUsed/>
    <w:rsid w:val="00DE6D64"/>
    <w:pPr>
      <w:shd w:val="clear" w:color="auto" w:fill="FFFFFF"/>
    </w:pPr>
    <w:rPr>
      <w:i/>
      <w:iCs/>
    </w:rPr>
  </w:style>
  <w:style w:type="character" w:customStyle="1" w:styleId="HTML0">
    <w:name w:val="HTML 位址 字元"/>
    <w:basedOn w:val="a2"/>
    <w:link w:val="HTML"/>
    <w:uiPriority w:val="99"/>
    <w:semiHidden/>
    <w:rsid w:val="00DE6D64"/>
    <w:rPr>
      <w:i/>
      <w:iCs/>
      <w:shd w:val="clear" w:color="auto" w:fill="FFFFFF"/>
    </w:rPr>
  </w:style>
  <w:style w:type="paragraph" w:styleId="HTML1">
    <w:name w:val="HTML Preformatted"/>
    <w:basedOn w:val="a1"/>
    <w:link w:val="HTML2"/>
    <w:uiPriority w:val="99"/>
    <w:semiHidden/>
    <w:unhideWhenUsed/>
    <w:rsid w:val="00DE6D64"/>
    <w:pPr>
      <w:shd w:val="clear" w:color="auto" w:fill="FFFFFF"/>
    </w:pPr>
    <w:rPr>
      <w:rFonts w:ascii="Consolas" w:hAnsi="Consolas" w:cs="Consolas"/>
      <w:sz w:val="20"/>
      <w:szCs w:val="20"/>
    </w:rPr>
  </w:style>
  <w:style w:type="character" w:customStyle="1" w:styleId="HTML2">
    <w:name w:val="HTML 預設格式 字元"/>
    <w:basedOn w:val="a2"/>
    <w:link w:val="HTML1"/>
    <w:uiPriority w:val="99"/>
    <w:semiHidden/>
    <w:rsid w:val="00DE6D64"/>
    <w:rPr>
      <w:rFonts w:ascii="Consolas" w:hAnsi="Consolas" w:cs="Consolas"/>
      <w:sz w:val="20"/>
      <w:szCs w:val="20"/>
      <w:shd w:val="clear" w:color="auto" w:fill="FFFFFF"/>
    </w:rPr>
  </w:style>
  <w:style w:type="paragraph" w:styleId="13">
    <w:name w:val="index 1"/>
    <w:basedOn w:val="a1"/>
    <w:next w:val="a1"/>
    <w:autoRedefine/>
    <w:uiPriority w:val="99"/>
    <w:semiHidden/>
    <w:unhideWhenUsed/>
    <w:rsid w:val="00DE6D64"/>
    <w:pPr>
      <w:shd w:val="clear" w:color="auto" w:fill="FFFFFF"/>
      <w:ind w:left="240" w:hanging="240"/>
    </w:pPr>
  </w:style>
  <w:style w:type="paragraph" w:styleId="2a">
    <w:name w:val="index 2"/>
    <w:basedOn w:val="a1"/>
    <w:next w:val="a1"/>
    <w:autoRedefine/>
    <w:uiPriority w:val="99"/>
    <w:semiHidden/>
    <w:unhideWhenUsed/>
    <w:rsid w:val="00DE6D64"/>
    <w:pPr>
      <w:shd w:val="clear" w:color="auto" w:fill="FFFFFF"/>
      <w:ind w:left="480" w:hanging="240"/>
    </w:pPr>
  </w:style>
  <w:style w:type="paragraph" w:styleId="38">
    <w:name w:val="index 3"/>
    <w:basedOn w:val="a1"/>
    <w:next w:val="a1"/>
    <w:autoRedefine/>
    <w:uiPriority w:val="99"/>
    <w:semiHidden/>
    <w:unhideWhenUsed/>
    <w:rsid w:val="00DE6D64"/>
    <w:pPr>
      <w:shd w:val="clear" w:color="auto" w:fill="FFFFFF"/>
      <w:ind w:left="720" w:hanging="240"/>
    </w:pPr>
  </w:style>
  <w:style w:type="paragraph" w:styleId="44">
    <w:name w:val="index 4"/>
    <w:basedOn w:val="a1"/>
    <w:next w:val="a1"/>
    <w:autoRedefine/>
    <w:uiPriority w:val="99"/>
    <w:semiHidden/>
    <w:unhideWhenUsed/>
    <w:rsid w:val="00DE6D64"/>
    <w:pPr>
      <w:shd w:val="clear" w:color="auto" w:fill="FFFFFF"/>
      <w:ind w:left="960" w:hanging="240"/>
    </w:pPr>
  </w:style>
  <w:style w:type="paragraph" w:styleId="54">
    <w:name w:val="index 5"/>
    <w:basedOn w:val="a1"/>
    <w:next w:val="a1"/>
    <w:autoRedefine/>
    <w:uiPriority w:val="99"/>
    <w:semiHidden/>
    <w:unhideWhenUsed/>
    <w:rsid w:val="00DE6D64"/>
    <w:pPr>
      <w:shd w:val="clear" w:color="auto" w:fill="FFFFFF"/>
      <w:ind w:left="1200" w:hanging="240"/>
    </w:pPr>
  </w:style>
  <w:style w:type="paragraph" w:styleId="62">
    <w:name w:val="index 6"/>
    <w:basedOn w:val="a1"/>
    <w:next w:val="a1"/>
    <w:autoRedefine/>
    <w:uiPriority w:val="99"/>
    <w:semiHidden/>
    <w:unhideWhenUsed/>
    <w:rsid w:val="00DE6D64"/>
    <w:pPr>
      <w:shd w:val="clear" w:color="auto" w:fill="FFFFFF"/>
      <w:ind w:left="1440" w:hanging="240"/>
    </w:pPr>
  </w:style>
  <w:style w:type="paragraph" w:styleId="71">
    <w:name w:val="index 7"/>
    <w:basedOn w:val="a1"/>
    <w:next w:val="a1"/>
    <w:autoRedefine/>
    <w:uiPriority w:val="99"/>
    <w:semiHidden/>
    <w:unhideWhenUsed/>
    <w:rsid w:val="00DE6D64"/>
    <w:pPr>
      <w:shd w:val="clear" w:color="auto" w:fill="FFFFFF"/>
      <w:ind w:left="1680" w:hanging="240"/>
    </w:pPr>
  </w:style>
  <w:style w:type="paragraph" w:styleId="81">
    <w:name w:val="index 8"/>
    <w:basedOn w:val="a1"/>
    <w:next w:val="a1"/>
    <w:autoRedefine/>
    <w:uiPriority w:val="99"/>
    <w:semiHidden/>
    <w:unhideWhenUsed/>
    <w:rsid w:val="00DE6D64"/>
    <w:pPr>
      <w:shd w:val="clear" w:color="auto" w:fill="FFFFFF"/>
      <w:ind w:left="1920" w:hanging="240"/>
    </w:pPr>
  </w:style>
  <w:style w:type="paragraph" w:styleId="91">
    <w:name w:val="index 9"/>
    <w:basedOn w:val="a1"/>
    <w:next w:val="a1"/>
    <w:autoRedefine/>
    <w:uiPriority w:val="99"/>
    <w:semiHidden/>
    <w:unhideWhenUsed/>
    <w:rsid w:val="00DE6D64"/>
    <w:pPr>
      <w:shd w:val="clear" w:color="auto" w:fill="FFFFFF"/>
      <w:ind w:left="2160" w:hanging="240"/>
    </w:pPr>
  </w:style>
  <w:style w:type="paragraph" w:styleId="afffe">
    <w:name w:val="index heading"/>
    <w:basedOn w:val="a1"/>
    <w:next w:val="13"/>
    <w:uiPriority w:val="99"/>
    <w:semiHidden/>
    <w:unhideWhenUsed/>
    <w:rsid w:val="00DE6D64"/>
    <w:pPr>
      <w:shd w:val="clear" w:color="auto" w:fill="FFFFFF"/>
    </w:pPr>
    <w:rPr>
      <w:rFonts w:asciiTheme="majorHAnsi" w:eastAsiaTheme="majorEastAsia" w:hAnsiTheme="majorHAnsi" w:cstheme="majorBidi"/>
      <w:b/>
      <w:bCs/>
    </w:rPr>
  </w:style>
  <w:style w:type="paragraph" w:styleId="affff">
    <w:name w:val="List"/>
    <w:basedOn w:val="a1"/>
    <w:uiPriority w:val="99"/>
    <w:semiHidden/>
    <w:unhideWhenUsed/>
    <w:rsid w:val="00DE6D64"/>
    <w:pPr>
      <w:shd w:val="clear" w:color="auto" w:fill="FFFFFF"/>
      <w:ind w:left="360" w:hanging="360"/>
      <w:contextualSpacing/>
    </w:pPr>
  </w:style>
  <w:style w:type="paragraph" w:styleId="2b">
    <w:name w:val="List 2"/>
    <w:basedOn w:val="a1"/>
    <w:uiPriority w:val="99"/>
    <w:semiHidden/>
    <w:unhideWhenUsed/>
    <w:rsid w:val="00DE6D64"/>
    <w:pPr>
      <w:shd w:val="clear" w:color="auto" w:fill="FFFFFF"/>
      <w:ind w:left="720" w:hanging="360"/>
      <w:contextualSpacing/>
    </w:pPr>
  </w:style>
  <w:style w:type="paragraph" w:styleId="39">
    <w:name w:val="List 3"/>
    <w:basedOn w:val="a1"/>
    <w:uiPriority w:val="99"/>
    <w:semiHidden/>
    <w:unhideWhenUsed/>
    <w:rsid w:val="00DE6D64"/>
    <w:pPr>
      <w:shd w:val="clear" w:color="auto" w:fill="FFFFFF"/>
      <w:ind w:left="1080" w:hanging="360"/>
      <w:contextualSpacing/>
    </w:pPr>
  </w:style>
  <w:style w:type="paragraph" w:styleId="45">
    <w:name w:val="List 4"/>
    <w:basedOn w:val="a1"/>
    <w:uiPriority w:val="99"/>
    <w:semiHidden/>
    <w:unhideWhenUsed/>
    <w:rsid w:val="00DE6D64"/>
    <w:pPr>
      <w:shd w:val="clear" w:color="auto" w:fill="FFFFFF"/>
      <w:ind w:left="1440" w:hanging="360"/>
      <w:contextualSpacing/>
    </w:pPr>
  </w:style>
  <w:style w:type="paragraph" w:styleId="55">
    <w:name w:val="List 5"/>
    <w:basedOn w:val="a1"/>
    <w:uiPriority w:val="99"/>
    <w:semiHidden/>
    <w:unhideWhenUsed/>
    <w:rsid w:val="00DE6D64"/>
    <w:pPr>
      <w:shd w:val="clear" w:color="auto" w:fill="FFFFFF"/>
      <w:ind w:left="1800" w:hanging="360"/>
      <w:contextualSpacing/>
    </w:pPr>
  </w:style>
  <w:style w:type="paragraph" w:styleId="a0">
    <w:name w:val="List Bullet"/>
    <w:basedOn w:val="a1"/>
    <w:uiPriority w:val="99"/>
    <w:semiHidden/>
    <w:unhideWhenUsed/>
    <w:rsid w:val="00DE6D64"/>
    <w:pPr>
      <w:numPr>
        <w:numId w:val="10"/>
      </w:numPr>
      <w:shd w:val="clear" w:color="auto" w:fill="FFFFFF"/>
      <w:contextualSpacing/>
    </w:pPr>
  </w:style>
  <w:style w:type="paragraph" w:styleId="20">
    <w:name w:val="List Bullet 2"/>
    <w:basedOn w:val="a1"/>
    <w:uiPriority w:val="99"/>
    <w:semiHidden/>
    <w:unhideWhenUsed/>
    <w:rsid w:val="00DE6D64"/>
    <w:pPr>
      <w:numPr>
        <w:numId w:val="11"/>
      </w:numPr>
      <w:shd w:val="clear" w:color="auto" w:fill="FFFFFF"/>
      <w:contextualSpacing/>
    </w:pPr>
  </w:style>
  <w:style w:type="paragraph" w:styleId="30">
    <w:name w:val="List Bullet 3"/>
    <w:basedOn w:val="a1"/>
    <w:uiPriority w:val="99"/>
    <w:semiHidden/>
    <w:unhideWhenUsed/>
    <w:rsid w:val="00DE6D64"/>
    <w:pPr>
      <w:numPr>
        <w:numId w:val="12"/>
      </w:numPr>
      <w:shd w:val="clear" w:color="auto" w:fill="FFFFFF"/>
      <w:contextualSpacing/>
    </w:pPr>
  </w:style>
  <w:style w:type="paragraph" w:styleId="40">
    <w:name w:val="List Bullet 4"/>
    <w:basedOn w:val="a1"/>
    <w:uiPriority w:val="99"/>
    <w:semiHidden/>
    <w:unhideWhenUsed/>
    <w:rsid w:val="00DE6D64"/>
    <w:pPr>
      <w:numPr>
        <w:numId w:val="13"/>
      </w:numPr>
      <w:shd w:val="clear" w:color="auto" w:fill="FFFFFF"/>
      <w:contextualSpacing/>
    </w:pPr>
  </w:style>
  <w:style w:type="paragraph" w:styleId="50">
    <w:name w:val="List Bullet 5"/>
    <w:basedOn w:val="a1"/>
    <w:uiPriority w:val="99"/>
    <w:semiHidden/>
    <w:unhideWhenUsed/>
    <w:rsid w:val="00DE6D64"/>
    <w:pPr>
      <w:numPr>
        <w:numId w:val="14"/>
      </w:numPr>
      <w:shd w:val="clear" w:color="auto" w:fill="FFFFFF"/>
      <w:contextualSpacing/>
    </w:pPr>
  </w:style>
  <w:style w:type="paragraph" w:styleId="affff0">
    <w:name w:val="List Continue"/>
    <w:basedOn w:val="a1"/>
    <w:uiPriority w:val="99"/>
    <w:semiHidden/>
    <w:unhideWhenUsed/>
    <w:rsid w:val="00DE6D64"/>
    <w:pPr>
      <w:shd w:val="clear" w:color="auto" w:fill="FFFFFF"/>
      <w:spacing w:after="120"/>
      <w:ind w:left="360"/>
      <w:contextualSpacing/>
    </w:pPr>
  </w:style>
  <w:style w:type="paragraph" w:styleId="2c">
    <w:name w:val="List Continue 2"/>
    <w:basedOn w:val="a1"/>
    <w:uiPriority w:val="99"/>
    <w:semiHidden/>
    <w:unhideWhenUsed/>
    <w:rsid w:val="00DE6D64"/>
    <w:pPr>
      <w:shd w:val="clear" w:color="auto" w:fill="FFFFFF"/>
      <w:spacing w:after="120"/>
      <w:ind w:left="720"/>
      <w:contextualSpacing/>
    </w:pPr>
  </w:style>
  <w:style w:type="paragraph" w:styleId="3a">
    <w:name w:val="List Continue 3"/>
    <w:basedOn w:val="a1"/>
    <w:uiPriority w:val="99"/>
    <w:semiHidden/>
    <w:unhideWhenUsed/>
    <w:rsid w:val="00DE6D64"/>
    <w:pPr>
      <w:shd w:val="clear" w:color="auto" w:fill="FFFFFF"/>
      <w:spacing w:after="120"/>
      <w:ind w:left="1080"/>
      <w:contextualSpacing/>
    </w:pPr>
  </w:style>
  <w:style w:type="paragraph" w:styleId="46">
    <w:name w:val="List Continue 4"/>
    <w:basedOn w:val="a1"/>
    <w:uiPriority w:val="99"/>
    <w:semiHidden/>
    <w:unhideWhenUsed/>
    <w:rsid w:val="00DE6D64"/>
    <w:pPr>
      <w:shd w:val="clear" w:color="auto" w:fill="FFFFFF"/>
      <w:spacing w:after="120"/>
      <w:ind w:left="1440"/>
      <w:contextualSpacing/>
    </w:pPr>
  </w:style>
  <w:style w:type="paragraph" w:styleId="56">
    <w:name w:val="List Continue 5"/>
    <w:basedOn w:val="a1"/>
    <w:uiPriority w:val="99"/>
    <w:semiHidden/>
    <w:unhideWhenUsed/>
    <w:rsid w:val="00DE6D64"/>
    <w:pPr>
      <w:shd w:val="clear" w:color="auto" w:fill="FFFFFF"/>
      <w:spacing w:after="120"/>
      <w:ind w:left="1800"/>
      <w:contextualSpacing/>
    </w:pPr>
  </w:style>
  <w:style w:type="paragraph" w:styleId="a">
    <w:name w:val="List Number"/>
    <w:basedOn w:val="a1"/>
    <w:uiPriority w:val="99"/>
    <w:semiHidden/>
    <w:unhideWhenUsed/>
    <w:rsid w:val="00DE6D64"/>
    <w:pPr>
      <w:numPr>
        <w:numId w:val="15"/>
      </w:numPr>
      <w:shd w:val="clear" w:color="auto" w:fill="FFFFFF"/>
      <w:contextualSpacing/>
    </w:pPr>
  </w:style>
  <w:style w:type="paragraph" w:styleId="2">
    <w:name w:val="List Number 2"/>
    <w:basedOn w:val="a1"/>
    <w:uiPriority w:val="99"/>
    <w:semiHidden/>
    <w:unhideWhenUsed/>
    <w:rsid w:val="00DE6D64"/>
    <w:pPr>
      <w:numPr>
        <w:numId w:val="16"/>
      </w:numPr>
      <w:shd w:val="clear" w:color="auto" w:fill="FFFFFF"/>
      <w:contextualSpacing/>
    </w:pPr>
  </w:style>
  <w:style w:type="paragraph" w:styleId="3">
    <w:name w:val="List Number 3"/>
    <w:basedOn w:val="a1"/>
    <w:uiPriority w:val="99"/>
    <w:semiHidden/>
    <w:unhideWhenUsed/>
    <w:rsid w:val="00DE6D64"/>
    <w:pPr>
      <w:numPr>
        <w:numId w:val="17"/>
      </w:numPr>
      <w:shd w:val="clear" w:color="auto" w:fill="FFFFFF"/>
      <w:contextualSpacing/>
    </w:pPr>
  </w:style>
  <w:style w:type="paragraph" w:styleId="4">
    <w:name w:val="List Number 4"/>
    <w:basedOn w:val="a1"/>
    <w:uiPriority w:val="99"/>
    <w:semiHidden/>
    <w:unhideWhenUsed/>
    <w:rsid w:val="00DE6D64"/>
    <w:pPr>
      <w:numPr>
        <w:numId w:val="18"/>
      </w:numPr>
      <w:shd w:val="clear" w:color="auto" w:fill="FFFFFF"/>
      <w:contextualSpacing/>
    </w:pPr>
  </w:style>
  <w:style w:type="paragraph" w:styleId="5">
    <w:name w:val="List Number 5"/>
    <w:basedOn w:val="a1"/>
    <w:uiPriority w:val="99"/>
    <w:semiHidden/>
    <w:unhideWhenUsed/>
    <w:rsid w:val="00DE6D64"/>
    <w:pPr>
      <w:numPr>
        <w:numId w:val="19"/>
      </w:numPr>
      <w:shd w:val="clear" w:color="auto" w:fill="FFFFFF"/>
      <w:contextualSpacing/>
    </w:pPr>
  </w:style>
  <w:style w:type="paragraph" w:styleId="affff1">
    <w:name w:val="macro"/>
    <w:link w:val="affff2"/>
    <w:uiPriority w:val="99"/>
    <w:semiHidden/>
    <w:unhideWhenUsed/>
    <w:rsid w:val="00DE6D64"/>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affff2">
    <w:name w:val="巨集文字 字元"/>
    <w:basedOn w:val="a2"/>
    <w:link w:val="affff1"/>
    <w:uiPriority w:val="99"/>
    <w:semiHidden/>
    <w:rsid w:val="00DE6D64"/>
    <w:rPr>
      <w:rFonts w:ascii="Consolas" w:hAnsi="Consolas" w:cs="Consolas"/>
      <w:sz w:val="20"/>
      <w:szCs w:val="20"/>
    </w:rPr>
  </w:style>
  <w:style w:type="paragraph" w:styleId="affff3">
    <w:name w:val="Message Header"/>
    <w:basedOn w:val="a1"/>
    <w:link w:val="affff4"/>
    <w:uiPriority w:val="99"/>
    <w:semiHidden/>
    <w:unhideWhenUsed/>
    <w:rsid w:val="00DE6D64"/>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affff4">
    <w:name w:val="訊息欄位名稱 字元"/>
    <w:basedOn w:val="a2"/>
    <w:link w:val="affff3"/>
    <w:uiPriority w:val="99"/>
    <w:semiHidden/>
    <w:rsid w:val="00DE6D64"/>
    <w:rPr>
      <w:rFonts w:asciiTheme="majorHAnsi" w:eastAsiaTheme="majorEastAsia" w:hAnsiTheme="majorHAnsi" w:cstheme="majorBidi"/>
      <w:shd w:val="pct20" w:color="auto" w:fill="auto"/>
    </w:rPr>
  </w:style>
  <w:style w:type="paragraph" w:styleId="affff5">
    <w:name w:val="Normal Indent"/>
    <w:basedOn w:val="a1"/>
    <w:uiPriority w:val="99"/>
    <w:semiHidden/>
    <w:unhideWhenUsed/>
    <w:rsid w:val="00DE6D64"/>
    <w:pPr>
      <w:shd w:val="clear" w:color="auto" w:fill="FFFFFF"/>
      <w:ind w:left="720"/>
    </w:pPr>
  </w:style>
  <w:style w:type="paragraph" w:styleId="affff6">
    <w:name w:val="Note Heading"/>
    <w:basedOn w:val="a1"/>
    <w:next w:val="a1"/>
    <w:link w:val="affff7"/>
    <w:uiPriority w:val="99"/>
    <w:semiHidden/>
    <w:unhideWhenUsed/>
    <w:rsid w:val="00DE6D64"/>
    <w:pPr>
      <w:shd w:val="clear" w:color="auto" w:fill="FFFFFF"/>
    </w:pPr>
  </w:style>
  <w:style w:type="character" w:customStyle="1" w:styleId="affff7">
    <w:name w:val="註釋標題 字元"/>
    <w:basedOn w:val="a2"/>
    <w:link w:val="affff6"/>
    <w:uiPriority w:val="99"/>
    <w:semiHidden/>
    <w:rsid w:val="00DE6D64"/>
    <w:rPr>
      <w:shd w:val="clear" w:color="auto" w:fill="FFFFFF"/>
    </w:rPr>
  </w:style>
  <w:style w:type="paragraph" w:styleId="affff8">
    <w:name w:val="Plain Text"/>
    <w:basedOn w:val="a1"/>
    <w:link w:val="affff9"/>
    <w:uiPriority w:val="99"/>
    <w:semiHidden/>
    <w:unhideWhenUsed/>
    <w:rsid w:val="00DE6D64"/>
    <w:pPr>
      <w:shd w:val="clear" w:color="auto" w:fill="FFFFFF"/>
    </w:pPr>
    <w:rPr>
      <w:rFonts w:ascii="Consolas" w:hAnsi="Consolas" w:cs="Consolas"/>
      <w:sz w:val="21"/>
      <w:szCs w:val="21"/>
    </w:rPr>
  </w:style>
  <w:style w:type="character" w:customStyle="1" w:styleId="affff9">
    <w:name w:val="純文字 字元"/>
    <w:basedOn w:val="a2"/>
    <w:link w:val="affff8"/>
    <w:uiPriority w:val="99"/>
    <w:semiHidden/>
    <w:rsid w:val="00DE6D64"/>
    <w:rPr>
      <w:rFonts w:ascii="Consolas" w:hAnsi="Consolas" w:cs="Consolas"/>
      <w:sz w:val="21"/>
      <w:szCs w:val="21"/>
      <w:shd w:val="clear" w:color="auto" w:fill="FFFFFF"/>
    </w:rPr>
  </w:style>
  <w:style w:type="paragraph" w:styleId="affffa">
    <w:name w:val="Salutation"/>
    <w:basedOn w:val="a1"/>
    <w:next w:val="a1"/>
    <w:link w:val="affffb"/>
    <w:uiPriority w:val="99"/>
    <w:semiHidden/>
    <w:unhideWhenUsed/>
    <w:rsid w:val="00DE6D64"/>
    <w:pPr>
      <w:shd w:val="clear" w:color="auto" w:fill="FFFFFF"/>
    </w:pPr>
  </w:style>
  <w:style w:type="character" w:customStyle="1" w:styleId="affffb">
    <w:name w:val="問候 字元"/>
    <w:basedOn w:val="a2"/>
    <w:link w:val="affffa"/>
    <w:uiPriority w:val="99"/>
    <w:semiHidden/>
    <w:rsid w:val="00DE6D64"/>
    <w:rPr>
      <w:shd w:val="clear" w:color="auto" w:fill="FFFFFF"/>
    </w:rPr>
  </w:style>
  <w:style w:type="paragraph" w:styleId="affffc">
    <w:name w:val="Signature"/>
    <w:basedOn w:val="a1"/>
    <w:link w:val="affffd"/>
    <w:uiPriority w:val="99"/>
    <w:semiHidden/>
    <w:unhideWhenUsed/>
    <w:rsid w:val="00DE6D64"/>
    <w:pPr>
      <w:shd w:val="clear" w:color="auto" w:fill="FFFFFF"/>
      <w:ind w:left="4320"/>
    </w:pPr>
  </w:style>
  <w:style w:type="character" w:customStyle="1" w:styleId="affffd">
    <w:name w:val="簽名 字元"/>
    <w:basedOn w:val="a2"/>
    <w:link w:val="affffc"/>
    <w:uiPriority w:val="99"/>
    <w:semiHidden/>
    <w:rsid w:val="00DE6D64"/>
    <w:rPr>
      <w:shd w:val="clear" w:color="auto" w:fill="FFFFFF"/>
    </w:rPr>
  </w:style>
  <w:style w:type="paragraph" w:styleId="affffe">
    <w:name w:val="table of authorities"/>
    <w:basedOn w:val="a1"/>
    <w:next w:val="a1"/>
    <w:uiPriority w:val="99"/>
    <w:semiHidden/>
    <w:unhideWhenUsed/>
    <w:rsid w:val="00DE6D64"/>
    <w:pPr>
      <w:shd w:val="clear" w:color="auto" w:fill="FFFFFF"/>
      <w:ind w:left="240" w:hanging="240"/>
    </w:pPr>
  </w:style>
  <w:style w:type="paragraph" w:styleId="afffff">
    <w:name w:val="table of figures"/>
    <w:basedOn w:val="a1"/>
    <w:next w:val="a1"/>
    <w:uiPriority w:val="99"/>
    <w:semiHidden/>
    <w:unhideWhenUsed/>
    <w:rsid w:val="00DE6D64"/>
    <w:pPr>
      <w:shd w:val="clear" w:color="auto" w:fill="FFFFFF"/>
    </w:pPr>
  </w:style>
  <w:style w:type="paragraph" w:styleId="afffff0">
    <w:name w:val="toa heading"/>
    <w:basedOn w:val="a1"/>
    <w:next w:val="a1"/>
    <w:uiPriority w:val="99"/>
    <w:semiHidden/>
    <w:unhideWhenUsed/>
    <w:rsid w:val="00DE6D64"/>
    <w:pPr>
      <w:shd w:val="clear" w:color="auto" w:fill="FFFFFF"/>
      <w:spacing w:before="120"/>
    </w:pPr>
    <w:rPr>
      <w:rFonts w:asciiTheme="majorHAnsi" w:eastAsiaTheme="majorEastAsia" w:hAnsiTheme="majorHAnsi" w:cstheme="majorBidi"/>
      <w:b/>
      <w:bCs/>
    </w:rPr>
  </w:style>
  <w:style w:type="paragraph" w:styleId="14">
    <w:name w:val="toc 1"/>
    <w:basedOn w:val="a1"/>
    <w:next w:val="a1"/>
    <w:autoRedefine/>
    <w:uiPriority w:val="39"/>
    <w:semiHidden/>
    <w:unhideWhenUsed/>
    <w:rsid w:val="00DE6D64"/>
    <w:pPr>
      <w:shd w:val="clear" w:color="auto" w:fill="FFFFFF"/>
      <w:spacing w:after="100"/>
    </w:pPr>
  </w:style>
  <w:style w:type="paragraph" w:styleId="2d">
    <w:name w:val="toc 2"/>
    <w:basedOn w:val="a1"/>
    <w:next w:val="a1"/>
    <w:autoRedefine/>
    <w:uiPriority w:val="39"/>
    <w:semiHidden/>
    <w:unhideWhenUsed/>
    <w:rsid w:val="00DE6D64"/>
    <w:pPr>
      <w:shd w:val="clear" w:color="auto" w:fill="FFFFFF"/>
      <w:spacing w:after="100"/>
      <w:ind w:left="240"/>
    </w:pPr>
  </w:style>
  <w:style w:type="paragraph" w:styleId="3b">
    <w:name w:val="toc 3"/>
    <w:basedOn w:val="a1"/>
    <w:next w:val="a1"/>
    <w:autoRedefine/>
    <w:uiPriority w:val="39"/>
    <w:semiHidden/>
    <w:unhideWhenUsed/>
    <w:rsid w:val="00DE6D64"/>
    <w:pPr>
      <w:shd w:val="clear" w:color="auto" w:fill="FFFFFF"/>
      <w:spacing w:after="100"/>
      <w:ind w:left="480"/>
    </w:pPr>
  </w:style>
  <w:style w:type="paragraph" w:styleId="47">
    <w:name w:val="toc 4"/>
    <w:basedOn w:val="a1"/>
    <w:next w:val="a1"/>
    <w:autoRedefine/>
    <w:uiPriority w:val="39"/>
    <w:semiHidden/>
    <w:unhideWhenUsed/>
    <w:rsid w:val="00DE6D64"/>
    <w:pPr>
      <w:shd w:val="clear" w:color="auto" w:fill="FFFFFF"/>
      <w:spacing w:after="100"/>
      <w:ind w:left="720"/>
    </w:pPr>
  </w:style>
  <w:style w:type="paragraph" w:styleId="57">
    <w:name w:val="toc 5"/>
    <w:basedOn w:val="a1"/>
    <w:next w:val="a1"/>
    <w:autoRedefine/>
    <w:uiPriority w:val="39"/>
    <w:semiHidden/>
    <w:unhideWhenUsed/>
    <w:rsid w:val="00DE6D64"/>
    <w:pPr>
      <w:shd w:val="clear" w:color="auto" w:fill="FFFFFF"/>
      <w:spacing w:after="100"/>
      <w:ind w:left="960"/>
    </w:pPr>
  </w:style>
  <w:style w:type="paragraph" w:styleId="63">
    <w:name w:val="toc 6"/>
    <w:basedOn w:val="a1"/>
    <w:next w:val="a1"/>
    <w:autoRedefine/>
    <w:uiPriority w:val="39"/>
    <w:semiHidden/>
    <w:unhideWhenUsed/>
    <w:rsid w:val="00DE6D64"/>
    <w:pPr>
      <w:shd w:val="clear" w:color="auto" w:fill="FFFFFF"/>
      <w:spacing w:after="100"/>
      <w:ind w:left="1200"/>
    </w:pPr>
  </w:style>
  <w:style w:type="paragraph" w:styleId="72">
    <w:name w:val="toc 7"/>
    <w:basedOn w:val="a1"/>
    <w:next w:val="a1"/>
    <w:autoRedefine/>
    <w:uiPriority w:val="39"/>
    <w:semiHidden/>
    <w:unhideWhenUsed/>
    <w:rsid w:val="00DE6D64"/>
    <w:pPr>
      <w:shd w:val="clear" w:color="auto" w:fill="FFFFFF"/>
      <w:spacing w:after="100"/>
      <w:ind w:left="1440"/>
    </w:pPr>
  </w:style>
  <w:style w:type="paragraph" w:styleId="82">
    <w:name w:val="toc 8"/>
    <w:basedOn w:val="a1"/>
    <w:next w:val="a1"/>
    <w:autoRedefine/>
    <w:uiPriority w:val="39"/>
    <w:semiHidden/>
    <w:unhideWhenUsed/>
    <w:rsid w:val="00DE6D64"/>
    <w:pPr>
      <w:shd w:val="clear" w:color="auto" w:fill="FFFFFF"/>
      <w:spacing w:after="100"/>
      <w:ind w:left="1680"/>
    </w:pPr>
  </w:style>
  <w:style w:type="paragraph" w:styleId="92">
    <w:name w:val="toc 9"/>
    <w:basedOn w:val="a1"/>
    <w:next w:val="a1"/>
    <w:autoRedefine/>
    <w:uiPriority w:val="39"/>
    <w:semiHidden/>
    <w:unhideWhenUsed/>
    <w:rsid w:val="00DE6D64"/>
    <w:pPr>
      <w:shd w:val="clear" w:color="auto" w:fill="FFFFFF"/>
      <w:spacing w:after="100"/>
      <w:ind w:left="1920"/>
    </w:pPr>
  </w:style>
  <w:style w:type="paragraph" w:styleId="afffff1">
    <w:name w:val="TOC Heading"/>
    <w:basedOn w:val="1"/>
    <w:next w:val="a1"/>
    <w:uiPriority w:val="39"/>
    <w:semiHidden/>
    <w:unhideWhenUsed/>
    <w:qFormat/>
    <w:rsid w:val="00DE6D64"/>
    <w:pPr>
      <w:keepLines/>
      <w:shd w:val="clear" w:color="auto" w:fill="FFFFFF"/>
      <w:spacing w:before="240" w:after="0" w:line="240" w:lineRule="auto"/>
      <w:outlineLvl w:val="9"/>
    </w:pPr>
    <w:rPr>
      <w:b w:val="0"/>
      <w:bCs w:val="0"/>
      <w:color w:val="2F5496" w:themeColor="accent1" w:themeShade="BF"/>
      <w:kern w:val="0"/>
      <w:sz w:val="32"/>
      <w:szCs w:val="32"/>
    </w:rPr>
  </w:style>
  <w:style w:type="character" w:customStyle="1" w:styleId="32">
    <w:name w:val="標題 3 字元"/>
    <w:basedOn w:val="a2"/>
    <w:link w:val="31"/>
    <w:uiPriority w:val="9"/>
    <w:semiHidden/>
    <w:rsid w:val="006624B9"/>
    <w:rPr>
      <w:b/>
      <w:sz w:val="28"/>
      <w:szCs w:val="28"/>
    </w:rPr>
  </w:style>
  <w:style w:type="character" w:customStyle="1" w:styleId="52">
    <w:name w:val="標題 5 字元"/>
    <w:basedOn w:val="a2"/>
    <w:link w:val="51"/>
    <w:uiPriority w:val="9"/>
    <w:semiHidden/>
    <w:rsid w:val="006624B9"/>
    <w:rPr>
      <w:b/>
      <w:sz w:val="22"/>
      <w:szCs w:val="22"/>
    </w:rPr>
  </w:style>
  <w:style w:type="character" w:customStyle="1" w:styleId="60">
    <w:name w:val="標題 6 字元"/>
    <w:basedOn w:val="a2"/>
    <w:link w:val="6"/>
    <w:uiPriority w:val="9"/>
    <w:semiHidden/>
    <w:rsid w:val="006624B9"/>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60766">
      <w:bodyDiv w:val="1"/>
      <w:marLeft w:val="0"/>
      <w:marRight w:val="0"/>
      <w:marTop w:val="0"/>
      <w:marBottom w:val="0"/>
      <w:divBdr>
        <w:top w:val="none" w:sz="0" w:space="0" w:color="auto"/>
        <w:left w:val="none" w:sz="0" w:space="0" w:color="auto"/>
        <w:bottom w:val="none" w:sz="0" w:space="0" w:color="auto"/>
        <w:right w:val="none" w:sz="0" w:space="0" w:color="auto"/>
      </w:divBdr>
      <w:divsChild>
        <w:div w:id="84808805">
          <w:marLeft w:val="-108"/>
          <w:marRight w:val="0"/>
          <w:marTop w:val="0"/>
          <w:marBottom w:val="0"/>
          <w:divBdr>
            <w:top w:val="none" w:sz="0" w:space="0" w:color="auto"/>
            <w:left w:val="none" w:sz="0" w:space="0" w:color="auto"/>
            <w:bottom w:val="none" w:sz="0" w:space="0" w:color="auto"/>
            <w:right w:val="none" w:sz="0" w:space="0" w:color="auto"/>
          </w:divBdr>
        </w:div>
      </w:divsChild>
    </w:div>
    <w:div w:id="24985519">
      <w:bodyDiv w:val="1"/>
      <w:marLeft w:val="0"/>
      <w:marRight w:val="0"/>
      <w:marTop w:val="0"/>
      <w:marBottom w:val="0"/>
      <w:divBdr>
        <w:top w:val="none" w:sz="0" w:space="0" w:color="auto"/>
        <w:left w:val="none" w:sz="0" w:space="0" w:color="auto"/>
        <w:bottom w:val="none" w:sz="0" w:space="0" w:color="auto"/>
        <w:right w:val="none" w:sz="0" w:space="0" w:color="auto"/>
      </w:divBdr>
    </w:div>
    <w:div w:id="29839122">
      <w:bodyDiv w:val="1"/>
      <w:marLeft w:val="0"/>
      <w:marRight w:val="0"/>
      <w:marTop w:val="0"/>
      <w:marBottom w:val="0"/>
      <w:divBdr>
        <w:top w:val="none" w:sz="0" w:space="0" w:color="auto"/>
        <w:left w:val="none" w:sz="0" w:space="0" w:color="auto"/>
        <w:bottom w:val="none" w:sz="0" w:space="0" w:color="auto"/>
        <w:right w:val="none" w:sz="0" w:space="0" w:color="auto"/>
      </w:divBdr>
    </w:div>
    <w:div w:id="65229634">
      <w:bodyDiv w:val="1"/>
      <w:marLeft w:val="0"/>
      <w:marRight w:val="0"/>
      <w:marTop w:val="0"/>
      <w:marBottom w:val="0"/>
      <w:divBdr>
        <w:top w:val="none" w:sz="0" w:space="0" w:color="auto"/>
        <w:left w:val="none" w:sz="0" w:space="0" w:color="auto"/>
        <w:bottom w:val="none" w:sz="0" w:space="0" w:color="auto"/>
        <w:right w:val="none" w:sz="0" w:space="0" w:color="auto"/>
      </w:divBdr>
    </w:div>
    <w:div w:id="102460707">
      <w:bodyDiv w:val="1"/>
      <w:marLeft w:val="0"/>
      <w:marRight w:val="0"/>
      <w:marTop w:val="0"/>
      <w:marBottom w:val="0"/>
      <w:divBdr>
        <w:top w:val="none" w:sz="0" w:space="0" w:color="auto"/>
        <w:left w:val="none" w:sz="0" w:space="0" w:color="auto"/>
        <w:bottom w:val="none" w:sz="0" w:space="0" w:color="auto"/>
        <w:right w:val="none" w:sz="0" w:space="0" w:color="auto"/>
      </w:divBdr>
    </w:div>
    <w:div w:id="114519230">
      <w:bodyDiv w:val="1"/>
      <w:marLeft w:val="0"/>
      <w:marRight w:val="0"/>
      <w:marTop w:val="0"/>
      <w:marBottom w:val="0"/>
      <w:divBdr>
        <w:top w:val="none" w:sz="0" w:space="0" w:color="auto"/>
        <w:left w:val="none" w:sz="0" w:space="0" w:color="auto"/>
        <w:bottom w:val="none" w:sz="0" w:space="0" w:color="auto"/>
        <w:right w:val="none" w:sz="0" w:space="0" w:color="auto"/>
      </w:divBdr>
    </w:div>
    <w:div w:id="117381693">
      <w:bodyDiv w:val="1"/>
      <w:marLeft w:val="0"/>
      <w:marRight w:val="0"/>
      <w:marTop w:val="0"/>
      <w:marBottom w:val="0"/>
      <w:divBdr>
        <w:top w:val="none" w:sz="0" w:space="0" w:color="auto"/>
        <w:left w:val="none" w:sz="0" w:space="0" w:color="auto"/>
        <w:bottom w:val="none" w:sz="0" w:space="0" w:color="auto"/>
        <w:right w:val="none" w:sz="0" w:space="0" w:color="auto"/>
      </w:divBdr>
    </w:div>
    <w:div w:id="118846139">
      <w:bodyDiv w:val="1"/>
      <w:marLeft w:val="0"/>
      <w:marRight w:val="0"/>
      <w:marTop w:val="0"/>
      <w:marBottom w:val="0"/>
      <w:divBdr>
        <w:top w:val="none" w:sz="0" w:space="0" w:color="auto"/>
        <w:left w:val="none" w:sz="0" w:space="0" w:color="auto"/>
        <w:bottom w:val="none" w:sz="0" w:space="0" w:color="auto"/>
        <w:right w:val="none" w:sz="0" w:space="0" w:color="auto"/>
      </w:divBdr>
    </w:div>
    <w:div w:id="120346362">
      <w:bodyDiv w:val="1"/>
      <w:marLeft w:val="0"/>
      <w:marRight w:val="0"/>
      <w:marTop w:val="0"/>
      <w:marBottom w:val="0"/>
      <w:divBdr>
        <w:top w:val="none" w:sz="0" w:space="0" w:color="auto"/>
        <w:left w:val="none" w:sz="0" w:space="0" w:color="auto"/>
        <w:bottom w:val="none" w:sz="0" w:space="0" w:color="auto"/>
        <w:right w:val="none" w:sz="0" w:space="0" w:color="auto"/>
      </w:divBdr>
    </w:div>
    <w:div w:id="137114884">
      <w:bodyDiv w:val="1"/>
      <w:marLeft w:val="0"/>
      <w:marRight w:val="0"/>
      <w:marTop w:val="0"/>
      <w:marBottom w:val="0"/>
      <w:divBdr>
        <w:top w:val="none" w:sz="0" w:space="0" w:color="auto"/>
        <w:left w:val="none" w:sz="0" w:space="0" w:color="auto"/>
        <w:bottom w:val="none" w:sz="0" w:space="0" w:color="auto"/>
        <w:right w:val="none" w:sz="0" w:space="0" w:color="auto"/>
      </w:divBdr>
    </w:div>
    <w:div w:id="140585420">
      <w:bodyDiv w:val="1"/>
      <w:marLeft w:val="0"/>
      <w:marRight w:val="0"/>
      <w:marTop w:val="0"/>
      <w:marBottom w:val="0"/>
      <w:divBdr>
        <w:top w:val="none" w:sz="0" w:space="0" w:color="auto"/>
        <w:left w:val="none" w:sz="0" w:space="0" w:color="auto"/>
        <w:bottom w:val="none" w:sz="0" w:space="0" w:color="auto"/>
        <w:right w:val="none" w:sz="0" w:space="0" w:color="auto"/>
      </w:divBdr>
    </w:div>
    <w:div w:id="144011067">
      <w:bodyDiv w:val="1"/>
      <w:marLeft w:val="0"/>
      <w:marRight w:val="0"/>
      <w:marTop w:val="0"/>
      <w:marBottom w:val="0"/>
      <w:divBdr>
        <w:top w:val="none" w:sz="0" w:space="0" w:color="auto"/>
        <w:left w:val="none" w:sz="0" w:space="0" w:color="auto"/>
        <w:bottom w:val="none" w:sz="0" w:space="0" w:color="auto"/>
        <w:right w:val="none" w:sz="0" w:space="0" w:color="auto"/>
      </w:divBdr>
    </w:div>
    <w:div w:id="166990829">
      <w:bodyDiv w:val="1"/>
      <w:marLeft w:val="0"/>
      <w:marRight w:val="0"/>
      <w:marTop w:val="0"/>
      <w:marBottom w:val="0"/>
      <w:divBdr>
        <w:top w:val="none" w:sz="0" w:space="0" w:color="auto"/>
        <w:left w:val="none" w:sz="0" w:space="0" w:color="auto"/>
        <w:bottom w:val="none" w:sz="0" w:space="0" w:color="auto"/>
        <w:right w:val="none" w:sz="0" w:space="0" w:color="auto"/>
      </w:divBdr>
    </w:div>
    <w:div w:id="190608722">
      <w:bodyDiv w:val="1"/>
      <w:marLeft w:val="0"/>
      <w:marRight w:val="0"/>
      <w:marTop w:val="0"/>
      <w:marBottom w:val="0"/>
      <w:divBdr>
        <w:top w:val="none" w:sz="0" w:space="0" w:color="auto"/>
        <w:left w:val="none" w:sz="0" w:space="0" w:color="auto"/>
        <w:bottom w:val="none" w:sz="0" w:space="0" w:color="auto"/>
        <w:right w:val="none" w:sz="0" w:space="0" w:color="auto"/>
      </w:divBdr>
    </w:div>
    <w:div w:id="216286004">
      <w:bodyDiv w:val="1"/>
      <w:marLeft w:val="0"/>
      <w:marRight w:val="0"/>
      <w:marTop w:val="0"/>
      <w:marBottom w:val="0"/>
      <w:divBdr>
        <w:top w:val="none" w:sz="0" w:space="0" w:color="auto"/>
        <w:left w:val="none" w:sz="0" w:space="0" w:color="auto"/>
        <w:bottom w:val="none" w:sz="0" w:space="0" w:color="auto"/>
        <w:right w:val="none" w:sz="0" w:space="0" w:color="auto"/>
      </w:divBdr>
    </w:div>
    <w:div w:id="217784900">
      <w:bodyDiv w:val="1"/>
      <w:marLeft w:val="0"/>
      <w:marRight w:val="0"/>
      <w:marTop w:val="0"/>
      <w:marBottom w:val="0"/>
      <w:divBdr>
        <w:top w:val="none" w:sz="0" w:space="0" w:color="auto"/>
        <w:left w:val="none" w:sz="0" w:space="0" w:color="auto"/>
        <w:bottom w:val="none" w:sz="0" w:space="0" w:color="auto"/>
        <w:right w:val="none" w:sz="0" w:space="0" w:color="auto"/>
      </w:divBdr>
    </w:div>
    <w:div w:id="240021808">
      <w:bodyDiv w:val="1"/>
      <w:marLeft w:val="0"/>
      <w:marRight w:val="0"/>
      <w:marTop w:val="0"/>
      <w:marBottom w:val="0"/>
      <w:divBdr>
        <w:top w:val="none" w:sz="0" w:space="0" w:color="auto"/>
        <w:left w:val="none" w:sz="0" w:space="0" w:color="auto"/>
        <w:bottom w:val="none" w:sz="0" w:space="0" w:color="auto"/>
        <w:right w:val="none" w:sz="0" w:space="0" w:color="auto"/>
      </w:divBdr>
    </w:div>
    <w:div w:id="242689854">
      <w:bodyDiv w:val="1"/>
      <w:marLeft w:val="0"/>
      <w:marRight w:val="0"/>
      <w:marTop w:val="0"/>
      <w:marBottom w:val="0"/>
      <w:divBdr>
        <w:top w:val="none" w:sz="0" w:space="0" w:color="auto"/>
        <w:left w:val="none" w:sz="0" w:space="0" w:color="auto"/>
        <w:bottom w:val="none" w:sz="0" w:space="0" w:color="auto"/>
        <w:right w:val="none" w:sz="0" w:space="0" w:color="auto"/>
      </w:divBdr>
    </w:div>
    <w:div w:id="249628040">
      <w:bodyDiv w:val="1"/>
      <w:marLeft w:val="0"/>
      <w:marRight w:val="0"/>
      <w:marTop w:val="0"/>
      <w:marBottom w:val="0"/>
      <w:divBdr>
        <w:top w:val="none" w:sz="0" w:space="0" w:color="auto"/>
        <w:left w:val="none" w:sz="0" w:space="0" w:color="auto"/>
        <w:bottom w:val="none" w:sz="0" w:space="0" w:color="auto"/>
        <w:right w:val="none" w:sz="0" w:space="0" w:color="auto"/>
      </w:divBdr>
    </w:div>
    <w:div w:id="250969502">
      <w:bodyDiv w:val="1"/>
      <w:marLeft w:val="0"/>
      <w:marRight w:val="0"/>
      <w:marTop w:val="0"/>
      <w:marBottom w:val="0"/>
      <w:divBdr>
        <w:top w:val="none" w:sz="0" w:space="0" w:color="auto"/>
        <w:left w:val="none" w:sz="0" w:space="0" w:color="auto"/>
        <w:bottom w:val="none" w:sz="0" w:space="0" w:color="auto"/>
        <w:right w:val="none" w:sz="0" w:space="0" w:color="auto"/>
      </w:divBdr>
    </w:div>
    <w:div w:id="273171320">
      <w:bodyDiv w:val="1"/>
      <w:marLeft w:val="0"/>
      <w:marRight w:val="0"/>
      <w:marTop w:val="0"/>
      <w:marBottom w:val="0"/>
      <w:divBdr>
        <w:top w:val="none" w:sz="0" w:space="0" w:color="auto"/>
        <w:left w:val="none" w:sz="0" w:space="0" w:color="auto"/>
        <w:bottom w:val="none" w:sz="0" w:space="0" w:color="auto"/>
        <w:right w:val="none" w:sz="0" w:space="0" w:color="auto"/>
      </w:divBdr>
    </w:div>
    <w:div w:id="279604252">
      <w:bodyDiv w:val="1"/>
      <w:marLeft w:val="0"/>
      <w:marRight w:val="0"/>
      <w:marTop w:val="0"/>
      <w:marBottom w:val="0"/>
      <w:divBdr>
        <w:top w:val="none" w:sz="0" w:space="0" w:color="auto"/>
        <w:left w:val="none" w:sz="0" w:space="0" w:color="auto"/>
        <w:bottom w:val="none" w:sz="0" w:space="0" w:color="auto"/>
        <w:right w:val="none" w:sz="0" w:space="0" w:color="auto"/>
      </w:divBdr>
    </w:div>
    <w:div w:id="300380522">
      <w:bodyDiv w:val="1"/>
      <w:marLeft w:val="0"/>
      <w:marRight w:val="0"/>
      <w:marTop w:val="0"/>
      <w:marBottom w:val="0"/>
      <w:divBdr>
        <w:top w:val="none" w:sz="0" w:space="0" w:color="auto"/>
        <w:left w:val="none" w:sz="0" w:space="0" w:color="auto"/>
        <w:bottom w:val="none" w:sz="0" w:space="0" w:color="auto"/>
        <w:right w:val="none" w:sz="0" w:space="0" w:color="auto"/>
      </w:divBdr>
    </w:div>
    <w:div w:id="305817122">
      <w:bodyDiv w:val="1"/>
      <w:marLeft w:val="0"/>
      <w:marRight w:val="0"/>
      <w:marTop w:val="0"/>
      <w:marBottom w:val="0"/>
      <w:divBdr>
        <w:top w:val="none" w:sz="0" w:space="0" w:color="auto"/>
        <w:left w:val="none" w:sz="0" w:space="0" w:color="auto"/>
        <w:bottom w:val="none" w:sz="0" w:space="0" w:color="auto"/>
        <w:right w:val="none" w:sz="0" w:space="0" w:color="auto"/>
      </w:divBdr>
    </w:div>
    <w:div w:id="316349851">
      <w:bodyDiv w:val="1"/>
      <w:marLeft w:val="0"/>
      <w:marRight w:val="0"/>
      <w:marTop w:val="0"/>
      <w:marBottom w:val="0"/>
      <w:divBdr>
        <w:top w:val="none" w:sz="0" w:space="0" w:color="auto"/>
        <w:left w:val="none" w:sz="0" w:space="0" w:color="auto"/>
        <w:bottom w:val="none" w:sz="0" w:space="0" w:color="auto"/>
        <w:right w:val="none" w:sz="0" w:space="0" w:color="auto"/>
      </w:divBdr>
    </w:div>
    <w:div w:id="338001488">
      <w:bodyDiv w:val="1"/>
      <w:marLeft w:val="0"/>
      <w:marRight w:val="0"/>
      <w:marTop w:val="0"/>
      <w:marBottom w:val="0"/>
      <w:divBdr>
        <w:top w:val="none" w:sz="0" w:space="0" w:color="auto"/>
        <w:left w:val="none" w:sz="0" w:space="0" w:color="auto"/>
        <w:bottom w:val="none" w:sz="0" w:space="0" w:color="auto"/>
        <w:right w:val="none" w:sz="0" w:space="0" w:color="auto"/>
      </w:divBdr>
    </w:div>
    <w:div w:id="347491189">
      <w:bodyDiv w:val="1"/>
      <w:marLeft w:val="0"/>
      <w:marRight w:val="0"/>
      <w:marTop w:val="0"/>
      <w:marBottom w:val="0"/>
      <w:divBdr>
        <w:top w:val="none" w:sz="0" w:space="0" w:color="auto"/>
        <w:left w:val="none" w:sz="0" w:space="0" w:color="auto"/>
        <w:bottom w:val="none" w:sz="0" w:space="0" w:color="auto"/>
        <w:right w:val="none" w:sz="0" w:space="0" w:color="auto"/>
      </w:divBdr>
    </w:div>
    <w:div w:id="347874790">
      <w:bodyDiv w:val="1"/>
      <w:marLeft w:val="0"/>
      <w:marRight w:val="0"/>
      <w:marTop w:val="0"/>
      <w:marBottom w:val="0"/>
      <w:divBdr>
        <w:top w:val="none" w:sz="0" w:space="0" w:color="auto"/>
        <w:left w:val="none" w:sz="0" w:space="0" w:color="auto"/>
        <w:bottom w:val="none" w:sz="0" w:space="0" w:color="auto"/>
        <w:right w:val="none" w:sz="0" w:space="0" w:color="auto"/>
      </w:divBdr>
    </w:div>
    <w:div w:id="351034198">
      <w:bodyDiv w:val="1"/>
      <w:marLeft w:val="0"/>
      <w:marRight w:val="0"/>
      <w:marTop w:val="0"/>
      <w:marBottom w:val="0"/>
      <w:divBdr>
        <w:top w:val="none" w:sz="0" w:space="0" w:color="auto"/>
        <w:left w:val="none" w:sz="0" w:space="0" w:color="auto"/>
        <w:bottom w:val="none" w:sz="0" w:space="0" w:color="auto"/>
        <w:right w:val="none" w:sz="0" w:space="0" w:color="auto"/>
      </w:divBdr>
    </w:div>
    <w:div w:id="351690623">
      <w:bodyDiv w:val="1"/>
      <w:marLeft w:val="0"/>
      <w:marRight w:val="0"/>
      <w:marTop w:val="0"/>
      <w:marBottom w:val="0"/>
      <w:divBdr>
        <w:top w:val="none" w:sz="0" w:space="0" w:color="auto"/>
        <w:left w:val="none" w:sz="0" w:space="0" w:color="auto"/>
        <w:bottom w:val="none" w:sz="0" w:space="0" w:color="auto"/>
        <w:right w:val="none" w:sz="0" w:space="0" w:color="auto"/>
      </w:divBdr>
    </w:div>
    <w:div w:id="355010277">
      <w:bodyDiv w:val="1"/>
      <w:marLeft w:val="0"/>
      <w:marRight w:val="0"/>
      <w:marTop w:val="0"/>
      <w:marBottom w:val="0"/>
      <w:divBdr>
        <w:top w:val="none" w:sz="0" w:space="0" w:color="auto"/>
        <w:left w:val="none" w:sz="0" w:space="0" w:color="auto"/>
        <w:bottom w:val="none" w:sz="0" w:space="0" w:color="auto"/>
        <w:right w:val="none" w:sz="0" w:space="0" w:color="auto"/>
      </w:divBdr>
    </w:div>
    <w:div w:id="367026726">
      <w:bodyDiv w:val="1"/>
      <w:marLeft w:val="0"/>
      <w:marRight w:val="0"/>
      <w:marTop w:val="0"/>
      <w:marBottom w:val="0"/>
      <w:divBdr>
        <w:top w:val="none" w:sz="0" w:space="0" w:color="auto"/>
        <w:left w:val="none" w:sz="0" w:space="0" w:color="auto"/>
        <w:bottom w:val="none" w:sz="0" w:space="0" w:color="auto"/>
        <w:right w:val="none" w:sz="0" w:space="0" w:color="auto"/>
      </w:divBdr>
    </w:div>
    <w:div w:id="369499695">
      <w:bodyDiv w:val="1"/>
      <w:marLeft w:val="0"/>
      <w:marRight w:val="0"/>
      <w:marTop w:val="0"/>
      <w:marBottom w:val="0"/>
      <w:divBdr>
        <w:top w:val="none" w:sz="0" w:space="0" w:color="auto"/>
        <w:left w:val="none" w:sz="0" w:space="0" w:color="auto"/>
        <w:bottom w:val="none" w:sz="0" w:space="0" w:color="auto"/>
        <w:right w:val="none" w:sz="0" w:space="0" w:color="auto"/>
      </w:divBdr>
    </w:div>
    <w:div w:id="384719002">
      <w:bodyDiv w:val="1"/>
      <w:marLeft w:val="0"/>
      <w:marRight w:val="0"/>
      <w:marTop w:val="0"/>
      <w:marBottom w:val="0"/>
      <w:divBdr>
        <w:top w:val="none" w:sz="0" w:space="0" w:color="auto"/>
        <w:left w:val="none" w:sz="0" w:space="0" w:color="auto"/>
        <w:bottom w:val="none" w:sz="0" w:space="0" w:color="auto"/>
        <w:right w:val="none" w:sz="0" w:space="0" w:color="auto"/>
      </w:divBdr>
    </w:div>
    <w:div w:id="404228625">
      <w:bodyDiv w:val="1"/>
      <w:marLeft w:val="0"/>
      <w:marRight w:val="0"/>
      <w:marTop w:val="0"/>
      <w:marBottom w:val="0"/>
      <w:divBdr>
        <w:top w:val="none" w:sz="0" w:space="0" w:color="auto"/>
        <w:left w:val="none" w:sz="0" w:space="0" w:color="auto"/>
        <w:bottom w:val="none" w:sz="0" w:space="0" w:color="auto"/>
        <w:right w:val="none" w:sz="0" w:space="0" w:color="auto"/>
      </w:divBdr>
    </w:div>
    <w:div w:id="488598794">
      <w:bodyDiv w:val="1"/>
      <w:marLeft w:val="0"/>
      <w:marRight w:val="0"/>
      <w:marTop w:val="0"/>
      <w:marBottom w:val="0"/>
      <w:divBdr>
        <w:top w:val="none" w:sz="0" w:space="0" w:color="auto"/>
        <w:left w:val="none" w:sz="0" w:space="0" w:color="auto"/>
        <w:bottom w:val="none" w:sz="0" w:space="0" w:color="auto"/>
        <w:right w:val="none" w:sz="0" w:space="0" w:color="auto"/>
      </w:divBdr>
    </w:div>
    <w:div w:id="494104551">
      <w:bodyDiv w:val="1"/>
      <w:marLeft w:val="0"/>
      <w:marRight w:val="0"/>
      <w:marTop w:val="0"/>
      <w:marBottom w:val="0"/>
      <w:divBdr>
        <w:top w:val="none" w:sz="0" w:space="0" w:color="auto"/>
        <w:left w:val="none" w:sz="0" w:space="0" w:color="auto"/>
        <w:bottom w:val="none" w:sz="0" w:space="0" w:color="auto"/>
        <w:right w:val="none" w:sz="0" w:space="0" w:color="auto"/>
      </w:divBdr>
    </w:div>
    <w:div w:id="497773370">
      <w:bodyDiv w:val="1"/>
      <w:marLeft w:val="0"/>
      <w:marRight w:val="0"/>
      <w:marTop w:val="0"/>
      <w:marBottom w:val="0"/>
      <w:divBdr>
        <w:top w:val="none" w:sz="0" w:space="0" w:color="auto"/>
        <w:left w:val="none" w:sz="0" w:space="0" w:color="auto"/>
        <w:bottom w:val="none" w:sz="0" w:space="0" w:color="auto"/>
        <w:right w:val="none" w:sz="0" w:space="0" w:color="auto"/>
      </w:divBdr>
    </w:div>
    <w:div w:id="504173052">
      <w:bodyDiv w:val="1"/>
      <w:marLeft w:val="0"/>
      <w:marRight w:val="0"/>
      <w:marTop w:val="0"/>
      <w:marBottom w:val="0"/>
      <w:divBdr>
        <w:top w:val="none" w:sz="0" w:space="0" w:color="auto"/>
        <w:left w:val="none" w:sz="0" w:space="0" w:color="auto"/>
        <w:bottom w:val="none" w:sz="0" w:space="0" w:color="auto"/>
        <w:right w:val="none" w:sz="0" w:space="0" w:color="auto"/>
      </w:divBdr>
    </w:div>
    <w:div w:id="510879779">
      <w:bodyDiv w:val="1"/>
      <w:marLeft w:val="0"/>
      <w:marRight w:val="0"/>
      <w:marTop w:val="0"/>
      <w:marBottom w:val="0"/>
      <w:divBdr>
        <w:top w:val="none" w:sz="0" w:space="0" w:color="auto"/>
        <w:left w:val="none" w:sz="0" w:space="0" w:color="auto"/>
        <w:bottom w:val="none" w:sz="0" w:space="0" w:color="auto"/>
        <w:right w:val="none" w:sz="0" w:space="0" w:color="auto"/>
      </w:divBdr>
    </w:div>
    <w:div w:id="516889572">
      <w:bodyDiv w:val="1"/>
      <w:marLeft w:val="0"/>
      <w:marRight w:val="0"/>
      <w:marTop w:val="0"/>
      <w:marBottom w:val="0"/>
      <w:divBdr>
        <w:top w:val="none" w:sz="0" w:space="0" w:color="auto"/>
        <w:left w:val="none" w:sz="0" w:space="0" w:color="auto"/>
        <w:bottom w:val="none" w:sz="0" w:space="0" w:color="auto"/>
        <w:right w:val="none" w:sz="0" w:space="0" w:color="auto"/>
      </w:divBdr>
    </w:div>
    <w:div w:id="521864941">
      <w:bodyDiv w:val="1"/>
      <w:marLeft w:val="0"/>
      <w:marRight w:val="0"/>
      <w:marTop w:val="0"/>
      <w:marBottom w:val="0"/>
      <w:divBdr>
        <w:top w:val="none" w:sz="0" w:space="0" w:color="auto"/>
        <w:left w:val="none" w:sz="0" w:space="0" w:color="auto"/>
        <w:bottom w:val="none" w:sz="0" w:space="0" w:color="auto"/>
        <w:right w:val="none" w:sz="0" w:space="0" w:color="auto"/>
      </w:divBdr>
    </w:div>
    <w:div w:id="548414946">
      <w:bodyDiv w:val="1"/>
      <w:marLeft w:val="0"/>
      <w:marRight w:val="0"/>
      <w:marTop w:val="0"/>
      <w:marBottom w:val="0"/>
      <w:divBdr>
        <w:top w:val="none" w:sz="0" w:space="0" w:color="auto"/>
        <w:left w:val="none" w:sz="0" w:space="0" w:color="auto"/>
        <w:bottom w:val="none" w:sz="0" w:space="0" w:color="auto"/>
        <w:right w:val="none" w:sz="0" w:space="0" w:color="auto"/>
      </w:divBdr>
    </w:div>
    <w:div w:id="566574653">
      <w:bodyDiv w:val="1"/>
      <w:marLeft w:val="0"/>
      <w:marRight w:val="0"/>
      <w:marTop w:val="0"/>
      <w:marBottom w:val="0"/>
      <w:divBdr>
        <w:top w:val="none" w:sz="0" w:space="0" w:color="auto"/>
        <w:left w:val="none" w:sz="0" w:space="0" w:color="auto"/>
        <w:bottom w:val="none" w:sz="0" w:space="0" w:color="auto"/>
        <w:right w:val="none" w:sz="0" w:space="0" w:color="auto"/>
      </w:divBdr>
    </w:div>
    <w:div w:id="570123567">
      <w:bodyDiv w:val="1"/>
      <w:marLeft w:val="0"/>
      <w:marRight w:val="0"/>
      <w:marTop w:val="0"/>
      <w:marBottom w:val="0"/>
      <w:divBdr>
        <w:top w:val="none" w:sz="0" w:space="0" w:color="auto"/>
        <w:left w:val="none" w:sz="0" w:space="0" w:color="auto"/>
        <w:bottom w:val="none" w:sz="0" w:space="0" w:color="auto"/>
        <w:right w:val="none" w:sz="0" w:space="0" w:color="auto"/>
      </w:divBdr>
    </w:div>
    <w:div w:id="572743183">
      <w:bodyDiv w:val="1"/>
      <w:marLeft w:val="0"/>
      <w:marRight w:val="0"/>
      <w:marTop w:val="0"/>
      <w:marBottom w:val="0"/>
      <w:divBdr>
        <w:top w:val="none" w:sz="0" w:space="0" w:color="auto"/>
        <w:left w:val="none" w:sz="0" w:space="0" w:color="auto"/>
        <w:bottom w:val="none" w:sz="0" w:space="0" w:color="auto"/>
        <w:right w:val="none" w:sz="0" w:space="0" w:color="auto"/>
      </w:divBdr>
    </w:div>
    <w:div w:id="573590216">
      <w:bodyDiv w:val="1"/>
      <w:marLeft w:val="0"/>
      <w:marRight w:val="0"/>
      <w:marTop w:val="0"/>
      <w:marBottom w:val="0"/>
      <w:divBdr>
        <w:top w:val="none" w:sz="0" w:space="0" w:color="auto"/>
        <w:left w:val="none" w:sz="0" w:space="0" w:color="auto"/>
        <w:bottom w:val="none" w:sz="0" w:space="0" w:color="auto"/>
        <w:right w:val="none" w:sz="0" w:space="0" w:color="auto"/>
      </w:divBdr>
    </w:div>
    <w:div w:id="582493478">
      <w:bodyDiv w:val="1"/>
      <w:marLeft w:val="0"/>
      <w:marRight w:val="0"/>
      <w:marTop w:val="0"/>
      <w:marBottom w:val="0"/>
      <w:divBdr>
        <w:top w:val="none" w:sz="0" w:space="0" w:color="auto"/>
        <w:left w:val="none" w:sz="0" w:space="0" w:color="auto"/>
        <w:bottom w:val="none" w:sz="0" w:space="0" w:color="auto"/>
        <w:right w:val="none" w:sz="0" w:space="0" w:color="auto"/>
      </w:divBdr>
    </w:div>
    <w:div w:id="604270501">
      <w:bodyDiv w:val="1"/>
      <w:marLeft w:val="0"/>
      <w:marRight w:val="0"/>
      <w:marTop w:val="0"/>
      <w:marBottom w:val="0"/>
      <w:divBdr>
        <w:top w:val="none" w:sz="0" w:space="0" w:color="auto"/>
        <w:left w:val="none" w:sz="0" w:space="0" w:color="auto"/>
        <w:bottom w:val="none" w:sz="0" w:space="0" w:color="auto"/>
        <w:right w:val="none" w:sz="0" w:space="0" w:color="auto"/>
      </w:divBdr>
    </w:div>
    <w:div w:id="617838108">
      <w:bodyDiv w:val="1"/>
      <w:marLeft w:val="0"/>
      <w:marRight w:val="0"/>
      <w:marTop w:val="0"/>
      <w:marBottom w:val="0"/>
      <w:divBdr>
        <w:top w:val="none" w:sz="0" w:space="0" w:color="auto"/>
        <w:left w:val="none" w:sz="0" w:space="0" w:color="auto"/>
        <w:bottom w:val="none" w:sz="0" w:space="0" w:color="auto"/>
        <w:right w:val="none" w:sz="0" w:space="0" w:color="auto"/>
      </w:divBdr>
    </w:div>
    <w:div w:id="649946304">
      <w:bodyDiv w:val="1"/>
      <w:marLeft w:val="0"/>
      <w:marRight w:val="0"/>
      <w:marTop w:val="0"/>
      <w:marBottom w:val="0"/>
      <w:divBdr>
        <w:top w:val="none" w:sz="0" w:space="0" w:color="auto"/>
        <w:left w:val="none" w:sz="0" w:space="0" w:color="auto"/>
        <w:bottom w:val="none" w:sz="0" w:space="0" w:color="auto"/>
        <w:right w:val="none" w:sz="0" w:space="0" w:color="auto"/>
      </w:divBdr>
      <w:divsChild>
        <w:div w:id="221986945">
          <w:marLeft w:val="-108"/>
          <w:marRight w:val="0"/>
          <w:marTop w:val="0"/>
          <w:marBottom w:val="0"/>
          <w:divBdr>
            <w:top w:val="none" w:sz="0" w:space="0" w:color="auto"/>
            <w:left w:val="none" w:sz="0" w:space="0" w:color="auto"/>
            <w:bottom w:val="none" w:sz="0" w:space="0" w:color="auto"/>
            <w:right w:val="none" w:sz="0" w:space="0" w:color="auto"/>
          </w:divBdr>
        </w:div>
      </w:divsChild>
    </w:div>
    <w:div w:id="668824113">
      <w:bodyDiv w:val="1"/>
      <w:marLeft w:val="0"/>
      <w:marRight w:val="0"/>
      <w:marTop w:val="0"/>
      <w:marBottom w:val="0"/>
      <w:divBdr>
        <w:top w:val="none" w:sz="0" w:space="0" w:color="auto"/>
        <w:left w:val="none" w:sz="0" w:space="0" w:color="auto"/>
        <w:bottom w:val="none" w:sz="0" w:space="0" w:color="auto"/>
        <w:right w:val="none" w:sz="0" w:space="0" w:color="auto"/>
      </w:divBdr>
    </w:div>
    <w:div w:id="680355037">
      <w:bodyDiv w:val="1"/>
      <w:marLeft w:val="0"/>
      <w:marRight w:val="0"/>
      <w:marTop w:val="0"/>
      <w:marBottom w:val="0"/>
      <w:divBdr>
        <w:top w:val="none" w:sz="0" w:space="0" w:color="auto"/>
        <w:left w:val="none" w:sz="0" w:space="0" w:color="auto"/>
        <w:bottom w:val="none" w:sz="0" w:space="0" w:color="auto"/>
        <w:right w:val="none" w:sz="0" w:space="0" w:color="auto"/>
      </w:divBdr>
    </w:div>
    <w:div w:id="698438104">
      <w:bodyDiv w:val="1"/>
      <w:marLeft w:val="0"/>
      <w:marRight w:val="0"/>
      <w:marTop w:val="0"/>
      <w:marBottom w:val="0"/>
      <w:divBdr>
        <w:top w:val="none" w:sz="0" w:space="0" w:color="auto"/>
        <w:left w:val="none" w:sz="0" w:space="0" w:color="auto"/>
        <w:bottom w:val="none" w:sz="0" w:space="0" w:color="auto"/>
        <w:right w:val="none" w:sz="0" w:space="0" w:color="auto"/>
      </w:divBdr>
    </w:div>
    <w:div w:id="711421647">
      <w:bodyDiv w:val="1"/>
      <w:marLeft w:val="0"/>
      <w:marRight w:val="0"/>
      <w:marTop w:val="0"/>
      <w:marBottom w:val="0"/>
      <w:divBdr>
        <w:top w:val="none" w:sz="0" w:space="0" w:color="auto"/>
        <w:left w:val="none" w:sz="0" w:space="0" w:color="auto"/>
        <w:bottom w:val="none" w:sz="0" w:space="0" w:color="auto"/>
        <w:right w:val="none" w:sz="0" w:space="0" w:color="auto"/>
      </w:divBdr>
    </w:div>
    <w:div w:id="721053483">
      <w:bodyDiv w:val="1"/>
      <w:marLeft w:val="0"/>
      <w:marRight w:val="0"/>
      <w:marTop w:val="0"/>
      <w:marBottom w:val="0"/>
      <w:divBdr>
        <w:top w:val="none" w:sz="0" w:space="0" w:color="auto"/>
        <w:left w:val="none" w:sz="0" w:space="0" w:color="auto"/>
        <w:bottom w:val="none" w:sz="0" w:space="0" w:color="auto"/>
        <w:right w:val="none" w:sz="0" w:space="0" w:color="auto"/>
      </w:divBdr>
    </w:div>
    <w:div w:id="731082403">
      <w:bodyDiv w:val="1"/>
      <w:marLeft w:val="0"/>
      <w:marRight w:val="0"/>
      <w:marTop w:val="0"/>
      <w:marBottom w:val="0"/>
      <w:divBdr>
        <w:top w:val="none" w:sz="0" w:space="0" w:color="auto"/>
        <w:left w:val="none" w:sz="0" w:space="0" w:color="auto"/>
        <w:bottom w:val="none" w:sz="0" w:space="0" w:color="auto"/>
        <w:right w:val="none" w:sz="0" w:space="0" w:color="auto"/>
      </w:divBdr>
    </w:div>
    <w:div w:id="743526515">
      <w:bodyDiv w:val="1"/>
      <w:marLeft w:val="0"/>
      <w:marRight w:val="0"/>
      <w:marTop w:val="0"/>
      <w:marBottom w:val="0"/>
      <w:divBdr>
        <w:top w:val="none" w:sz="0" w:space="0" w:color="auto"/>
        <w:left w:val="none" w:sz="0" w:space="0" w:color="auto"/>
        <w:bottom w:val="none" w:sz="0" w:space="0" w:color="auto"/>
        <w:right w:val="none" w:sz="0" w:space="0" w:color="auto"/>
      </w:divBdr>
    </w:div>
    <w:div w:id="759958039">
      <w:bodyDiv w:val="1"/>
      <w:marLeft w:val="0"/>
      <w:marRight w:val="0"/>
      <w:marTop w:val="0"/>
      <w:marBottom w:val="0"/>
      <w:divBdr>
        <w:top w:val="none" w:sz="0" w:space="0" w:color="auto"/>
        <w:left w:val="none" w:sz="0" w:space="0" w:color="auto"/>
        <w:bottom w:val="none" w:sz="0" w:space="0" w:color="auto"/>
        <w:right w:val="none" w:sz="0" w:space="0" w:color="auto"/>
      </w:divBdr>
    </w:div>
    <w:div w:id="763963954">
      <w:bodyDiv w:val="1"/>
      <w:marLeft w:val="0"/>
      <w:marRight w:val="0"/>
      <w:marTop w:val="0"/>
      <w:marBottom w:val="0"/>
      <w:divBdr>
        <w:top w:val="none" w:sz="0" w:space="0" w:color="auto"/>
        <w:left w:val="none" w:sz="0" w:space="0" w:color="auto"/>
        <w:bottom w:val="none" w:sz="0" w:space="0" w:color="auto"/>
        <w:right w:val="none" w:sz="0" w:space="0" w:color="auto"/>
      </w:divBdr>
    </w:div>
    <w:div w:id="794175052">
      <w:bodyDiv w:val="1"/>
      <w:marLeft w:val="0"/>
      <w:marRight w:val="0"/>
      <w:marTop w:val="0"/>
      <w:marBottom w:val="0"/>
      <w:divBdr>
        <w:top w:val="none" w:sz="0" w:space="0" w:color="auto"/>
        <w:left w:val="none" w:sz="0" w:space="0" w:color="auto"/>
        <w:bottom w:val="none" w:sz="0" w:space="0" w:color="auto"/>
        <w:right w:val="none" w:sz="0" w:space="0" w:color="auto"/>
      </w:divBdr>
    </w:div>
    <w:div w:id="799151970">
      <w:bodyDiv w:val="1"/>
      <w:marLeft w:val="0"/>
      <w:marRight w:val="0"/>
      <w:marTop w:val="0"/>
      <w:marBottom w:val="0"/>
      <w:divBdr>
        <w:top w:val="none" w:sz="0" w:space="0" w:color="auto"/>
        <w:left w:val="none" w:sz="0" w:space="0" w:color="auto"/>
        <w:bottom w:val="none" w:sz="0" w:space="0" w:color="auto"/>
        <w:right w:val="none" w:sz="0" w:space="0" w:color="auto"/>
      </w:divBdr>
    </w:div>
    <w:div w:id="800197313">
      <w:bodyDiv w:val="1"/>
      <w:marLeft w:val="0"/>
      <w:marRight w:val="0"/>
      <w:marTop w:val="0"/>
      <w:marBottom w:val="0"/>
      <w:divBdr>
        <w:top w:val="none" w:sz="0" w:space="0" w:color="auto"/>
        <w:left w:val="none" w:sz="0" w:space="0" w:color="auto"/>
        <w:bottom w:val="none" w:sz="0" w:space="0" w:color="auto"/>
        <w:right w:val="none" w:sz="0" w:space="0" w:color="auto"/>
      </w:divBdr>
    </w:div>
    <w:div w:id="828713989">
      <w:bodyDiv w:val="1"/>
      <w:marLeft w:val="0"/>
      <w:marRight w:val="0"/>
      <w:marTop w:val="0"/>
      <w:marBottom w:val="0"/>
      <w:divBdr>
        <w:top w:val="none" w:sz="0" w:space="0" w:color="auto"/>
        <w:left w:val="none" w:sz="0" w:space="0" w:color="auto"/>
        <w:bottom w:val="none" w:sz="0" w:space="0" w:color="auto"/>
        <w:right w:val="none" w:sz="0" w:space="0" w:color="auto"/>
      </w:divBdr>
    </w:div>
    <w:div w:id="835343776">
      <w:bodyDiv w:val="1"/>
      <w:marLeft w:val="0"/>
      <w:marRight w:val="0"/>
      <w:marTop w:val="0"/>
      <w:marBottom w:val="0"/>
      <w:divBdr>
        <w:top w:val="none" w:sz="0" w:space="0" w:color="auto"/>
        <w:left w:val="none" w:sz="0" w:space="0" w:color="auto"/>
        <w:bottom w:val="none" w:sz="0" w:space="0" w:color="auto"/>
        <w:right w:val="none" w:sz="0" w:space="0" w:color="auto"/>
      </w:divBdr>
    </w:div>
    <w:div w:id="839657661">
      <w:bodyDiv w:val="1"/>
      <w:marLeft w:val="0"/>
      <w:marRight w:val="0"/>
      <w:marTop w:val="0"/>
      <w:marBottom w:val="0"/>
      <w:divBdr>
        <w:top w:val="none" w:sz="0" w:space="0" w:color="auto"/>
        <w:left w:val="none" w:sz="0" w:space="0" w:color="auto"/>
        <w:bottom w:val="none" w:sz="0" w:space="0" w:color="auto"/>
        <w:right w:val="none" w:sz="0" w:space="0" w:color="auto"/>
      </w:divBdr>
    </w:div>
    <w:div w:id="842009261">
      <w:bodyDiv w:val="1"/>
      <w:marLeft w:val="0"/>
      <w:marRight w:val="0"/>
      <w:marTop w:val="0"/>
      <w:marBottom w:val="0"/>
      <w:divBdr>
        <w:top w:val="none" w:sz="0" w:space="0" w:color="auto"/>
        <w:left w:val="none" w:sz="0" w:space="0" w:color="auto"/>
        <w:bottom w:val="none" w:sz="0" w:space="0" w:color="auto"/>
        <w:right w:val="none" w:sz="0" w:space="0" w:color="auto"/>
      </w:divBdr>
    </w:div>
    <w:div w:id="842552208">
      <w:bodyDiv w:val="1"/>
      <w:marLeft w:val="0"/>
      <w:marRight w:val="0"/>
      <w:marTop w:val="0"/>
      <w:marBottom w:val="0"/>
      <w:divBdr>
        <w:top w:val="none" w:sz="0" w:space="0" w:color="auto"/>
        <w:left w:val="none" w:sz="0" w:space="0" w:color="auto"/>
        <w:bottom w:val="none" w:sz="0" w:space="0" w:color="auto"/>
        <w:right w:val="none" w:sz="0" w:space="0" w:color="auto"/>
      </w:divBdr>
    </w:div>
    <w:div w:id="848326395">
      <w:bodyDiv w:val="1"/>
      <w:marLeft w:val="0"/>
      <w:marRight w:val="0"/>
      <w:marTop w:val="0"/>
      <w:marBottom w:val="0"/>
      <w:divBdr>
        <w:top w:val="none" w:sz="0" w:space="0" w:color="auto"/>
        <w:left w:val="none" w:sz="0" w:space="0" w:color="auto"/>
        <w:bottom w:val="none" w:sz="0" w:space="0" w:color="auto"/>
        <w:right w:val="none" w:sz="0" w:space="0" w:color="auto"/>
      </w:divBdr>
    </w:div>
    <w:div w:id="857542964">
      <w:bodyDiv w:val="1"/>
      <w:marLeft w:val="0"/>
      <w:marRight w:val="0"/>
      <w:marTop w:val="0"/>
      <w:marBottom w:val="0"/>
      <w:divBdr>
        <w:top w:val="none" w:sz="0" w:space="0" w:color="auto"/>
        <w:left w:val="none" w:sz="0" w:space="0" w:color="auto"/>
        <w:bottom w:val="none" w:sz="0" w:space="0" w:color="auto"/>
        <w:right w:val="none" w:sz="0" w:space="0" w:color="auto"/>
      </w:divBdr>
    </w:div>
    <w:div w:id="876701112">
      <w:bodyDiv w:val="1"/>
      <w:marLeft w:val="0"/>
      <w:marRight w:val="0"/>
      <w:marTop w:val="0"/>
      <w:marBottom w:val="0"/>
      <w:divBdr>
        <w:top w:val="none" w:sz="0" w:space="0" w:color="auto"/>
        <w:left w:val="none" w:sz="0" w:space="0" w:color="auto"/>
        <w:bottom w:val="none" w:sz="0" w:space="0" w:color="auto"/>
        <w:right w:val="none" w:sz="0" w:space="0" w:color="auto"/>
      </w:divBdr>
    </w:div>
    <w:div w:id="912665609">
      <w:bodyDiv w:val="1"/>
      <w:marLeft w:val="0"/>
      <w:marRight w:val="0"/>
      <w:marTop w:val="0"/>
      <w:marBottom w:val="0"/>
      <w:divBdr>
        <w:top w:val="none" w:sz="0" w:space="0" w:color="auto"/>
        <w:left w:val="none" w:sz="0" w:space="0" w:color="auto"/>
        <w:bottom w:val="none" w:sz="0" w:space="0" w:color="auto"/>
        <w:right w:val="none" w:sz="0" w:space="0" w:color="auto"/>
      </w:divBdr>
    </w:div>
    <w:div w:id="933585228">
      <w:bodyDiv w:val="1"/>
      <w:marLeft w:val="0"/>
      <w:marRight w:val="0"/>
      <w:marTop w:val="0"/>
      <w:marBottom w:val="0"/>
      <w:divBdr>
        <w:top w:val="none" w:sz="0" w:space="0" w:color="auto"/>
        <w:left w:val="none" w:sz="0" w:space="0" w:color="auto"/>
        <w:bottom w:val="none" w:sz="0" w:space="0" w:color="auto"/>
        <w:right w:val="none" w:sz="0" w:space="0" w:color="auto"/>
      </w:divBdr>
    </w:div>
    <w:div w:id="934559184">
      <w:bodyDiv w:val="1"/>
      <w:marLeft w:val="0"/>
      <w:marRight w:val="0"/>
      <w:marTop w:val="0"/>
      <w:marBottom w:val="0"/>
      <w:divBdr>
        <w:top w:val="none" w:sz="0" w:space="0" w:color="auto"/>
        <w:left w:val="none" w:sz="0" w:space="0" w:color="auto"/>
        <w:bottom w:val="none" w:sz="0" w:space="0" w:color="auto"/>
        <w:right w:val="none" w:sz="0" w:space="0" w:color="auto"/>
      </w:divBdr>
    </w:div>
    <w:div w:id="942880362">
      <w:bodyDiv w:val="1"/>
      <w:marLeft w:val="0"/>
      <w:marRight w:val="0"/>
      <w:marTop w:val="0"/>
      <w:marBottom w:val="0"/>
      <w:divBdr>
        <w:top w:val="none" w:sz="0" w:space="0" w:color="auto"/>
        <w:left w:val="none" w:sz="0" w:space="0" w:color="auto"/>
        <w:bottom w:val="none" w:sz="0" w:space="0" w:color="auto"/>
        <w:right w:val="none" w:sz="0" w:space="0" w:color="auto"/>
      </w:divBdr>
    </w:div>
    <w:div w:id="949968830">
      <w:bodyDiv w:val="1"/>
      <w:marLeft w:val="0"/>
      <w:marRight w:val="0"/>
      <w:marTop w:val="0"/>
      <w:marBottom w:val="0"/>
      <w:divBdr>
        <w:top w:val="none" w:sz="0" w:space="0" w:color="auto"/>
        <w:left w:val="none" w:sz="0" w:space="0" w:color="auto"/>
        <w:bottom w:val="none" w:sz="0" w:space="0" w:color="auto"/>
        <w:right w:val="none" w:sz="0" w:space="0" w:color="auto"/>
      </w:divBdr>
    </w:div>
    <w:div w:id="960113935">
      <w:bodyDiv w:val="1"/>
      <w:marLeft w:val="0"/>
      <w:marRight w:val="0"/>
      <w:marTop w:val="0"/>
      <w:marBottom w:val="0"/>
      <w:divBdr>
        <w:top w:val="none" w:sz="0" w:space="0" w:color="auto"/>
        <w:left w:val="none" w:sz="0" w:space="0" w:color="auto"/>
        <w:bottom w:val="none" w:sz="0" w:space="0" w:color="auto"/>
        <w:right w:val="none" w:sz="0" w:space="0" w:color="auto"/>
      </w:divBdr>
    </w:div>
    <w:div w:id="972641097">
      <w:bodyDiv w:val="1"/>
      <w:marLeft w:val="0"/>
      <w:marRight w:val="0"/>
      <w:marTop w:val="0"/>
      <w:marBottom w:val="0"/>
      <w:divBdr>
        <w:top w:val="none" w:sz="0" w:space="0" w:color="auto"/>
        <w:left w:val="none" w:sz="0" w:space="0" w:color="auto"/>
        <w:bottom w:val="none" w:sz="0" w:space="0" w:color="auto"/>
        <w:right w:val="none" w:sz="0" w:space="0" w:color="auto"/>
      </w:divBdr>
    </w:div>
    <w:div w:id="980768897">
      <w:bodyDiv w:val="1"/>
      <w:marLeft w:val="0"/>
      <w:marRight w:val="0"/>
      <w:marTop w:val="0"/>
      <w:marBottom w:val="0"/>
      <w:divBdr>
        <w:top w:val="none" w:sz="0" w:space="0" w:color="auto"/>
        <w:left w:val="none" w:sz="0" w:space="0" w:color="auto"/>
        <w:bottom w:val="none" w:sz="0" w:space="0" w:color="auto"/>
        <w:right w:val="none" w:sz="0" w:space="0" w:color="auto"/>
      </w:divBdr>
    </w:div>
    <w:div w:id="991298251">
      <w:bodyDiv w:val="1"/>
      <w:marLeft w:val="0"/>
      <w:marRight w:val="0"/>
      <w:marTop w:val="0"/>
      <w:marBottom w:val="0"/>
      <w:divBdr>
        <w:top w:val="none" w:sz="0" w:space="0" w:color="auto"/>
        <w:left w:val="none" w:sz="0" w:space="0" w:color="auto"/>
        <w:bottom w:val="none" w:sz="0" w:space="0" w:color="auto"/>
        <w:right w:val="none" w:sz="0" w:space="0" w:color="auto"/>
      </w:divBdr>
    </w:div>
    <w:div w:id="1007051792">
      <w:bodyDiv w:val="1"/>
      <w:marLeft w:val="0"/>
      <w:marRight w:val="0"/>
      <w:marTop w:val="0"/>
      <w:marBottom w:val="0"/>
      <w:divBdr>
        <w:top w:val="none" w:sz="0" w:space="0" w:color="auto"/>
        <w:left w:val="none" w:sz="0" w:space="0" w:color="auto"/>
        <w:bottom w:val="none" w:sz="0" w:space="0" w:color="auto"/>
        <w:right w:val="none" w:sz="0" w:space="0" w:color="auto"/>
      </w:divBdr>
    </w:div>
    <w:div w:id="1009913455">
      <w:bodyDiv w:val="1"/>
      <w:marLeft w:val="0"/>
      <w:marRight w:val="0"/>
      <w:marTop w:val="0"/>
      <w:marBottom w:val="0"/>
      <w:divBdr>
        <w:top w:val="none" w:sz="0" w:space="0" w:color="auto"/>
        <w:left w:val="none" w:sz="0" w:space="0" w:color="auto"/>
        <w:bottom w:val="none" w:sz="0" w:space="0" w:color="auto"/>
        <w:right w:val="none" w:sz="0" w:space="0" w:color="auto"/>
      </w:divBdr>
    </w:div>
    <w:div w:id="1021779582">
      <w:bodyDiv w:val="1"/>
      <w:marLeft w:val="0"/>
      <w:marRight w:val="0"/>
      <w:marTop w:val="0"/>
      <w:marBottom w:val="0"/>
      <w:divBdr>
        <w:top w:val="none" w:sz="0" w:space="0" w:color="auto"/>
        <w:left w:val="none" w:sz="0" w:space="0" w:color="auto"/>
        <w:bottom w:val="none" w:sz="0" w:space="0" w:color="auto"/>
        <w:right w:val="none" w:sz="0" w:space="0" w:color="auto"/>
      </w:divBdr>
    </w:div>
    <w:div w:id="1024137767">
      <w:bodyDiv w:val="1"/>
      <w:marLeft w:val="0"/>
      <w:marRight w:val="0"/>
      <w:marTop w:val="0"/>
      <w:marBottom w:val="0"/>
      <w:divBdr>
        <w:top w:val="none" w:sz="0" w:space="0" w:color="auto"/>
        <w:left w:val="none" w:sz="0" w:space="0" w:color="auto"/>
        <w:bottom w:val="none" w:sz="0" w:space="0" w:color="auto"/>
        <w:right w:val="none" w:sz="0" w:space="0" w:color="auto"/>
      </w:divBdr>
    </w:div>
    <w:div w:id="1026251380">
      <w:bodyDiv w:val="1"/>
      <w:marLeft w:val="0"/>
      <w:marRight w:val="0"/>
      <w:marTop w:val="0"/>
      <w:marBottom w:val="0"/>
      <w:divBdr>
        <w:top w:val="none" w:sz="0" w:space="0" w:color="auto"/>
        <w:left w:val="none" w:sz="0" w:space="0" w:color="auto"/>
        <w:bottom w:val="none" w:sz="0" w:space="0" w:color="auto"/>
        <w:right w:val="none" w:sz="0" w:space="0" w:color="auto"/>
      </w:divBdr>
    </w:div>
    <w:div w:id="1047603001">
      <w:bodyDiv w:val="1"/>
      <w:marLeft w:val="0"/>
      <w:marRight w:val="0"/>
      <w:marTop w:val="0"/>
      <w:marBottom w:val="0"/>
      <w:divBdr>
        <w:top w:val="none" w:sz="0" w:space="0" w:color="auto"/>
        <w:left w:val="none" w:sz="0" w:space="0" w:color="auto"/>
        <w:bottom w:val="none" w:sz="0" w:space="0" w:color="auto"/>
        <w:right w:val="none" w:sz="0" w:space="0" w:color="auto"/>
      </w:divBdr>
    </w:div>
    <w:div w:id="1049525469">
      <w:bodyDiv w:val="1"/>
      <w:marLeft w:val="0"/>
      <w:marRight w:val="0"/>
      <w:marTop w:val="0"/>
      <w:marBottom w:val="0"/>
      <w:divBdr>
        <w:top w:val="none" w:sz="0" w:space="0" w:color="auto"/>
        <w:left w:val="none" w:sz="0" w:space="0" w:color="auto"/>
        <w:bottom w:val="none" w:sz="0" w:space="0" w:color="auto"/>
        <w:right w:val="none" w:sz="0" w:space="0" w:color="auto"/>
      </w:divBdr>
      <w:divsChild>
        <w:div w:id="637028215">
          <w:marLeft w:val="-108"/>
          <w:marRight w:val="0"/>
          <w:marTop w:val="0"/>
          <w:marBottom w:val="0"/>
          <w:divBdr>
            <w:top w:val="none" w:sz="0" w:space="0" w:color="auto"/>
            <w:left w:val="none" w:sz="0" w:space="0" w:color="auto"/>
            <w:bottom w:val="none" w:sz="0" w:space="0" w:color="auto"/>
            <w:right w:val="none" w:sz="0" w:space="0" w:color="auto"/>
          </w:divBdr>
        </w:div>
      </w:divsChild>
    </w:div>
    <w:div w:id="1079978842">
      <w:bodyDiv w:val="1"/>
      <w:marLeft w:val="0"/>
      <w:marRight w:val="0"/>
      <w:marTop w:val="0"/>
      <w:marBottom w:val="0"/>
      <w:divBdr>
        <w:top w:val="none" w:sz="0" w:space="0" w:color="auto"/>
        <w:left w:val="none" w:sz="0" w:space="0" w:color="auto"/>
        <w:bottom w:val="none" w:sz="0" w:space="0" w:color="auto"/>
        <w:right w:val="none" w:sz="0" w:space="0" w:color="auto"/>
      </w:divBdr>
    </w:div>
    <w:div w:id="1081492064">
      <w:bodyDiv w:val="1"/>
      <w:marLeft w:val="0"/>
      <w:marRight w:val="0"/>
      <w:marTop w:val="0"/>
      <w:marBottom w:val="0"/>
      <w:divBdr>
        <w:top w:val="none" w:sz="0" w:space="0" w:color="auto"/>
        <w:left w:val="none" w:sz="0" w:space="0" w:color="auto"/>
        <w:bottom w:val="none" w:sz="0" w:space="0" w:color="auto"/>
        <w:right w:val="none" w:sz="0" w:space="0" w:color="auto"/>
      </w:divBdr>
    </w:div>
    <w:div w:id="1094208114">
      <w:bodyDiv w:val="1"/>
      <w:marLeft w:val="0"/>
      <w:marRight w:val="0"/>
      <w:marTop w:val="0"/>
      <w:marBottom w:val="0"/>
      <w:divBdr>
        <w:top w:val="none" w:sz="0" w:space="0" w:color="auto"/>
        <w:left w:val="none" w:sz="0" w:space="0" w:color="auto"/>
        <w:bottom w:val="none" w:sz="0" w:space="0" w:color="auto"/>
        <w:right w:val="none" w:sz="0" w:space="0" w:color="auto"/>
      </w:divBdr>
    </w:div>
    <w:div w:id="1096897971">
      <w:bodyDiv w:val="1"/>
      <w:marLeft w:val="0"/>
      <w:marRight w:val="0"/>
      <w:marTop w:val="0"/>
      <w:marBottom w:val="0"/>
      <w:divBdr>
        <w:top w:val="none" w:sz="0" w:space="0" w:color="auto"/>
        <w:left w:val="none" w:sz="0" w:space="0" w:color="auto"/>
        <w:bottom w:val="none" w:sz="0" w:space="0" w:color="auto"/>
        <w:right w:val="none" w:sz="0" w:space="0" w:color="auto"/>
      </w:divBdr>
    </w:div>
    <w:div w:id="1102725768">
      <w:bodyDiv w:val="1"/>
      <w:marLeft w:val="0"/>
      <w:marRight w:val="0"/>
      <w:marTop w:val="0"/>
      <w:marBottom w:val="0"/>
      <w:divBdr>
        <w:top w:val="none" w:sz="0" w:space="0" w:color="auto"/>
        <w:left w:val="none" w:sz="0" w:space="0" w:color="auto"/>
        <w:bottom w:val="none" w:sz="0" w:space="0" w:color="auto"/>
        <w:right w:val="none" w:sz="0" w:space="0" w:color="auto"/>
      </w:divBdr>
    </w:div>
    <w:div w:id="1107459549">
      <w:bodyDiv w:val="1"/>
      <w:marLeft w:val="0"/>
      <w:marRight w:val="0"/>
      <w:marTop w:val="0"/>
      <w:marBottom w:val="0"/>
      <w:divBdr>
        <w:top w:val="none" w:sz="0" w:space="0" w:color="auto"/>
        <w:left w:val="none" w:sz="0" w:space="0" w:color="auto"/>
        <w:bottom w:val="none" w:sz="0" w:space="0" w:color="auto"/>
        <w:right w:val="none" w:sz="0" w:space="0" w:color="auto"/>
      </w:divBdr>
    </w:div>
    <w:div w:id="1119648413">
      <w:bodyDiv w:val="1"/>
      <w:marLeft w:val="0"/>
      <w:marRight w:val="0"/>
      <w:marTop w:val="0"/>
      <w:marBottom w:val="0"/>
      <w:divBdr>
        <w:top w:val="none" w:sz="0" w:space="0" w:color="auto"/>
        <w:left w:val="none" w:sz="0" w:space="0" w:color="auto"/>
        <w:bottom w:val="none" w:sz="0" w:space="0" w:color="auto"/>
        <w:right w:val="none" w:sz="0" w:space="0" w:color="auto"/>
      </w:divBdr>
    </w:div>
    <w:div w:id="1121535356">
      <w:bodyDiv w:val="1"/>
      <w:marLeft w:val="0"/>
      <w:marRight w:val="0"/>
      <w:marTop w:val="0"/>
      <w:marBottom w:val="0"/>
      <w:divBdr>
        <w:top w:val="none" w:sz="0" w:space="0" w:color="auto"/>
        <w:left w:val="none" w:sz="0" w:space="0" w:color="auto"/>
        <w:bottom w:val="none" w:sz="0" w:space="0" w:color="auto"/>
        <w:right w:val="none" w:sz="0" w:space="0" w:color="auto"/>
      </w:divBdr>
    </w:div>
    <w:div w:id="1135297729">
      <w:bodyDiv w:val="1"/>
      <w:marLeft w:val="0"/>
      <w:marRight w:val="0"/>
      <w:marTop w:val="0"/>
      <w:marBottom w:val="0"/>
      <w:divBdr>
        <w:top w:val="none" w:sz="0" w:space="0" w:color="auto"/>
        <w:left w:val="none" w:sz="0" w:space="0" w:color="auto"/>
        <w:bottom w:val="none" w:sz="0" w:space="0" w:color="auto"/>
        <w:right w:val="none" w:sz="0" w:space="0" w:color="auto"/>
      </w:divBdr>
    </w:div>
    <w:div w:id="1146553532">
      <w:bodyDiv w:val="1"/>
      <w:marLeft w:val="0"/>
      <w:marRight w:val="0"/>
      <w:marTop w:val="0"/>
      <w:marBottom w:val="0"/>
      <w:divBdr>
        <w:top w:val="none" w:sz="0" w:space="0" w:color="auto"/>
        <w:left w:val="none" w:sz="0" w:space="0" w:color="auto"/>
        <w:bottom w:val="none" w:sz="0" w:space="0" w:color="auto"/>
        <w:right w:val="none" w:sz="0" w:space="0" w:color="auto"/>
      </w:divBdr>
    </w:div>
    <w:div w:id="1154878464">
      <w:bodyDiv w:val="1"/>
      <w:marLeft w:val="0"/>
      <w:marRight w:val="0"/>
      <w:marTop w:val="0"/>
      <w:marBottom w:val="0"/>
      <w:divBdr>
        <w:top w:val="none" w:sz="0" w:space="0" w:color="auto"/>
        <w:left w:val="none" w:sz="0" w:space="0" w:color="auto"/>
        <w:bottom w:val="none" w:sz="0" w:space="0" w:color="auto"/>
        <w:right w:val="none" w:sz="0" w:space="0" w:color="auto"/>
      </w:divBdr>
    </w:div>
    <w:div w:id="1170292649">
      <w:bodyDiv w:val="1"/>
      <w:marLeft w:val="0"/>
      <w:marRight w:val="0"/>
      <w:marTop w:val="0"/>
      <w:marBottom w:val="0"/>
      <w:divBdr>
        <w:top w:val="none" w:sz="0" w:space="0" w:color="auto"/>
        <w:left w:val="none" w:sz="0" w:space="0" w:color="auto"/>
        <w:bottom w:val="none" w:sz="0" w:space="0" w:color="auto"/>
        <w:right w:val="none" w:sz="0" w:space="0" w:color="auto"/>
      </w:divBdr>
    </w:div>
    <w:div w:id="1193685991">
      <w:bodyDiv w:val="1"/>
      <w:marLeft w:val="0"/>
      <w:marRight w:val="0"/>
      <w:marTop w:val="0"/>
      <w:marBottom w:val="0"/>
      <w:divBdr>
        <w:top w:val="none" w:sz="0" w:space="0" w:color="auto"/>
        <w:left w:val="none" w:sz="0" w:space="0" w:color="auto"/>
        <w:bottom w:val="none" w:sz="0" w:space="0" w:color="auto"/>
        <w:right w:val="none" w:sz="0" w:space="0" w:color="auto"/>
      </w:divBdr>
    </w:div>
    <w:div w:id="1281109521">
      <w:bodyDiv w:val="1"/>
      <w:marLeft w:val="0"/>
      <w:marRight w:val="0"/>
      <w:marTop w:val="0"/>
      <w:marBottom w:val="0"/>
      <w:divBdr>
        <w:top w:val="none" w:sz="0" w:space="0" w:color="auto"/>
        <w:left w:val="none" w:sz="0" w:space="0" w:color="auto"/>
        <w:bottom w:val="none" w:sz="0" w:space="0" w:color="auto"/>
        <w:right w:val="none" w:sz="0" w:space="0" w:color="auto"/>
      </w:divBdr>
    </w:div>
    <w:div w:id="1282344099">
      <w:bodyDiv w:val="1"/>
      <w:marLeft w:val="0"/>
      <w:marRight w:val="0"/>
      <w:marTop w:val="0"/>
      <w:marBottom w:val="0"/>
      <w:divBdr>
        <w:top w:val="none" w:sz="0" w:space="0" w:color="auto"/>
        <w:left w:val="none" w:sz="0" w:space="0" w:color="auto"/>
        <w:bottom w:val="none" w:sz="0" w:space="0" w:color="auto"/>
        <w:right w:val="none" w:sz="0" w:space="0" w:color="auto"/>
      </w:divBdr>
    </w:div>
    <w:div w:id="1289627292">
      <w:bodyDiv w:val="1"/>
      <w:marLeft w:val="0"/>
      <w:marRight w:val="0"/>
      <w:marTop w:val="0"/>
      <w:marBottom w:val="0"/>
      <w:divBdr>
        <w:top w:val="none" w:sz="0" w:space="0" w:color="auto"/>
        <w:left w:val="none" w:sz="0" w:space="0" w:color="auto"/>
        <w:bottom w:val="none" w:sz="0" w:space="0" w:color="auto"/>
        <w:right w:val="none" w:sz="0" w:space="0" w:color="auto"/>
      </w:divBdr>
    </w:div>
    <w:div w:id="1291204995">
      <w:bodyDiv w:val="1"/>
      <w:marLeft w:val="0"/>
      <w:marRight w:val="0"/>
      <w:marTop w:val="0"/>
      <w:marBottom w:val="0"/>
      <w:divBdr>
        <w:top w:val="none" w:sz="0" w:space="0" w:color="auto"/>
        <w:left w:val="none" w:sz="0" w:space="0" w:color="auto"/>
        <w:bottom w:val="none" w:sz="0" w:space="0" w:color="auto"/>
        <w:right w:val="none" w:sz="0" w:space="0" w:color="auto"/>
      </w:divBdr>
    </w:div>
    <w:div w:id="1294092671">
      <w:bodyDiv w:val="1"/>
      <w:marLeft w:val="0"/>
      <w:marRight w:val="0"/>
      <w:marTop w:val="0"/>
      <w:marBottom w:val="0"/>
      <w:divBdr>
        <w:top w:val="none" w:sz="0" w:space="0" w:color="auto"/>
        <w:left w:val="none" w:sz="0" w:space="0" w:color="auto"/>
        <w:bottom w:val="none" w:sz="0" w:space="0" w:color="auto"/>
        <w:right w:val="none" w:sz="0" w:space="0" w:color="auto"/>
      </w:divBdr>
    </w:div>
    <w:div w:id="1343238717">
      <w:bodyDiv w:val="1"/>
      <w:marLeft w:val="0"/>
      <w:marRight w:val="0"/>
      <w:marTop w:val="0"/>
      <w:marBottom w:val="0"/>
      <w:divBdr>
        <w:top w:val="none" w:sz="0" w:space="0" w:color="auto"/>
        <w:left w:val="none" w:sz="0" w:space="0" w:color="auto"/>
        <w:bottom w:val="none" w:sz="0" w:space="0" w:color="auto"/>
        <w:right w:val="none" w:sz="0" w:space="0" w:color="auto"/>
      </w:divBdr>
    </w:div>
    <w:div w:id="1357191927">
      <w:bodyDiv w:val="1"/>
      <w:marLeft w:val="0"/>
      <w:marRight w:val="0"/>
      <w:marTop w:val="0"/>
      <w:marBottom w:val="0"/>
      <w:divBdr>
        <w:top w:val="none" w:sz="0" w:space="0" w:color="auto"/>
        <w:left w:val="none" w:sz="0" w:space="0" w:color="auto"/>
        <w:bottom w:val="none" w:sz="0" w:space="0" w:color="auto"/>
        <w:right w:val="none" w:sz="0" w:space="0" w:color="auto"/>
      </w:divBdr>
    </w:div>
    <w:div w:id="1360396562">
      <w:bodyDiv w:val="1"/>
      <w:marLeft w:val="0"/>
      <w:marRight w:val="0"/>
      <w:marTop w:val="0"/>
      <w:marBottom w:val="0"/>
      <w:divBdr>
        <w:top w:val="none" w:sz="0" w:space="0" w:color="auto"/>
        <w:left w:val="none" w:sz="0" w:space="0" w:color="auto"/>
        <w:bottom w:val="none" w:sz="0" w:space="0" w:color="auto"/>
        <w:right w:val="none" w:sz="0" w:space="0" w:color="auto"/>
      </w:divBdr>
    </w:div>
    <w:div w:id="1368070976">
      <w:bodyDiv w:val="1"/>
      <w:marLeft w:val="0"/>
      <w:marRight w:val="0"/>
      <w:marTop w:val="0"/>
      <w:marBottom w:val="0"/>
      <w:divBdr>
        <w:top w:val="none" w:sz="0" w:space="0" w:color="auto"/>
        <w:left w:val="none" w:sz="0" w:space="0" w:color="auto"/>
        <w:bottom w:val="none" w:sz="0" w:space="0" w:color="auto"/>
        <w:right w:val="none" w:sz="0" w:space="0" w:color="auto"/>
      </w:divBdr>
    </w:div>
    <w:div w:id="1386291978">
      <w:bodyDiv w:val="1"/>
      <w:marLeft w:val="0"/>
      <w:marRight w:val="0"/>
      <w:marTop w:val="0"/>
      <w:marBottom w:val="0"/>
      <w:divBdr>
        <w:top w:val="none" w:sz="0" w:space="0" w:color="auto"/>
        <w:left w:val="none" w:sz="0" w:space="0" w:color="auto"/>
        <w:bottom w:val="none" w:sz="0" w:space="0" w:color="auto"/>
        <w:right w:val="none" w:sz="0" w:space="0" w:color="auto"/>
      </w:divBdr>
    </w:div>
    <w:div w:id="1391073206">
      <w:bodyDiv w:val="1"/>
      <w:marLeft w:val="0"/>
      <w:marRight w:val="0"/>
      <w:marTop w:val="0"/>
      <w:marBottom w:val="0"/>
      <w:divBdr>
        <w:top w:val="none" w:sz="0" w:space="0" w:color="auto"/>
        <w:left w:val="none" w:sz="0" w:space="0" w:color="auto"/>
        <w:bottom w:val="none" w:sz="0" w:space="0" w:color="auto"/>
        <w:right w:val="none" w:sz="0" w:space="0" w:color="auto"/>
      </w:divBdr>
    </w:div>
    <w:div w:id="1413893098">
      <w:bodyDiv w:val="1"/>
      <w:marLeft w:val="0"/>
      <w:marRight w:val="0"/>
      <w:marTop w:val="0"/>
      <w:marBottom w:val="0"/>
      <w:divBdr>
        <w:top w:val="none" w:sz="0" w:space="0" w:color="auto"/>
        <w:left w:val="none" w:sz="0" w:space="0" w:color="auto"/>
        <w:bottom w:val="none" w:sz="0" w:space="0" w:color="auto"/>
        <w:right w:val="none" w:sz="0" w:space="0" w:color="auto"/>
      </w:divBdr>
    </w:div>
    <w:div w:id="1419018169">
      <w:bodyDiv w:val="1"/>
      <w:marLeft w:val="0"/>
      <w:marRight w:val="0"/>
      <w:marTop w:val="0"/>
      <w:marBottom w:val="0"/>
      <w:divBdr>
        <w:top w:val="none" w:sz="0" w:space="0" w:color="auto"/>
        <w:left w:val="none" w:sz="0" w:space="0" w:color="auto"/>
        <w:bottom w:val="none" w:sz="0" w:space="0" w:color="auto"/>
        <w:right w:val="none" w:sz="0" w:space="0" w:color="auto"/>
      </w:divBdr>
    </w:div>
    <w:div w:id="1421634214">
      <w:bodyDiv w:val="1"/>
      <w:marLeft w:val="0"/>
      <w:marRight w:val="0"/>
      <w:marTop w:val="0"/>
      <w:marBottom w:val="0"/>
      <w:divBdr>
        <w:top w:val="none" w:sz="0" w:space="0" w:color="auto"/>
        <w:left w:val="none" w:sz="0" w:space="0" w:color="auto"/>
        <w:bottom w:val="none" w:sz="0" w:space="0" w:color="auto"/>
        <w:right w:val="none" w:sz="0" w:space="0" w:color="auto"/>
      </w:divBdr>
    </w:div>
    <w:div w:id="1425228084">
      <w:bodyDiv w:val="1"/>
      <w:marLeft w:val="0"/>
      <w:marRight w:val="0"/>
      <w:marTop w:val="0"/>
      <w:marBottom w:val="0"/>
      <w:divBdr>
        <w:top w:val="none" w:sz="0" w:space="0" w:color="auto"/>
        <w:left w:val="none" w:sz="0" w:space="0" w:color="auto"/>
        <w:bottom w:val="none" w:sz="0" w:space="0" w:color="auto"/>
        <w:right w:val="none" w:sz="0" w:space="0" w:color="auto"/>
      </w:divBdr>
    </w:div>
    <w:div w:id="1428496935">
      <w:bodyDiv w:val="1"/>
      <w:marLeft w:val="0"/>
      <w:marRight w:val="0"/>
      <w:marTop w:val="0"/>
      <w:marBottom w:val="0"/>
      <w:divBdr>
        <w:top w:val="none" w:sz="0" w:space="0" w:color="auto"/>
        <w:left w:val="none" w:sz="0" w:space="0" w:color="auto"/>
        <w:bottom w:val="none" w:sz="0" w:space="0" w:color="auto"/>
        <w:right w:val="none" w:sz="0" w:space="0" w:color="auto"/>
      </w:divBdr>
    </w:div>
    <w:div w:id="1457337553">
      <w:bodyDiv w:val="1"/>
      <w:marLeft w:val="0"/>
      <w:marRight w:val="0"/>
      <w:marTop w:val="0"/>
      <w:marBottom w:val="0"/>
      <w:divBdr>
        <w:top w:val="none" w:sz="0" w:space="0" w:color="auto"/>
        <w:left w:val="none" w:sz="0" w:space="0" w:color="auto"/>
        <w:bottom w:val="none" w:sz="0" w:space="0" w:color="auto"/>
        <w:right w:val="none" w:sz="0" w:space="0" w:color="auto"/>
      </w:divBdr>
    </w:div>
    <w:div w:id="1472867281">
      <w:bodyDiv w:val="1"/>
      <w:marLeft w:val="0"/>
      <w:marRight w:val="0"/>
      <w:marTop w:val="0"/>
      <w:marBottom w:val="0"/>
      <w:divBdr>
        <w:top w:val="none" w:sz="0" w:space="0" w:color="auto"/>
        <w:left w:val="none" w:sz="0" w:space="0" w:color="auto"/>
        <w:bottom w:val="none" w:sz="0" w:space="0" w:color="auto"/>
        <w:right w:val="none" w:sz="0" w:space="0" w:color="auto"/>
      </w:divBdr>
    </w:div>
    <w:div w:id="1475219014">
      <w:bodyDiv w:val="1"/>
      <w:marLeft w:val="0"/>
      <w:marRight w:val="0"/>
      <w:marTop w:val="0"/>
      <w:marBottom w:val="0"/>
      <w:divBdr>
        <w:top w:val="none" w:sz="0" w:space="0" w:color="auto"/>
        <w:left w:val="none" w:sz="0" w:space="0" w:color="auto"/>
        <w:bottom w:val="none" w:sz="0" w:space="0" w:color="auto"/>
        <w:right w:val="none" w:sz="0" w:space="0" w:color="auto"/>
      </w:divBdr>
    </w:div>
    <w:div w:id="1479298357">
      <w:bodyDiv w:val="1"/>
      <w:marLeft w:val="0"/>
      <w:marRight w:val="0"/>
      <w:marTop w:val="0"/>
      <w:marBottom w:val="0"/>
      <w:divBdr>
        <w:top w:val="none" w:sz="0" w:space="0" w:color="auto"/>
        <w:left w:val="none" w:sz="0" w:space="0" w:color="auto"/>
        <w:bottom w:val="none" w:sz="0" w:space="0" w:color="auto"/>
        <w:right w:val="none" w:sz="0" w:space="0" w:color="auto"/>
      </w:divBdr>
    </w:div>
    <w:div w:id="1485052131">
      <w:bodyDiv w:val="1"/>
      <w:marLeft w:val="0"/>
      <w:marRight w:val="0"/>
      <w:marTop w:val="0"/>
      <w:marBottom w:val="0"/>
      <w:divBdr>
        <w:top w:val="none" w:sz="0" w:space="0" w:color="auto"/>
        <w:left w:val="none" w:sz="0" w:space="0" w:color="auto"/>
        <w:bottom w:val="none" w:sz="0" w:space="0" w:color="auto"/>
        <w:right w:val="none" w:sz="0" w:space="0" w:color="auto"/>
      </w:divBdr>
    </w:div>
    <w:div w:id="1494033321">
      <w:bodyDiv w:val="1"/>
      <w:marLeft w:val="0"/>
      <w:marRight w:val="0"/>
      <w:marTop w:val="0"/>
      <w:marBottom w:val="0"/>
      <w:divBdr>
        <w:top w:val="none" w:sz="0" w:space="0" w:color="auto"/>
        <w:left w:val="none" w:sz="0" w:space="0" w:color="auto"/>
        <w:bottom w:val="none" w:sz="0" w:space="0" w:color="auto"/>
        <w:right w:val="none" w:sz="0" w:space="0" w:color="auto"/>
      </w:divBdr>
    </w:div>
    <w:div w:id="1501580872">
      <w:bodyDiv w:val="1"/>
      <w:marLeft w:val="0"/>
      <w:marRight w:val="0"/>
      <w:marTop w:val="0"/>
      <w:marBottom w:val="0"/>
      <w:divBdr>
        <w:top w:val="none" w:sz="0" w:space="0" w:color="auto"/>
        <w:left w:val="none" w:sz="0" w:space="0" w:color="auto"/>
        <w:bottom w:val="none" w:sz="0" w:space="0" w:color="auto"/>
        <w:right w:val="none" w:sz="0" w:space="0" w:color="auto"/>
      </w:divBdr>
    </w:div>
    <w:div w:id="1512447641">
      <w:bodyDiv w:val="1"/>
      <w:marLeft w:val="0"/>
      <w:marRight w:val="0"/>
      <w:marTop w:val="0"/>
      <w:marBottom w:val="0"/>
      <w:divBdr>
        <w:top w:val="none" w:sz="0" w:space="0" w:color="auto"/>
        <w:left w:val="none" w:sz="0" w:space="0" w:color="auto"/>
        <w:bottom w:val="none" w:sz="0" w:space="0" w:color="auto"/>
        <w:right w:val="none" w:sz="0" w:space="0" w:color="auto"/>
      </w:divBdr>
    </w:div>
    <w:div w:id="1512523075">
      <w:bodyDiv w:val="1"/>
      <w:marLeft w:val="0"/>
      <w:marRight w:val="0"/>
      <w:marTop w:val="0"/>
      <w:marBottom w:val="0"/>
      <w:divBdr>
        <w:top w:val="none" w:sz="0" w:space="0" w:color="auto"/>
        <w:left w:val="none" w:sz="0" w:space="0" w:color="auto"/>
        <w:bottom w:val="none" w:sz="0" w:space="0" w:color="auto"/>
        <w:right w:val="none" w:sz="0" w:space="0" w:color="auto"/>
      </w:divBdr>
    </w:div>
    <w:div w:id="1512791801">
      <w:bodyDiv w:val="1"/>
      <w:marLeft w:val="0"/>
      <w:marRight w:val="0"/>
      <w:marTop w:val="0"/>
      <w:marBottom w:val="0"/>
      <w:divBdr>
        <w:top w:val="none" w:sz="0" w:space="0" w:color="auto"/>
        <w:left w:val="none" w:sz="0" w:space="0" w:color="auto"/>
        <w:bottom w:val="none" w:sz="0" w:space="0" w:color="auto"/>
        <w:right w:val="none" w:sz="0" w:space="0" w:color="auto"/>
      </w:divBdr>
    </w:div>
    <w:div w:id="1526869011">
      <w:bodyDiv w:val="1"/>
      <w:marLeft w:val="0"/>
      <w:marRight w:val="0"/>
      <w:marTop w:val="0"/>
      <w:marBottom w:val="0"/>
      <w:divBdr>
        <w:top w:val="none" w:sz="0" w:space="0" w:color="auto"/>
        <w:left w:val="none" w:sz="0" w:space="0" w:color="auto"/>
        <w:bottom w:val="none" w:sz="0" w:space="0" w:color="auto"/>
        <w:right w:val="none" w:sz="0" w:space="0" w:color="auto"/>
      </w:divBdr>
    </w:div>
    <w:div w:id="1534076698">
      <w:bodyDiv w:val="1"/>
      <w:marLeft w:val="0"/>
      <w:marRight w:val="0"/>
      <w:marTop w:val="0"/>
      <w:marBottom w:val="0"/>
      <w:divBdr>
        <w:top w:val="none" w:sz="0" w:space="0" w:color="auto"/>
        <w:left w:val="none" w:sz="0" w:space="0" w:color="auto"/>
        <w:bottom w:val="none" w:sz="0" w:space="0" w:color="auto"/>
        <w:right w:val="none" w:sz="0" w:space="0" w:color="auto"/>
      </w:divBdr>
    </w:div>
    <w:div w:id="1537035589">
      <w:bodyDiv w:val="1"/>
      <w:marLeft w:val="0"/>
      <w:marRight w:val="0"/>
      <w:marTop w:val="0"/>
      <w:marBottom w:val="0"/>
      <w:divBdr>
        <w:top w:val="none" w:sz="0" w:space="0" w:color="auto"/>
        <w:left w:val="none" w:sz="0" w:space="0" w:color="auto"/>
        <w:bottom w:val="none" w:sz="0" w:space="0" w:color="auto"/>
        <w:right w:val="none" w:sz="0" w:space="0" w:color="auto"/>
      </w:divBdr>
    </w:div>
    <w:div w:id="1539663607">
      <w:bodyDiv w:val="1"/>
      <w:marLeft w:val="0"/>
      <w:marRight w:val="0"/>
      <w:marTop w:val="0"/>
      <w:marBottom w:val="0"/>
      <w:divBdr>
        <w:top w:val="none" w:sz="0" w:space="0" w:color="auto"/>
        <w:left w:val="none" w:sz="0" w:space="0" w:color="auto"/>
        <w:bottom w:val="none" w:sz="0" w:space="0" w:color="auto"/>
        <w:right w:val="none" w:sz="0" w:space="0" w:color="auto"/>
      </w:divBdr>
    </w:div>
    <w:div w:id="1540899326">
      <w:bodyDiv w:val="1"/>
      <w:marLeft w:val="0"/>
      <w:marRight w:val="0"/>
      <w:marTop w:val="0"/>
      <w:marBottom w:val="0"/>
      <w:divBdr>
        <w:top w:val="none" w:sz="0" w:space="0" w:color="auto"/>
        <w:left w:val="none" w:sz="0" w:space="0" w:color="auto"/>
        <w:bottom w:val="none" w:sz="0" w:space="0" w:color="auto"/>
        <w:right w:val="none" w:sz="0" w:space="0" w:color="auto"/>
      </w:divBdr>
    </w:div>
    <w:div w:id="1544554723">
      <w:bodyDiv w:val="1"/>
      <w:marLeft w:val="0"/>
      <w:marRight w:val="0"/>
      <w:marTop w:val="0"/>
      <w:marBottom w:val="0"/>
      <w:divBdr>
        <w:top w:val="none" w:sz="0" w:space="0" w:color="auto"/>
        <w:left w:val="none" w:sz="0" w:space="0" w:color="auto"/>
        <w:bottom w:val="none" w:sz="0" w:space="0" w:color="auto"/>
        <w:right w:val="none" w:sz="0" w:space="0" w:color="auto"/>
      </w:divBdr>
    </w:div>
    <w:div w:id="1547181334">
      <w:bodyDiv w:val="1"/>
      <w:marLeft w:val="0"/>
      <w:marRight w:val="0"/>
      <w:marTop w:val="0"/>
      <w:marBottom w:val="0"/>
      <w:divBdr>
        <w:top w:val="none" w:sz="0" w:space="0" w:color="auto"/>
        <w:left w:val="none" w:sz="0" w:space="0" w:color="auto"/>
        <w:bottom w:val="none" w:sz="0" w:space="0" w:color="auto"/>
        <w:right w:val="none" w:sz="0" w:space="0" w:color="auto"/>
      </w:divBdr>
    </w:div>
    <w:div w:id="1557934698">
      <w:bodyDiv w:val="1"/>
      <w:marLeft w:val="0"/>
      <w:marRight w:val="0"/>
      <w:marTop w:val="0"/>
      <w:marBottom w:val="0"/>
      <w:divBdr>
        <w:top w:val="none" w:sz="0" w:space="0" w:color="auto"/>
        <w:left w:val="none" w:sz="0" w:space="0" w:color="auto"/>
        <w:bottom w:val="none" w:sz="0" w:space="0" w:color="auto"/>
        <w:right w:val="none" w:sz="0" w:space="0" w:color="auto"/>
      </w:divBdr>
    </w:div>
    <w:div w:id="1603034047">
      <w:bodyDiv w:val="1"/>
      <w:marLeft w:val="0"/>
      <w:marRight w:val="0"/>
      <w:marTop w:val="0"/>
      <w:marBottom w:val="0"/>
      <w:divBdr>
        <w:top w:val="none" w:sz="0" w:space="0" w:color="auto"/>
        <w:left w:val="none" w:sz="0" w:space="0" w:color="auto"/>
        <w:bottom w:val="none" w:sz="0" w:space="0" w:color="auto"/>
        <w:right w:val="none" w:sz="0" w:space="0" w:color="auto"/>
      </w:divBdr>
    </w:div>
    <w:div w:id="1608191430">
      <w:bodyDiv w:val="1"/>
      <w:marLeft w:val="0"/>
      <w:marRight w:val="0"/>
      <w:marTop w:val="0"/>
      <w:marBottom w:val="0"/>
      <w:divBdr>
        <w:top w:val="none" w:sz="0" w:space="0" w:color="auto"/>
        <w:left w:val="none" w:sz="0" w:space="0" w:color="auto"/>
        <w:bottom w:val="none" w:sz="0" w:space="0" w:color="auto"/>
        <w:right w:val="none" w:sz="0" w:space="0" w:color="auto"/>
      </w:divBdr>
    </w:div>
    <w:div w:id="1611014119">
      <w:bodyDiv w:val="1"/>
      <w:marLeft w:val="0"/>
      <w:marRight w:val="0"/>
      <w:marTop w:val="0"/>
      <w:marBottom w:val="0"/>
      <w:divBdr>
        <w:top w:val="none" w:sz="0" w:space="0" w:color="auto"/>
        <w:left w:val="none" w:sz="0" w:space="0" w:color="auto"/>
        <w:bottom w:val="none" w:sz="0" w:space="0" w:color="auto"/>
        <w:right w:val="none" w:sz="0" w:space="0" w:color="auto"/>
      </w:divBdr>
    </w:div>
    <w:div w:id="1634361503">
      <w:bodyDiv w:val="1"/>
      <w:marLeft w:val="0"/>
      <w:marRight w:val="0"/>
      <w:marTop w:val="0"/>
      <w:marBottom w:val="0"/>
      <w:divBdr>
        <w:top w:val="none" w:sz="0" w:space="0" w:color="auto"/>
        <w:left w:val="none" w:sz="0" w:space="0" w:color="auto"/>
        <w:bottom w:val="none" w:sz="0" w:space="0" w:color="auto"/>
        <w:right w:val="none" w:sz="0" w:space="0" w:color="auto"/>
      </w:divBdr>
    </w:div>
    <w:div w:id="1647970209">
      <w:bodyDiv w:val="1"/>
      <w:marLeft w:val="0"/>
      <w:marRight w:val="0"/>
      <w:marTop w:val="0"/>
      <w:marBottom w:val="0"/>
      <w:divBdr>
        <w:top w:val="none" w:sz="0" w:space="0" w:color="auto"/>
        <w:left w:val="none" w:sz="0" w:space="0" w:color="auto"/>
        <w:bottom w:val="none" w:sz="0" w:space="0" w:color="auto"/>
        <w:right w:val="none" w:sz="0" w:space="0" w:color="auto"/>
      </w:divBdr>
    </w:div>
    <w:div w:id="1653949060">
      <w:bodyDiv w:val="1"/>
      <w:marLeft w:val="0"/>
      <w:marRight w:val="0"/>
      <w:marTop w:val="0"/>
      <w:marBottom w:val="0"/>
      <w:divBdr>
        <w:top w:val="none" w:sz="0" w:space="0" w:color="auto"/>
        <w:left w:val="none" w:sz="0" w:space="0" w:color="auto"/>
        <w:bottom w:val="none" w:sz="0" w:space="0" w:color="auto"/>
        <w:right w:val="none" w:sz="0" w:space="0" w:color="auto"/>
      </w:divBdr>
    </w:div>
    <w:div w:id="1658731363">
      <w:bodyDiv w:val="1"/>
      <w:marLeft w:val="0"/>
      <w:marRight w:val="0"/>
      <w:marTop w:val="0"/>
      <w:marBottom w:val="0"/>
      <w:divBdr>
        <w:top w:val="none" w:sz="0" w:space="0" w:color="auto"/>
        <w:left w:val="none" w:sz="0" w:space="0" w:color="auto"/>
        <w:bottom w:val="none" w:sz="0" w:space="0" w:color="auto"/>
        <w:right w:val="none" w:sz="0" w:space="0" w:color="auto"/>
      </w:divBdr>
    </w:div>
    <w:div w:id="1674717271">
      <w:bodyDiv w:val="1"/>
      <w:marLeft w:val="0"/>
      <w:marRight w:val="0"/>
      <w:marTop w:val="0"/>
      <w:marBottom w:val="0"/>
      <w:divBdr>
        <w:top w:val="none" w:sz="0" w:space="0" w:color="auto"/>
        <w:left w:val="none" w:sz="0" w:space="0" w:color="auto"/>
        <w:bottom w:val="none" w:sz="0" w:space="0" w:color="auto"/>
        <w:right w:val="none" w:sz="0" w:space="0" w:color="auto"/>
      </w:divBdr>
    </w:div>
    <w:div w:id="1686130798">
      <w:bodyDiv w:val="1"/>
      <w:marLeft w:val="0"/>
      <w:marRight w:val="0"/>
      <w:marTop w:val="0"/>
      <w:marBottom w:val="0"/>
      <w:divBdr>
        <w:top w:val="none" w:sz="0" w:space="0" w:color="auto"/>
        <w:left w:val="none" w:sz="0" w:space="0" w:color="auto"/>
        <w:bottom w:val="none" w:sz="0" w:space="0" w:color="auto"/>
        <w:right w:val="none" w:sz="0" w:space="0" w:color="auto"/>
      </w:divBdr>
    </w:div>
    <w:div w:id="1693067397">
      <w:bodyDiv w:val="1"/>
      <w:marLeft w:val="0"/>
      <w:marRight w:val="0"/>
      <w:marTop w:val="0"/>
      <w:marBottom w:val="0"/>
      <w:divBdr>
        <w:top w:val="none" w:sz="0" w:space="0" w:color="auto"/>
        <w:left w:val="none" w:sz="0" w:space="0" w:color="auto"/>
        <w:bottom w:val="none" w:sz="0" w:space="0" w:color="auto"/>
        <w:right w:val="none" w:sz="0" w:space="0" w:color="auto"/>
      </w:divBdr>
    </w:div>
    <w:div w:id="1713504406">
      <w:bodyDiv w:val="1"/>
      <w:marLeft w:val="0"/>
      <w:marRight w:val="0"/>
      <w:marTop w:val="0"/>
      <w:marBottom w:val="0"/>
      <w:divBdr>
        <w:top w:val="none" w:sz="0" w:space="0" w:color="auto"/>
        <w:left w:val="none" w:sz="0" w:space="0" w:color="auto"/>
        <w:bottom w:val="none" w:sz="0" w:space="0" w:color="auto"/>
        <w:right w:val="none" w:sz="0" w:space="0" w:color="auto"/>
      </w:divBdr>
    </w:div>
    <w:div w:id="1719469398">
      <w:bodyDiv w:val="1"/>
      <w:marLeft w:val="0"/>
      <w:marRight w:val="0"/>
      <w:marTop w:val="0"/>
      <w:marBottom w:val="0"/>
      <w:divBdr>
        <w:top w:val="none" w:sz="0" w:space="0" w:color="auto"/>
        <w:left w:val="none" w:sz="0" w:space="0" w:color="auto"/>
        <w:bottom w:val="none" w:sz="0" w:space="0" w:color="auto"/>
        <w:right w:val="none" w:sz="0" w:space="0" w:color="auto"/>
      </w:divBdr>
    </w:div>
    <w:div w:id="1744789273">
      <w:bodyDiv w:val="1"/>
      <w:marLeft w:val="0"/>
      <w:marRight w:val="0"/>
      <w:marTop w:val="0"/>
      <w:marBottom w:val="0"/>
      <w:divBdr>
        <w:top w:val="none" w:sz="0" w:space="0" w:color="auto"/>
        <w:left w:val="none" w:sz="0" w:space="0" w:color="auto"/>
        <w:bottom w:val="none" w:sz="0" w:space="0" w:color="auto"/>
        <w:right w:val="none" w:sz="0" w:space="0" w:color="auto"/>
      </w:divBdr>
    </w:div>
    <w:div w:id="1752964433">
      <w:bodyDiv w:val="1"/>
      <w:marLeft w:val="0"/>
      <w:marRight w:val="0"/>
      <w:marTop w:val="0"/>
      <w:marBottom w:val="0"/>
      <w:divBdr>
        <w:top w:val="none" w:sz="0" w:space="0" w:color="auto"/>
        <w:left w:val="none" w:sz="0" w:space="0" w:color="auto"/>
        <w:bottom w:val="none" w:sz="0" w:space="0" w:color="auto"/>
        <w:right w:val="none" w:sz="0" w:space="0" w:color="auto"/>
      </w:divBdr>
    </w:div>
    <w:div w:id="1762674919">
      <w:bodyDiv w:val="1"/>
      <w:marLeft w:val="0"/>
      <w:marRight w:val="0"/>
      <w:marTop w:val="0"/>
      <w:marBottom w:val="0"/>
      <w:divBdr>
        <w:top w:val="none" w:sz="0" w:space="0" w:color="auto"/>
        <w:left w:val="none" w:sz="0" w:space="0" w:color="auto"/>
        <w:bottom w:val="none" w:sz="0" w:space="0" w:color="auto"/>
        <w:right w:val="none" w:sz="0" w:space="0" w:color="auto"/>
      </w:divBdr>
    </w:div>
    <w:div w:id="1768845386">
      <w:bodyDiv w:val="1"/>
      <w:marLeft w:val="0"/>
      <w:marRight w:val="0"/>
      <w:marTop w:val="0"/>
      <w:marBottom w:val="0"/>
      <w:divBdr>
        <w:top w:val="none" w:sz="0" w:space="0" w:color="auto"/>
        <w:left w:val="none" w:sz="0" w:space="0" w:color="auto"/>
        <w:bottom w:val="none" w:sz="0" w:space="0" w:color="auto"/>
        <w:right w:val="none" w:sz="0" w:space="0" w:color="auto"/>
      </w:divBdr>
    </w:div>
    <w:div w:id="1793327777">
      <w:bodyDiv w:val="1"/>
      <w:marLeft w:val="0"/>
      <w:marRight w:val="0"/>
      <w:marTop w:val="0"/>
      <w:marBottom w:val="0"/>
      <w:divBdr>
        <w:top w:val="none" w:sz="0" w:space="0" w:color="auto"/>
        <w:left w:val="none" w:sz="0" w:space="0" w:color="auto"/>
        <w:bottom w:val="none" w:sz="0" w:space="0" w:color="auto"/>
        <w:right w:val="none" w:sz="0" w:space="0" w:color="auto"/>
      </w:divBdr>
    </w:div>
    <w:div w:id="1803113202">
      <w:bodyDiv w:val="1"/>
      <w:marLeft w:val="0"/>
      <w:marRight w:val="0"/>
      <w:marTop w:val="0"/>
      <w:marBottom w:val="0"/>
      <w:divBdr>
        <w:top w:val="none" w:sz="0" w:space="0" w:color="auto"/>
        <w:left w:val="none" w:sz="0" w:space="0" w:color="auto"/>
        <w:bottom w:val="none" w:sz="0" w:space="0" w:color="auto"/>
        <w:right w:val="none" w:sz="0" w:space="0" w:color="auto"/>
      </w:divBdr>
    </w:div>
    <w:div w:id="1840074615">
      <w:bodyDiv w:val="1"/>
      <w:marLeft w:val="0"/>
      <w:marRight w:val="0"/>
      <w:marTop w:val="0"/>
      <w:marBottom w:val="0"/>
      <w:divBdr>
        <w:top w:val="none" w:sz="0" w:space="0" w:color="auto"/>
        <w:left w:val="none" w:sz="0" w:space="0" w:color="auto"/>
        <w:bottom w:val="none" w:sz="0" w:space="0" w:color="auto"/>
        <w:right w:val="none" w:sz="0" w:space="0" w:color="auto"/>
      </w:divBdr>
    </w:div>
    <w:div w:id="1854301084">
      <w:bodyDiv w:val="1"/>
      <w:marLeft w:val="0"/>
      <w:marRight w:val="0"/>
      <w:marTop w:val="0"/>
      <w:marBottom w:val="0"/>
      <w:divBdr>
        <w:top w:val="none" w:sz="0" w:space="0" w:color="auto"/>
        <w:left w:val="none" w:sz="0" w:space="0" w:color="auto"/>
        <w:bottom w:val="none" w:sz="0" w:space="0" w:color="auto"/>
        <w:right w:val="none" w:sz="0" w:space="0" w:color="auto"/>
      </w:divBdr>
    </w:div>
    <w:div w:id="1856308346">
      <w:bodyDiv w:val="1"/>
      <w:marLeft w:val="0"/>
      <w:marRight w:val="0"/>
      <w:marTop w:val="0"/>
      <w:marBottom w:val="0"/>
      <w:divBdr>
        <w:top w:val="none" w:sz="0" w:space="0" w:color="auto"/>
        <w:left w:val="none" w:sz="0" w:space="0" w:color="auto"/>
        <w:bottom w:val="none" w:sz="0" w:space="0" w:color="auto"/>
        <w:right w:val="none" w:sz="0" w:space="0" w:color="auto"/>
      </w:divBdr>
    </w:div>
    <w:div w:id="1865972786">
      <w:bodyDiv w:val="1"/>
      <w:marLeft w:val="0"/>
      <w:marRight w:val="0"/>
      <w:marTop w:val="0"/>
      <w:marBottom w:val="0"/>
      <w:divBdr>
        <w:top w:val="none" w:sz="0" w:space="0" w:color="auto"/>
        <w:left w:val="none" w:sz="0" w:space="0" w:color="auto"/>
        <w:bottom w:val="none" w:sz="0" w:space="0" w:color="auto"/>
        <w:right w:val="none" w:sz="0" w:space="0" w:color="auto"/>
      </w:divBdr>
    </w:div>
    <w:div w:id="1898932907">
      <w:bodyDiv w:val="1"/>
      <w:marLeft w:val="0"/>
      <w:marRight w:val="0"/>
      <w:marTop w:val="0"/>
      <w:marBottom w:val="0"/>
      <w:divBdr>
        <w:top w:val="none" w:sz="0" w:space="0" w:color="auto"/>
        <w:left w:val="none" w:sz="0" w:space="0" w:color="auto"/>
        <w:bottom w:val="none" w:sz="0" w:space="0" w:color="auto"/>
        <w:right w:val="none" w:sz="0" w:space="0" w:color="auto"/>
      </w:divBdr>
    </w:div>
    <w:div w:id="1903179054">
      <w:bodyDiv w:val="1"/>
      <w:marLeft w:val="0"/>
      <w:marRight w:val="0"/>
      <w:marTop w:val="0"/>
      <w:marBottom w:val="0"/>
      <w:divBdr>
        <w:top w:val="none" w:sz="0" w:space="0" w:color="auto"/>
        <w:left w:val="none" w:sz="0" w:space="0" w:color="auto"/>
        <w:bottom w:val="none" w:sz="0" w:space="0" w:color="auto"/>
        <w:right w:val="none" w:sz="0" w:space="0" w:color="auto"/>
      </w:divBdr>
    </w:div>
    <w:div w:id="1909463758">
      <w:bodyDiv w:val="1"/>
      <w:marLeft w:val="0"/>
      <w:marRight w:val="0"/>
      <w:marTop w:val="0"/>
      <w:marBottom w:val="0"/>
      <w:divBdr>
        <w:top w:val="none" w:sz="0" w:space="0" w:color="auto"/>
        <w:left w:val="none" w:sz="0" w:space="0" w:color="auto"/>
        <w:bottom w:val="none" w:sz="0" w:space="0" w:color="auto"/>
        <w:right w:val="none" w:sz="0" w:space="0" w:color="auto"/>
      </w:divBdr>
    </w:div>
    <w:div w:id="1921451108">
      <w:bodyDiv w:val="1"/>
      <w:marLeft w:val="0"/>
      <w:marRight w:val="0"/>
      <w:marTop w:val="0"/>
      <w:marBottom w:val="0"/>
      <w:divBdr>
        <w:top w:val="none" w:sz="0" w:space="0" w:color="auto"/>
        <w:left w:val="none" w:sz="0" w:space="0" w:color="auto"/>
        <w:bottom w:val="none" w:sz="0" w:space="0" w:color="auto"/>
        <w:right w:val="none" w:sz="0" w:space="0" w:color="auto"/>
      </w:divBdr>
    </w:div>
    <w:div w:id="1947730268">
      <w:bodyDiv w:val="1"/>
      <w:marLeft w:val="0"/>
      <w:marRight w:val="0"/>
      <w:marTop w:val="0"/>
      <w:marBottom w:val="0"/>
      <w:divBdr>
        <w:top w:val="none" w:sz="0" w:space="0" w:color="auto"/>
        <w:left w:val="none" w:sz="0" w:space="0" w:color="auto"/>
        <w:bottom w:val="none" w:sz="0" w:space="0" w:color="auto"/>
        <w:right w:val="none" w:sz="0" w:space="0" w:color="auto"/>
      </w:divBdr>
    </w:div>
    <w:div w:id="1966810288">
      <w:bodyDiv w:val="1"/>
      <w:marLeft w:val="0"/>
      <w:marRight w:val="0"/>
      <w:marTop w:val="0"/>
      <w:marBottom w:val="0"/>
      <w:divBdr>
        <w:top w:val="none" w:sz="0" w:space="0" w:color="auto"/>
        <w:left w:val="none" w:sz="0" w:space="0" w:color="auto"/>
        <w:bottom w:val="none" w:sz="0" w:space="0" w:color="auto"/>
        <w:right w:val="none" w:sz="0" w:space="0" w:color="auto"/>
      </w:divBdr>
    </w:div>
    <w:div w:id="1975715874">
      <w:bodyDiv w:val="1"/>
      <w:marLeft w:val="0"/>
      <w:marRight w:val="0"/>
      <w:marTop w:val="0"/>
      <w:marBottom w:val="0"/>
      <w:divBdr>
        <w:top w:val="none" w:sz="0" w:space="0" w:color="auto"/>
        <w:left w:val="none" w:sz="0" w:space="0" w:color="auto"/>
        <w:bottom w:val="none" w:sz="0" w:space="0" w:color="auto"/>
        <w:right w:val="none" w:sz="0" w:space="0" w:color="auto"/>
      </w:divBdr>
    </w:div>
    <w:div w:id="1980957696">
      <w:bodyDiv w:val="1"/>
      <w:marLeft w:val="0"/>
      <w:marRight w:val="0"/>
      <w:marTop w:val="0"/>
      <w:marBottom w:val="0"/>
      <w:divBdr>
        <w:top w:val="none" w:sz="0" w:space="0" w:color="auto"/>
        <w:left w:val="none" w:sz="0" w:space="0" w:color="auto"/>
        <w:bottom w:val="none" w:sz="0" w:space="0" w:color="auto"/>
        <w:right w:val="none" w:sz="0" w:space="0" w:color="auto"/>
      </w:divBdr>
    </w:div>
    <w:div w:id="2007436925">
      <w:bodyDiv w:val="1"/>
      <w:marLeft w:val="0"/>
      <w:marRight w:val="0"/>
      <w:marTop w:val="0"/>
      <w:marBottom w:val="0"/>
      <w:divBdr>
        <w:top w:val="none" w:sz="0" w:space="0" w:color="auto"/>
        <w:left w:val="none" w:sz="0" w:space="0" w:color="auto"/>
        <w:bottom w:val="none" w:sz="0" w:space="0" w:color="auto"/>
        <w:right w:val="none" w:sz="0" w:space="0" w:color="auto"/>
      </w:divBdr>
    </w:div>
    <w:div w:id="2008556321">
      <w:bodyDiv w:val="1"/>
      <w:marLeft w:val="0"/>
      <w:marRight w:val="0"/>
      <w:marTop w:val="0"/>
      <w:marBottom w:val="0"/>
      <w:divBdr>
        <w:top w:val="none" w:sz="0" w:space="0" w:color="auto"/>
        <w:left w:val="none" w:sz="0" w:space="0" w:color="auto"/>
        <w:bottom w:val="none" w:sz="0" w:space="0" w:color="auto"/>
        <w:right w:val="none" w:sz="0" w:space="0" w:color="auto"/>
      </w:divBdr>
    </w:div>
    <w:div w:id="2010593001">
      <w:bodyDiv w:val="1"/>
      <w:marLeft w:val="0"/>
      <w:marRight w:val="0"/>
      <w:marTop w:val="0"/>
      <w:marBottom w:val="0"/>
      <w:divBdr>
        <w:top w:val="none" w:sz="0" w:space="0" w:color="auto"/>
        <w:left w:val="none" w:sz="0" w:space="0" w:color="auto"/>
        <w:bottom w:val="none" w:sz="0" w:space="0" w:color="auto"/>
        <w:right w:val="none" w:sz="0" w:space="0" w:color="auto"/>
      </w:divBdr>
    </w:div>
    <w:div w:id="2020427375">
      <w:bodyDiv w:val="1"/>
      <w:marLeft w:val="0"/>
      <w:marRight w:val="0"/>
      <w:marTop w:val="0"/>
      <w:marBottom w:val="0"/>
      <w:divBdr>
        <w:top w:val="none" w:sz="0" w:space="0" w:color="auto"/>
        <w:left w:val="none" w:sz="0" w:space="0" w:color="auto"/>
        <w:bottom w:val="none" w:sz="0" w:space="0" w:color="auto"/>
        <w:right w:val="none" w:sz="0" w:space="0" w:color="auto"/>
      </w:divBdr>
    </w:div>
    <w:div w:id="2035030430">
      <w:bodyDiv w:val="1"/>
      <w:marLeft w:val="0"/>
      <w:marRight w:val="0"/>
      <w:marTop w:val="0"/>
      <w:marBottom w:val="0"/>
      <w:divBdr>
        <w:top w:val="none" w:sz="0" w:space="0" w:color="auto"/>
        <w:left w:val="none" w:sz="0" w:space="0" w:color="auto"/>
        <w:bottom w:val="none" w:sz="0" w:space="0" w:color="auto"/>
        <w:right w:val="none" w:sz="0" w:space="0" w:color="auto"/>
      </w:divBdr>
    </w:div>
    <w:div w:id="2045667369">
      <w:bodyDiv w:val="1"/>
      <w:marLeft w:val="0"/>
      <w:marRight w:val="0"/>
      <w:marTop w:val="0"/>
      <w:marBottom w:val="0"/>
      <w:divBdr>
        <w:top w:val="none" w:sz="0" w:space="0" w:color="auto"/>
        <w:left w:val="none" w:sz="0" w:space="0" w:color="auto"/>
        <w:bottom w:val="none" w:sz="0" w:space="0" w:color="auto"/>
        <w:right w:val="none" w:sz="0" w:space="0" w:color="auto"/>
      </w:divBdr>
    </w:div>
    <w:div w:id="2109543729">
      <w:bodyDiv w:val="1"/>
      <w:marLeft w:val="0"/>
      <w:marRight w:val="0"/>
      <w:marTop w:val="0"/>
      <w:marBottom w:val="0"/>
      <w:divBdr>
        <w:top w:val="none" w:sz="0" w:space="0" w:color="auto"/>
        <w:left w:val="none" w:sz="0" w:space="0" w:color="auto"/>
        <w:bottom w:val="none" w:sz="0" w:space="0" w:color="auto"/>
        <w:right w:val="none" w:sz="0" w:space="0" w:color="auto"/>
      </w:divBdr>
    </w:div>
    <w:div w:id="2112042319">
      <w:bodyDiv w:val="1"/>
      <w:marLeft w:val="0"/>
      <w:marRight w:val="0"/>
      <w:marTop w:val="0"/>
      <w:marBottom w:val="0"/>
      <w:divBdr>
        <w:top w:val="none" w:sz="0" w:space="0" w:color="auto"/>
        <w:left w:val="none" w:sz="0" w:space="0" w:color="auto"/>
        <w:bottom w:val="none" w:sz="0" w:space="0" w:color="auto"/>
        <w:right w:val="none" w:sz="0" w:space="0" w:color="auto"/>
      </w:divBdr>
    </w:div>
    <w:div w:id="2116166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TTaccjVv/Xabd9XuXiTo0Pi7tg==">AMUW2mW3bpJ6k6iGSZHOsMFXMee8N0SRivkk7V2d5l75UD5cg9eVVmlFEK1x9ympJ1SrEh0LECyDTfAxxEOxX0vtnLdRy5dJ96tm1yis/wvKrCjRk0EKVw/pbRl4Qv8rd352kERHt22Y6GNXqeQpEdpyk2KQ8nVclhk+HrqaJZG6QKqyYwWcvlcZPoNajLA9mE1o1PJ79qv6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883</TotalTime>
  <Pages>28</Pages>
  <Words>7912</Words>
  <Characters>45104</Characters>
  <Application>Microsoft Office Word</Application>
  <DocSecurity>0</DocSecurity>
  <Lines>375</Lines>
  <Paragraphs>105</Paragraphs>
  <ScaleCrop>false</ScaleCrop>
  <Company/>
  <LinksUpToDate>false</LinksUpToDate>
  <CharactersWithSpaces>52911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Lai</dc:creator>
  <cp:keywords/>
  <dc:description/>
  <cp:lastModifiedBy>Ben</cp:lastModifiedBy>
  <cp:revision>12</cp:revision>
  <dcterms:created xsi:type="dcterms:W3CDTF">2021-08-22T00:40:00Z</dcterms:created>
  <dcterms:modified xsi:type="dcterms:W3CDTF">2022-04-09T04:11:00Z</dcterms:modified>
</cp:coreProperties>
</file>