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E3340" w14:textId="77777777" w:rsidR="0039793D" w:rsidRPr="009F28E2" w:rsidRDefault="0039793D" w:rsidP="0039793D">
      <w:pPr>
        <w:widowControl w:val="0"/>
        <w:autoSpaceDE w:val="0"/>
        <w:autoSpaceDN w:val="0"/>
        <w:adjustRightInd w:val="0"/>
        <w:jc w:val="center"/>
        <w:rPr>
          <w:b/>
          <w:bCs/>
          <w:sz w:val="28"/>
          <w:szCs w:val="28"/>
          <w:lang w:val="en-GB"/>
        </w:rPr>
      </w:pPr>
      <w:r w:rsidRPr="009F28E2">
        <w:rPr>
          <w:b/>
          <w:bCs/>
          <w:sz w:val="28"/>
          <w:szCs w:val="28"/>
          <w:lang w:val="en-GB"/>
        </w:rPr>
        <w:t>SUPPLEMENTARY MATERIAL</w:t>
      </w:r>
    </w:p>
    <w:p w14:paraId="10E2CDD8" w14:textId="77777777" w:rsidR="00E73C35" w:rsidRDefault="00E73C35" w:rsidP="00E73C35">
      <w:pPr>
        <w:pBdr>
          <w:top w:val="nil"/>
          <w:left w:val="nil"/>
          <w:bottom w:val="nil"/>
          <w:right w:val="nil"/>
          <w:between w:val="nil"/>
          <w:bar w:val="nil"/>
        </w:pBdr>
        <w:spacing w:after="0" w:line="360" w:lineRule="auto"/>
        <w:jc w:val="center"/>
        <w:rPr>
          <w:rFonts w:eastAsia="Arial Unicode MS"/>
          <w:b/>
          <w:bCs/>
          <w:color w:val="000000"/>
          <w:sz w:val="28"/>
          <w:szCs w:val="28"/>
          <w:bdr w:val="nil"/>
        </w:rPr>
      </w:pPr>
      <w:bookmarkStart w:id="0" w:name="OLE_LINK1"/>
      <w:bookmarkStart w:id="1" w:name="OLE_LINK2"/>
      <w:r>
        <w:rPr>
          <w:rFonts w:eastAsia="Arial Unicode MS"/>
          <w:b/>
          <w:bCs/>
          <w:color w:val="000000"/>
          <w:sz w:val="28"/>
          <w:szCs w:val="28"/>
          <w:bdr w:val="nil"/>
        </w:rPr>
        <w:t>Feasibility of Individual Estimation of</w:t>
      </w:r>
      <w:r w:rsidRPr="007A67AA">
        <w:rPr>
          <w:rFonts w:eastAsia="Arial Unicode MS"/>
          <w:b/>
          <w:bCs/>
          <w:color w:val="000000"/>
          <w:sz w:val="28"/>
          <w:szCs w:val="28"/>
          <w:bdr w:val="nil"/>
        </w:rPr>
        <w:t xml:space="preserve"> Post-therapy Dosimetry for </w:t>
      </w:r>
      <w:r w:rsidRPr="007A67AA">
        <w:rPr>
          <w:rFonts w:eastAsia="Arial Unicode MS"/>
          <w:b/>
          <w:bCs/>
          <w:color w:val="000000"/>
          <w:sz w:val="28"/>
          <w:szCs w:val="28"/>
          <w:bdr w:val="nil"/>
          <w:vertAlign w:val="superscript"/>
        </w:rPr>
        <w:t>177</w:t>
      </w:r>
      <w:r w:rsidRPr="007A67AA">
        <w:rPr>
          <w:rFonts w:eastAsia="Arial Unicode MS"/>
          <w:b/>
          <w:bCs/>
          <w:color w:val="000000"/>
          <w:sz w:val="28"/>
          <w:szCs w:val="28"/>
          <w:bdr w:val="nil"/>
        </w:rPr>
        <w:t>Lu-PSMA I&amp;T Therapy</w:t>
      </w:r>
    </w:p>
    <w:p w14:paraId="1A89E7B8" w14:textId="367FA1EB" w:rsidR="009C5B39" w:rsidRDefault="009C5B39" w:rsidP="0039793D">
      <w:pPr>
        <w:pStyle w:val="Body"/>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Model Setup</w:t>
      </w:r>
    </w:p>
    <w:p w14:paraId="0651143C" w14:textId="2253061D" w:rsidR="00AD120F" w:rsidRDefault="00AD120F" w:rsidP="00AD120F">
      <w:pPr>
        <w:jc w:val="center"/>
        <w:rPr>
          <w:b/>
          <w:bCs/>
          <w:color w:val="000000" w:themeColor="text1"/>
        </w:rPr>
      </w:pPr>
      <w:r>
        <w:rPr>
          <w:b/>
          <w:bCs/>
          <w:noProof/>
          <w:color w:val="000000" w:themeColor="text1"/>
          <w:lang w:eastAsia="zh-CN"/>
        </w:rPr>
        <w:drawing>
          <wp:inline distT="0" distB="0" distL="0" distR="0" wp14:anchorId="1C0F0E41" wp14:editId="3ADE99BD">
            <wp:extent cx="4597879" cy="6051350"/>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52974" cy="6123861"/>
                    </a:xfrm>
                    <a:prstGeom prst="rect">
                      <a:avLst/>
                    </a:prstGeom>
                  </pic:spPr>
                </pic:pic>
              </a:graphicData>
            </a:graphic>
          </wp:inline>
        </w:drawing>
      </w:r>
    </w:p>
    <w:p w14:paraId="53205FFB" w14:textId="3D0BBCA6" w:rsidR="00AD120F" w:rsidRPr="000661A2" w:rsidRDefault="00AD120F" w:rsidP="00AD120F">
      <w:pPr>
        <w:rPr>
          <w:b/>
          <w:bCs/>
          <w:color w:val="000000" w:themeColor="text1"/>
        </w:rPr>
      </w:pPr>
      <w:r>
        <w:rPr>
          <w:b/>
          <w:bCs/>
          <w:color w:val="000000" w:themeColor="text1"/>
        </w:rPr>
        <w:t xml:space="preserve">Supplementary FIGURE 1. </w:t>
      </w:r>
      <w:r>
        <w:rPr>
          <w:color w:val="000000" w:themeColor="text1"/>
        </w:rPr>
        <w:t xml:space="preserve">Proposed </w:t>
      </w:r>
      <w:r w:rsidRPr="004239E0">
        <w:rPr>
          <w:u w:color="000000"/>
        </w:rPr>
        <w:t xml:space="preserve">Random Forest </w:t>
      </w:r>
      <w:r>
        <w:rPr>
          <w:u w:color="000000"/>
        </w:rPr>
        <w:t xml:space="preserve">Regression </w:t>
      </w:r>
      <w:r w:rsidRPr="004239E0">
        <w:rPr>
          <w:u w:color="000000"/>
        </w:rPr>
        <w:t>(RF</w:t>
      </w:r>
      <w:r>
        <w:rPr>
          <w:u w:color="000000"/>
        </w:rPr>
        <w:t>R</w:t>
      </w:r>
      <w:r w:rsidRPr="004239E0">
        <w:rPr>
          <w:u w:color="000000"/>
        </w:rPr>
        <w:t xml:space="preserve">) </w:t>
      </w:r>
      <w:r>
        <w:rPr>
          <w:u w:color="000000"/>
        </w:rPr>
        <w:t xml:space="preserve">and </w:t>
      </w:r>
      <w:r w:rsidRPr="00E4765F">
        <w:rPr>
          <w:u w:color="000000"/>
        </w:rPr>
        <w:t>artificial neural network (ANN)</w:t>
      </w:r>
      <w:r>
        <w:rPr>
          <w:u w:color="000000"/>
        </w:rPr>
        <w:t>.</w:t>
      </w:r>
    </w:p>
    <w:p w14:paraId="0661FBFA" w14:textId="77777777" w:rsidR="00AD120F" w:rsidRDefault="00AD120F" w:rsidP="0039793D">
      <w:pPr>
        <w:pStyle w:val="Body"/>
        <w:spacing w:line="360" w:lineRule="auto"/>
        <w:jc w:val="both"/>
        <w:rPr>
          <w:rFonts w:ascii="Times New Roman" w:hAnsi="Times New Roman" w:cs="Times New Roman"/>
          <w:b/>
          <w:bCs/>
          <w:sz w:val="24"/>
          <w:szCs w:val="24"/>
        </w:rPr>
      </w:pPr>
    </w:p>
    <w:bookmarkEnd w:id="0"/>
    <w:bookmarkEnd w:id="1"/>
    <w:p w14:paraId="61796768" w14:textId="06B4EFBE" w:rsidR="00AD120F" w:rsidRDefault="00AD120F" w:rsidP="00AD120F">
      <w:pPr>
        <w:pStyle w:val="Body"/>
        <w:spacing w:line="360" w:lineRule="auto"/>
        <w:ind w:firstLine="240"/>
        <w:jc w:val="both"/>
        <w:rPr>
          <w:rFonts w:ascii="Times New Roman" w:hAnsi="Times New Roman" w:cs="Times New Roman"/>
          <w:sz w:val="24"/>
          <w:szCs w:val="24"/>
          <w:u w:color="000000"/>
        </w:rPr>
      </w:pPr>
      <w:r w:rsidRPr="004239E0">
        <w:rPr>
          <w:rFonts w:ascii="Times New Roman" w:hAnsi="Times New Roman" w:cs="Times New Roman"/>
          <w:sz w:val="24"/>
          <w:szCs w:val="24"/>
          <w:u w:color="000000"/>
        </w:rPr>
        <w:lastRenderedPageBreak/>
        <w:t>Here, we propose</w:t>
      </w:r>
      <w:r>
        <w:rPr>
          <w:rFonts w:ascii="Times New Roman" w:hAnsi="Times New Roman" w:cs="Times New Roman"/>
          <w:sz w:val="24"/>
          <w:szCs w:val="24"/>
          <w:u w:color="000000"/>
        </w:rPr>
        <w:t>d</w:t>
      </w:r>
      <w:r w:rsidRPr="004239E0">
        <w:rPr>
          <w:rFonts w:ascii="Times New Roman" w:hAnsi="Times New Roman" w:cs="Times New Roman"/>
          <w:sz w:val="24"/>
          <w:szCs w:val="24"/>
          <w:u w:color="000000"/>
        </w:rPr>
        <w:t xml:space="preserve"> two approaches to solve this regression task, one is the traditional machine learning </w:t>
      </w:r>
      <w:r w:rsidRPr="00AD120F">
        <w:rPr>
          <w:rFonts w:ascii="Times New Roman" w:hAnsi="Times New Roman" w:cs="Times New Roman"/>
          <w:sz w:val="24"/>
          <w:szCs w:val="24"/>
          <w:u w:color="000000"/>
        </w:rPr>
        <w:t>technique random forest regression (RFR) and the other is artificial neural network (ANN)</w:t>
      </w:r>
      <w:r w:rsidRPr="00AD120F">
        <w:rPr>
          <w:rFonts w:ascii="Times New Roman" w:hAnsi="Times New Roman" w:cs="Times New Roman" w:hint="eastAsia"/>
          <w:sz w:val="24"/>
          <w:szCs w:val="24"/>
          <w:u w:color="000000"/>
        </w:rPr>
        <w:t>,</w:t>
      </w:r>
      <w:r w:rsidRPr="00AD120F">
        <w:rPr>
          <w:rFonts w:ascii="Times New Roman" w:hAnsi="Times New Roman" w:cs="Times New Roman"/>
          <w:sz w:val="24"/>
          <w:szCs w:val="24"/>
          <w:u w:color="000000"/>
        </w:rPr>
        <w:t xml:space="preserve"> which are both suitable for complicated regression tasks with high dimensionality. As shown in Supplementary Figure 1A</w:t>
      </w:r>
      <w:r>
        <w:rPr>
          <w:rFonts w:ascii="Times New Roman" w:hAnsi="Times New Roman" w:cs="Times New Roman"/>
          <w:sz w:val="24"/>
          <w:szCs w:val="24"/>
          <w:u w:color="000000"/>
        </w:rPr>
        <w:t xml:space="preserve">, RF is bagged decision tree models that split on a subset of features on each split, </w:t>
      </w:r>
      <w:r w:rsidRPr="00E4765F">
        <w:rPr>
          <w:rFonts w:ascii="Times New Roman" w:hAnsi="Times New Roman" w:cs="Times New Roman"/>
          <w:sz w:val="24"/>
          <w:szCs w:val="24"/>
          <w:u w:color="000000"/>
        </w:rPr>
        <w:t xml:space="preserve">trained recursively to minimize the </w:t>
      </w:r>
      <w:r>
        <w:rPr>
          <w:rFonts w:ascii="Times New Roman" w:hAnsi="Times New Roman" w:cs="Times New Roman"/>
          <w:sz w:val="24"/>
          <w:szCs w:val="24"/>
          <w:u w:color="000000"/>
        </w:rPr>
        <w:t xml:space="preserve">error </w:t>
      </w:r>
      <w:r w:rsidRPr="00E4765F">
        <w:rPr>
          <w:rFonts w:ascii="Times New Roman" w:hAnsi="Times New Roman" w:cs="Times New Roman"/>
          <w:sz w:val="24"/>
          <w:szCs w:val="24"/>
          <w:u w:color="000000"/>
        </w:rPr>
        <w:t>for each tree</w:t>
      </w:r>
      <w:r>
        <w:rPr>
          <w:rFonts w:ascii="Times New Roman" w:hAnsi="Times New Roman" w:cs="Times New Roman"/>
          <w:sz w:val="24"/>
          <w:szCs w:val="24"/>
          <w:u w:color="000000"/>
        </w:rPr>
        <w:t>. ANN (</w:t>
      </w:r>
      <w:r w:rsidRPr="00AD120F">
        <w:rPr>
          <w:rFonts w:ascii="Times New Roman" w:hAnsi="Times New Roman" w:cs="Times New Roman"/>
          <w:sz w:val="24"/>
          <w:szCs w:val="24"/>
          <w:u w:color="000000"/>
        </w:rPr>
        <w:t>Supplementary Figure 1</w:t>
      </w:r>
      <w:r>
        <w:rPr>
          <w:rFonts w:ascii="Times New Roman" w:hAnsi="Times New Roman" w:cs="Times New Roman"/>
          <w:sz w:val="24"/>
          <w:szCs w:val="24"/>
          <w:u w:color="000000"/>
        </w:rPr>
        <w:t xml:space="preserve">B) consists of </w:t>
      </w:r>
      <w:r w:rsidRPr="008B6BB1">
        <w:rPr>
          <w:rFonts w:ascii="Times New Roman" w:hAnsi="Times New Roman" w:cs="Times New Roman"/>
          <w:sz w:val="24"/>
          <w:szCs w:val="24"/>
          <w:u w:color="000000"/>
        </w:rPr>
        <w:t xml:space="preserve">hundreds of artificial neurons </w:t>
      </w:r>
      <w:r>
        <w:rPr>
          <w:rFonts w:ascii="Times New Roman" w:hAnsi="Times New Roman" w:cs="Times New Roman"/>
          <w:sz w:val="24"/>
          <w:szCs w:val="24"/>
          <w:u w:color="000000"/>
        </w:rPr>
        <w:t xml:space="preserve">and </w:t>
      </w:r>
      <w:r w:rsidRPr="008B6BB1">
        <w:rPr>
          <w:rFonts w:ascii="Times New Roman" w:hAnsi="Times New Roman" w:cs="Times New Roman"/>
          <w:sz w:val="24"/>
          <w:szCs w:val="24"/>
          <w:u w:color="000000"/>
        </w:rPr>
        <w:t>organized in layers</w:t>
      </w:r>
      <w:r>
        <w:rPr>
          <w:rFonts w:ascii="Times New Roman" w:hAnsi="Times New Roman" w:cs="Times New Roman"/>
          <w:sz w:val="24"/>
          <w:szCs w:val="24"/>
          <w:u w:color="000000"/>
        </w:rPr>
        <w:t xml:space="preserve">, aiming to </w:t>
      </w:r>
      <w:r w:rsidRPr="00E26E01">
        <w:rPr>
          <w:rFonts w:ascii="Times New Roman" w:hAnsi="Times New Roman" w:cs="Times New Roman"/>
          <w:sz w:val="24"/>
          <w:szCs w:val="24"/>
          <w:u w:color="000000"/>
        </w:rPr>
        <w:t>minimiz</w:t>
      </w:r>
      <w:r>
        <w:rPr>
          <w:rFonts w:ascii="Times New Roman" w:hAnsi="Times New Roman" w:cs="Times New Roman"/>
          <w:sz w:val="24"/>
          <w:szCs w:val="24"/>
          <w:u w:color="000000"/>
        </w:rPr>
        <w:t>e</w:t>
      </w:r>
      <w:r w:rsidRPr="00E26E01">
        <w:rPr>
          <w:rFonts w:ascii="Times New Roman" w:hAnsi="Times New Roman" w:cs="Times New Roman"/>
          <w:sz w:val="24"/>
          <w:szCs w:val="24"/>
          <w:u w:color="000000"/>
        </w:rPr>
        <w:t xml:space="preserve"> </w:t>
      </w:r>
      <w:r>
        <w:rPr>
          <w:rFonts w:ascii="Times New Roman" w:hAnsi="Times New Roman" w:cs="Times New Roman"/>
          <w:sz w:val="24"/>
          <w:szCs w:val="24"/>
          <w:u w:color="000000"/>
        </w:rPr>
        <w:t>the</w:t>
      </w:r>
      <w:r w:rsidRPr="00E26E01">
        <w:rPr>
          <w:rFonts w:ascii="Times New Roman" w:hAnsi="Times New Roman" w:cs="Times New Roman"/>
          <w:sz w:val="24"/>
          <w:szCs w:val="24"/>
          <w:u w:color="000000"/>
        </w:rPr>
        <w:t xml:space="preserve"> prediction error by optimiz</w:t>
      </w:r>
      <w:r>
        <w:rPr>
          <w:rFonts w:ascii="Times New Roman" w:hAnsi="Times New Roman" w:cs="Times New Roman"/>
          <w:sz w:val="24"/>
          <w:szCs w:val="24"/>
          <w:u w:color="000000"/>
        </w:rPr>
        <w:t xml:space="preserve">ing </w:t>
      </w:r>
      <w:r w:rsidRPr="00E26E01">
        <w:rPr>
          <w:rFonts w:ascii="Times New Roman" w:hAnsi="Times New Roman" w:cs="Times New Roman"/>
          <w:sz w:val="24"/>
          <w:szCs w:val="24"/>
          <w:u w:color="000000"/>
        </w:rPr>
        <w:t>interunit connections during training</w:t>
      </w:r>
      <w:r>
        <w:rPr>
          <w:rFonts w:ascii="Times New Roman" w:hAnsi="Times New Roman" w:cs="Times New Roman"/>
          <w:sz w:val="24"/>
          <w:szCs w:val="24"/>
          <w:u w:color="000000"/>
        </w:rPr>
        <w:t xml:space="preserve">. </w:t>
      </w:r>
    </w:p>
    <w:p w14:paraId="3D4DF820" w14:textId="77777777" w:rsidR="00AD120F" w:rsidRPr="007B3DC4" w:rsidRDefault="00AD120F" w:rsidP="00AD120F">
      <w:pPr>
        <w:spacing w:line="360" w:lineRule="auto"/>
        <w:ind w:firstLine="240"/>
        <w:rPr>
          <w:u w:color="000000"/>
        </w:rPr>
      </w:pPr>
      <w:r>
        <w:rPr>
          <w:u w:color="000000"/>
        </w:rPr>
        <w:t>R</w:t>
      </w:r>
      <w:r w:rsidRPr="004239E0">
        <w:rPr>
          <w:u w:color="000000"/>
        </w:rPr>
        <w:t xml:space="preserve">andom </w:t>
      </w:r>
      <w:r>
        <w:rPr>
          <w:u w:color="000000"/>
        </w:rPr>
        <w:t>f</w:t>
      </w:r>
      <w:r w:rsidRPr="004239E0">
        <w:rPr>
          <w:u w:color="000000"/>
        </w:rPr>
        <w:t>orest (RF</w:t>
      </w:r>
      <w:r>
        <w:rPr>
          <w:u w:color="000000"/>
        </w:rPr>
        <w:t>)</w:t>
      </w:r>
      <w:r w:rsidRPr="007B3DC4">
        <w:rPr>
          <w:u w:color="000000"/>
        </w:rPr>
        <w:t xml:space="preserve"> ensembles a </w:t>
      </w:r>
      <w:r>
        <w:rPr>
          <w:u w:color="000000"/>
        </w:rPr>
        <w:t xml:space="preserve">bunch </w:t>
      </w:r>
      <w:r w:rsidRPr="007B3DC4">
        <w:rPr>
          <w:u w:color="000000"/>
        </w:rPr>
        <w:t>of regression tree and output the summed prediction of each tree, and trained recursively to minimize the Sum of Squared Error (SSE) for each tree,</w:t>
      </w:r>
    </w:p>
    <w:p w14:paraId="7334A615" w14:textId="77777777" w:rsidR="00AD120F" w:rsidRPr="007B3DC4" w:rsidRDefault="00AD120F" w:rsidP="00AD120F">
      <w:pPr>
        <w:spacing w:line="360" w:lineRule="auto"/>
        <w:ind w:firstLine="240"/>
        <w:rPr>
          <w:u w:color="000000"/>
        </w:rPr>
      </w:pPr>
      <m:oMathPara>
        <m:oMathParaPr>
          <m:jc m:val="left"/>
        </m:oMathParaPr>
        <m:oMath>
          <m:r>
            <w:rPr>
              <w:rFonts w:ascii="Cambria Math" w:hAnsi="Cambria Math"/>
              <w:u w:color="000000"/>
            </w:rPr>
            <m:t>SSE</m:t>
          </m:r>
          <m:r>
            <m:rPr>
              <m:sty m:val="p"/>
            </m:rPr>
            <w:rPr>
              <w:rFonts w:ascii="Cambria Math" w:hAnsi="Cambria Math"/>
              <w:u w:color="000000"/>
            </w:rPr>
            <m:t>=</m:t>
          </m:r>
          <m:limLow>
            <m:limLowPr>
              <m:ctrlPr>
                <w:rPr>
                  <w:rFonts w:ascii="Cambria Math" w:hAnsi="Cambria Math"/>
                  <w:u w:color="000000"/>
                </w:rPr>
              </m:ctrlPr>
            </m:limLowPr>
            <m:e>
              <m:r>
                <m:rPr>
                  <m:sty m:val="p"/>
                </m:rPr>
                <w:rPr>
                  <w:rFonts w:ascii="Cambria Math" w:hAnsi="Cambria Math"/>
                  <w:u w:color="000000"/>
                </w:rPr>
                <m:t>∑</m:t>
              </m:r>
            </m:e>
            <m:lim>
              <m:r>
                <w:rPr>
                  <w:rFonts w:ascii="Cambria Math" w:hAnsi="Cambria Math"/>
                  <w:u w:color="000000"/>
                </w:rPr>
                <m:t>c</m:t>
              </m:r>
              <m:r>
                <m:rPr>
                  <m:sty m:val="p"/>
                </m:rPr>
                <w:rPr>
                  <w:rFonts w:ascii="Cambria Math" w:hAnsi="Cambria Math"/>
                  <w:u w:color="000000"/>
                </w:rPr>
                <m:t>∈</m:t>
              </m:r>
              <m:r>
                <w:rPr>
                  <w:rFonts w:ascii="Cambria Math" w:hAnsi="Cambria Math"/>
                  <w:u w:color="000000"/>
                </w:rPr>
                <m:t>leaves</m:t>
              </m:r>
              <m:r>
                <m:rPr>
                  <m:sty m:val="p"/>
                </m:rPr>
                <w:rPr>
                  <w:rFonts w:ascii="Cambria Math" w:hAnsi="Cambria Math"/>
                  <w:u w:color="000000"/>
                </w:rPr>
                <m:t>(</m:t>
              </m:r>
              <m:r>
                <w:rPr>
                  <w:rFonts w:ascii="Cambria Math" w:hAnsi="Cambria Math"/>
                  <w:u w:color="000000"/>
                </w:rPr>
                <m:t>T</m:t>
              </m:r>
              <m:r>
                <m:rPr>
                  <m:sty m:val="p"/>
                </m:rPr>
                <w:rPr>
                  <w:rFonts w:ascii="Cambria Math" w:hAnsi="Cambria Math"/>
                  <w:u w:color="000000"/>
                </w:rPr>
                <m:t>)</m:t>
              </m:r>
            </m:lim>
          </m:limLow>
          <m:limLow>
            <m:limLowPr>
              <m:ctrlPr>
                <w:rPr>
                  <w:rFonts w:ascii="Cambria Math" w:hAnsi="Cambria Math"/>
                  <w:u w:color="000000"/>
                </w:rPr>
              </m:ctrlPr>
            </m:limLowPr>
            <m:e>
              <m:r>
                <m:rPr>
                  <m:sty m:val="p"/>
                </m:rPr>
                <w:rPr>
                  <w:rFonts w:ascii="Cambria Math" w:hAnsi="Cambria Math"/>
                  <w:u w:color="000000"/>
                </w:rPr>
                <m:t>∑</m:t>
              </m:r>
            </m:e>
            <m:lim>
              <m:r>
                <w:rPr>
                  <w:rFonts w:ascii="Cambria Math" w:hAnsi="Cambria Math"/>
                  <w:u w:color="000000"/>
                </w:rPr>
                <m:t>i</m:t>
              </m:r>
              <m:r>
                <m:rPr>
                  <m:sty m:val="p"/>
                </m:rPr>
                <w:rPr>
                  <w:rFonts w:ascii="Cambria Math" w:hAnsi="Cambria Math"/>
                  <w:u w:color="000000"/>
                </w:rPr>
                <m:t>∈</m:t>
              </m:r>
              <m:r>
                <w:rPr>
                  <w:rFonts w:ascii="Cambria Math" w:hAnsi="Cambria Math"/>
                  <w:u w:color="000000"/>
                </w:rPr>
                <m:t>c</m:t>
              </m:r>
            </m:lim>
          </m:limLow>
          <m:r>
            <m:rPr>
              <m:sty m:val="p"/>
            </m:rPr>
            <w:rPr>
              <w:rFonts w:ascii="Cambria Math" w:hAnsi="Cambria Math"/>
              <w:u w:color="000000"/>
            </w:rPr>
            <m:t>(</m:t>
          </m:r>
          <m:sSub>
            <m:sSubPr>
              <m:ctrlPr>
                <w:rPr>
                  <w:rFonts w:ascii="Cambria Math" w:hAnsi="Cambria Math"/>
                  <w:u w:color="000000"/>
                </w:rPr>
              </m:ctrlPr>
            </m:sSubPr>
            <m:e>
              <m:r>
                <w:rPr>
                  <w:rFonts w:ascii="Cambria Math" w:hAnsi="Cambria Math"/>
                  <w:u w:color="000000"/>
                </w:rPr>
                <m:t>y</m:t>
              </m:r>
            </m:e>
            <m:sub>
              <m:r>
                <w:rPr>
                  <w:rFonts w:ascii="Cambria Math" w:hAnsi="Cambria Math"/>
                  <w:u w:color="000000"/>
                </w:rPr>
                <m:t>i</m:t>
              </m:r>
            </m:sub>
          </m:sSub>
          <m:r>
            <m:rPr>
              <m:sty m:val="p"/>
            </m:rPr>
            <w:rPr>
              <w:rFonts w:ascii="Cambria Math" w:hAnsi="Cambria Math"/>
              <w:u w:color="000000"/>
            </w:rPr>
            <m:t>-</m:t>
          </m:r>
          <m:sSub>
            <m:sSubPr>
              <m:ctrlPr>
                <w:rPr>
                  <w:rFonts w:ascii="Cambria Math" w:hAnsi="Cambria Math"/>
                  <w:u w:color="000000"/>
                </w:rPr>
              </m:ctrlPr>
            </m:sSubPr>
            <m:e>
              <m:r>
                <w:rPr>
                  <w:rFonts w:ascii="Cambria Math" w:hAnsi="Cambria Math"/>
                  <w:u w:color="000000"/>
                </w:rPr>
                <m:t>m</m:t>
              </m:r>
            </m:e>
            <m:sub>
              <m:r>
                <w:rPr>
                  <w:rFonts w:ascii="Cambria Math" w:hAnsi="Cambria Math"/>
                  <w:u w:color="000000"/>
                </w:rPr>
                <m:t>c</m:t>
              </m:r>
            </m:sub>
          </m:sSub>
          <m:sSup>
            <m:sSupPr>
              <m:ctrlPr>
                <w:rPr>
                  <w:rFonts w:ascii="Cambria Math" w:hAnsi="Cambria Math"/>
                  <w:u w:color="000000"/>
                </w:rPr>
              </m:ctrlPr>
            </m:sSupPr>
            <m:e>
              <m:r>
                <m:rPr>
                  <m:sty m:val="p"/>
                </m:rPr>
                <w:rPr>
                  <w:rFonts w:ascii="Cambria Math" w:hAnsi="Cambria Math"/>
                  <w:u w:color="000000"/>
                </w:rPr>
                <m:t>)</m:t>
              </m:r>
            </m:e>
            <m:sup>
              <m:r>
                <m:rPr>
                  <m:sty m:val="p"/>
                </m:rPr>
                <w:rPr>
                  <w:rFonts w:ascii="Cambria Math" w:hAnsi="Cambria Math"/>
                  <w:u w:color="000000"/>
                </w:rPr>
                <m:t>2</m:t>
              </m:r>
            </m:sup>
          </m:sSup>
        </m:oMath>
      </m:oMathPara>
    </w:p>
    <w:p w14:paraId="45D47841" w14:textId="44B02941" w:rsidR="00AD120F" w:rsidRDefault="00364B0C" w:rsidP="00AD120F">
      <w:pPr>
        <w:spacing w:line="360" w:lineRule="auto"/>
        <w:ind w:firstLine="240"/>
        <w:rPr>
          <w:u w:color="000000"/>
        </w:rPr>
      </w:pPr>
      <w:r>
        <w:rPr>
          <w:i/>
          <w:iCs/>
          <w:noProof/>
          <w:color w:val="000000" w:themeColor="text1"/>
        </w:rPr>
        <w:drawing>
          <wp:anchor distT="0" distB="0" distL="114300" distR="114300" simplePos="0" relativeHeight="251663360" behindDoc="0" locked="0" layoutInCell="1" allowOverlap="1" wp14:anchorId="542A8391" wp14:editId="7BD28C20">
            <wp:simplePos x="0" y="0"/>
            <wp:positionH relativeFrom="column">
              <wp:posOffset>370840</wp:posOffset>
            </wp:positionH>
            <wp:positionV relativeFrom="paragraph">
              <wp:posOffset>1396365</wp:posOffset>
            </wp:positionV>
            <wp:extent cx="4937760" cy="1515110"/>
            <wp:effectExtent l="0" t="0" r="2540" b="0"/>
            <wp:wrapTopAndBottom/>
            <wp:docPr id="1073741826" name="officeArt object"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descr="Diagram&#10;&#10;Description automatically generated"/>
                    <pic:cNvPicPr>
                      <a:picLocks noChangeAspect="1"/>
                    </pic:cNvPicPr>
                  </pic:nvPicPr>
                  <pic:blipFill>
                    <a:blip r:embed="rId9"/>
                    <a:stretch>
                      <a:fillRect/>
                    </a:stretch>
                  </pic:blipFill>
                  <pic:spPr>
                    <a:xfrm>
                      <a:off x="0" y="0"/>
                      <a:ext cx="4937760" cy="1515110"/>
                    </a:xfrm>
                    <a:prstGeom prst="rect">
                      <a:avLst/>
                    </a:prstGeom>
                    <a:ln w="12700" cap="flat">
                      <a:noFill/>
                      <a:miter lim="400000"/>
                      <a:headEnd/>
                      <a:tailEnd/>
                    </a:ln>
                    <a:effectLst/>
                  </pic:spPr>
                </pic:pic>
              </a:graphicData>
            </a:graphic>
          </wp:anchor>
        </w:drawing>
      </w:r>
      <w:r w:rsidR="00AD120F" w:rsidRPr="007B3DC4">
        <w:rPr>
          <w:u w:color="000000"/>
        </w:rPr>
        <w:t xml:space="preserve">where </w:t>
      </w:r>
      <m:oMath>
        <m:sSub>
          <m:sSubPr>
            <m:ctrlPr>
              <w:rPr>
                <w:rFonts w:ascii="Cambria Math" w:hAnsi="Cambria Math"/>
                <w:u w:color="000000"/>
              </w:rPr>
            </m:ctrlPr>
          </m:sSubPr>
          <m:e>
            <m:r>
              <w:rPr>
                <w:rFonts w:ascii="Cambria Math" w:hAnsi="Cambria Math"/>
                <w:u w:color="000000"/>
              </w:rPr>
              <m:t>m</m:t>
            </m:r>
          </m:e>
          <m:sub>
            <m:r>
              <w:rPr>
                <w:rFonts w:ascii="Cambria Math" w:hAnsi="Cambria Math"/>
                <w:u w:color="000000"/>
              </w:rPr>
              <m:t>c</m:t>
            </m:r>
          </m:sub>
        </m:sSub>
        <m:r>
          <m:rPr>
            <m:sty m:val="p"/>
          </m:rPr>
          <w:rPr>
            <w:rFonts w:ascii="Cambria Math" w:hAnsi="Cambria Math"/>
            <w:u w:color="000000"/>
          </w:rPr>
          <m:t>=</m:t>
        </m:r>
        <m:f>
          <m:fPr>
            <m:ctrlPr>
              <w:rPr>
                <w:rFonts w:ascii="Cambria Math" w:hAnsi="Cambria Math"/>
                <w:u w:color="000000"/>
              </w:rPr>
            </m:ctrlPr>
          </m:fPr>
          <m:num>
            <m:r>
              <m:rPr>
                <m:sty m:val="p"/>
              </m:rPr>
              <w:rPr>
                <w:rFonts w:ascii="Cambria Math" w:hAnsi="Cambria Math"/>
                <w:u w:color="000000"/>
              </w:rPr>
              <m:t>1</m:t>
            </m:r>
          </m:num>
          <m:den>
            <m:sSub>
              <m:sSubPr>
                <m:ctrlPr>
                  <w:rPr>
                    <w:rFonts w:ascii="Cambria Math" w:hAnsi="Cambria Math"/>
                    <w:u w:color="000000"/>
                  </w:rPr>
                </m:ctrlPr>
              </m:sSubPr>
              <m:e>
                <m:r>
                  <w:rPr>
                    <w:rFonts w:ascii="Cambria Math" w:hAnsi="Cambria Math"/>
                    <w:u w:color="000000"/>
                  </w:rPr>
                  <m:t>n</m:t>
                </m:r>
              </m:e>
              <m:sub>
                <m:r>
                  <w:rPr>
                    <w:rFonts w:ascii="Cambria Math" w:hAnsi="Cambria Math"/>
                    <w:u w:color="000000"/>
                  </w:rPr>
                  <m:t>c</m:t>
                </m:r>
              </m:sub>
            </m:sSub>
          </m:den>
        </m:f>
        <m:limLow>
          <m:limLowPr>
            <m:ctrlPr>
              <w:rPr>
                <w:rFonts w:ascii="Cambria Math" w:hAnsi="Cambria Math"/>
                <w:u w:color="000000"/>
              </w:rPr>
            </m:ctrlPr>
          </m:limLowPr>
          <m:e>
            <m:r>
              <m:rPr>
                <m:sty m:val="p"/>
              </m:rPr>
              <w:rPr>
                <w:rFonts w:ascii="Cambria Math" w:hAnsi="Cambria Math"/>
                <w:u w:color="000000"/>
              </w:rPr>
              <m:t>∑</m:t>
            </m:r>
          </m:e>
          <m:lim>
            <m:r>
              <w:rPr>
                <w:rFonts w:ascii="Cambria Math" w:hAnsi="Cambria Math"/>
                <w:u w:color="000000"/>
              </w:rPr>
              <m:t>i</m:t>
            </m:r>
            <m:r>
              <m:rPr>
                <m:sty m:val="p"/>
              </m:rPr>
              <w:rPr>
                <w:rFonts w:ascii="Cambria Math" w:hAnsi="Cambria Math"/>
                <w:u w:color="000000"/>
              </w:rPr>
              <m:t>∈</m:t>
            </m:r>
            <m:r>
              <w:rPr>
                <w:rFonts w:ascii="Cambria Math" w:hAnsi="Cambria Math"/>
                <w:u w:color="000000"/>
              </w:rPr>
              <m:t>c</m:t>
            </m:r>
          </m:lim>
        </m:limLow>
        <m:sSub>
          <m:sSubPr>
            <m:ctrlPr>
              <w:rPr>
                <w:rFonts w:ascii="Cambria Math" w:hAnsi="Cambria Math"/>
                <w:u w:color="000000"/>
              </w:rPr>
            </m:ctrlPr>
          </m:sSubPr>
          <m:e>
            <m:r>
              <w:rPr>
                <w:rFonts w:ascii="Cambria Math" w:hAnsi="Cambria Math"/>
                <w:u w:color="000000"/>
              </w:rPr>
              <m:t>y</m:t>
            </m:r>
          </m:e>
          <m:sub>
            <m:r>
              <w:rPr>
                <w:rFonts w:ascii="Cambria Math" w:hAnsi="Cambria Math"/>
                <w:u w:color="000000"/>
              </w:rPr>
              <m:t>i</m:t>
            </m:r>
          </m:sub>
        </m:sSub>
      </m:oMath>
      <w:r w:rsidR="00AD120F" w:rsidRPr="007B3DC4">
        <w:rPr>
          <w:u w:color="000000"/>
        </w:rPr>
        <w:t xml:space="preserve"> is the prediction for leaf </w:t>
      </w:r>
      <w:proofErr w:type="gramStart"/>
      <w:r w:rsidR="00AD120F" w:rsidRPr="007B3DC4">
        <w:rPr>
          <w:u w:color="000000"/>
        </w:rPr>
        <w:t>c.</w:t>
      </w:r>
      <w:proofErr w:type="gramEnd"/>
      <w:r w:rsidR="00AD120F" w:rsidRPr="007B3DC4">
        <w:rPr>
          <w:u w:color="000000"/>
        </w:rPr>
        <w:t xml:space="preserve"> In our model the number of trees was set to 20, the minimum number of samples required to split an internal node is 2, the maximum depth of the tree is 5 layers, and the square root of total number of features were to consider when looking for the best split.</w:t>
      </w:r>
    </w:p>
    <w:p w14:paraId="145281FD" w14:textId="0897DAC3" w:rsidR="00364B0C" w:rsidRDefault="00364B0C" w:rsidP="00AD120F">
      <w:pPr>
        <w:rPr>
          <w:b/>
          <w:bCs/>
          <w:color w:val="000000" w:themeColor="text1"/>
        </w:rPr>
      </w:pPr>
    </w:p>
    <w:p w14:paraId="5A9EFF8F" w14:textId="66E5AE09" w:rsidR="00AD120F" w:rsidRPr="00AD120F" w:rsidRDefault="00AD120F" w:rsidP="00AD120F">
      <w:r>
        <w:rPr>
          <w:b/>
          <w:bCs/>
          <w:color w:val="000000" w:themeColor="text1"/>
        </w:rPr>
        <w:t xml:space="preserve">Supplementary FIGURE 2. </w:t>
      </w:r>
      <w:r>
        <w:rPr>
          <w:color w:val="000000" w:themeColor="text1"/>
        </w:rPr>
        <w:t xml:space="preserve">Proposed </w:t>
      </w:r>
      <w:r w:rsidRPr="00E4765F">
        <w:rPr>
          <w:u w:color="000000"/>
        </w:rPr>
        <w:t>artificial neural network (ANN)</w:t>
      </w:r>
      <w:r>
        <w:rPr>
          <w:u w:color="000000"/>
        </w:rPr>
        <w:t xml:space="preserve"> architecture.</w:t>
      </w:r>
    </w:p>
    <w:p w14:paraId="665DF35C" w14:textId="4C15C14A" w:rsidR="00AD120F" w:rsidRDefault="00AD120F" w:rsidP="00AD120F">
      <w:pPr>
        <w:spacing w:line="360" w:lineRule="auto"/>
        <w:ind w:firstLine="240"/>
        <w:rPr>
          <w:u w:color="000000"/>
        </w:rPr>
      </w:pPr>
      <w:r w:rsidRPr="00E4765F">
        <w:rPr>
          <w:u w:color="000000"/>
        </w:rPr>
        <w:t xml:space="preserve">As shown in </w:t>
      </w:r>
      <w:r>
        <w:rPr>
          <w:u w:color="000000"/>
        </w:rPr>
        <w:t xml:space="preserve">Supplementary </w:t>
      </w:r>
      <w:r w:rsidRPr="00E4765F">
        <w:rPr>
          <w:u w:color="000000"/>
        </w:rPr>
        <w:t xml:space="preserve">Figure </w:t>
      </w:r>
      <w:r>
        <w:rPr>
          <w:u w:color="000000"/>
        </w:rPr>
        <w:t>2</w:t>
      </w:r>
      <w:r w:rsidRPr="00E4765F">
        <w:rPr>
          <w:u w:color="000000"/>
        </w:rPr>
        <w:t xml:space="preserve">, our </w:t>
      </w:r>
      <w:r>
        <w:rPr>
          <w:u w:color="000000"/>
        </w:rPr>
        <w:t xml:space="preserve">proposed </w:t>
      </w:r>
      <w:r w:rsidRPr="00E4765F">
        <w:rPr>
          <w:u w:color="000000"/>
        </w:rPr>
        <w:t xml:space="preserve">artificial neural network (ANN) is a 4-layer fully connected network. For the first three layers, </w:t>
      </w:r>
      <w:r>
        <w:rPr>
          <w:u w:color="000000"/>
        </w:rPr>
        <w:t>b</w:t>
      </w:r>
      <w:r w:rsidRPr="00E4765F">
        <w:rPr>
          <w:u w:color="000000"/>
        </w:rPr>
        <w:t xml:space="preserve">atch </w:t>
      </w:r>
      <w:r>
        <w:rPr>
          <w:u w:color="000000"/>
        </w:rPr>
        <w:t>n</w:t>
      </w:r>
      <w:r w:rsidRPr="00E4765F">
        <w:rPr>
          <w:u w:color="000000"/>
        </w:rPr>
        <w:t>ormalization</w:t>
      </w:r>
      <w:r>
        <w:rPr>
          <w:u w:color="000000"/>
        </w:rPr>
        <w:t xml:space="preserve"> (BN)</w:t>
      </w:r>
      <w:r w:rsidRPr="00E4765F">
        <w:rPr>
          <w:u w:color="000000"/>
        </w:rPr>
        <w:t xml:space="preserve"> layer was added following the </w:t>
      </w:r>
      <w:r>
        <w:rPr>
          <w:u w:color="000000"/>
        </w:rPr>
        <w:t>d</w:t>
      </w:r>
      <w:r w:rsidRPr="00E4765F">
        <w:rPr>
          <w:u w:color="000000"/>
        </w:rPr>
        <w:t xml:space="preserve">ense layer, which is used to normalize the input layer by adjusting and scaling the activations. Here all the layers use </w:t>
      </w:r>
      <w:r>
        <w:rPr>
          <w:u w:color="000000"/>
        </w:rPr>
        <w:t>l</w:t>
      </w:r>
      <w:r w:rsidRPr="00E4765F">
        <w:rPr>
          <w:u w:color="000000"/>
        </w:rPr>
        <w:t xml:space="preserve">eaky </w:t>
      </w:r>
      <w:r>
        <w:rPr>
          <w:u w:color="000000"/>
        </w:rPr>
        <w:t>r</w:t>
      </w:r>
      <w:r w:rsidRPr="00E4765F">
        <w:rPr>
          <w:u w:color="000000"/>
        </w:rPr>
        <w:t xml:space="preserve">ectified </w:t>
      </w:r>
      <w:r>
        <w:rPr>
          <w:u w:color="000000"/>
        </w:rPr>
        <w:t>l</w:t>
      </w:r>
      <w:r w:rsidRPr="00E4765F">
        <w:rPr>
          <w:u w:color="000000"/>
        </w:rPr>
        <w:t xml:space="preserve">inear </w:t>
      </w:r>
      <w:r>
        <w:rPr>
          <w:u w:color="000000"/>
        </w:rPr>
        <w:t>u</w:t>
      </w:r>
      <w:r w:rsidRPr="00E4765F">
        <w:rPr>
          <w:u w:color="000000"/>
        </w:rPr>
        <w:t xml:space="preserve">nits (Leaky </w:t>
      </w:r>
      <w:proofErr w:type="spellStart"/>
      <w:r w:rsidRPr="00E4765F">
        <w:rPr>
          <w:u w:color="000000"/>
        </w:rPr>
        <w:t>ReLU</w:t>
      </w:r>
      <w:proofErr w:type="spellEnd"/>
      <w:r w:rsidRPr="00E4765F">
        <w:rPr>
          <w:u w:color="000000"/>
        </w:rPr>
        <w:t xml:space="preserve">) as activation function except for the last, for the sake of </w:t>
      </w:r>
      <w:r>
        <w:rPr>
          <w:u w:color="000000"/>
        </w:rPr>
        <w:t>the</w:t>
      </w:r>
      <w:r w:rsidRPr="00E4765F">
        <w:rPr>
          <w:u w:color="000000"/>
        </w:rPr>
        <w:t xml:space="preserve"> "dead" </w:t>
      </w:r>
      <w:proofErr w:type="spellStart"/>
      <w:r w:rsidRPr="00E4765F">
        <w:rPr>
          <w:u w:color="000000"/>
        </w:rPr>
        <w:t>ReLU</w:t>
      </w:r>
      <w:proofErr w:type="spellEnd"/>
      <w:r w:rsidRPr="00E4765F">
        <w:rPr>
          <w:u w:color="000000"/>
        </w:rPr>
        <w:t xml:space="preserve"> problem, in which case model always outputs the same value for any input. </w:t>
      </w:r>
      <w:r>
        <w:rPr>
          <w:u w:color="000000"/>
        </w:rPr>
        <w:t xml:space="preserve">The </w:t>
      </w:r>
      <w:r w:rsidRPr="00E4765F">
        <w:rPr>
          <w:u w:color="000000"/>
        </w:rPr>
        <w:t xml:space="preserve">last prediction layer was activated with </w:t>
      </w:r>
      <w:r w:rsidRPr="00E4765F">
        <w:rPr>
          <w:u w:color="000000"/>
        </w:rPr>
        <w:lastRenderedPageBreak/>
        <w:t>Rectified Linear Units (</w:t>
      </w:r>
      <w:proofErr w:type="spellStart"/>
      <w:r w:rsidRPr="00E4765F">
        <w:rPr>
          <w:u w:color="000000"/>
        </w:rPr>
        <w:t>ReLU</w:t>
      </w:r>
      <w:proofErr w:type="spellEnd"/>
      <w:r w:rsidRPr="00E4765F">
        <w:rPr>
          <w:u w:color="000000"/>
        </w:rPr>
        <w:t>). The network is trained end-to-end using gradient descent as optimization method.</w:t>
      </w:r>
      <w:r>
        <w:rPr>
          <w:u w:color="000000"/>
        </w:rPr>
        <w:t xml:space="preserve"> </w:t>
      </w:r>
      <w:r w:rsidRPr="00E4765F">
        <w:rPr>
          <w:u w:color="000000"/>
        </w:rPr>
        <w:t xml:space="preserve">We train the model using </w:t>
      </w:r>
      <w:r>
        <w:rPr>
          <w:u w:color="000000"/>
        </w:rPr>
        <w:t>batch size of 16,</w:t>
      </w:r>
      <w:r w:rsidRPr="00E4765F">
        <w:rPr>
          <w:u w:color="000000"/>
        </w:rPr>
        <w:t xml:space="preserve"> learning rate of 0.01 and pick the model with the lowest validation loss.</w:t>
      </w:r>
    </w:p>
    <w:p w14:paraId="0980E03E" w14:textId="3965EF3A" w:rsidR="00AD120F" w:rsidRDefault="00AD120F" w:rsidP="00AD120F">
      <w:pPr>
        <w:pStyle w:val="Body"/>
        <w:spacing w:line="360" w:lineRule="auto"/>
        <w:ind w:firstLine="240"/>
        <w:jc w:val="both"/>
        <w:rPr>
          <w:rFonts w:ascii="Times New Roman" w:hAnsi="Times New Roman" w:cs="Times New Roman"/>
          <w:sz w:val="24"/>
          <w:szCs w:val="24"/>
          <w:u w:color="000000"/>
        </w:rPr>
      </w:pPr>
      <w:r w:rsidRPr="00540F60">
        <w:rPr>
          <w:rFonts w:ascii="Times New Roman" w:hAnsi="Times New Roman" w:cs="Times New Roman"/>
          <w:sz w:val="24"/>
          <w:szCs w:val="24"/>
          <w:u w:color="000000"/>
        </w:rPr>
        <w:t>To further leverage the performance of our model, we applied feature selection before training. Techniques like forward selection, principal component analysis (PCA) and analysis of variance (ANOVA) of F-value were recruited in search of minimally sized but most relevant subset of input features, which not only boost model efficiency and interpretability, while reducing the risk of overfitting. Lasso linear regression is applied in forward selection model here and evaluated with mean accuracy.</w:t>
      </w:r>
    </w:p>
    <w:p w14:paraId="231C143D" w14:textId="617AFD2D" w:rsidR="00AD120F" w:rsidRPr="00EF7553" w:rsidRDefault="00AD120F" w:rsidP="00AD120F">
      <w:pPr>
        <w:pStyle w:val="Body"/>
        <w:spacing w:line="360" w:lineRule="auto"/>
        <w:ind w:firstLine="240"/>
        <w:jc w:val="both"/>
        <w:rPr>
          <w:rFonts w:ascii="Times New Roman" w:hAnsi="Times New Roman" w:cs="Times New Roman"/>
          <w:sz w:val="24"/>
          <w:szCs w:val="24"/>
          <w:u w:color="000000"/>
        </w:rPr>
      </w:pPr>
    </w:p>
    <w:p w14:paraId="30276DBC" w14:textId="169753B9" w:rsidR="00AD120F" w:rsidRPr="00E26E01" w:rsidRDefault="00364B0C" w:rsidP="00AD120F">
      <w:pPr>
        <w:pStyle w:val="Body"/>
        <w:spacing w:line="360" w:lineRule="auto"/>
        <w:jc w:val="both"/>
        <w:rPr>
          <w:rFonts w:ascii="Times New Roman" w:hAnsi="Times New Roman" w:cs="Times New Roman"/>
          <w:b/>
          <w:bCs/>
          <w:sz w:val="24"/>
          <w:szCs w:val="24"/>
        </w:rPr>
      </w:pPr>
      <w:r w:rsidRPr="00E4765F">
        <w:rPr>
          <w:noProof/>
          <w:u w:color="000000"/>
        </w:rPr>
        <w:drawing>
          <wp:anchor distT="152400" distB="152400" distL="152400" distR="152400" simplePos="0" relativeHeight="251661312" behindDoc="0" locked="0" layoutInCell="1" allowOverlap="1" wp14:anchorId="6E1738E3" wp14:editId="0B20BC91">
            <wp:simplePos x="0" y="0"/>
            <wp:positionH relativeFrom="margin">
              <wp:posOffset>197485</wp:posOffset>
            </wp:positionH>
            <wp:positionV relativeFrom="line">
              <wp:posOffset>463718</wp:posOffset>
            </wp:positionV>
            <wp:extent cx="5460365" cy="3019425"/>
            <wp:effectExtent l="0" t="0" r="635" b="3175"/>
            <wp:wrapTopAndBottom/>
            <wp:docPr id="1073741829" name="officeArt object"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officeArt object" descr="Chart, bar chart&#10;&#10;Description automatically generated"/>
                    <pic:cNvPicPr>
                      <a:picLocks noChangeAspect="1"/>
                    </pic:cNvPicPr>
                  </pic:nvPicPr>
                  <pic:blipFill>
                    <a:blip r:embed="rId10"/>
                    <a:stretch>
                      <a:fillRect/>
                    </a:stretch>
                  </pic:blipFill>
                  <pic:spPr>
                    <a:xfrm>
                      <a:off x="0" y="0"/>
                      <a:ext cx="5460365" cy="3019425"/>
                    </a:xfrm>
                    <a:prstGeom prst="rect">
                      <a:avLst/>
                    </a:prstGeom>
                    <a:ln w="12700" cap="flat">
                      <a:noFill/>
                      <a:miter lim="400000"/>
                      <a:headEnd/>
                      <a:tailEnd/>
                    </a:ln>
                    <a:effectLst/>
                  </pic:spPr>
                </pic:pic>
              </a:graphicData>
            </a:graphic>
            <wp14:sizeRelH relativeFrom="margin">
              <wp14:pctWidth>0</wp14:pctWidth>
            </wp14:sizeRelH>
            <wp14:sizeRelV relativeFrom="margin">
              <wp14:pctHeight>0</wp14:pctHeight>
            </wp14:sizeRelV>
          </wp:anchor>
        </w:drawing>
      </w:r>
      <w:r w:rsidR="00AD120F" w:rsidRPr="00E26E01">
        <w:rPr>
          <w:rFonts w:ascii="Times New Roman" w:hAnsi="Times New Roman" w:cs="Times New Roman"/>
          <w:b/>
          <w:bCs/>
          <w:sz w:val="24"/>
          <w:szCs w:val="24"/>
        </w:rPr>
        <w:t>Cross validation</w:t>
      </w:r>
    </w:p>
    <w:p w14:paraId="17F915CF" w14:textId="7C53CAC9" w:rsidR="00364B0C" w:rsidRDefault="00364B0C" w:rsidP="00364B0C">
      <w:pPr>
        <w:spacing w:line="360" w:lineRule="auto"/>
        <w:rPr>
          <w:u w:color="000000"/>
        </w:rPr>
      </w:pPr>
      <w:r>
        <w:rPr>
          <w:b/>
          <w:bCs/>
          <w:color w:val="000000" w:themeColor="text1"/>
        </w:rPr>
        <w:t xml:space="preserve">Supplementary FIGURE </w:t>
      </w:r>
      <w:r w:rsidR="00F1438E">
        <w:rPr>
          <w:b/>
          <w:bCs/>
          <w:color w:val="000000" w:themeColor="text1"/>
        </w:rPr>
        <w:t>3</w:t>
      </w:r>
      <w:r>
        <w:rPr>
          <w:b/>
          <w:bCs/>
          <w:color w:val="000000" w:themeColor="text1"/>
        </w:rPr>
        <w:t xml:space="preserve">. </w:t>
      </w:r>
      <w:r>
        <w:rPr>
          <w:color w:val="000000" w:themeColor="text1"/>
        </w:rPr>
        <w:t>K-fold cross validation.</w:t>
      </w:r>
    </w:p>
    <w:p w14:paraId="73A99C83" w14:textId="4C2DE6B9" w:rsidR="00AD120F" w:rsidRPr="00E4765F" w:rsidRDefault="00AD120F" w:rsidP="00AD120F">
      <w:pPr>
        <w:pStyle w:val="Body"/>
        <w:spacing w:line="360" w:lineRule="auto"/>
        <w:jc w:val="both"/>
        <w:rPr>
          <w:rFonts w:ascii="Times New Roman" w:hAnsi="Times New Roman" w:cs="Times New Roman"/>
          <w:sz w:val="24"/>
          <w:szCs w:val="24"/>
          <w:u w:color="000000"/>
        </w:rPr>
      </w:pPr>
      <w:r w:rsidRPr="00E4765F">
        <w:rPr>
          <w:rFonts w:ascii="Times New Roman" w:hAnsi="Times New Roman" w:cs="Times New Roman"/>
          <w:sz w:val="24"/>
          <w:szCs w:val="24"/>
          <w:u w:color="000000"/>
        </w:rPr>
        <w:t>We applied K-fold as our cross-validation method</w:t>
      </w:r>
      <w:r w:rsidR="00364B0C">
        <w:rPr>
          <w:rFonts w:ascii="Times New Roman" w:hAnsi="Times New Roman" w:cs="Times New Roman"/>
          <w:sz w:val="24"/>
          <w:szCs w:val="24"/>
          <w:u w:color="000000"/>
        </w:rPr>
        <w:t>,</w:t>
      </w:r>
      <w:r>
        <w:rPr>
          <w:rFonts w:ascii="Times New Roman" w:hAnsi="Times New Roman" w:cs="Times New Roman"/>
          <w:sz w:val="24"/>
          <w:szCs w:val="24"/>
          <w:u w:color="000000"/>
        </w:rPr>
        <w:t xml:space="preserve"> </w:t>
      </w:r>
      <w:r w:rsidRPr="00E4765F">
        <w:rPr>
          <w:rFonts w:ascii="Times New Roman" w:hAnsi="Times New Roman" w:cs="Times New Roman"/>
          <w:sz w:val="24"/>
          <w:szCs w:val="24"/>
          <w:u w:color="000000"/>
        </w:rPr>
        <w:t>which first divide data D into k folds of mutual exclusion subsets</w:t>
      </w:r>
    </w:p>
    <w:p w14:paraId="4CE637EA" w14:textId="77777777" w:rsidR="00AD120F" w:rsidRPr="00E4765F" w:rsidRDefault="00AD120F" w:rsidP="00AD120F">
      <w:pPr>
        <w:pStyle w:val="Body"/>
        <w:spacing w:line="360" w:lineRule="auto"/>
        <w:jc w:val="both"/>
        <w:rPr>
          <w:rFonts w:ascii="Times New Roman" w:hAnsi="Times New Roman" w:cs="Times New Roman"/>
          <w:sz w:val="24"/>
          <w:szCs w:val="24"/>
          <w:u w:color="000000"/>
        </w:rPr>
      </w:pPr>
      <m:oMathPara>
        <m:oMath>
          <m:r>
            <w:rPr>
              <w:rFonts w:ascii="Cambria Math" w:hAnsi="Cambria Math" w:cs="Times New Roman"/>
              <w:sz w:val="24"/>
              <w:szCs w:val="24"/>
              <w:u w:color="000000"/>
            </w:rPr>
            <m:t>D</m:t>
          </m:r>
          <m:r>
            <m:rPr>
              <m:sty m:val="p"/>
            </m:rPr>
            <w:rPr>
              <w:rFonts w:ascii="Cambria Math" w:hAnsi="Cambria Math" w:cs="Times New Roman"/>
              <w:sz w:val="24"/>
              <w:szCs w:val="24"/>
              <w:u w:color="000000"/>
            </w:rPr>
            <m:t>=</m:t>
          </m:r>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m:rPr>
                  <m:sty m:val="p"/>
                </m:rPr>
                <w:rPr>
                  <w:rFonts w:ascii="Cambria Math" w:hAnsi="Cambria Math" w:cs="Times New Roman"/>
                  <w:sz w:val="24"/>
                  <w:szCs w:val="24"/>
                  <w:u w:color="000000"/>
                </w:rPr>
                <m:t>1</m:t>
              </m:r>
            </m:sub>
          </m:sSub>
          <m:r>
            <m:rPr>
              <m:sty m:val="p"/>
            </m:rPr>
            <w:rPr>
              <w:rFonts w:ascii="Cambria Math" w:hAnsi="Cambria Math" w:cs="Times New Roman"/>
              <w:sz w:val="24"/>
              <w:szCs w:val="24"/>
              <w:u w:color="000000"/>
            </w:rPr>
            <m:t>∪</m:t>
          </m:r>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m:rPr>
                  <m:sty m:val="p"/>
                </m:rPr>
                <w:rPr>
                  <w:rFonts w:ascii="Cambria Math" w:hAnsi="Cambria Math" w:cs="Times New Roman"/>
                  <w:sz w:val="24"/>
                  <w:szCs w:val="24"/>
                  <w:u w:color="000000"/>
                </w:rPr>
                <m:t>2</m:t>
              </m:r>
            </m:sub>
          </m:sSub>
          <m:r>
            <m:rPr>
              <m:sty m:val="p"/>
            </m:rPr>
            <w:rPr>
              <w:rFonts w:ascii="Cambria Math" w:hAnsi="Cambria Math" w:cs="Times New Roman"/>
              <w:sz w:val="24"/>
              <w:szCs w:val="24"/>
              <w:u w:color="000000"/>
            </w:rPr>
            <m:t>∪⋅⋅⋅∪</m:t>
          </m:r>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w:rPr>
                  <w:rFonts w:ascii="Cambria Math" w:hAnsi="Cambria Math" w:cs="Times New Roman"/>
                  <w:sz w:val="24"/>
                  <w:szCs w:val="24"/>
                  <w:u w:color="000000"/>
                </w:rPr>
                <m:t>k</m:t>
              </m:r>
            </m:sub>
          </m:sSub>
          <m:r>
            <m:rPr>
              <m:sty m:val="p"/>
            </m:rPr>
            <w:rPr>
              <w:rFonts w:ascii="Cambria Math" w:hAnsi="Cambria Math" w:cs="Times New Roman"/>
              <w:sz w:val="24"/>
              <w:szCs w:val="24"/>
              <w:u w:color="000000"/>
            </w:rPr>
            <m:t>,</m:t>
          </m:r>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w:rPr>
                  <w:rFonts w:ascii="Cambria Math" w:hAnsi="Cambria Math" w:cs="Times New Roman"/>
                  <w:sz w:val="24"/>
                  <w:szCs w:val="24"/>
                  <w:u w:color="000000"/>
                </w:rPr>
                <m:t>i</m:t>
              </m:r>
            </m:sub>
          </m:sSub>
          <m:r>
            <m:rPr>
              <m:sty m:val="p"/>
            </m:rPr>
            <w:rPr>
              <w:rFonts w:ascii="Cambria Math" w:hAnsi="Cambria Math" w:cs="Times New Roman"/>
              <w:sz w:val="24"/>
              <w:szCs w:val="24"/>
              <w:u w:color="000000"/>
            </w:rPr>
            <m:t>∪</m:t>
          </m:r>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w:rPr>
                  <w:rFonts w:ascii="Cambria Math" w:hAnsi="Cambria Math" w:cs="Times New Roman"/>
                  <w:sz w:val="24"/>
                  <w:szCs w:val="24"/>
                  <w:u w:color="000000"/>
                </w:rPr>
                <m:t>j</m:t>
              </m:r>
            </m:sub>
          </m:sSub>
          <m:r>
            <m:rPr>
              <m:sty m:val="p"/>
            </m:rPr>
            <w:rPr>
              <w:rFonts w:ascii="Cambria Math" w:hAnsi="Cambria Math" w:cs="Times New Roman"/>
              <w:sz w:val="24"/>
              <w:szCs w:val="24"/>
              <w:u w:color="000000"/>
            </w:rPr>
            <m:t>=</m:t>
          </m:r>
          <m:r>
            <w:rPr>
              <w:rFonts w:ascii="Cambria Math" w:hAnsi="Cambria Math" w:cs="Times New Roman"/>
              <w:sz w:val="24"/>
              <w:szCs w:val="24"/>
              <w:u w:color="000000"/>
            </w:rPr>
            <m:t>ϕ</m:t>
          </m:r>
          <m:r>
            <m:rPr>
              <m:sty m:val="p"/>
            </m:rPr>
            <w:rPr>
              <w:rFonts w:ascii="Cambria Math" w:hAnsi="Cambria Math" w:cs="Times New Roman"/>
              <w:sz w:val="24"/>
              <w:szCs w:val="24"/>
              <w:u w:color="000000"/>
            </w:rPr>
            <m:t>(</m:t>
          </m:r>
          <m:r>
            <w:rPr>
              <w:rFonts w:ascii="Cambria Math" w:hAnsi="Cambria Math" w:cs="Times New Roman"/>
              <w:sz w:val="24"/>
              <w:szCs w:val="24"/>
              <w:u w:color="000000"/>
            </w:rPr>
            <m:t>i</m:t>
          </m:r>
          <m:r>
            <m:rPr>
              <m:sty m:val="p"/>
            </m:rPr>
            <w:rPr>
              <w:rFonts w:ascii="Cambria Math" w:hAnsi="Cambria Math" w:cs="Times New Roman"/>
              <w:sz w:val="24"/>
              <w:szCs w:val="24"/>
              <w:u w:color="000000"/>
            </w:rPr>
            <m:t>≠</m:t>
          </m:r>
          <m:r>
            <w:rPr>
              <w:rFonts w:ascii="Cambria Math" w:hAnsi="Cambria Math" w:cs="Times New Roman"/>
              <w:sz w:val="24"/>
              <w:szCs w:val="24"/>
              <w:u w:color="000000"/>
            </w:rPr>
            <m:t>j</m:t>
          </m:r>
          <m:r>
            <m:rPr>
              <m:sty m:val="p"/>
            </m:rPr>
            <w:rPr>
              <w:rFonts w:ascii="Cambria Math" w:hAnsi="Cambria Math" w:cs="Times New Roman"/>
              <w:sz w:val="24"/>
              <w:szCs w:val="24"/>
              <w:u w:color="000000"/>
            </w:rPr>
            <m:t>)</m:t>
          </m:r>
        </m:oMath>
      </m:oMathPara>
    </w:p>
    <w:p w14:paraId="6E2146E0" w14:textId="65B7C5CB" w:rsidR="002B652E" w:rsidRDefault="00AD120F" w:rsidP="00364B0C">
      <w:pPr>
        <w:pStyle w:val="Body"/>
        <w:spacing w:line="360" w:lineRule="auto"/>
        <w:jc w:val="both"/>
        <w:rPr>
          <w:u w:color="000000"/>
        </w:rPr>
      </w:pPr>
      <w:r w:rsidRPr="00E4765F">
        <w:rPr>
          <w:rFonts w:ascii="Times New Roman" w:hAnsi="Times New Roman" w:cs="Times New Roman"/>
          <w:sz w:val="24"/>
          <w:szCs w:val="24"/>
          <w:u w:color="000000"/>
        </w:rPr>
        <w:lastRenderedPageBreak/>
        <w:t xml:space="preserve">The consistency of data distribution will be remained for each subset </w:t>
      </w:r>
      <m:oMath>
        <m:sSub>
          <m:sSubPr>
            <m:ctrlPr>
              <w:rPr>
                <w:rFonts w:ascii="Cambria Math" w:hAnsi="Cambria Math" w:cs="Times New Roman"/>
                <w:sz w:val="24"/>
                <w:szCs w:val="24"/>
                <w:u w:color="000000"/>
              </w:rPr>
            </m:ctrlPr>
          </m:sSubPr>
          <m:e>
            <m:r>
              <w:rPr>
                <w:rFonts w:ascii="Cambria Math" w:hAnsi="Cambria Math" w:cs="Times New Roman"/>
                <w:sz w:val="24"/>
                <w:szCs w:val="24"/>
                <w:u w:color="000000"/>
              </w:rPr>
              <m:t>D</m:t>
            </m:r>
          </m:e>
          <m:sub>
            <m:r>
              <w:rPr>
                <w:rFonts w:ascii="Cambria Math" w:hAnsi="Cambria Math" w:cs="Times New Roman"/>
                <w:sz w:val="24"/>
                <w:szCs w:val="24"/>
                <w:u w:color="000000"/>
              </w:rPr>
              <m:t>i</m:t>
            </m:r>
          </m:sub>
        </m:sSub>
      </m:oMath>
      <w:r w:rsidRPr="00E4765F">
        <w:rPr>
          <w:rFonts w:ascii="Times New Roman" w:hAnsi="Times New Roman" w:cs="Times New Roman"/>
          <w:sz w:val="24"/>
          <w:szCs w:val="24"/>
          <w:u w:color="000000"/>
        </w:rPr>
        <w:t xml:space="preserve"> by stratified sampling. One of the </w:t>
      </w:r>
      <m:oMath>
        <m:r>
          <w:rPr>
            <w:rFonts w:ascii="Cambria Math" w:hAnsi="Cambria Math" w:cs="Times New Roman"/>
            <w:sz w:val="24"/>
            <w:szCs w:val="24"/>
            <w:u w:color="000000"/>
          </w:rPr>
          <m:t>k</m:t>
        </m:r>
      </m:oMath>
      <w:r w:rsidRPr="00E4765F">
        <w:rPr>
          <w:rFonts w:ascii="Times New Roman" w:hAnsi="Times New Roman" w:cs="Times New Roman"/>
          <w:sz w:val="24"/>
          <w:szCs w:val="24"/>
          <w:u w:color="000000"/>
        </w:rPr>
        <w:t xml:space="preserve"> subsets was split as a hold out for test dataset each time of training, and the rest remained as a training dataset. Here we chose 10 as value of k</w:t>
      </w:r>
      <w:r>
        <w:rPr>
          <w:rFonts w:ascii="Times New Roman" w:hAnsi="Times New Roman" w:cs="Times New Roman"/>
          <w:sz w:val="24"/>
          <w:szCs w:val="24"/>
          <w:u w:color="000000"/>
        </w:rPr>
        <w:t>.</w:t>
      </w:r>
      <w:r w:rsidRPr="00E4765F">
        <w:rPr>
          <w:rFonts w:ascii="Times New Roman" w:hAnsi="Times New Roman" w:cs="Times New Roman"/>
          <w:sz w:val="24"/>
          <w:szCs w:val="24"/>
          <w:u w:color="000000"/>
        </w:rPr>
        <w:t xml:space="preserve"> </w:t>
      </w:r>
      <w:r w:rsidR="002B652E" w:rsidRPr="00E4765F">
        <w:rPr>
          <w:u w:color="000000"/>
        </w:rPr>
        <w:t xml:space="preserve"> </w:t>
      </w:r>
    </w:p>
    <w:p w14:paraId="562BEC3D" w14:textId="6E12C4C9" w:rsidR="00AF49D1" w:rsidRDefault="00AF49D1" w:rsidP="00364B0C">
      <w:pPr>
        <w:pStyle w:val="Body"/>
        <w:spacing w:line="360" w:lineRule="auto"/>
        <w:jc w:val="both"/>
        <w:rPr>
          <w:u w:color="000000"/>
        </w:rPr>
      </w:pPr>
    </w:p>
    <w:p w14:paraId="6114510C" w14:textId="77777777" w:rsidR="00AF49D1" w:rsidRDefault="00AF49D1" w:rsidP="00364B0C">
      <w:pPr>
        <w:pStyle w:val="Body"/>
        <w:spacing w:line="360" w:lineRule="auto"/>
        <w:jc w:val="both"/>
        <w:rPr>
          <w:u w:color="000000"/>
        </w:rPr>
      </w:pPr>
    </w:p>
    <w:p w14:paraId="21D1ECAF" w14:textId="77777777" w:rsidR="00780728" w:rsidRPr="00A82D88" w:rsidRDefault="00780728" w:rsidP="00780728">
      <w:pPr>
        <w:pStyle w:val="Body"/>
        <w:spacing w:line="360" w:lineRule="auto"/>
        <w:jc w:val="both"/>
        <w:rPr>
          <w:rFonts w:ascii="Times New Roman" w:hAnsi="Times New Roman" w:cs="Times New Roman"/>
          <w:b/>
          <w:bCs/>
          <w:sz w:val="24"/>
          <w:szCs w:val="24"/>
        </w:rPr>
      </w:pPr>
      <w:r w:rsidRPr="00A82D88">
        <w:rPr>
          <w:rFonts w:ascii="Times New Roman" w:hAnsi="Times New Roman" w:cs="Times New Roman"/>
          <w:b/>
          <w:bCs/>
          <w:sz w:val="24"/>
          <w:szCs w:val="24"/>
        </w:rPr>
        <w:t>Time Activity Curve</w:t>
      </w:r>
      <w:r>
        <w:rPr>
          <w:rFonts w:ascii="Times New Roman" w:hAnsi="Times New Roman" w:cs="Times New Roman"/>
          <w:b/>
          <w:bCs/>
          <w:sz w:val="24"/>
          <w:szCs w:val="24"/>
        </w:rPr>
        <w:t xml:space="preserve"> (TAC)</w:t>
      </w:r>
      <w:r w:rsidRPr="00A82D88">
        <w:rPr>
          <w:rFonts w:ascii="Times New Roman" w:hAnsi="Times New Roman" w:cs="Times New Roman"/>
          <w:b/>
          <w:bCs/>
          <w:sz w:val="24"/>
          <w:szCs w:val="24"/>
        </w:rPr>
        <w:t xml:space="preserve"> and Dosimetry</w:t>
      </w:r>
    </w:p>
    <w:p w14:paraId="133ABF16" w14:textId="50BB4F7C" w:rsidR="00327F2B" w:rsidRDefault="00327F2B" w:rsidP="00327F2B">
      <w:pPr>
        <w:rPr>
          <w:b/>
          <w:bCs/>
          <w:color w:val="000000" w:themeColor="text1"/>
        </w:rPr>
      </w:pPr>
      <w:r>
        <w:rPr>
          <w:noProof/>
          <w:u w:color="000000"/>
        </w:rPr>
        <w:drawing>
          <wp:inline distT="0" distB="0" distL="0" distR="0" wp14:anchorId="7DEDCD1D" wp14:editId="3C7FFC94">
            <wp:extent cx="5803951" cy="3274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3951" cy="3274060"/>
                    </a:xfrm>
                    <a:prstGeom prst="rect">
                      <a:avLst/>
                    </a:prstGeom>
                  </pic:spPr>
                </pic:pic>
              </a:graphicData>
            </a:graphic>
          </wp:inline>
        </w:drawing>
      </w:r>
      <w:r w:rsidRPr="00327F2B">
        <w:rPr>
          <w:b/>
          <w:bCs/>
          <w:color w:val="000000" w:themeColor="text1"/>
        </w:rPr>
        <w:t xml:space="preserve"> </w:t>
      </w:r>
    </w:p>
    <w:p w14:paraId="2077750B" w14:textId="6BDE48B0" w:rsidR="00780728" w:rsidRDefault="00327F2B" w:rsidP="00327F2B">
      <w:pPr>
        <w:rPr>
          <w:u w:color="000000"/>
        </w:rPr>
      </w:pPr>
      <w:r>
        <w:rPr>
          <w:b/>
          <w:bCs/>
          <w:color w:val="000000" w:themeColor="text1"/>
        </w:rPr>
        <w:t xml:space="preserve">Supplementary FIGURE 4. </w:t>
      </w:r>
      <w:r w:rsidRPr="00327F2B">
        <w:rPr>
          <w:rFonts w:hint="eastAsia"/>
          <w:color w:val="000000" w:themeColor="text1"/>
          <w:lang w:eastAsia="zh-CN"/>
        </w:rPr>
        <w:t>Intra</w:t>
      </w:r>
      <w:r w:rsidRPr="00327F2B">
        <w:t>-individual</w:t>
      </w:r>
      <w:r>
        <w:t xml:space="preserve"> correlation within patient</w:t>
      </w:r>
      <w:r w:rsidR="00A97BDE">
        <w:t>s</w:t>
      </w:r>
      <w:r>
        <w:t xml:space="preserve"> </w:t>
      </w:r>
      <w:r w:rsidR="00A97BDE">
        <w:t>who received multiple cycles of treatment.</w:t>
      </w:r>
    </w:p>
    <w:p w14:paraId="2E095D7F" w14:textId="704D0852" w:rsidR="00327F2B" w:rsidRDefault="001B24A5" w:rsidP="001B24A5">
      <w:pPr>
        <w:pStyle w:val="Body"/>
        <w:spacing w:line="360" w:lineRule="auto"/>
        <w:jc w:val="center"/>
        <w:rPr>
          <w:rFonts w:ascii="Times New Roman" w:hAnsi="Times New Roman" w:cs="Times New Roman"/>
          <w:b/>
          <w:bCs/>
          <w:sz w:val="24"/>
          <w:szCs w:val="24"/>
        </w:rPr>
      </w:pPr>
      <w:r w:rsidRPr="001B24A5">
        <w:rPr>
          <w:rFonts w:ascii="Times New Roman" w:hAnsi="Times New Roman" w:cs="Times New Roman"/>
          <w:b/>
          <w:bCs/>
          <w:sz w:val="24"/>
          <w:szCs w:val="24"/>
        </w:rPr>
        <w:lastRenderedPageBreak/>
        <w:drawing>
          <wp:inline distT="0" distB="0" distL="0" distR="0" wp14:anchorId="4335F815" wp14:editId="3482778D">
            <wp:extent cx="3164541" cy="34138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85541" cy="3436523"/>
                    </a:xfrm>
                    <a:prstGeom prst="rect">
                      <a:avLst/>
                    </a:prstGeom>
                  </pic:spPr>
                </pic:pic>
              </a:graphicData>
            </a:graphic>
          </wp:inline>
        </w:drawing>
      </w:r>
    </w:p>
    <w:p w14:paraId="113F0EB1" w14:textId="114E8B7F" w:rsidR="0082759C" w:rsidRDefault="001B24A5" w:rsidP="001B24A5">
      <w:pPr>
        <w:rPr>
          <w:u w:color="000000"/>
        </w:rPr>
      </w:pPr>
      <w:r>
        <w:rPr>
          <w:b/>
          <w:bCs/>
          <w:color w:val="000000" w:themeColor="text1"/>
        </w:rPr>
        <w:t xml:space="preserve">Supplementary FIGURE </w:t>
      </w:r>
      <w:r>
        <w:rPr>
          <w:b/>
          <w:bCs/>
          <w:color w:val="000000" w:themeColor="text1"/>
        </w:rPr>
        <w:t>5</w:t>
      </w:r>
      <w:r>
        <w:rPr>
          <w:b/>
          <w:bCs/>
          <w:color w:val="000000" w:themeColor="text1"/>
        </w:rPr>
        <w:t xml:space="preserve">. </w:t>
      </w:r>
      <w:r w:rsidR="007C0FD8">
        <w:rPr>
          <w:u w:color="000000"/>
        </w:rPr>
        <w:t>Variation of</w:t>
      </w:r>
      <w:r w:rsidR="007B1E25">
        <w:rPr>
          <w:u w:color="000000"/>
        </w:rPr>
        <w:t xml:space="preserve"> </w:t>
      </w:r>
      <w:r w:rsidR="0082759C">
        <w:rPr>
          <w:u w:color="000000"/>
        </w:rPr>
        <w:t xml:space="preserve">inter-individual biological </w:t>
      </w:r>
      <w:r w:rsidR="007C0FD8">
        <w:rPr>
          <w:u w:color="000000"/>
        </w:rPr>
        <w:t xml:space="preserve">total-body </w:t>
      </w:r>
      <w:r w:rsidR="0082759C">
        <w:rPr>
          <w:u w:color="000000"/>
        </w:rPr>
        <w:t>half-lives</w:t>
      </w:r>
      <w:r w:rsidR="007C0FD8">
        <w:rPr>
          <w:u w:color="000000"/>
        </w:rPr>
        <w:t>.</w:t>
      </w:r>
    </w:p>
    <w:p w14:paraId="75E31B90" w14:textId="77777777" w:rsidR="00327F2B" w:rsidRDefault="00327F2B" w:rsidP="00FE3A40">
      <w:pPr>
        <w:pStyle w:val="Body"/>
        <w:spacing w:line="360" w:lineRule="auto"/>
        <w:jc w:val="both"/>
        <w:rPr>
          <w:rFonts w:ascii="Times New Roman" w:hAnsi="Times New Roman" w:cs="Times New Roman"/>
          <w:b/>
          <w:bCs/>
          <w:sz w:val="24"/>
          <w:szCs w:val="24"/>
        </w:rPr>
      </w:pPr>
    </w:p>
    <w:p w14:paraId="0AF5B560" w14:textId="25778983" w:rsidR="00FE3A40" w:rsidRDefault="00FE3A40" w:rsidP="00FE3A40">
      <w:pPr>
        <w:pStyle w:val="Body"/>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Model Performance</w:t>
      </w:r>
    </w:p>
    <w:p w14:paraId="1E805FBE" w14:textId="141CE050" w:rsidR="0094591F" w:rsidRDefault="0094591F" w:rsidP="0094591F">
      <w:r>
        <w:rPr>
          <w:noProof/>
          <w:lang w:eastAsia="zh-CN"/>
        </w:rPr>
        <w:drawing>
          <wp:inline distT="0" distB="0" distL="0" distR="0" wp14:anchorId="33140A6F" wp14:editId="7A078F6E">
            <wp:extent cx="5848709" cy="3290477"/>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01217" cy="3320018"/>
                    </a:xfrm>
                    <a:prstGeom prst="rect">
                      <a:avLst/>
                    </a:prstGeom>
                  </pic:spPr>
                </pic:pic>
              </a:graphicData>
            </a:graphic>
          </wp:inline>
        </w:drawing>
      </w:r>
    </w:p>
    <w:p w14:paraId="0F3BCCB7" w14:textId="54C34EB4" w:rsidR="00FE3A40" w:rsidRPr="00391B72" w:rsidRDefault="0094591F" w:rsidP="00391B72">
      <w:pPr>
        <w:rPr>
          <w:color w:val="000000" w:themeColor="text1"/>
        </w:rPr>
      </w:pPr>
      <w:r>
        <w:rPr>
          <w:b/>
          <w:bCs/>
          <w:color w:val="000000" w:themeColor="text1"/>
        </w:rPr>
        <w:lastRenderedPageBreak/>
        <w:t xml:space="preserve">Supplementary FIGURE </w:t>
      </w:r>
      <w:r w:rsidR="00235816">
        <w:rPr>
          <w:b/>
          <w:bCs/>
          <w:color w:val="000000" w:themeColor="text1"/>
        </w:rPr>
        <w:t>6</w:t>
      </w:r>
      <w:r>
        <w:rPr>
          <w:b/>
          <w:bCs/>
          <w:color w:val="000000" w:themeColor="text1"/>
        </w:rPr>
        <w:t xml:space="preserve">. </w:t>
      </w:r>
      <w:r w:rsidRPr="00A82D88">
        <w:rPr>
          <w:u w:color="000000"/>
        </w:rPr>
        <w:t>The distribution of model accuracy along with number of features</w:t>
      </w:r>
      <w:r>
        <w:rPr>
          <w:color w:val="000000" w:themeColor="text1"/>
        </w:rPr>
        <w:t>.</w:t>
      </w:r>
      <w:r w:rsidR="00391B72">
        <w:rPr>
          <w:color w:val="000000" w:themeColor="text1"/>
        </w:rPr>
        <w:t xml:space="preserve"> </w:t>
      </w:r>
      <w:r w:rsidR="00FE3A40" w:rsidRPr="00A82D88">
        <w:rPr>
          <w:u w:color="000000"/>
        </w:rPr>
        <w:t>The greedy forward selection method represented the best performance</w:t>
      </w:r>
      <w:r w:rsidR="00FE3A40">
        <w:rPr>
          <w:u w:color="000000"/>
        </w:rPr>
        <w:t xml:space="preserve">, </w:t>
      </w:r>
      <w:r w:rsidR="00FE3A40" w:rsidRPr="00A82D88">
        <w:rPr>
          <w:u w:color="000000"/>
        </w:rPr>
        <w:t xml:space="preserve">topped at 0.599 of accuracy when 2 features are involved, which are </w:t>
      </w:r>
      <w:proofErr w:type="spellStart"/>
      <w:r w:rsidR="00FE3A40" w:rsidRPr="00A82D88">
        <w:rPr>
          <w:u w:color="000000"/>
        </w:rPr>
        <w:t>SUV</w:t>
      </w:r>
      <w:r w:rsidR="00FE3A40" w:rsidRPr="00540F60">
        <w:rPr>
          <w:u w:color="000000"/>
          <w:vertAlign w:val="subscript"/>
        </w:rPr>
        <w:t>max</w:t>
      </w:r>
      <w:proofErr w:type="spellEnd"/>
      <w:r w:rsidR="00FE3A40" w:rsidRPr="00A82D88">
        <w:rPr>
          <w:u w:color="000000"/>
        </w:rPr>
        <w:t xml:space="preserve"> and Volume. </w:t>
      </w:r>
      <w:r w:rsidR="00FE3A40">
        <w:rPr>
          <w:u w:color="000000"/>
        </w:rPr>
        <w:t>Together with these two selected imaging features and clinical features, we trained and tested our ML model.</w:t>
      </w:r>
      <w:r>
        <w:rPr>
          <w:u w:color="000000"/>
        </w:rPr>
        <w:t xml:space="preserve"> </w:t>
      </w:r>
      <w:r w:rsidR="00FE3A40" w:rsidRPr="00451D29">
        <w:rPr>
          <w:u w:color="000000"/>
        </w:rPr>
        <w:t xml:space="preserve">We </w:t>
      </w:r>
      <w:r w:rsidR="00FE3A40">
        <w:rPr>
          <w:u w:color="000000"/>
        </w:rPr>
        <w:t>ensembled</w:t>
      </w:r>
      <w:r w:rsidR="00FE3A40" w:rsidRPr="00451D29">
        <w:rPr>
          <w:u w:color="000000"/>
        </w:rPr>
        <w:t xml:space="preserve"> our ANN model and </w:t>
      </w:r>
      <w:r w:rsidR="00FE3A40">
        <w:rPr>
          <w:u w:color="000000"/>
        </w:rPr>
        <w:t>RFR</w:t>
      </w:r>
      <w:r w:rsidR="00FE3A40" w:rsidRPr="00451D29">
        <w:rPr>
          <w:u w:color="000000"/>
        </w:rPr>
        <w:t xml:space="preserve"> model to achieve the best result</w:t>
      </w:r>
      <w:r w:rsidR="00FE3A40">
        <w:rPr>
          <w:u w:color="000000"/>
        </w:rPr>
        <w:t>s</w:t>
      </w:r>
      <w:r w:rsidR="00FE3A40" w:rsidRPr="00451D29">
        <w:rPr>
          <w:u w:color="000000"/>
        </w:rPr>
        <w:t xml:space="preserve"> in this comparison</w:t>
      </w:r>
      <w:r w:rsidR="00FE3A40">
        <w:rPr>
          <w:u w:color="000000"/>
        </w:rPr>
        <w:t>, it surpassed the population-based prediction in terms of every organ</w:t>
      </w:r>
      <w:r w:rsidR="00FE3A40" w:rsidRPr="00451D29">
        <w:rPr>
          <w:u w:color="000000"/>
        </w:rPr>
        <w:t>.</w:t>
      </w:r>
    </w:p>
    <w:p w14:paraId="0525A490" w14:textId="77777777" w:rsidR="0094591F" w:rsidRDefault="0094591F" w:rsidP="0094591F">
      <w:pPr>
        <w:jc w:val="center"/>
        <w:rPr>
          <w:b/>
          <w:bCs/>
          <w:color w:val="000000" w:themeColor="text1"/>
        </w:rPr>
      </w:pPr>
      <w:r>
        <w:rPr>
          <w:rFonts w:eastAsia="Arial"/>
          <w:noProof/>
          <w:u w:color="000000"/>
          <w:lang w:eastAsia="zh-CN"/>
        </w:rPr>
        <w:drawing>
          <wp:inline distT="0" distB="0" distL="0" distR="0" wp14:anchorId="3B60A1DC" wp14:editId="41CF8D27">
            <wp:extent cx="5599179" cy="5693434"/>
            <wp:effectExtent l="0" t="0" r="1905"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30765" cy="5725552"/>
                    </a:xfrm>
                    <a:prstGeom prst="rect">
                      <a:avLst/>
                    </a:prstGeom>
                  </pic:spPr>
                </pic:pic>
              </a:graphicData>
            </a:graphic>
          </wp:inline>
        </w:drawing>
      </w:r>
    </w:p>
    <w:p w14:paraId="35151725" w14:textId="516EB25F" w:rsidR="0094591F" w:rsidRPr="0094591F" w:rsidRDefault="0094591F" w:rsidP="0094591F">
      <w:pPr>
        <w:rPr>
          <w:color w:val="000000" w:themeColor="text1"/>
        </w:rPr>
      </w:pPr>
      <w:r>
        <w:rPr>
          <w:b/>
          <w:bCs/>
          <w:color w:val="000000" w:themeColor="text1"/>
        </w:rPr>
        <w:t xml:space="preserve">Supplementary FIGURE </w:t>
      </w:r>
      <w:r w:rsidR="00235816">
        <w:rPr>
          <w:b/>
          <w:bCs/>
          <w:color w:val="000000" w:themeColor="text1"/>
        </w:rPr>
        <w:t>7</w:t>
      </w:r>
      <w:r>
        <w:rPr>
          <w:b/>
          <w:bCs/>
          <w:color w:val="000000" w:themeColor="text1"/>
        </w:rPr>
        <w:t xml:space="preserve">. </w:t>
      </w:r>
      <w:r w:rsidRPr="00913259">
        <w:rPr>
          <w:color w:val="000000" w:themeColor="text1"/>
        </w:rPr>
        <w:t xml:space="preserve">The distribution of model accuracy along with </w:t>
      </w:r>
      <w:r>
        <w:rPr>
          <w:color w:val="000000" w:themeColor="text1"/>
        </w:rPr>
        <w:t xml:space="preserve">increase of </w:t>
      </w:r>
      <w:r w:rsidRPr="00913259">
        <w:rPr>
          <w:color w:val="000000" w:themeColor="text1"/>
        </w:rPr>
        <w:t>th</w:t>
      </w:r>
      <w:r>
        <w:rPr>
          <w:color w:val="000000" w:themeColor="text1"/>
        </w:rPr>
        <w:t>e nu</w:t>
      </w:r>
      <w:r w:rsidRPr="00913259">
        <w:rPr>
          <w:color w:val="000000" w:themeColor="text1"/>
        </w:rPr>
        <w:t>mber of features</w:t>
      </w:r>
      <w:r>
        <w:rPr>
          <w:color w:val="000000" w:themeColor="text1"/>
        </w:rPr>
        <w:t>.</w:t>
      </w:r>
    </w:p>
    <w:p w14:paraId="1239AEC5" w14:textId="2388C598" w:rsidR="00397A50" w:rsidRPr="00387267" w:rsidRDefault="00FE3A40" w:rsidP="0094591F">
      <w:pPr>
        <w:pStyle w:val="Body"/>
        <w:spacing w:line="360" w:lineRule="auto"/>
        <w:ind w:firstLine="240"/>
        <w:jc w:val="both"/>
        <w:rPr>
          <w:rFonts w:ascii="Times New Roman" w:hAnsi="Times New Roman" w:cs="Times New Roman"/>
          <w:sz w:val="24"/>
          <w:szCs w:val="24"/>
          <w:u w:color="000000"/>
        </w:rPr>
      </w:pPr>
      <w:r>
        <w:rPr>
          <w:rFonts w:ascii="Times New Roman" w:hAnsi="Times New Roman" w:cs="Times New Roman"/>
          <w:sz w:val="24"/>
          <w:szCs w:val="24"/>
          <w:u w:color="000000"/>
        </w:rPr>
        <w:t>Moreover, w</w:t>
      </w:r>
      <w:r w:rsidRPr="00387267">
        <w:rPr>
          <w:rFonts w:ascii="Times New Roman" w:hAnsi="Times New Roman" w:cs="Times New Roman"/>
          <w:sz w:val="24"/>
          <w:szCs w:val="24"/>
          <w:u w:color="000000"/>
        </w:rPr>
        <w:t xml:space="preserve">e examined the relationship of each intermediate features, aiming to investigate the intrinsic mechanism of our model in this prediction task. Based on the parameters of TAC, we were able to simulate an exponential curve to obtain organ activity at specific post-inject time </w:t>
      </w:r>
      <w:r w:rsidRPr="00387267">
        <w:rPr>
          <w:rFonts w:ascii="Times New Roman" w:hAnsi="Times New Roman" w:cs="Times New Roman"/>
          <w:sz w:val="24"/>
          <w:szCs w:val="24"/>
          <w:u w:color="000000"/>
        </w:rPr>
        <w:lastRenderedPageBreak/>
        <w:t xml:space="preserve">point, as well as total accumulated activity within one therapy cycle. Relevance plot of each intermediate features are shown in </w:t>
      </w:r>
      <w:r w:rsidR="0094591F" w:rsidRPr="0094591F">
        <w:rPr>
          <w:rFonts w:ascii="Times New Roman" w:hAnsi="Times New Roman" w:cs="Times New Roman"/>
          <w:sz w:val="24"/>
          <w:szCs w:val="24"/>
          <w:u w:color="000000"/>
        </w:rPr>
        <w:t xml:space="preserve">Supplementary Figure </w:t>
      </w:r>
      <w:r w:rsidR="0094591F">
        <w:rPr>
          <w:rFonts w:ascii="Times New Roman" w:hAnsi="Times New Roman" w:cs="Times New Roman"/>
          <w:sz w:val="24"/>
          <w:szCs w:val="24"/>
          <w:u w:color="000000"/>
        </w:rPr>
        <w:t>5</w:t>
      </w:r>
      <w:r w:rsidRPr="00387267">
        <w:rPr>
          <w:rFonts w:ascii="Times New Roman" w:hAnsi="Times New Roman" w:cs="Times New Roman"/>
          <w:sz w:val="24"/>
          <w:szCs w:val="24"/>
          <w:u w:color="000000"/>
        </w:rPr>
        <w:t xml:space="preserve">, </w:t>
      </w:r>
      <w:r>
        <w:rPr>
          <w:rFonts w:ascii="Times New Roman" w:hAnsi="Times New Roman" w:cs="Times New Roman"/>
          <w:sz w:val="24"/>
          <w:szCs w:val="24"/>
          <w:u w:color="000000"/>
        </w:rPr>
        <w:t>here we presented the results of</w:t>
      </w:r>
      <w:r w:rsidRPr="00387267">
        <w:rPr>
          <w:rFonts w:ascii="Times New Roman" w:hAnsi="Times New Roman" w:cs="Times New Roman"/>
          <w:sz w:val="24"/>
          <w:szCs w:val="24"/>
          <w:u w:color="000000"/>
        </w:rPr>
        <w:t xml:space="preserve"> kidney</w:t>
      </w:r>
      <w:r>
        <w:rPr>
          <w:rFonts w:ascii="Times New Roman" w:hAnsi="Times New Roman" w:cs="Times New Roman"/>
          <w:sz w:val="24"/>
          <w:szCs w:val="24"/>
          <w:u w:color="000000"/>
        </w:rPr>
        <w:t xml:space="preserve"> a</w:t>
      </w:r>
      <w:r w:rsidRPr="00387267">
        <w:rPr>
          <w:rFonts w:ascii="Times New Roman" w:hAnsi="Times New Roman" w:cs="Times New Roman"/>
          <w:sz w:val="24"/>
          <w:szCs w:val="24"/>
          <w:u w:color="000000"/>
        </w:rPr>
        <w:t>s an example</w:t>
      </w:r>
      <w:r>
        <w:rPr>
          <w:rFonts w:ascii="Times New Roman" w:hAnsi="Times New Roman" w:cs="Times New Roman"/>
          <w:sz w:val="24"/>
          <w:szCs w:val="24"/>
          <w:u w:color="000000"/>
        </w:rPr>
        <w:t xml:space="preserve">. </w:t>
      </w:r>
      <w:r w:rsidRPr="00387267">
        <w:rPr>
          <w:rFonts w:ascii="Times New Roman" w:hAnsi="Times New Roman" w:cs="Times New Roman"/>
          <w:sz w:val="24"/>
          <w:szCs w:val="24"/>
          <w:u w:color="000000"/>
        </w:rPr>
        <w:t xml:space="preserve">The result indicates that total accumulated activity and absorbed dose are strongly relevant (p&lt;0.1), while the relevance of other pairs tends to be weak. </w:t>
      </w:r>
    </w:p>
    <w:p w14:paraId="65F65F0D" w14:textId="3E3FEA6A" w:rsidR="00FE3A40" w:rsidRDefault="00FE3A40" w:rsidP="00FE3A40">
      <w:pPr>
        <w:rPr>
          <w:b/>
          <w:bCs/>
          <w:color w:val="000000" w:themeColor="text1"/>
        </w:rPr>
      </w:pPr>
      <w:r>
        <w:rPr>
          <w:rFonts w:eastAsia="Arial"/>
          <w:noProof/>
          <w:u w:color="000000"/>
          <w:lang w:eastAsia="zh-CN"/>
        </w:rPr>
        <w:drawing>
          <wp:inline distT="0" distB="0" distL="0" distR="0" wp14:anchorId="7B1C38DD" wp14:editId="0D923D22">
            <wp:extent cx="5874589" cy="4704261"/>
            <wp:effectExtent l="0" t="0" r="571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88838" cy="4715671"/>
                    </a:xfrm>
                    <a:prstGeom prst="rect">
                      <a:avLst/>
                    </a:prstGeom>
                  </pic:spPr>
                </pic:pic>
              </a:graphicData>
            </a:graphic>
          </wp:inline>
        </w:drawing>
      </w:r>
    </w:p>
    <w:p w14:paraId="37A975E2" w14:textId="7399CB0F" w:rsidR="00FE3A40" w:rsidRDefault="00F1438E" w:rsidP="00FE3A40">
      <w:pPr>
        <w:rPr>
          <w:color w:val="000000" w:themeColor="text1"/>
        </w:rPr>
      </w:pPr>
      <w:r>
        <w:rPr>
          <w:b/>
          <w:bCs/>
          <w:color w:val="000000" w:themeColor="text1"/>
        </w:rPr>
        <w:t xml:space="preserve">Supplementary FIGURE </w:t>
      </w:r>
      <w:r w:rsidR="00235816">
        <w:rPr>
          <w:b/>
          <w:bCs/>
          <w:color w:val="000000" w:themeColor="text1"/>
        </w:rPr>
        <w:t>8</w:t>
      </w:r>
      <w:r w:rsidR="00FE3A40">
        <w:rPr>
          <w:b/>
          <w:bCs/>
          <w:color w:val="000000" w:themeColor="text1"/>
        </w:rPr>
        <w:t xml:space="preserve">. </w:t>
      </w:r>
      <w:r w:rsidR="00FE3A40">
        <w:rPr>
          <w:u w:color="000000"/>
        </w:rPr>
        <w:t>The</w:t>
      </w:r>
      <w:r w:rsidR="00FE3A40" w:rsidRPr="00451D29">
        <w:rPr>
          <w:u w:color="000000"/>
        </w:rPr>
        <w:t xml:space="preserve"> inner</w:t>
      </w:r>
      <w:r w:rsidR="00FE3A40">
        <w:rPr>
          <w:u w:color="000000"/>
        </w:rPr>
        <w:t xml:space="preserve"> </w:t>
      </w:r>
      <w:r w:rsidR="00FE3A40" w:rsidRPr="00451D29">
        <w:rPr>
          <w:u w:color="000000"/>
        </w:rPr>
        <w:t xml:space="preserve">comparison </w:t>
      </w:r>
      <w:r w:rsidR="00FE3A40">
        <w:rPr>
          <w:u w:color="000000"/>
        </w:rPr>
        <w:t xml:space="preserve">of prediction performance </w:t>
      </w:r>
      <w:r w:rsidR="00FE3A40" w:rsidRPr="00451D29">
        <w:rPr>
          <w:u w:color="000000"/>
        </w:rPr>
        <w:t xml:space="preserve">between </w:t>
      </w:r>
      <w:r w:rsidR="00FE3A40" w:rsidRPr="004239E0">
        <w:rPr>
          <w:u w:color="000000"/>
        </w:rPr>
        <w:t xml:space="preserve">Random Forest </w:t>
      </w:r>
      <w:r w:rsidR="00FE3A40">
        <w:rPr>
          <w:u w:color="000000"/>
        </w:rPr>
        <w:t xml:space="preserve">Regression </w:t>
      </w:r>
      <w:r w:rsidR="00FE3A40" w:rsidRPr="004239E0">
        <w:rPr>
          <w:u w:color="000000"/>
        </w:rPr>
        <w:t>(RF</w:t>
      </w:r>
      <w:r w:rsidR="00FE3A40">
        <w:rPr>
          <w:u w:color="000000"/>
        </w:rPr>
        <w:t>R</w:t>
      </w:r>
      <w:r w:rsidR="00FE3A40" w:rsidRPr="004239E0">
        <w:rPr>
          <w:u w:color="000000"/>
        </w:rPr>
        <w:t xml:space="preserve">) </w:t>
      </w:r>
      <w:r w:rsidR="00FE3A40">
        <w:rPr>
          <w:u w:color="000000"/>
        </w:rPr>
        <w:t xml:space="preserve">and </w:t>
      </w:r>
      <w:r w:rsidR="00FE3A40" w:rsidRPr="00E4765F">
        <w:rPr>
          <w:u w:color="000000"/>
        </w:rPr>
        <w:t>artificial neural network (ANN)</w:t>
      </w:r>
      <w:r w:rsidR="00FE3A40">
        <w:rPr>
          <w:u w:color="000000"/>
        </w:rPr>
        <w:t>.</w:t>
      </w:r>
    </w:p>
    <w:p w14:paraId="656B486B" w14:textId="6E0FF1B0" w:rsidR="00E73C35" w:rsidRPr="00364B0C" w:rsidRDefault="0094591F" w:rsidP="00235816">
      <w:pPr>
        <w:pStyle w:val="Body"/>
        <w:spacing w:line="360" w:lineRule="auto"/>
        <w:ind w:firstLine="240"/>
        <w:jc w:val="both"/>
        <w:rPr>
          <w:rFonts w:ascii="Times New Roman" w:hAnsi="Times New Roman" w:cs="Times New Roman"/>
          <w:sz w:val="24"/>
          <w:szCs w:val="24"/>
          <w:u w:color="000000"/>
        </w:rPr>
      </w:pPr>
      <w:r>
        <w:rPr>
          <w:rFonts w:ascii="Times New Roman" w:hAnsi="Times New Roman" w:cs="Times New Roman"/>
          <w:sz w:val="24"/>
          <w:szCs w:val="24"/>
          <w:u w:color="000000"/>
        </w:rPr>
        <w:t>The</w:t>
      </w:r>
      <w:r w:rsidRPr="00451D29">
        <w:rPr>
          <w:rFonts w:ascii="Times New Roman" w:hAnsi="Times New Roman" w:cs="Times New Roman"/>
          <w:sz w:val="24"/>
          <w:szCs w:val="24"/>
          <w:u w:color="000000"/>
        </w:rPr>
        <w:t xml:space="preserve"> inner</w:t>
      </w:r>
      <w:r>
        <w:rPr>
          <w:rFonts w:ascii="Times New Roman" w:hAnsi="Times New Roman" w:cs="Times New Roman"/>
          <w:sz w:val="24"/>
          <w:szCs w:val="24"/>
          <w:u w:color="000000"/>
        </w:rPr>
        <w:t xml:space="preserve"> </w:t>
      </w:r>
      <w:r w:rsidRPr="00451D29">
        <w:rPr>
          <w:rFonts w:ascii="Times New Roman" w:hAnsi="Times New Roman" w:cs="Times New Roman"/>
          <w:sz w:val="24"/>
          <w:szCs w:val="24"/>
          <w:u w:color="000000"/>
        </w:rPr>
        <w:t xml:space="preserve">comparison between ANN model and </w:t>
      </w:r>
      <w:r>
        <w:rPr>
          <w:rFonts w:ascii="Times New Roman" w:hAnsi="Times New Roman" w:cs="Times New Roman"/>
          <w:sz w:val="24"/>
          <w:szCs w:val="24"/>
          <w:u w:color="000000"/>
        </w:rPr>
        <w:t>RFR</w:t>
      </w:r>
      <w:r w:rsidRPr="00451D29">
        <w:rPr>
          <w:rFonts w:ascii="Times New Roman" w:hAnsi="Times New Roman" w:cs="Times New Roman"/>
          <w:sz w:val="24"/>
          <w:szCs w:val="24"/>
          <w:u w:color="000000"/>
        </w:rPr>
        <w:t xml:space="preserve"> model is shown in </w:t>
      </w:r>
      <w:r w:rsidRPr="0094591F">
        <w:rPr>
          <w:rFonts w:ascii="Times New Roman" w:hAnsi="Times New Roman" w:cs="Times New Roman"/>
          <w:sz w:val="24"/>
          <w:szCs w:val="24"/>
          <w:u w:color="000000"/>
        </w:rPr>
        <w:t xml:space="preserve">Supplementary Figure </w:t>
      </w:r>
      <w:r>
        <w:rPr>
          <w:rFonts w:ascii="Times New Roman" w:hAnsi="Times New Roman" w:cs="Times New Roman"/>
          <w:sz w:val="24"/>
          <w:szCs w:val="24"/>
          <w:u w:color="000000"/>
        </w:rPr>
        <w:t>6, it</w:t>
      </w:r>
      <w:r w:rsidRPr="00C848D4">
        <w:rPr>
          <w:rFonts w:ascii="Times New Roman" w:hAnsi="Times New Roman" w:cs="Times New Roman"/>
          <w:sz w:val="24"/>
          <w:szCs w:val="24"/>
          <w:u w:color="000000"/>
        </w:rPr>
        <w:t xml:space="preserve"> suggests that the </w:t>
      </w:r>
      <w:r>
        <w:rPr>
          <w:rFonts w:ascii="Times New Roman" w:hAnsi="Times New Roman" w:cs="Times New Roman"/>
          <w:sz w:val="24"/>
          <w:szCs w:val="24"/>
          <w:u w:color="000000"/>
        </w:rPr>
        <w:t>RFR</w:t>
      </w:r>
      <w:r w:rsidRPr="00C848D4">
        <w:rPr>
          <w:rFonts w:ascii="Times New Roman" w:hAnsi="Times New Roman" w:cs="Times New Roman"/>
          <w:sz w:val="24"/>
          <w:szCs w:val="24"/>
          <w:u w:color="000000"/>
        </w:rPr>
        <w:t xml:space="preserve"> model appears to be a candidate for higher accuracy in dose prediction tasks, except for the kidney and salivary gland</w:t>
      </w:r>
      <w:r>
        <w:rPr>
          <w:rFonts w:ascii="Times New Roman" w:hAnsi="Times New Roman" w:cs="Times New Roman"/>
          <w:sz w:val="24"/>
          <w:szCs w:val="24"/>
          <w:u w:color="000000"/>
        </w:rPr>
        <w:t xml:space="preserve">, for which a more complicated model is required simply because of the greater number of input features involved. </w:t>
      </w:r>
      <w:r w:rsidRPr="00451D29">
        <w:rPr>
          <w:rFonts w:ascii="Times New Roman" w:hAnsi="Times New Roman" w:cs="Times New Roman"/>
          <w:sz w:val="24"/>
          <w:szCs w:val="24"/>
          <w:u w:color="000000"/>
        </w:rPr>
        <w:t>This implies that RF model exhibit a so-called saturation curve of their attainable accuracies, which possibly indicates that as the amount of dataset grow rapidly</w:t>
      </w:r>
      <w:r>
        <w:rPr>
          <w:rFonts w:ascii="Times New Roman" w:hAnsi="Times New Roman" w:cs="Times New Roman"/>
          <w:sz w:val="24"/>
          <w:szCs w:val="24"/>
          <w:u w:color="000000"/>
        </w:rPr>
        <w:t xml:space="preserve"> in the future work</w:t>
      </w:r>
      <w:r w:rsidRPr="00451D29">
        <w:rPr>
          <w:rFonts w:ascii="Times New Roman" w:hAnsi="Times New Roman" w:cs="Times New Roman"/>
          <w:sz w:val="24"/>
          <w:szCs w:val="24"/>
          <w:u w:color="000000"/>
        </w:rPr>
        <w:t>, the performance of ANN might surpass the RF model, with its more comple</w:t>
      </w:r>
      <w:r>
        <w:rPr>
          <w:rFonts w:ascii="Times New Roman" w:hAnsi="Times New Roman" w:cs="Times New Roman"/>
          <w:sz w:val="24"/>
          <w:szCs w:val="24"/>
          <w:u w:color="000000"/>
        </w:rPr>
        <w:t>x</w:t>
      </w:r>
      <w:r w:rsidRPr="00451D29">
        <w:rPr>
          <w:rFonts w:ascii="Times New Roman" w:hAnsi="Times New Roman" w:cs="Times New Roman"/>
          <w:sz w:val="24"/>
          <w:szCs w:val="24"/>
          <w:u w:color="000000"/>
        </w:rPr>
        <w:t xml:space="preserve"> and easily expandable structure.</w:t>
      </w:r>
    </w:p>
    <w:sectPr w:rsidR="00E73C35" w:rsidRPr="00364B0C">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FD21" w14:textId="77777777" w:rsidR="00F560BB" w:rsidRDefault="00F560BB">
      <w:pPr>
        <w:spacing w:after="0" w:line="240" w:lineRule="auto"/>
      </w:pPr>
      <w:r>
        <w:separator/>
      </w:r>
    </w:p>
  </w:endnote>
  <w:endnote w:type="continuationSeparator" w:id="0">
    <w:p w14:paraId="6C8ACA0F" w14:textId="77777777" w:rsidR="00F560BB" w:rsidRDefault="00F5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5384" w14:textId="77777777" w:rsidR="00F560BB" w:rsidRDefault="00F560BB">
      <w:pPr>
        <w:spacing w:after="0" w:line="240" w:lineRule="auto"/>
      </w:pPr>
      <w:r>
        <w:separator/>
      </w:r>
    </w:p>
  </w:footnote>
  <w:footnote w:type="continuationSeparator" w:id="0">
    <w:p w14:paraId="3C0266F8" w14:textId="77777777" w:rsidR="00F560BB" w:rsidRDefault="00F56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65449"/>
    <w:multiLevelType w:val="multilevel"/>
    <w:tmpl w:val="6E865449"/>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isplayBackgroundShape/>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xNzM1sTS1NDIwMzJV0lEKTi0uzszPAykwrAUAD9VDPywAAAA="/>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Helvetica Neue&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avxrsd4zzrtgex5pfvvvsw20x025t2pwtx&quot;&gt;My EndNote Library&lt;record-ids&gt;&lt;item&gt;62&lt;/item&gt;&lt;item&gt;63&lt;/item&gt;&lt;item&gt;64&lt;/item&gt;&lt;item&gt;290&lt;/item&gt;&lt;item&gt;291&lt;/item&gt;&lt;/record-ids&gt;&lt;/item&gt;&lt;/Libraries&gt;"/>
  </w:docVars>
  <w:rsids>
    <w:rsidRoot w:val="00B9495A"/>
    <w:rsid w:val="BFED8F0D"/>
    <w:rsid w:val="EBDE244B"/>
    <w:rsid w:val="FE7FA226"/>
    <w:rsid w:val="00000131"/>
    <w:rsid w:val="00041375"/>
    <w:rsid w:val="00043EF3"/>
    <w:rsid w:val="00051519"/>
    <w:rsid w:val="000531EC"/>
    <w:rsid w:val="00056FAA"/>
    <w:rsid w:val="00080D58"/>
    <w:rsid w:val="000927FB"/>
    <w:rsid w:val="000A1F33"/>
    <w:rsid w:val="000A5AA7"/>
    <w:rsid w:val="000B2D93"/>
    <w:rsid w:val="00142308"/>
    <w:rsid w:val="00144F8E"/>
    <w:rsid w:val="0018521B"/>
    <w:rsid w:val="00195345"/>
    <w:rsid w:val="001B24A5"/>
    <w:rsid w:val="001B7EC3"/>
    <w:rsid w:val="001E3C81"/>
    <w:rsid w:val="00235816"/>
    <w:rsid w:val="002477ED"/>
    <w:rsid w:val="00253378"/>
    <w:rsid w:val="002A5CE2"/>
    <w:rsid w:val="002B652E"/>
    <w:rsid w:val="002E7726"/>
    <w:rsid w:val="00303602"/>
    <w:rsid w:val="00303E24"/>
    <w:rsid w:val="003049BC"/>
    <w:rsid w:val="00320FFC"/>
    <w:rsid w:val="00327F2B"/>
    <w:rsid w:val="00343DB1"/>
    <w:rsid w:val="00364B0C"/>
    <w:rsid w:val="00391B72"/>
    <w:rsid w:val="0039793D"/>
    <w:rsid w:val="00397A50"/>
    <w:rsid w:val="003D2080"/>
    <w:rsid w:val="003D2C1A"/>
    <w:rsid w:val="003E2945"/>
    <w:rsid w:val="003E5040"/>
    <w:rsid w:val="003F4D75"/>
    <w:rsid w:val="003F7029"/>
    <w:rsid w:val="00444342"/>
    <w:rsid w:val="00452123"/>
    <w:rsid w:val="00456C6D"/>
    <w:rsid w:val="0048742C"/>
    <w:rsid w:val="00490C7E"/>
    <w:rsid w:val="004A767A"/>
    <w:rsid w:val="004B7D95"/>
    <w:rsid w:val="004C32D8"/>
    <w:rsid w:val="005008EF"/>
    <w:rsid w:val="0052569E"/>
    <w:rsid w:val="005603D5"/>
    <w:rsid w:val="005741AE"/>
    <w:rsid w:val="005B398A"/>
    <w:rsid w:val="005E461C"/>
    <w:rsid w:val="005F537D"/>
    <w:rsid w:val="00617F71"/>
    <w:rsid w:val="0065489A"/>
    <w:rsid w:val="00663255"/>
    <w:rsid w:val="00680E34"/>
    <w:rsid w:val="006B29AF"/>
    <w:rsid w:val="006F3F97"/>
    <w:rsid w:val="006F7636"/>
    <w:rsid w:val="007022E8"/>
    <w:rsid w:val="00716083"/>
    <w:rsid w:val="0073249D"/>
    <w:rsid w:val="00747909"/>
    <w:rsid w:val="00761469"/>
    <w:rsid w:val="00780728"/>
    <w:rsid w:val="007A1A90"/>
    <w:rsid w:val="007A67AA"/>
    <w:rsid w:val="007B1E25"/>
    <w:rsid w:val="007B3DC4"/>
    <w:rsid w:val="007B4A88"/>
    <w:rsid w:val="007B6526"/>
    <w:rsid w:val="007C0FD8"/>
    <w:rsid w:val="007D5531"/>
    <w:rsid w:val="008239F5"/>
    <w:rsid w:val="0082759C"/>
    <w:rsid w:val="008332BE"/>
    <w:rsid w:val="00840109"/>
    <w:rsid w:val="00843337"/>
    <w:rsid w:val="00861EC5"/>
    <w:rsid w:val="00896917"/>
    <w:rsid w:val="008D26EE"/>
    <w:rsid w:val="00906CC2"/>
    <w:rsid w:val="009215F0"/>
    <w:rsid w:val="0094591F"/>
    <w:rsid w:val="009B6A5B"/>
    <w:rsid w:val="009C5B39"/>
    <w:rsid w:val="00A013D7"/>
    <w:rsid w:val="00A452AE"/>
    <w:rsid w:val="00A45421"/>
    <w:rsid w:val="00A7503F"/>
    <w:rsid w:val="00A97BDE"/>
    <w:rsid w:val="00AB2FAA"/>
    <w:rsid w:val="00AC67FA"/>
    <w:rsid w:val="00AD120F"/>
    <w:rsid w:val="00AE2D3E"/>
    <w:rsid w:val="00AF49D1"/>
    <w:rsid w:val="00B56C37"/>
    <w:rsid w:val="00B9495A"/>
    <w:rsid w:val="00BA0EC8"/>
    <w:rsid w:val="00BC65C6"/>
    <w:rsid w:val="00C03921"/>
    <w:rsid w:val="00C05FF8"/>
    <w:rsid w:val="00C1316E"/>
    <w:rsid w:val="00C4485D"/>
    <w:rsid w:val="00C538ED"/>
    <w:rsid w:val="00C73A24"/>
    <w:rsid w:val="00C750F7"/>
    <w:rsid w:val="00C833A3"/>
    <w:rsid w:val="00C841E4"/>
    <w:rsid w:val="00CA4E5A"/>
    <w:rsid w:val="00CD4673"/>
    <w:rsid w:val="00DC4656"/>
    <w:rsid w:val="00DC4DFE"/>
    <w:rsid w:val="00DD1F27"/>
    <w:rsid w:val="00E174DD"/>
    <w:rsid w:val="00E24E17"/>
    <w:rsid w:val="00E27C51"/>
    <w:rsid w:val="00E27E69"/>
    <w:rsid w:val="00E4122A"/>
    <w:rsid w:val="00E73C35"/>
    <w:rsid w:val="00E80D58"/>
    <w:rsid w:val="00E81345"/>
    <w:rsid w:val="00ED1635"/>
    <w:rsid w:val="00EF080D"/>
    <w:rsid w:val="00EF4652"/>
    <w:rsid w:val="00F1438E"/>
    <w:rsid w:val="00F560BB"/>
    <w:rsid w:val="00F60B17"/>
    <w:rsid w:val="00F7144D"/>
    <w:rsid w:val="00F752FD"/>
    <w:rsid w:val="00F76462"/>
    <w:rsid w:val="00F85890"/>
    <w:rsid w:val="00FB175F"/>
    <w:rsid w:val="00FE3A40"/>
    <w:rsid w:val="2DBA7FA8"/>
    <w:rsid w:val="6D6FCBD6"/>
    <w:rsid w:val="6FEF1A62"/>
    <w:rsid w:val="7FFA9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11DDAA3"/>
  <w15:docId w15:val="{38F2649C-03F5-485C-AB85-DD688575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Segoe UI" w:hAnsi="Segoe UI" w:cs="Segoe UI"/>
      <w:sz w:val="18"/>
      <w:szCs w:val="18"/>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CommentReference">
    <w:name w:val="annotation reference"/>
    <w:basedOn w:val="DefaultParagraphFont"/>
    <w:uiPriority w:val="99"/>
    <w:unhideWhenUsed/>
    <w:rPr>
      <w:sz w:val="16"/>
      <w:szCs w:val="16"/>
    </w:rPr>
  </w:style>
  <w:style w:type="character" w:styleId="Hyperlink">
    <w:name w:val="Hyperlink"/>
    <w:rPr>
      <w:u w:val="single"/>
    </w:rPr>
  </w:style>
  <w:style w:type="paragraph" w:customStyle="1" w:styleId="Body">
    <w:name w:val="Body"/>
    <w:link w:val="BodyChar"/>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customStyle="1" w:styleId="TableStyle1">
    <w:name w:val="Table Style 1"/>
    <w:rPr>
      <w:rFonts w:ascii="Helvetica Neue" w:eastAsia="Helvetica Neue" w:hAnsi="Helvetica Neue" w:cs="Helvetica Neue"/>
      <w:b/>
      <w:bCs/>
      <w:color w:val="000000"/>
    </w:rPr>
  </w:style>
  <w:style w:type="paragraph" w:customStyle="1" w:styleId="TableStyle2">
    <w:name w:val="Table Style 2"/>
    <w:rPr>
      <w:rFonts w:ascii="Helvetica Neue" w:eastAsia="Helvetica Neue" w:hAnsi="Helvetica Neue" w:cs="Helvetica Neue"/>
      <w:color w:val="000000"/>
    </w:rPr>
  </w:style>
  <w:style w:type="paragraph" w:customStyle="1" w:styleId="EndNoteBibliographyTitle">
    <w:name w:val="EndNote Bibliography Title"/>
    <w:basedOn w:val="Normal"/>
    <w:link w:val="EndNoteBibliographyTitleChar"/>
    <w:pPr>
      <w:jc w:val="center"/>
    </w:pPr>
    <w:rPr>
      <w:rFonts w:ascii="Helvetica Neue" w:hAnsi="Helvetica Neue"/>
      <w:sz w:val="22"/>
    </w:rPr>
  </w:style>
  <w:style w:type="character" w:customStyle="1" w:styleId="BodyChar">
    <w:name w:val="Body Char"/>
    <w:basedOn w:val="DefaultParagraphFont"/>
    <w:link w:val="Body"/>
    <w:rPr>
      <w:rFonts w:ascii="Helvetica Neue" w:hAnsi="Helvetica Neue" w:cs="Arial Unicode MS"/>
      <w:color w:val="000000"/>
      <w:sz w:val="22"/>
      <w:szCs w:val="22"/>
    </w:rPr>
  </w:style>
  <w:style w:type="character" w:customStyle="1" w:styleId="EndNoteBibliographyTitleChar">
    <w:name w:val="EndNote Bibliography Title Char"/>
    <w:basedOn w:val="BodyChar"/>
    <w:link w:val="EndNoteBibliographyTitle"/>
    <w:rPr>
      <w:rFonts w:ascii="Helvetica Neue" w:hAnsi="Helvetica Neue" w:cs="Arial Unicode MS"/>
      <w:color w:val="000000"/>
      <w:sz w:val="22"/>
      <w:szCs w:val="24"/>
      <w:lang w:eastAsia="en-US"/>
    </w:rPr>
  </w:style>
  <w:style w:type="paragraph" w:customStyle="1" w:styleId="EndNoteBibliography">
    <w:name w:val="EndNote Bibliography"/>
    <w:basedOn w:val="Normal"/>
    <w:link w:val="EndNoteBibliographyChar"/>
    <w:pPr>
      <w:spacing w:line="240" w:lineRule="auto"/>
    </w:pPr>
    <w:rPr>
      <w:rFonts w:ascii="Helvetica Neue" w:hAnsi="Helvetica Neue"/>
      <w:sz w:val="22"/>
    </w:rPr>
  </w:style>
  <w:style w:type="character" w:customStyle="1" w:styleId="EndNoteBibliographyChar">
    <w:name w:val="EndNote Bibliography Char"/>
    <w:basedOn w:val="BodyChar"/>
    <w:link w:val="EndNoteBibliography"/>
    <w:rPr>
      <w:rFonts w:ascii="Helvetica Neue" w:hAnsi="Helvetica Neue" w:cs="Arial Unicode MS"/>
      <w:color w:val="000000"/>
      <w:sz w:val="22"/>
      <w:szCs w:val="24"/>
      <w:lang w:eastAsia="en-US"/>
    </w:rPr>
  </w:style>
  <w:style w:type="character" w:customStyle="1" w:styleId="CommentTextChar">
    <w:name w:val="Comment Text Char"/>
    <w:basedOn w:val="DefaultParagraphFont"/>
    <w:link w:val="CommentText"/>
    <w:uiPriority w:val="99"/>
    <w:semiHidden/>
    <w:rPr>
      <w:lang w:eastAsia="en-US"/>
    </w:rPr>
  </w:style>
  <w:style w:type="character" w:customStyle="1" w:styleId="CommentSubjectChar">
    <w:name w:val="Comment Subject Char"/>
    <w:basedOn w:val="CommentTextChar"/>
    <w:link w:val="CommentSubject"/>
    <w:uiPriority w:val="99"/>
    <w:semiHidden/>
    <w:rPr>
      <w:b/>
      <w:bCs/>
      <w:lang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Caption">
    <w:name w:val="caption"/>
    <w:basedOn w:val="Normal"/>
    <w:next w:val="Normal"/>
    <w:uiPriority w:val="35"/>
    <w:unhideWhenUsed/>
    <w:qFormat/>
    <w:rsid w:val="00364B0C"/>
    <w:pPr>
      <w:spacing w:after="200" w:line="240" w:lineRule="auto"/>
    </w:pPr>
    <w:rPr>
      <w:i/>
      <w:iCs/>
      <w:color w:val="5E5E5E"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78581">
      <w:bodyDiv w:val="1"/>
      <w:marLeft w:val="0"/>
      <w:marRight w:val="0"/>
      <w:marTop w:val="0"/>
      <w:marBottom w:val="0"/>
      <w:divBdr>
        <w:top w:val="none" w:sz="0" w:space="0" w:color="auto"/>
        <w:left w:val="none" w:sz="0" w:space="0" w:color="auto"/>
        <w:bottom w:val="none" w:sz="0" w:space="0" w:color="auto"/>
        <w:right w:val="none" w:sz="0" w:space="0" w:color="auto"/>
      </w:divBdr>
    </w:div>
    <w:div w:id="1578203514">
      <w:bodyDiv w:val="1"/>
      <w:marLeft w:val="0"/>
      <w:marRight w:val="0"/>
      <w:marTop w:val="0"/>
      <w:marBottom w:val="0"/>
      <w:divBdr>
        <w:top w:val="none" w:sz="0" w:space="0" w:color="auto"/>
        <w:left w:val="none" w:sz="0" w:space="0" w:color="auto"/>
        <w:bottom w:val="none" w:sz="0" w:space="0" w:color="auto"/>
        <w:right w:val="none" w:sz="0" w:space="0" w:color="auto"/>
      </w:divBdr>
    </w:div>
    <w:div w:id="1847672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7</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Xue, Song (DBMR)</cp:lastModifiedBy>
  <cp:revision>79</cp:revision>
  <dcterms:created xsi:type="dcterms:W3CDTF">2019-06-07T11:05:00Z</dcterms:created>
  <dcterms:modified xsi:type="dcterms:W3CDTF">2022-04-07T15:55:00Z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1033-1.3.1.1688</vt:lpwstr>
  </property>
</Properties>
</file>