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F06EC" w14:textId="0F3BB6FD" w:rsidR="00DE7C89" w:rsidRPr="0081269B" w:rsidRDefault="007A6165" w:rsidP="00DE7C89">
      <w:pPr>
        <w:rPr>
          <w:rFonts w:ascii="Times New Roman" w:hAnsi="Times New Roman"/>
          <w:kern w:val="0"/>
          <w:sz w:val="20"/>
          <w:szCs w:val="20"/>
        </w:rPr>
      </w:pPr>
      <w:r w:rsidRPr="0081269B">
        <w:rPr>
          <w:rFonts w:ascii="Times New Roman" w:hAnsi="Times New Roman"/>
          <w:b/>
          <w:bCs/>
          <w:kern w:val="0"/>
          <w:sz w:val="20"/>
          <w:szCs w:val="20"/>
        </w:rPr>
        <w:t xml:space="preserve">Table </w:t>
      </w:r>
      <w:r w:rsidR="0004155C" w:rsidRPr="0081269B">
        <w:rPr>
          <w:rFonts w:ascii="Times New Roman" w:hAnsi="Times New Roman"/>
          <w:b/>
          <w:bCs/>
          <w:kern w:val="0"/>
          <w:sz w:val="20"/>
          <w:szCs w:val="20"/>
        </w:rPr>
        <w:t>S</w:t>
      </w:r>
      <w:r w:rsidRPr="0081269B">
        <w:rPr>
          <w:rFonts w:ascii="Times New Roman" w:hAnsi="Times New Roman"/>
          <w:b/>
          <w:bCs/>
          <w:kern w:val="0"/>
          <w:sz w:val="20"/>
          <w:szCs w:val="20"/>
        </w:rPr>
        <w:t xml:space="preserve">2. </w:t>
      </w:r>
      <w:r w:rsidRPr="0081269B">
        <w:rPr>
          <w:rFonts w:ascii="Times New Roman" w:hAnsi="Times New Roman"/>
          <w:kern w:val="0"/>
          <w:sz w:val="20"/>
          <w:szCs w:val="20"/>
        </w:rPr>
        <w:t xml:space="preserve">Univariable and multivariable </w:t>
      </w:r>
      <w:r w:rsidR="002A028A" w:rsidRPr="0081269B">
        <w:rPr>
          <w:rFonts w:ascii="Times New Roman" w:hAnsi="Times New Roman"/>
          <w:kern w:val="0"/>
          <w:sz w:val="20"/>
          <w:szCs w:val="20"/>
        </w:rPr>
        <w:t>C</w:t>
      </w:r>
      <w:r w:rsidRPr="0081269B">
        <w:rPr>
          <w:rFonts w:ascii="Times New Roman" w:hAnsi="Times New Roman"/>
          <w:kern w:val="0"/>
          <w:sz w:val="20"/>
          <w:szCs w:val="20"/>
        </w:rPr>
        <w:t xml:space="preserve">ox regression analysis of risk of developing </w:t>
      </w:r>
      <w:r w:rsidRPr="0081269B">
        <w:rPr>
          <w:rFonts w:ascii="Times New Roman" w:hAnsi="Times New Roman"/>
          <w:bCs/>
          <w:szCs w:val="21"/>
        </w:rPr>
        <w:t>secondary bladder cancer</w:t>
      </w:r>
      <w:r w:rsidRPr="0081269B">
        <w:rPr>
          <w:rFonts w:ascii="Times New Roman" w:hAnsi="Times New Roman"/>
          <w:kern w:val="0"/>
          <w:sz w:val="20"/>
          <w:szCs w:val="20"/>
        </w:rPr>
        <w:t xml:space="preserve"> (SBC) in patients with </w:t>
      </w:r>
      <w:r w:rsidRPr="0081269B">
        <w:rPr>
          <w:rFonts w:ascii="Times New Roman" w:eastAsia="宋体" w:hAnsi="Times New Roman"/>
          <w:sz w:val="20"/>
          <w:szCs w:val="20"/>
          <w:lang w:bidi="ar"/>
        </w:rPr>
        <w:t xml:space="preserve">pelvic </w:t>
      </w:r>
      <w:r w:rsidRPr="0081269B">
        <w:rPr>
          <w:rFonts w:ascii="Times New Roman" w:hAnsi="Times New Roman"/>
          <w:bCs/>
          <w:szCs w:val="21"/>
        </w:rPr>
        <w:t>cancers (PC)</w:t>
      </w:r>
      <w:r w:rsidRPr="0081269B">
        <w:rPr>
          <w:rFonts w:ascii="Times New Roman" w:hAnsi="Times New Roman"/>
          <w:kern w:val="0"/>
          <w:sz w:val="20"/>
          <w:szCs w:val="20"/>
        </w:rPr>
        <w:t>.</w:t>
      </w:r>
    </w:p>
    <w:tbl>
      <w:tblPr>
        <w:tblW w:w="8690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04"/>
        <w:gridCol w:w="1680"/>
        <w:gridCol w:w="1213"/>
        <w:gridCol w:w="1680"/>
        <w:gridCol w:w="1213"/>
      </w:tblGrid>
      <w:tr w:rsidR="007A6165" w:rsidRPr="0081269B" w14:paraId="4C686943" w14:textId="77777777" w:rsidTr="00C46205">
        <w:trPr>
          <w:trHeight w:val="540"/>
        </w:trPr>
        <w:tc>
          <w:tcPr>
            <w:tcW w:w="2904" w:type="dxa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47C0B7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2893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2B8EF04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Univariable analysis</w:t>
            </w:r>
          </w:p>
        </w:tc>
        <w:tc>
          <w:tcPr>
            <w:tcW w:w="2893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BB651AE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Multivariable analysis</w:t>
            </w:r>
          </w:p>
        </w:tc>
      </w:tr>
      <w:tr w:rsidR="007A6165" w:rsidRPr="0081269B" w14:paraId="3A3048AF" w14:textId="77777777" w:rsidTr="00C46205">
        <w:trPr>
          <w:trHeight w:val="276"/>
        </w:trPr>
        <w:tc>
          <w:tcPr>
            <w:tcW w:w="2904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5C9AFC4A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0CD91A1" w14:textId="7CCAA2AB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HR (</w:t>
            </w:r>
            <w:r w:rsidR="007D7C0E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95% CI</w:t>
            </w: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5892CC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68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604769F" w14:textId="2466ECFE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HR (</w:t>
            </w:r>
            <w:r w:rsidR="007D7C0E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95% CI</w:t>
            </w: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13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479BC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7A6165" w:rsidRPr="0081269B" w14:paraId="041D0E6F" w14:textId="77777777" w:rsidTr="00C46205">
        <w:trPr>
          <w:trHeight w:val="276"/>
        </w:trPr>
        <w:tc>
          <w:tcPr>
            <w:tcW w:w="2904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6961332B" w14:textId="5254A1EC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Age at PC diagnosis</w:t>
            </w:r>
          </w:p>
        </w:tc>
        <w:tc>
          <w:tcPr>
            <w:tcW w:w="16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0F4F16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DDF520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111BE5D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0C0EBA7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430F8F68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9BF649B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20-49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E83810E" w14:textId="62E2B93A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5FAE28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4D068C6" w14:textId="1790A6D9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A503BB7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41FDCB3F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46FD5DE6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50-69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1082796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4.68 (3.94-5.56)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0E34F9A" w14:textId="58A18D61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B71A3E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3.30 (2.73-3.98)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1AAD6C2" w14:textId="17CA38AF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A6165" w:rsidRPr="0081269B" w14:paraId="7AC8C265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406B0E5F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70-84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6132E3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9.20 (7.67-11.03)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8E12723" w14:textId="014DCC16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0A728CE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6.81 (5.60-8.29)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7D53E6D" w14:textId="7AEF4B73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A6165" w:rsidRPr="0081269B" w14:paraId="2065D89A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02D6A4FD" w14:textId="13D4ADAF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Year of PC diagnosis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F8440F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FBD59BE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E288AF0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4670CE1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694DA0A7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E333CA5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1975-1984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EAA88B2" w14:textId="587199CA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F4AC6CB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2B92114" w14:textId="57ECCFF4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336D31D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7EFE27E8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2190B72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1985-1994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5D91104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 (0.95-1.25)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36EC94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C2C8853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1.01 (0.88-1.16)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376C8B3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0.876 </w:t>
            </w:r>
          </w:p>
        </w:tc>
      </w:tr>
      <w:tr w:rsidR="007A6165" w:rsidRPr="0081269B" w14:paraId="5251CC7D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74DE7EA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1995-2004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2C6E6E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1.86 (1.65-2.09)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3961A18" w14:textId="190C7B91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073D83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0.97 (0.83-1.12)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739DFF7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0.631 </w:t>
            </w:r>
          </w:p>
        </w:tc>
      </w:tr>
      <w:tr w:rsidR="007A6165" w:rsidRPr="0081269B" w14:paraId="66696D1B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271EB55F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2005-2015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020CEC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1.39 (1.21-1.61)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5AAB81C" w14:textId="3C4A32E6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165ED00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0.76 (0.65-0.90)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E42093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0.002 </w:t>
            </w:r>
          </w:p>
        </w:tc>
      </w:tr>
      <w:tr w:rsidR="007A6165" w:rsidRPr="0081269B" w14:paraId="3864BA42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58B9FFD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08859E6E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091B9CA2" w14:textId="77777777" w:rsidR="007A6165" w:rsidRPr="0081269B" w:rsidRDefault="007A6165" w:rsidP="007A616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0354AEF3" w14:textId="77777777" w:rsidR="007A6165" w:rsidRPr="0081269B" w:rsidRDefault="007A6165" w:rsidP="007A616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62C84750" w14:textId="77777777" w:rsidR="007A6165" w:rsidRPr="0081269B" w:rsidRDefault="007A6165" w:rsidP="007A616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362FB648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0B4A3991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98F1D02" w14:textId="228D1278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258AB7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EB60676" w14:textId="3816DAE5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822B2BD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0BDE54A5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5F70B5C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1FA9A65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3.62 (3.32-3.95)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601B4EA" w14:textId="695BA771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A862C8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3.42 (2.86-4.08)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8673EBA" w14:textId="62752400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A6165" w:rsidRPr="0081269B" w14:paraId="300AD5E9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B62002D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Race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9ADAE11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6FB956D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CA02281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65899A3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3E4E58F3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2ABD215D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White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4B5BED5" w14:textId="06EC5652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B66C73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0F69BDE" w14:textId="3CC69CE3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FC687A3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68DF79F8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5EB728DC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Black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3A75DC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0.63 (0.54-0.75)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6C69887" w14:textId="7E05527B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BD6541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0.62 (0.52-0.73)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8643F5B" w14:textId="2A80526D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A6165" w:rsidRPr="0081269B" w14:paraId="52417B75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0571F3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955986A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0.50 (0.41-0.61)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3C4D1A8" w14:textId="0EA96127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0ABE7E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0.54 (0.45-0.66)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DEB985F" w14:textId="221AFCBA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A6165" w:rsidRPr="0081269B" w14:paraId="67D6AEAA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352A1697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grade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AB16597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2931750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FF24084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BA1C385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4A1AEB6C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31F7986F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Grade I/II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29FAAA7" w14:textId="2A97A1E2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262715B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5A37BBD" w14:textId="6B1B8048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BCEDDAB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60D18895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05C6634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Grade III/IV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6DB7ADA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1.29 (1.18-1.41)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D04D1CA" w14:textId="35B482B7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CF10EFE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1.16 (1.06-1.27)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6D9139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0.001 </w:t>
            </w:r>
          </w:p>
        </w:tc>
      </w:tr>
      <w:tr w:rsidR="007A6165" w:rsidRPr="0081269B" w14:paraId="6031C2CA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1719837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Unknow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DE958E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0.59 (0.52-0.67)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C03CD50" w14:textId="5C493295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8E84F8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1.03 (0.89-1.18)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33FC33D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0.718 </w:t>
            </w:r>
          </w:p>
        </w:tc>
      </w:tr>
      <w:tr w:rsidR="007A6165" w:rsidRPr="0081269B" w14:paraId="68A7101E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00AB21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stage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55F4671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31E437B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B0F84C7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D657785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3C5FBC52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C2230D4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Localized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6B81E5D" w14:textId="5FE3E7D3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071BE9D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6AA4501" w14:textId="7DC58E90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D262B80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746C7DE5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3FC86224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Regional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569DC71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1.92 (1.71-2.16)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93A9AF7" w14:textId="01118857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857CD3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1.09 (0.96-1.24)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B69C9B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0.180 </w:t>
            </w:r>
          </w:p>
        </w:tc>
      </w:tr>
      <w:tr w:rsidR="007A6165" w:rsidRPr="0081269B" w14:paraId="779FCC26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0126A32C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Localized/regional (Prostate cases)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24E6E8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2.64 (2.42-2.88)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5F31CF1" w14:textId="08160C1D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AAA1E11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1.03 (0.90-1.19)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B506E2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0.643 </w:t>
            </w:r>
          </w:p>
        </w:tc>
      </w:tr>
      <w:tr w:rsidR="007A6165" w:rsidRPr="0081269B" w14:paraId="3F8B61E9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4867CE2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Size</w:t>
            </w: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515CB437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6C7A7A18" w14:textId="77777777" w:rsidR="007A6165" w:rsidRPr="0081269B" w:rsidRDefault="007A6165" w:rsidP="007A616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vAlign w:val="center"/>
            <w:hideMark/>
          </w:tcPr>
          <w:p w14:paraId="31AADBF0" w14:textId="77777777" w:rsidR="007A6165" w:rsidRPr="0081269B" w:rsidRDefault="007A6165" w:rsidP="007A616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vAlign w:val="center"/>
            <w:hideMark/>
          </w:tcPr>
          <w:p w14:paraId="02C44B5A" w14:textId="77777777" w:rsidR="007A6165" w:rsidRPr="0081269B" w:rsidRDefault="007A6165" w:rsidP="007A6165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562CEE5B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6137F38C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A8732C7" w14:textId="260DAAF2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FB3CBDD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5FA0D9BD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8CE1CA0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79775311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14C0F6CC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≥5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9C8AC80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0.82 (0.64-1.06)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28E93C7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0.132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2C7F4A3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C00E5A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7A6165" w:rsidRPr="0081269B" w14:paraId="41DDD28D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1BAA8E3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Unknown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0EDF41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1.14 (0.94-1.38)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3B9F84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076F1DE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E29BA53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7A6165" w:rsidRPr="0081269B" w14:paraId="7F47A0CA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5E3413D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Tumor Site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A4AAF15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E2B7E17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590FA71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5E4A2D6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45E7FF88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9F0564C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Rectum and Rectosigmoid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42B97A0" w14:textId="0E8C9A57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67648BE5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757C7EE" w14:textId="645DD802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1D9DB2FB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27CE3D32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042CEA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Cervix Uteri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DFF0375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0.22 (0.17-0.27)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B34863B" w14:textId="0B72E55E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90E6066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1.08 (0.81-1.44)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794F02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0.591 </w:t>
            </w:r>
          </w:p>
        </w:tc>
      </w:tr>
      <w:tr w:rsidR="007A6165" w:rsidRPr="0081269B" w14:paraId="6585B74F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2E0E7B03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Corpus Uteri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C91DF61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0.41 (0.37-0.46)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3337C69" w14:textId="16DD563E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938787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0.94 (0.78-1.14)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67299DE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0.534 </w:t>
            </w:r>
          </w:p>
        </w:tc>
      </w:tr>
      <w:tr w:rsidR="007A6165" w:rsidRPr="0081269B" w14:paraId="18CA6755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55D62D7C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Ovary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49BDB7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 (0.16-0.29)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A3E5F62" w14:textId="3DB0EA67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5DE0A92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0.81 (0.58-1.13)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2483FF5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0.209 </w:t>
            </w:r>
          </w:p>
        </w:tc>
      </w:tr>
      <w:tr w:rsidR="007A6165" w:rsidRPr="0081269B" w14:paraId="08AFC84F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27EAECBD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Prostate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A88E5B9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1.24 (1.13-1.36)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0E1ECF4" w14:textId="49C315D0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64C4B7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7F90E8B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NA</w:t>
            </w:r>
          </w:p>
        </w:tc>
      </w:tr>
      <w:tr w:rsidR="007A6165" w:rsidRPr="0081269B" w14:paraId="587CDCD4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5AA4420F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Anus, Anal Canal and Anorectum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A871E9A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0.79 (0.55-1.15)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CADDC06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4DEC97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 (0.68-1.44)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1E3BAAA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0.960 </w:t>
            </w:r>
          </w:p>
        </w:tc>
      </w:tr>
      <w:tr w:rsidR="007A6165" w:rsidRPr="0081269B" w14:paraId="3E92F231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49309F62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95F61CB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B3797DE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EC9E16F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1DA4B98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539FBF17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266211D3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B52A532" w14:textId="22DBD985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C9824F6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3CEDB3F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1BDA640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3CA2617E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3272A707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737E90EE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1.00 (0.88-1.14)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98AEF0C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4201917A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136C14C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7A6165" w:rsidRPr="0081269B" w14:paraId="5488F2FF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3C82F34B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06BC59E5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2D14AE9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32338045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CCCB6AD" w14:textId="77777777" w:rsidR="007A6165" w:rsidRPr="0081269B" w:rsidRDefault="007A6165" w:rsidP="007A6165">
            <w:pPr>
              <w:widowControl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A6165" w:rsidRPr="0081269B" w14:paraId="1BB840C0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24DF0D0F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C04CBEC" w14:textId="64DA831A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7F0FDD8B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EB32245" w14:textId="305E0BB0" w:rsidR="007A6165" w:rsidRPr="0081269B" w:rsidRDefault="0004155C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593685CF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A6165" w:rsidRPr="0081269B" w14:paraId="2C1D3BAB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0698C478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EBRT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2DB5E458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1.70 (1.56-1.86)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3605D903" w14:textId="1E427211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19632827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1.75 (1.59-1.94)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0C080E67" w14:textId="1402BEF4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7A6165" w:rsidRPr="0081269B" w14:paraId="14790CBB" w14:textId="77777777" w:rsidTr="00C46205">
        <w:trPr>
          <w:trHeight w:val="276"/>
        </w:trPr>
        <w:tc>
          <w:tcPr>
            <w:tcW w:w="2904" w:type="dxa"/>
            <w:shd w:val="clear" w:color="auto" w:fill="auto"/>
            <w:vAlign w:val="center"/>
            <w:hideMark/>
          </w:tcPr>
          <w:p w14:paraId="7886D613" w14:textId="77777777" w:rsidR="007A6165" w:rsidRPr="0081269B" w:rsidRDefault="007A6165" w:rsidP="007A6165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EBRT–BRT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7CF97A1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1.30 (1.08-1.56)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21F8D7BA" w14:textId="49068362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1680" w:type="dxa"/>
            <w:shd w:val="clear" w:color="auto" w:fill="auto"/>
            <w:noWrap/>
            <w:vAlign w:val="center"/>
            <w:hideMark/>
          </w:tcPr>
          <w:p w14:paraId="6278C50C" w14:textId="77777777" w:rsidR="007A6165" w:rsidRPr="0081269B" w:rsidRDefault="007A6165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2.33 (1.91-2.84)</w:t>
            </w:r>
          </w:p>
        </w:tc>
        <w:tc>
          <w:tcPr>
            <w:tcW w:w="1213" w:type="dxa"/>
            <w:shd w:val="clear" w:color="auto" w:fill="auto"/>
            <w:noWrap/>
            <w:vAlign w:val="center"/>
            <w:hideMark/>
          </w:tcPr>
          <w:p w14:paraId="4E2C4C54" w14:textId="6C0363D3" w:rsidR="007A6165" w:rsidRPr="0081269B" w:rsidRDefault="0081269B" w:rsidP="007A6165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81269B">
              <w:rPr>
                <w:rFonts w:ascii="Times New Roman" w:eastAsia="宋体" w:hAnsi="Times New Roman"/>
                <w:color w:val="000000"/>
                <w:kern w:val="0"/>
                <w:sz w:val="20"/>
                <w:szCs w:val="20"/>
              </w:rPr>
              <w:t>&lt;</w:t>
            </w:r>
            <w:r w:rsidR="007A6165" w:rsidRPr="0081269B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</w:tbl>
    <w:p w14:paraId="2D1FE86C" w14:textId="40CAAF83" w:rsidR="00D97BD7" w:rsidRPr="0081269B" w:rsidRDefault="000D79B1" w:rsidP="00DE7C89">
      <w:pPr>
        <w:rPr>
          <w:rFonts w:ascii="Times New Roman" w:hAnsi="Times New Roman"/>
          <w:kern w:val="0"/>
          <w:sz w:val="20"/>
          <w:szCs w:val="20"/>
        </w:rPr>
      </w:pPr>
      <w:r w:rsidRPr="0081269B">
        <w:rPr>
          <w:rFonts w:ascii="Times New Roman" w:hAnsi="Times New Roman"/>
          <w:b/>
          <w:bCs/>
          <w:kern w:val="0"/>
          <w:szCs w:val="21"/>
        </w:rPr>
        <w:t xml:space="preserve">Abbreviations: </w:t>
      </w:r>
      <w:r w:rsidRPr="0081269B">
        <w:rPr>
          <w:rFonts w:ascii="Times New Roman" w:eastAsia="宋体" w:hAnsi="Times New Roman"/>
          <w:bCs/>
          <w:color w:val="000000"/>
          <w:szCs w:val="21"/>
          <w:lang w:bidi="ar"/>
        </w:rPr>
        <w:t xml:space="preserve">PC, </w:t>
      </w:r>
      <w:r w:rsidRPr="0081269B">
        <w:rPr>
          <w:rFonts w:ascii="Times New Roman" w:eastAsia="宋体" w:hAnsi="Times New Roman"/>
          <w:szCs w:val="21"/>
          <w:lang w:bidi="ar"/>
        </w:rPr>
        <w:t xml:space="preserve">pelvic </w:t>
      </w:r>
      <w:r w:rsidRPr="0081269B">
        <w:rPr>
          <w:rFonts w:ascii="Times New Roman" w:hAnsi="Times New Roman"/>
          <w:bCs/>
          <w:szCs w:val="21"/>
        </w:rPr>
        <w:t>cancers</w:t>
      </w:r>
      <w:r w:rsidRPr="0081269B">
        <w:rPr>
          <w:rFonts w:ascii="Times New Roman" w:eastAsia="宋体" w:hAnsi="Times New Roman"/>
          <w:bCs/>
          <w:color w:val="000000"/>
          <w:szCs w:val="21"/>
          <w:lang w:bidi="ar"/>
        </w:rPr>
        <w:t xml:space="preserve">; </w:t>
      </w:r>
      <w:r w:rsidR="00340444" w:rsidRPr="0081269B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SBC, </w:t>
      </w:r>
      <w:r w:rsidR="00340444" w:rsidRPr="0081269B">
        <w:rPr>
          <w:rFonts w:ascii="Times New Roman" w:hAnsi="Times New Roman"/>
          <w:bCs/>
          <w:szCs w:val="21"/>
        </w:rPr>
        <w:t xml:space="preserve">secondary bladder cancer; </w:t>
      </w:r>
      <w:r w:rsidRPr="0081269B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HR, hazard ratio; CI, confidence interval;</w:t>
      </w:r>
      <w:r w:rsidRPr="0081269B">
        <w:rPr>
          <w:rFonts w:ascii="Times New Roman" w:hAnsi="Times New Roman"/>
          <w:color w:val="000000"/>
          <w:kern w:val="0"/>
          <w:sz w:val="20"/>
          <w:szCs w:val="20"/>
        </w:rPr>
        <w:t xml:space="preserve"> EBRT</w:t>
      </w:r>
      <w:r w:rsidR="00340444" w:rsidRPr="0081269B">
        <w:rPr>
          <w:rFonts w:ascii="Times New Roman" w:hAnsi="Times New Roman"/>
          <w:color w:val="000000"/>
          <w:kern w:val="0"/>
          <w:sz w:val="20"/>
          <w:szCs w:val="20"/>
        </w:rPr>
        <w:t xml:space="preserve">, </w:t>
      </w:r>
      <w:r w:rsidRPr="0081269B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>external beam radiation therapy</w:t>
      </w:r>
      <w:r w:rsidRPr="0081269B">
        <w:rPr>
          <w:rFonts w:ascii="Times New Roman" w:hAnsi="Times New Roman"/>
          <w:color w:val="000000"/>
          <w:kern w:val="0"/>
          <w:sz w:val="20"/>
          <w:szCs w:val="20"/>
        </w:rPr>
        <w:t>; EBRT–BRT</w:t>
      </w:r>
      <w:r w:rsidR="00340444" w:rsidRPr="0081269B">
        <w:rPr>
          <w:rFonts w:ascii="Times New Roman" w:hAnsi="Times New Roman"/>
          <w:color w:val="000000"/>
          <w:kern w:val="0"/>
          <w:sz w:val="20"/>
          <w:szCs w:val="20"/>
        </w:rPr>
        <w:t>,</w:t>
      </w:r>
      <w:r w:rsidRPr="0081269B">
        <w:rPr>
          <w:rFonts w:ascii="Times New Roman" w:eastAsia="宋体" w:hAnsi="Times New Roman"/>
          <w:bCs/>
          <w:color w:val="000000"/>
          <w:sz w:val="20"/>
          <w:szCs w:val="20"/>
          <w:lang w:bidi="ar"/>
        </w:rPr>
        <w:t xml:space="preserve"> external beam radiation therapy with brachytherapy involving implants or isotopes.</w:t>
      </w:r>
    </w:p>
    <w:sectPr w:rsidR="00D97BD7" w:rsidRPr="00812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E431C" w14:textId="77777777" w:rsidR="00A97DA2" w:rsidRDefault="00A97DA2" w:rsidP="00DE7C89">
      <w:r>
        <w:separator/>
      </w:r>
    </w:p>
  </w:endnote>
  <w:endnote w:type="continuationSeparator" w:id="0">
    <w:p w14:paraId="24E98344" w14:textId="77777777" w:rsidR="00A97DA2" w:rsidRDefault="00A97DA2" w:rsidP="00DE7C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853BD" w14:textId="77777777" w:rsidR="00A97DA2" w:rsidRDefault="00A97DA2" w:rsidP="00DE7C89">
      <w:r>
        <w:separator/>
      </w:r>
    </w:p>
  </w:footnote>
  <w:footnote w:type="continuationSeparator" w:id="0">
    <w:p w14:paraId="24F70C29" w14:textId="77777777" w:rsidR="00A97DA2" w:rsidRDefault="00A97DA2" w:rsidP="00DE7C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3E"/>
    <w:rsid w:val="0004155C"/>
    <w:rsid w:val="000568A6"/>
    <w:rsid w:val="0007567C"/>
    <w:rsid w:val="000A0C73"/>
    <w:rsid w:val="000A4FA8"/>
    <w:rsid w:val="000D79B1"/>
    <w:rsid w:val="000F74A7"/>
    <w:rsid w:val="00251422"/>
    <w:rsid w:val="002918C4"/>
    <w:rsid w:val="002A028A"/>
    <w:rsid w:val="002F0E3E"/>
    <w:rsid w:val="00340444"/>
    <w:rsid w:val="003863ED"/>
    <w:rsid w:val="003C429B"/>
    <w:rsid w:val="003D78A1"/>
    <w:rsid w:val="004604BE"/>
    <w:rsid w:val="00532964"/>
    <w:rsid w:val="00590A39"/>
    <w:rsid w:val="005934D8"/>
    <w:rsid w:val="005C5B4A"/>
    <w:rsid w:val="006C2ED6"/>
    <w:rsid w:val="006D509B"/>
    <w:rsid w:val="006F34BD"/>
    <w:rsid w:val="007A2676"/>
    <w:rsid w:val="007A6165"/>
    <w:rsid w:val="007D7C0E"/>
    <w:rsid w:val="0081269B"/>
    <w:rsid w:val="00874F7A"/>
    <w:rsid w:val="00A06991"/>
    <w:rsid w:val="00A85EA9"/>
    <w:rsid w:val="00A9673F"/>
    <w:rsid w:val="00A97DA2"/>
    <w:rsid w:val="00BF6A00"/>
    <w:rsid w:val="00C43461"/>
    <w:rsid w:val="00C46205"/>
    <w:rsid w:val="00C90022"/>
    <w:rsid w:val="00D97BD7"/>
    <w:rsid w:val="00DD78A4"/>
    <w:rsid w:val="00DE7C89"/>
    <w:rsid w:val="00E252FE"/>
    <w:rsid w:val="00E94E0E"/>
    <w:rsid w:val="00FD6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A4DD0A"/>
  <w15:chartTrackingRefBased/>
  <w15:docId w15:val="{2EB858E0-13A4-4DFC-B62B-8C729C284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C8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7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7C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7C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7C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817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Shuofeng Li</dc:creator>
  <cp:keywords/>
  <dc:description/>
  <cp:lastModifiedBy>Shuofeng Li</cp:lastModifiedBy>
  <cp:revision>4</cp:revision>
  <dcterms:created xsi:type="dcterms:W3CDTF">2022-04-06T15:56:00Z</dcterms:created>
  <dcterms:modified xsi:type="dcterms:W3CDTF">2022-04-07T00:47:00Z</dcterms:modified>
</cp:coreProperties>
</file>