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B9FB1" w14:textId="77777777" w:rsidR="005F7490" w:rsidRDefault="00D837D9">
      <w:pPr>
        <w:adjustRightInd w:val="0"/>
        <w:snapToGrid w:val="0"/>
        <w:spacing w:beforeLines="50" w:before="156" w:afterLines="50" w:after="156" w:line="480" w:lineRule="auto"/>
        <w:jc w:val="center"/>
        <w:rPr>
          <w:rFonts w:ascii="Times New Roman" w:eastAsia="宋体" w:hAnsi="Times New Roman" w:cs="Times New Roman"/>
          <w:b/>
          <w:bCs/>
          <w:kern w:val="0"/>
          <w:sz w:val="32"/>
          <w:szCs w:val="32"/>
          <w:lang w:bidi="ar"/>
        </w:rPr>
      </w:pPr>
      <w:r>
        <w:rPr>
          <w:rFonts w:ascii="Times New Roman" w:eastAsia="宋体" w:hAnsi="Times New Roman" w:cs="Times New Roman"/>
          <w:b/>
          <w:bCs/>
          <w:kern w:val="0"/>
          <w:sz w:val="32"/>
          <w:szCs w:val="32"/>
          <w:lang w:bidi="ar"/>
        </w:rPr>
        <w:t>Supplementary Materials</w:t>
      </w:r>
    </w:p>
    <w:p w14:paraId="2B4840F7" w14:textId="77777777" w:rsidR="002C7F0F" w:rsidRDefault="002C7F0F" w:rsidP="002C7F0F">
      <w:pPr>
        <w:adjustRightInd w:val="0"/>
        <w:snapToGrid w:val="0"/>
        <w:spacing w:beforeLines="50" w:before="156" w:afterLines="50" w:after="156" w:line="480" w:lineRule="auto"/>
        <w:jc w:val="center"/>
        <w:rPr>
          <w:rFonts w:ascii="Times New Roman" w:eastAsia="宋体" w:hAnsi="Times New Roman" w:cs="Times New Roman"/>
          <w:b/>
          <w:bCs/>
          <w:kern w:val="0"/>
          <w:sz w:val="32"/>
          <w:szCs w:val="32"/>
          <w:lang w:eastAsia="zh-Hans" w:bidi="ar"/>
        </w:rPr>
      </w:pPr>
      <w:r>
        <w:rPr>
          <w:rFonts w:ascii="Times New Roman" w:eastAsia="宋体" w:hAnsi="Times New Roman" w:cs="Times New Roman"/>
          <w:b/>
          <w:bCs/>
          <w:kern w:val="0"/>
          <w:sz w:val="32"/>
          <w:szCs w:val="32"/>
          <w:lang w:bidi="ar"/>
        </w:rPr>
        <w:t>C</w:t>
      </w:r>
      <w:r>
        <w:rPr>
          <w:rFonts w:ascii="Times New Roman" w:eastAsia="宋体" w:hAnsi="Times New Roman" w:cs="Times New Roman"/>
          <w:b/>
          <w:bCs/>
          <w:kern w:val="0"/>
          <w:sz w:val="32"/>
          <w:szCs w:val="32"/>
          <w:lang w:eastAsia="zh-Hans" w:bidi="ar"/>
        </w:rPr>
        <w:t xml:space="preserve">haracteristics of </w:t>
      </w:r>
      <w:r>
        <w:rPr>
          <w:rFonts w:ascii="Times New Roman" w:eastAsia="宋体" w:hAnsi="Times New Roman" w:cs="Times New Roman"/>
          <w:b/>
          <w:bCs/>
          <w:kern w:val="0"/>
          <w:sz w:val="32"/>
          <w:szCs w:val="32"/>
          <w:lang w:bidi="ar"/>
        </w:rPr>
        <w:t>leachate</w:t>
      </w:r>
      <w:r>
        <w:rPr>
          <w:rFonts w:ascii="Times New Roman" w:eastAsia="宋体" w:hAnsi="Times New Roman" w:cs="Times New Roman"/>
          <w:b/>
          <w:bCs/>
          <w:kern w:val="0"/>
          <w:sz w:val="32"/>
          <w:szCs w:val="32"/>
          <w:lang w:eastAsia="zh-Hans" w:bidi="ar"/>
        </w:rPr>
        <w:t xml:space="preserve"> </w:t>
      </w:r>
      <w:r>
        <w:rPr>
          <w:rFonts w:ascii="Times New Roman" w:eastAsia="宋体" w:hAnsi="Times New Roman" w:cs="Times New Roman"/>
          <w:b/>
          <w:bCs/>
          <w:kern w:val="0"/>
          <w:sz w:val="32"/>
          <w:szCs w:val="32"/>
          <w:lang w:bidi="ar"/>
        </w:rPr>
        <w:t>from</w:t>
      </w:r>
      <w:r>
        <w:rPr>
          <w:rFonts w:ascii="Times New Roman" w:eastAsia="宋体" w:hAnsi="Times New Roman" w:cs="Times New Roman"/>
          <w:b/>
          <w:bCs/>
          <w:kern w:val="0"/>
          <w:sz w:val="32"/>
          <w:szCs w:val="32"/>
          <w:lang w:eastAsia="zh-Hans" w:bidi="ar"/>
        </w:rPr>
        <w:t xml:space="preserve"> refuse transfer station</w:t>
      </w:r>
      <w:r>
        <w:rPr>
          <w:rFonts w:ascii="Times New Roman" w:eastAsia="宋体" w:hAnsi="Times New Roman" w:cs="Times New Roman"/>
          <w:b/>
          <w:bCs/>
          <w:kern w:val="0"/>
          <w:sz w:val="32"/>
          <w:szCs w:val="32"/>
          <w:lang w:bidi="ar"/>
        </w:rPr>
        <w:t>s</w:t>
      </w:r>
      <w:r>
        <w:rPr>
          <w:rFonts w:ascii="Times New Roman" w:eastAsia="宋体" w:hAnsi="Times New Roman" w:cs="Times New Roman"/>
          <w:b/>
          <w:bCs/>
          <w:kern w:val="0"/>
          <w:sz w:val="32"/>
          <w:szCs w:val="32"/>
          <w:lang w:eastAsia="zh-Hans" w:bidi="ar"/>
        </w:rPr>
        <w:t xml:space="preserve"> </w:t>
      </w:r>
      <w:r>
        <w:rPr>
          <w:rFonts w:ascii="Times New Roman" w:eastAsia="宋体" w:hAnsi="Times New Roman" w:cs="Times New Roman"/>
          <w:b/>
          <w:bCs/>
          <w:kern w:val="0"/>
          <w:sz w:val="32"/>
          <w:szCs w:val="32"/>
          <w:lang w:bidi="ar"/>
        </w:rPr>
        <w:t>in the rural area of</w:t>
      </w:r>
      <w:r>
        <w:rPr>
          <w:rFonts w:ascii="Times New Roman" w:eastAsia="宋体" w:hAnsi="Times New Roman" w:cs="Times New Roman"/>
          <w:b/>
          <w:bCs/>
          <w:kern w:val="0"/>
          <w:sz w:val="32"/>
          <w:szCs w:val="32"/>
          <w:lang w:eastAsia="zh-Hans" w:bidi="ar"/>
        </w:rPr>
        <w:t xml:space="preserve"> China</w:t>
      </w:r>
    </w:p>
    <w:p w14:paraId="0DF11BB3" w14:textId="77777777" w:rsidR="002C7F0F" w:rsidRDefault="002C7F0F" w:rsidP="002C7F0F">
      <w:pPr>
        <w:pStyle w:val="Affiliation"/>
        <w:adjustRightInd w:val="0"/>
        <w:snapToGrid w:val="0"/>
        <w:spacing w:before="0" w:line="480" w:lineRule="auto"/>
        <w:rPr>
          <w:i w:val="0"/>
        </w:rPr>
      </w:pPr>
      <w:proofErr w:type="spellStart"/>
      <w:r>
        <w:rPr>
          <w:i w:val="0"/>
        </w:rPr>
        <w:t>Huiming</w:t>
      </w:r>
      <w:proofErr w:type="spellEnd"/>
      <w:r>
        <w:rPr>
          <w:i w:val="0"/>
        </w:rPr>
        <w:t xml:space="preserve"> </w:t>
      </w:r>
      <w:proofErr w:type="spellStart"/>
      <w:r>
        <w:rPr>
          <w:i w:val="0"/>
        </w:rPr>
        <w:t>Xiang</w:t>
      </w:r>
      <w:r>
        <w:rPr>
          <w:i w:val="0"/>
          <w:vertAlign w:val="superscript"/>
        </w:rPr>
        <w:t>a</w:t>
      </w:r>
      <w:proofErr w:type="spellEnd"/>
      <w:r>
        <w:rPr>
          <w:i w:val="0"/>
        </w:rPr>
        <w:t xml:space="preserve">, Le </w:t>
      </w:r>
      <w:proofErr w:type="spellStart"/>
      <w:proofErr w:type="gramStart"/>
      <w:r>
        <w:rPr>
          <w:i w:val="0"/>
        </w:rPr>
        <w:t>Cheng</w:t>
      </w:r>
      <w:r>
        <w:rPr>
          <w:i w:val="0"/>
          <w:vertAlign w:val="superscript"/>
        </w:rPr>
        <w:t>a</w:t>
      </w:r>
      <w:r>
        <w:rPr>
          <w:rFonts w:hint="eastAsia"/>
          <w:i w:val="0"/>
          <w:vertAlign w:val="superscript"/>
        </w:rPr>
        <w:t>,</w:t>
      </w:r>
      <w:r>
        <w:rPr>
          <w:i w:val="0"/>
          <w:vertAlign w:val="superscript"/>
        </w:rPr>
        <w:t>b</w:t>
      </w:r>
      <w:proofErr w:type="spellEnd"/>
      <w:proofErr w:type="gramEnd"/>
      <w:r>
        <w:rPr>
          <w:i w:val="0"/>
        </w:rPr>
        <w:t xml:space="preserve">, </w:t>
      </w:r>
      <w:proofErr w:type="spellStart"/>
      <w:r>
        <w:rPr>
          <w:i w:val="0"/>
        </w:rPr>
        <w:t>Weiye</w:t>
      </w:r>
      <w:proofErr w:type="spellEnd"/>
      <w:r>
        <w:rPr>
          <w:i w:val="0"/>
        </w:rPr>
        <w:t xml:space="preserve"> </w:t>
      </w:r>
      <w:proofErr w:type="spellStart"/>
      <w:r>
        <w:rPr>
          <w:i w:val="0"/>
        </w:rPr>
        <w:t>Liu</w:t>
      </w:r>
      <w:r>
        <w:rPr>
          <w:rFonts w:hint="eastAsia"/>
          <w:i w:val="0"/>
          <w:vertAlign w:val="superscript"/>
        </w:rPr>
        <w:t>a</w:t>
      </w:r>
      <w:r>
        <w:rPr>
          <w:i w:val="0"/>
          <w:vertAlign w:val="superscript"/>
        </w:rPr>
        <w:t>,b</w:t>
      </w:r>
      <w:proofErr w:type="spellEnd"/>
      <w:r>
        <w:rPr>
          <w:i w:val="0"/>
        </w:rPr>
        <w:t xml:space="preserve">, </w:t>
      </w:r>
      <w:proofErr w:type="spellStart"/>
      <w:r>
        <w:rPr>
          <w:i w:val="0"/>
        </w:rPr>
        <w:t>Saier</w:t>
      </w:r>
      <w:proofErr w:type="spellEnd"/>
      <w:r>
        <w:rPr>
          <w:i w:val="0"/>
        </w:rPr>
        <w:t xml:space="preserve"> Wang</w:t>
      </w:r>
      <w:r w:rsidRPr="00250E61">
        <w:rPr>
          <w:i w:val="0"/>
          <w:vertAlign w:val="superscript"/>
        </w:rPr>
        <w:t>a</w:t>
      </w:r>
      <w:r>
        <w:rPr>
          <w:i w:val="0"/>
        </w:rPr>
        <w:t xml:space="preserve">, </w:t>
      </w:r>
      <w:proofErr w:type="spellStart"/>
      <w:r>
        <w:rPr>
          <w:i w:val="0"/>
        </w:rPr>
        <w:t>Lianghu</w:t>
      </w:r>
      <w:proofErr w:type="spellEnd"/>
      <w:r>
        <w:rPr>
          <w:i w:val="0"/>
        </w:rPr>
        <w:t xml:space="preserve"> </w:t>
      </w:r>
      <w:proofErr w:type="spellStart"/>
      <w:r>
        <w:rPr>
          <w:i w:val="0"/>
        </w:rPr>
        <w:t>Su</w:t>
      </w:r>
      <w:r>
        <w:rPr>
          <w:i w:val="0"/>
          <w:vertAlign w:val="superscript"/>
        </w:rPr>
        <w:t>a</w:t>
      </w:r>
      <w:proofErr w:type="spellEnd"/>
      <w:r>
        <w:rPr>
          <w:i w:val="0"/>
          <w:vertAlign w:val="superscript"/>
        </w:rPr>
        <w:t>,*</w:t>
      </w:r>
      <w:r>
        <w:rPr>
          <w:i w:val="0"/>
        </w:rPr>
        <w:t xml:space="preserve">, </w:t>
      </w:r>
      <w:proofErr w:type="spellStart"/>
      <w:r>
        <w:rPr>
          <w:i w:val="0"/>
        </w:rPr>
        <w:t>Chaoqun</w:t>
      </w:r>
      <w:proofErr w:type="spellEnd"/>
      <w:r>
        <w:rPr>
          <w:i w:val="0"/>
        </w:rPr>
        <w:t xml:space="preserve"> </w:t>
      </w:r>
      <w:proofErr w:type="spellStart"/>
      <w:r>
        <w:rPr>
          <w:i w:val="0"/>
        </w:rPr>
        <w:t>Tan</w:t>
      </w:r>
      <w:r>
        <w:rPr>
          <w:i w:val="0"/>
          <w:vertAlign w:val="superscript"/>
        </w:rPr>
        <w:t>c</w:t>
      </w:r>
      <w:proofErr w:type="spellEnd"/>
      <w:r>
        <w:rPr>
          <w:i w:val="0"/>
        </w:rPr>
        <w:t xml:space="preserve">, </w:t>
      </w:r>
      <w:proofErr w:type="spellStart"/>
      <w:r>
        <w:rPr>
          <w:i w:val="0"/>
        </w:rPr>
        <w:t>Yuping</w:t>
      </w:r>
      <w:proofErr w:type="spellEnd"/>
      <w:r>
        <w:rPr>
          <w:i w:val="0"/>
        </w:rPr>
        <w:t xml:space="preserve"> Li</w:t>
      </w:r>
      <w:r>
        <w:rPr>
          <w:i w:val="0"/>
          <w:vertAlign w:val="superscript"/>
        </w:rPr>
        <w:t>b,*</w:t>
      </w:r>
    </w:p>
    <w:p w14:paraId="75C05EF1" w14:textId="77777777" w:rsidR="002C7F0F" w:rsidRDefault="002C7F0F" w:rsidP="002C7F0F">
      <w:pPr>
        <w:pStyle w:val="Affiliation"/>
        <w:adjustRightInd w:val="0"/>
        <w:snapToGrid w:val="0"/>
        <w:spacing w:before="0" w:line="480" w:lineRule="auto"/>
        <w:rPr>
          <w:i w:val="0"/>
          <w:lang w:eastAsia="en-US"/>
        </w:rPr>
      </w:pPr>
      <w:r>
        <w:rPr>
          <w:i w:val="0"/>
          <w:vertAlign w:val="superscript"/>
          <w:lang w:eastAsia="en-US"/>
        </w:rPr>
        <w:t xml:space="preserve">a </w:t>
      </w:r>
      <w:r>
        <w:rPr>
          <w:i w:val="0"/>
          <w:lang w:eastAsia="en-US"/>
        </w:rPr>
        <w:t xml:space="preserve">Nanjing Institute of Environmental Sciences, Ministry of Ecology and Environment, 8 </w:t>
      </w:r>
      <w:proofErr w:type="spellStart"/>
      <w:r>
        <w:rPr>
          <w:i w:val="0"/>
          <w:lang w:eastAsia="en-US"/>
        </w:rPr>
        <w:t>Jiangwangmiao</w:t>
      </w:r>
      <w:proofErr w:type="spellEnd"/>
      <w:r>
        <w:rPr>
          <w:i w:val="0"/>
          <w:lang w:eastAsia="en-US"/>
        </w:rPr>
        <w:t xml:space="preserve"> Street, Nanjing 210042, P.R. China</w:t>
      </w:r>
    </w:p>
    <w:p w14:paraId="7007373D" w14:textId="77777777" w:rsidR="002C7F0F" w:rsidRDefault="002C7F0F" w:rsidP="002C7F0F">
      <w:pPr>
        <w:pStyle w:val="Affiliation"/>
        <w:adjustRightInd w:val="0"/>
        <w:snapToGrid w:val="0"/>
        <w:spacing w:before="0" w:line="480" w:lineRule="auto"/>
        <w:rPr>
          <w:i w:val="0"/>
          <w:lang w:eastAsia="en-US"/>
        </w:rPr>
      </w:pPr>
      <w:r>
        <w:rPr>
          <w:i w:val="0"/>
          <w:vertAlign w:val="superscript"/>
        </w:rPr>
        <w:t>b</w:t>
      </w:r>
      <w:r>
        <w:rPr>
          <w:i w:val="0"/>
        </w:rPr>
        <w:t xml:space="preserve"> College </w:t>
      </w:r>
      <w:r>
        <w:rPr>
          <w:i w:val="0"/>
          <w:lang w:eastAsia="en-US"/>
        </w:rPr>
        <w:t xml:space="preserve">of Civil Engineering and Transportation, </w:t>
      </w:r>
      <w:proofErr w:type="spellStart"/>
      <w:r>
        <w:rPr>
          <w:i w:val="0"/>
          <w:lang w:eastAsia="en-US"/>
        </w:rPr>
        <w:t>Hohai</w:t>
      </w:r>
      <w:proofErr w:type="spellEnd"/>
      <w:r>
        <w:rPr>
          <w:i w:val="0"/>
          <w:lang w:eastAsia="en-US"/>
        </w:rPr>
        <w:t xml:space="preserve"> University, No.1 </w:t>
      </w:r>
      <w:proofErr w:type="spellStart"/>
      <w:r>
        <w:rPr>
          <w:i w:val="0"/>
          <w:lang w:eastAsia="en-US"/>
        </w:rPr>
        <w:t>Xikang</w:t>
      </w:r>
      <w:proofErr w:type="spellEnd"/>
      <w:r>
        <w:rPr>
          <w:i w:val="0"/>
          <w:lang w:eastAsia="en-US"/>
        </w:rPr>
        <w:t xml:space="preserve"> Road, Nanjing</w:t>
      </w:r>
      <w:r>
        <w:rPr>
          <w:i w:val="0"/>
        </w:rPr>
        <w:t xml:space="preserve"> </w:t>
      </w:r>
      <w:r>
        <w:rPr>
          <w:i w:val="0"/>
          <w:lang w:eastAsia="en-US"/>
        </w:rPr>
        <w:t>210024, P.R. China</w:t>
      </w:r>
    </w:p>
    <w:p w14:paraId="5FDF0A62" w14:textId="77777777" w:rsidR="002C7F0F" w:rsidRDefault="002C7F0F" w:rsidP="002C7F0F">
      <w:pPr>
        <w:pStyle w:val="Affiliation"/>
        <w:adjustRightInd w:val="0"/>
        <w:snapToGrid w:val="0"/>
        <w:spacing w:before="0" w:line="480" w:lineRule="auto"/>
        <w:rPr>
          <w:i w:val="0"/>
        </w:rPr>
      </w:pPr>
      <w:r>
        <w:rPr>
          <w:rFonts w:hint="eastAsia"/>
          <w:i w:val="0"/>
          <w:vertAlign w:val="superscript"/>
        </w:rPr>
        <w:t>c</w:t>
      </w:r>
      <w:r>
        <w:rPr>
          <w:i w:val="0"/>
        </w:rPr>
        <w:t xml:space="preserve"> Department of Municipal Engineering, Southeast University, Nanjing 211189, P.R. China</w:t>
      </w:r>
    </w:p>
    <w:p w14:paraId="0A9E28BF" w14:textId="77777777" w:rsidR="002C7F0F" w:rsidRDefault="002C7F0F" w:rsidP="002C7F0F">
      <w:pPr>
        <w:pStyle w:val="Affiliation"/>
        <w:spacing w:before="0" w:line="480" w:lineRule="auto"/>
        <w:jc w:val="both"/>
        <w:rPr>
          <w:i w:val="0"/>
        </w:rPr>
      </w:pPr>
      <w:r>
        <w:rPr>
          <w:i w:val="0"/>
        </w:rPr>
        <w:t>* Corresponding author</w:t>
      </w:r>
    </w:p>
    <w:p w14:paraId="708DE460" w14:textId="77777777" w:rsidR="002C7F0F" w:rsidRDefault="002C7F0F" w:rsidP="002C7F0F">
      <w:pPr>
        <w:adjustRightInd w:val="0"/>
        <w:snapToGrid w:val="0"/>
        <w:spacing w:beforeLines="50" w:before="156" w:afterLines="50" w:after="156" w:line="480" w:lineRule="auto"/>
        <w:rPr>
          <w:rFonts w:ascii="Times New Roman" w:eastAsia="宋体" w:hAnsi="Times New Roman" w:cs="Times New Roman"/>
          <w:b/>
          <w:bCs/>
          <w:kern w:val="0"/>
          <w:sz w:val="28"/>
          <w:szCs w:val="28"/>
          <w:lang w:eastAsia="zh-Hans" w:bidi="ar"/>
        </w:rPr>
      </w:pPr>
      <w:r>
        <w:rPr>
          <w:rFonts w:ascii="Times New Roman" w:eastAsia="宋体" w:hAnsi="Times New Roman" w:cs="Times New Roman"/>
          <w:kern w:val="0"/>
          <w:sz w:val="24"/>
        </w:rPr>
        <w:t>E-mail: sulianghu@nies.org (</w:t>
      </w:r>
      <w:proofErr w:type="spellStart"/>
      <w:r>
        <w:rPr>
          <w:rFonts w:ascii="Times New Roman" w:eastAsia="宋体" w:hAnsi="Times New Roman" w:cs="Times New Roman"/>
          <w:kern w:val="0"/>
          <w:sz w:val="24"/>
        </w:rPr>
        <w:t>Lianghu</w:t>
      </w:r>
      <w:proofErr w:type="spellEnd"/>
      <w:r>
        <w:rPr>
          <w:rFonts w:ascii="Times New Roman" w:eastAsia="宋体" w:hAnsi="Times New Roman" w:cs="Times New Roman"/>
          <w:kern w:val="0"/>
          <w:sz w:val="24"/>
        </w:rPr>
        <w:t xml:space="preserve"> </w:t>
      </w:r>
      <w:proofErr w:type="spellStart"/>
      <w:r>
        <w:rPr>
          <w:rFonts w:ascii="Times New Roman" w:eastAsia="宋体" w:hAnsi="Times New Roman" w:cs="Times New Roman"/>
          <w:kern w:val="0"/>
          <w:sz w:val="24"/>
        </w:rPr>
        <w:t>Su</w:t>
      </w:r>
      <w:proofErr w:type="spellEnd"/>
      <w:r>
        <w:rPr>
          <w:rFonts w:ascii="Times New Roman" w:eastAsia="宋体" w:hAnsi="Times New Roman" w:cs="Times New Roman"/>
          <w:kern w:val="0"/>
          <w:sz w:val="24"/>
        </w:rPr>
        <w:t>); liyuping@hhu.edu.cn (</w:t>
      </w:r>
      <w:proofErr w:type="spellStart"/>
      <w:r>
        <w:rPr>
          <w:rFonts w:ascii="Times New Roman" w:eastAsia="宋体" w:hAnsi="Times New Roman" w:cs="Times New Roman"/>
          <w:kern w:val="0"/>
          <w:sz w:val="24"/>
        </w:rPr>
        <w:t>Yuping</w:t>
      </w:r>
      <w:proofErr w:type="spellEnd"/>
      <w:r>
        <w:rPr>
          <w:rFonts w:ascii="Times New Roman" w:eastAsia="宋体" w:hAnsi="Times New Roman" w:cs="Times New Roman"/>
          <w:kern w:val="0"/>
          <w:sz w:val="24"/>
        </w:rPr>
        <w:t xml:space="preserve"> Li) </w:t>
      </w:r>
    </w:p>
    <w:p w14:paraId="6C2C21FA" w14:textId="77777777" w:rsidR="005F7490" w:rsidRPr="002C7F0F" w:rsidRDefault="005F7490">
      <w:pPr>
        <w:rPr>
          <w:rFonts w:ascii="Times New Roman" w:hAnsi="Times New Roman" w:cs="Times New Roman"/>
        </w:rPr>
      </w:pPr>
    </w:p>
    <w:p w14:paraId="742077C4" w14:textId="77777777" w:rsidR="005F7490" w:rsidRDefault="005F7490">
      <w:pPr>
        <w:rPr>
          <w:rFonts w:ascii="Times New Roman" w:hAnsi="Times New Roman" w:cs="Times New Roman"/>
        </w:rPr>
      </w:pPr>
    </w:p>
    <w:p w14:paraId="1C9F9576" w14:textId="77777777" w:rsidR="005F7490" w:rsidRDefault="005F7490">
      <w:pPr>
        <w:rPr>
          <w:rFonts w:ascii="Times New Roman" w:hAnsi="Times New Roman" w:cs="Times New Roman"/>
        </w:rPr>
      </w:pPr>
    </w:p>
    <w:p w14:paraId="3135A211" w14:textId="77777777" w:rsidR="005F7490" w:rsidRDefault="005F7490">
      <w:pPr>
        <w:rPr>
          <w:rFonts w:ascii="Times New Roman" w:hAnsi="Times New Roman" w:cs="Times New Roman"/>
        </w:rPr>
      </w:pPr>
    </w:p>
    <w:p w14:paraId="7197239D" w14:textId="77777777" w:rsidR="005F7490" w:rsidRDefault="005F7490">
      <w:pPr>
        <w:rPr>
          <w:rFonts w:ascii="Times New Roman" w:hAnsi="Times New Roman" w:cs="Times New Roman"/>
        </w:rPr>
      </w:pPr>
    </w:p>
    <w:p w14:paraId="4E3E3C24" w14:textId="77777777" w:rsidR="005F7490" w:rsidRDefault="005F7490">
      <w:pPr>
        <w:rPr>
          <w:rFonts w:ascii="Times New Roman" w:hAnsi="Times New Roman" w:cs="Times New Roman"/>
        </w:rPr>
      </w:pPr>
    </w:p>
    <w:p w14:paraId="4495FF87" w14:textId="77777777" w:rsidR="005F7490" w:rsidRDefault="005F7490">
      <w:pPr>
        <w:rPr>
          <w:rFonts w:ascii="Times New Roman" w:hAnsi="Times New Roman" w:cs="Times New Roman"/>
        </w:rPr>
      </w:pPr>
    </w:p>
    <w:p w14:paraId="4978BEB3" w14:textId="77777777" w:rsidR="005F7490" w:rsidRDefault="005F7490">
      <w:pPr>
        <w:rPr>
          <w:rFonts w:ascii="Times New Roman" w:hAnsi="Times New Roman" w:cs="Times New Roman"/>
        </w:rPr>
      </w:pPr>
    </w:p>
    <w:p w14:paraId="3838BF01" w14:textId="77777777" w:rsidR="005F7490" w:rsidRDefault="005F7490">
      <w:pPr>
        <w:rPr>
          <w:rFonts w:ascii="Times New Roman" w:hAnsi="Times New Roman" w:cs="Times New Roman"/>
        </w:rPr>
      </w:pPr>
    </w:p>
    <w:p w14:paraId="74046B5E" w14:textId="77777777" w:rsidR="005F7490" w:rsidRDefault="005F7490">
      <w:pPr>
        <w:rPr>
          <w:rFonts w:ascii="Times New Roman" w:hAnsi="Times New Roman" w:cs="Times New Roman"/>
        </w:rPr>
      </w:pPr>
    </w:p>
    <w:p w14:paraId="6897E577" w14:textId="77777777" w:rsidR="005F7490" w:rsidRDefault="005F7490">
      <w:pPr>
        <w:rPr>
          <w:rFonts w:ascii="Times New Roman" w:hAnsi="Times New Roman" w:cs="Times New Roman"/>
        </w:rPr>
      </w:pPr>
    </w:p>
    <w:p w14:paraId="264AEADC" w14:textId="3798328A" w:rsidR="005F7490" w:rsidRDefault="00D837D9">
      <w:pPr>
        <w:spacing w:line="48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NUMBER OF PAGES: 1</w:t>
      </w:r>
      <w:r w:rsidR="00DD1B3E">
        <w:rPr>
          <w:rFonts w:ascii="Times New Roman" w:hAnsi="Times New Roman"/>
          <w:b/>
          <w:sz w:val="24"/>
        </w:rPr>
        <w:t>3</w:t>
      </w:r>
    </w:p>
    <w:p w14:paraId="2320D197" w14:textId="77777777" w:rsidR="005F7490" w:rsidRDefault="00D837D9">
      <w:pPr>
        <w:spacing w:line="48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NUMBER OF TABLES: 3</w:t>
      </w:r>
    </w:p>
    <w:p w14:paraId="3D155543" w14:textId="2B6BBA23" w:rsidR="005F7490" w:rsidRDefault="00D837D9">
      <w:pPr>
        <w:spacing w:line="48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NUMBER OF FIGURES: </w:t>
      </w:r>
      <w:r w:rsidR="00E13CEC">
        <w:rPr>
          <w:rFonts w:ascii="Times New Roman" w:hAnsi="Times New Roman"/>
          <w:b/>
          <w:sz w:val="24"/>
        </w:rPr>
        <w:t>6</w:t>
      </w:r>
    </w:p>
    <w:p w14:paraId="7674C926" w14:textId="77777777" w:rsidR="005F7490" w:rsidRDefault="005F7490">
      <w:pPr>
        <w:rPr>
          <w:rFonts w:ascii="Times New Roman" w:hAnsi="Times New Roman" w:cs="Times New Roman"/>
        </w:rPr>
        <w:sectPr w:rsidR="005F749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955A086" w14:textId="77777777" w:rsidR="005F7490" w:rsidRDefault="00D837D9">
      <w:pPr>
        <w:rPr>
          <w:rFonts w:ascii="Times New Roman" w:hAnsi="Times New Roman" w:cs="Times New Roman"/>
          <w:b/>
          <w:bCs/>
          <w:color w:val="000000"/>
          <w:sz w:val="24"/>
          <w:lang w:bidi="ar"/>
        </w:rPr>
      </w:pPr>
      <w:r>
        <w:rPr>
          <w:rFonts w:ascii="Times New Roman" w:hAnsi="Times New Roman" w:cs="Times New Roman" w:hint="eastAsia"/>
          <w:b/>
          <w:bCs/>
          <w:color w:val="000000"/>
          <w:sz w:val="24"/>
          <w:lang w:bidi="ar"/>
        </w:rPr>
        <w:lastRenderedPageBreak/>
        <w:t>T</w:t>
      </w:r>
      <w:r>
        <w:rPr>
          <w:rFonts w:ascii="Times New Roman" w:hAnsi="Times New Roman" w:cs="Times New Roman"/>
          <w:b/>
          <w:bCs/>
          <w:color w:val="000000"/>
          <w:sz w:val="24"/>
          <w:lang w:bidi="ar"/>
        </w:rPr>
        <w:t xml:space="preserve">able S1 Results of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lang w:bidi="ar"/>
        </w:rPr>
        <w:t>OpenFluor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lang w:bidi="ar"/>
        </w:rPr>
        <w:t xml:space="preserve"> database query.</w:t>
      </w:r>
    </w:p>
    <w:tbl>
      <w:tblPr>
        <w:tblStyle w:val="a8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2"/>
        <w:gridCol w:w="1125"/>
        <w:gridCol w:w="1062"/>
        <w:gridCol w:w="2060"/>
        <w:gridCol w:w="1319"/>
        <w:gridCol w:w="1047"/>
        <w:gridCol w:w="847"/>
      </w:tblGrid>
      <w:tr w:rsidR="005F7490" w14:paraId="4010D4C0" w14:textId="77777777" w:rsidTr="009839BC">
        <w:trPr>
          <w:jc w:val="center"/>
        </w:trPr>
        <w:tc>
          <w:tcPr>
            <w:tcW w:w="10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4FC4045" w14:textId="77777777" w:rsidR="005F7490" w:rsidRPr="008823D9" w:rsidRDefault="00D837D9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Component</w:t>
            </w:r>
          </w:p>
        </w:tc>
        <w:tc>
          <w:tcPr>
            <w:tcW w:w="11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C3A8031" w14:textId="77777777" w:rsidR="005F7490" w:rsidRPr="008823D9" w:rsidRDefault="00D837D9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proofErr w:type="spellStart"/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Ex</w:t>
            </w:r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vertAlign w:val="subscript"/>
                <w:lang w:bidi="ar"/>
              </w:rPr>
              <w:t>max</w:t>
            </w:r>
            <w:proofErr w:type="spellEnd"/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/</w:t>
            </w:r>
            <w:proofErr w:type="spellStart"/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Em</w:t>
            </w:r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vertAlign w:val="subscript"/>
                <w:lang w:bidi="ar"/>
              </w:rPr>
              <w:t>max</w:t>
            </w:r>
            <w:proofErr w:type="spellEnd"/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 xml:space="preserve"> (nm)</w:t>
            </w:r>
          </w:p>
        </w:tc>
        <w:tc>
          <w:tcPr>
            <w:tcW w:w="10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B54AB92" w14:textId="77777777" w:rsidR="005F7490" w:rsidRPr="008823D9" w:rsidRDefault="00D837D9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Component author</w:t>
            </w:r>
          </w:p>
        </w:tc>
        <w:tc>
          <w:tcPr>
            <w:tcW w:w="20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46DCB9" w14:textId="77777777" w:rsidR="005F7490" w:rsidRPr="008823D9" w:rsidRDefault="00D837D9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Sample name</w:t>
            </w:r>
          </w:p>
        </w:tc>
        <w:tc>
          <w:tcPr>
            <w:tcW w:w="13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B8E997F" w14:textId="77777777" w:rsidR="005F7490" w:rsidRPr="008823D9" w:rsidRDefault="00D837D9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Sample source</w:t>
            </w:r>
          </w:p>
        </w:tc>
        <w:tc>
          <w:tcPr>
            <w:tcW w:w="104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8A37361" w14:textId="77777777" w:rsidR="005F7490" w:rsidRPr="008823D9" w:rsidRDefault="00D837D9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Minimum similarity score</w:t>
            </w:r>
          </w:p>
        </w:tc>
        <w:tc>
          <w:tcPr>
            <w:tcW w:w="84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18E2CB3" w14:textId="77777777" w:rsidR="005F7490" w:rsidRPr="008823D9" w:rsidRDefault="00D837D9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R</w:t>
            </w:r>
            <w:r w:rsidRPr="0088468D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eference</w:t>
            </w:r>
          </w:p>
        </w:tc>
      </w:tr>
      <w:tr w:rsidR="005F7490" w14:paraId="75C8B440" w14:textId="77777777" w:rsidTr="009839BC">
        <w:trPr>
          <w:jc w:val="center"/>
        </w:trPr>
        <w:tc>
          <w:tcPr>
            <w:tcW w:w="1062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60BEA516" w14:textId="77777777" w:rsidR="005F7490" w:rsidRPr="008823D9" w:rsidRDefault="00D837D9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C1</w:t>
            </w:r>
          </w:p>
        </w:tc>
        <w:tc>
          <w:tcPr>
            <w:tcW w:w="1125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0CD026F2" w14:textId="77777777" w:rsidR="005F7490" w:rsidRPr="008823D9" w:rsidRDefault="00D837D9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 w:rsidRPr="008823D9">
              <w:rPr>
                <w:rFonts w:ascii="Times New Roman" w:hAnsi="Times New Roman" w:cs="Times New Roman"/>
                <w:kern w:val="0"/>
                <w:szCs w:val="21"/>
                <w:lang w:bidi="ar"/>
              </w:rPr>
              <w:t>276/340</w:t>
            </w:r>
          </w:p>
        </w:tc>
        <w:tc>
          <w:tcPr>
            <w:tcW w:w="1062" w:type="dxa"/>
            <w:tcBorders>
              <w:left w:val="nil"/>
              <w:bottom w:val="nil"/>
              <w:right w:val="nil"/>
            </w:tcBorders>
            <w:vAlign w:val="center"/>
          </w:tcPr>
          <w:p w14:paraId="2872BF3F" w14:textId="77777777" w:rsidR="005F7490" w:rsidRPr="008823D9" w:rsidRDefault="00D837D9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C1</w:t>
            </w:r>
          </w:p>
        </w:tc>
        <w:tc>
          <w:tcPr>
            <w:tcW w:w="2060" w:type="dxa"/>
            <w:tcBorders>
              <w:left w:val="nil"/>
              <w:bottom w:val="nil"/>
              <w:right w:val="nil"/>
            </w:tcBorders>
            <w:vAlign w:val="center"/>
          </w:tcPr>
          <w:p w14:paraId="551FA99B" w14:textId="77777777" w:rsidR="005F7490" w:rsidRPr="008823D9" w:rsidRDefault="00D837D9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proofErr w:type="spellStart"/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Anammox_EPS</w:t>
            </w:r>
            <w:proofErr w:type="spellEnd"/>
          </w:p>
        </w:tc>
        <w:tc>
          <w:tcPr>
            <w:tcW w:w="1319" w:type="dxa"/>
            <w:tcBorders>
              <w:left w:val="nil"/>
              <w:bottom w:val="nil"/>
              <w:right w:val="nil"/>
            </w:tcBorders>
            <w:vAlign w:val="center"/>
          </w:tcPr>
          <w:p w14:paraId="3ABA715B" w14:textId="77777777" w:rsidR="005F7490" w:rsidRPr="008823D9" w:rsidRDefault="00D837D9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 xml:space="preserve">wastewater, </w:t>
            </w:r>
            <w:proofErr w:type="gramStart"/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sewage</w:t>
            </w:r>
            <w:proofErr w:type="gramEnd"/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 xml:space="preserve"> and leachate of China</w:t>
            </w:r>
          </w:p>
        </w:tc>
        <w:tc>
          <w:tcPr>
            <w:tcW w:w="1047" w:type="dxa"/>
            <w:tcBorders>
              <w:left w:val="nil"/>
              <w:bottom w:val="nil"/>
              <w:right w:val="nil"/>
            </w:tcBorders>
            <w:vAlign w:val="center"/>
          </w:tcPr>
          <w:p w14:paraId="1D9B85EE" w14:textId="77777777" w:rsidR="005F7490" w:rsidRPr="008823D9" w:rsidRDefault="00D837D9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0.99378</w:t>
            </w:r>
          </w:p>
        </w:tc>
        <w:tc>
          <w:tcPr>
            <w:tcW w:w="847" w:type="dxa"/>
            <w:tcBorders>
              <w:left w:val="nil"/>
              <w:bottom w:val="nil"/>
              <w:right w:val="nil"/>
            </w:tcBorders>
            <w:vAlign w:val="center"/>
          </w:tcPr>
          <w:p w14:paraId="726DB514" w14:textId="5A6F9E2A" w:rsidR="005F7490" w:rsidRPr="008823D9" w:rsidRDefault="0088468D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fldChar w:fldCharType="begin"/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instrText xml:space="preserve"> ADDIN EN.CITE &lt;EndNote&gt;&lt;Cite&gt;&lt;Author&gt;Jia&lt;/Author&gt;&lt;Year&gt;2017&lt;/Year&gt;&lt;RecNum&gt;1&lt;/RecNum&gt;&lt;DisplayText&gt;[1]&lt;/DisplayText&gt;&lt;record&gt;&lt;rec-number&gt;1&lt;/rec-number&gt;&lt;foreign-keys&gt;&lt;key app="EN" db-id="a5z52vwrlx02a6efzr2v9xtxfxppe2z52fre" timestamp="1648090435"&gt;1&lt;/key&gt;&lt;/foreign-keys&gt;&lt;ref-type name="Journal Article"&gt;17&lt;/ref-type&gt;&lt;contributors&gt;&lt;authors&gt;&lt;author&gt;Jia, F. X.&lt;/author&gt;&lt;author&gt;Yang, Q.&lt;/author&gt;&lt;author&gt;Liu, X. H.&lt;/author&gt;&lt;author&gt;Li, X. Y.&lt;/author&gt;&lt;author&gt;Li, B. K.&lt;/author&gt;&lt;author&gt;Zhang, L.&lt;/author&gt;&lt;author&gt;Peng, Y. Z.&lt;/author&gt;&lt;/authors&gt;&lt;/contributors&gt;&lt;auth-address&gt;Beijing Univ Technol, Engn Res Ctr Beijing, Key Lab Beijing Water Qual Sci &amp;amp; Water Environm R, Natl Engn Lab Adv Municipal Wastewater Treatment, Beijing 100124, Peoples R China&amp;#xD;Renmin Univ China, Sch Environm &amp;amp; Nat Resources, Beijing 100872, Peoples R China&lt;/auth-address&gt;&lt;titles&gt;&lt;title&gt;Stratification of Extracellular Polymeric Substances (EPS) for Aggregated Anammox Microorganisms&lt;/title&gt;&lt;secondary-title&gt;Environmental Science &amp;amp; Technology&lt;/secondary-title&gt;&lt;alt-title&gt;Environ Sci Technol&amp;#xD;Environ Sci Technol&lt;/alt-title&gt;&lt;/titles&gt;&lt;periodical&gt;&lt;full-title&gt;Environmental Science &amp;amp; Technology&lt;/full-title&gt;&lt;abbr-1&gt;Environ Sci Technol&lt;/abbr-1&gt;&lt;/periodical&gt;&lt;pages&gt;3260-3268&lt;/pages&gt;&lt;volume&gt;51&lt;/volume&gt;&lt;number&gt;6&lt;/number&gt;&lt;keywords&gt;&lt;keyword&gt;dissolved organic-matter&lt;/keyword&gt;&lt;keyword&gt;anaerobic ammonium oxidation&lt;/keyword&gt;&lt;keyword&gt;parallel factor-analysis&lt;/keyword&gt;&lt;keyword&gt;activated-sludge&lt;/keyword&gt;&lt;keyword&gt;nitrogen removal&lt;/keyword&gt;&lt;keyword&gt;granular sludge&lt;/keyword&gt;&lt;keyword&gt;fluorescence&lt;/keyword&gt;&lt;keyword&gt;dewaterability&lt;/keyword&gt;&lt;keyword&gt;stability&lt;/keyword&gt;&lt;keyword&gt;bacteria&lt;/keyword&gt;&lt;/keywords&gt;&lt;dates&gt;&lt;year&gt;2017&lt;/year&gt;&lt;pub-dates&gt;&lt;date&gt;Mar 21&lt;/date&gt;&lt;/pub-dates&gt;&lt;/dates&gt;&lt;isbn&gt;0013-936x&lt;/isbn&gt;&lt;accession-num&gt;WOS:000397477900017&lt;/accession-num&gt;&lt;urls&gt;&lt;related-urls&gt;&lt;url&gt;&amp;lt;Go to ISI&amp;gt;://WOS:000397477900017&lt;/url&gt;&lt;/related-urls&gt;&lt;/urls&gt;&lt;language&gt;English&lt;/language&gt;&lt;/record&gt;&lt;/Cite&gt;&lt;/EndNote&gt;</w:instrTex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color w:val="000000"/>
                <w:szCs w:val="21"/>
                <w:lang w:bidi="ar"/>
              </w:rPr>
              <w:t>[1]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fldChar w:fldCharType="end"/>
            </w:r>
          </w:p>
        </w:tc>
      </w:tr>
      <w:tr w:rsidR="005F7490" w14:paraId="30B00AB4" w14:textId="77777777" w:rsidTr="009839BC">
        <w:trPr>
          <w:jc w:val="center"/>
        </w:trPr>
        <w:tc>
          <w:tcPr>
            <w:tcW w:w="10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80259" w14:textId="77777777" w:rsidR="005F7490" w:rsidRPr="008823D9" w:rsidRDefault="005F7490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ED6FD" w14:textId="77777777" w:rsidR="005F7490" w:rsidRPr="008823D9" w:rsidRDefault="005F7490" w:rsidP="008823D9">
            <w:pPr>
              <w:jc w:val="center"/>
              <w:rPr>
                <w:rFonts w:ascii="Times New Roman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A8CC4" w14:textId="77777777" w:rsidR="005F7490" w:rsidRPr="008823D9" w:rsidRDefault="00D837D9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C1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70169" w14:textId="77777777" w:rsidR="005F7490" w:rsidRPr="008823D9" w:rsidRDefault="00D837D9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proofErr w:type="spellStart"/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Borisover_wastewater</w:t>
            </w:r>
            <w:proofErr w:type="spellEnd"/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 xml:space="preserve"> treatment plants</w:t>
            </w:r>
          </w:p>
          <w:p w14:paraId="094DFA8E" w14:textId="77777777" w:rsidR="005F7490" w:rsidRPr="008823D9" w:rsidRDefault="00D837D9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Overview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1D229" w14:textId="77777777" w:rsidR="005F7490" w:rsidRPr="008823D9" w:rsidRDefault="00D837D9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Wastewater of Mediterranean, Israel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827B0" w14:textId="77777777" w:rsidR="005F7490" w:rsidRPr="008823D9" w:rsidRDefault="00D837D9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0.99104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77F00" w14:textId="6425A6DD" w:rsidR="005F7490" w:rsidRPr="008823D9" w:rsidRDefault="006D5415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fldChar w:fldCharType="begin"/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instrText xml:space="preserve"> ADDIN EN.CITE &lt;EndNote&gt;&lt;Cite&gt;&lt;Author&gt;Cohen&lt;/Author&gt;&lt;Year&gt;2014&lt;/Year&gt;&lt;RecNum&gt;2&lt;/RecNum&gt;&lt;DisplayText&gt;[2]&lt;/DisplayText&gt;&lt;record&gt;&lt;rec-number&gt;2&lt;/rec-number&gt;&lt;foreign-keys&gt;&lt;key app="EN" db-id="a5z52vwrlx02a6efzr2v9xtxfxppe2z52fre" timestamp="1648090586"&gt;2&lt;/key&gt;&lt;/foreign-keys&gt;&lt;ref-type name="Journal Article"&gt;17&lt;/ref-type&gt;&lt;contributors&gt;&lt;authors&gt;&lt;author&gt;Cohen, E.&lt;/author&gt;&lt;author&gt;Levy, G. J.&lt;/author&gt;&lt;author&gt;Borisover, M.&lt;/author&gt;&lt;/authors&gt;&lt;/contributors&gt;&lt;auth-address&gt;Agr Res Org, Volcani Ctr, Inst Soil Water &amp;amp; Environm Sci, IL-50250 Bet Dagan, Israel&lt;/auth-address&gt;&lt;titles&gt;&lt;title&gt;Fluorescent components of organic matter in wastewater: Efficacy and selectivity of the water treatment&lt;/title&gt;&lt;secondary-title&gt;Water Research&lt;/secondary-title&gt;&lt;alt-title&gt;Water Res&amp;#xD;Water Res&lt;/alt-title&gt;&lt;/titles&gt;&lt;periodical&gt;&lt;full-title&gt;Water Research&lt;/full-title&gt;&lt;abbr-1&gt;Water Res&lt;/abbr-1&gt;&lt;/periodical&gt;&lt;pages&gt;323-334&lt;/pages&gt;&lt;volume&gt;55&lt;/volume&gt;&lt;keywords&gt;&lt;keyword&gt;eem&lt;/keyword&gt;&lt;keyword&gt;parafac&lt;/keyword&gt;&lt;keyword&gt;biological treatment&lt;/keyword&gt;&lt;keyword&gt;filtration&lt;/keyword&gt;&lt;keyword&gt;water quality&lt;/keyword&gt;&lt;keyword&gt;microbial activity&lt;/keyword&gt;&lt;keyword&gt;excitation-emission matrix&lt;/keyword&gt;&lt;keyword&gt;parallel factor-analysis&lt;/keyword&gt;&lt;keyword&gt;diacetate hydrolysis&lt;/keyword&gt;&lt;keyword&gt;parafac components&lt;/keyword&gt;&lt;keyword&gt;microbial activity&lt;/keyword&gt;&lt;keyword&gt;treatment-plant&lt;/keyword&gt;&lt;keyword&gt;quality&lt;/keyword&gt;&lt;keyword&gt;systems&lt;/keyword&gt;&lt;keyword&gt;biodegradability&lt;/keyword&gt;&lt;keyword&gt;classification&lt;/keyword&gt;&lt;/keywords&gt;&lt;dates&gt;&lt;year&gt;2014&lt;/year&gt;&lt;pub-dates&gt;&lt;date&gt;May 15&lt;/date&gt;&lt;/pub-dates&gt;&lt;/dates&gt;&lt;isbn&gt;0043-1354&lt;/isbn&gt;&lt;accession-num&gt;WOS:000335201500032&lt;/accession-num&gt;&lt;urls&gt;&lt;related-urls&gt;&lt;url&gt;&amp;lt;Go to ISI&amp;gt;://WOS:000335201500032&lt;/url&gt;&lt;/related-urls&gt;&lt;/urls&gt;&lt;language&gt;English&lt;/language&gt;&lt;/record&gt;&lt;/Cite&gt;&lt;/EndNote&gt;</w:instrTex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color w:val="000000"/>
                <w:szCs w:val="21"/>
                <w:lang w:bidi="ar"/>
              </w:rPr>
              <w:t>[2]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fldChar w:fldCharType="end"/>
            </w:r>
          </w:p>
        </w:tc>
      </w:tr>
      <w:tr w:rsidR="005F7490" w14:paraId="25BBC60D" w14:textId="77777777" w:rsidTr="009839BC">
        <w:trPr>
          <w:jc w:val="center"/>
        </w:trPr>
        <w:tc>
          <w:tcPr>
            <w:tcW w:w="10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75DDA" w14:textId="77777777" w:rsidR="005F7490" w:rsidRPr="008823D9" w:rsidRDefault="005F7490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85276" w14:textId="77777777" w:rsidR="005F7490" w:rsidRPr="008823D9" w:rsidRDefault="005F7490" w:rsidP="008823D9">
            <w:pPr>
              <w:jc w:val="center"/>
              <w:rPr>
                <w:rFonts w:ascii="Times New Roman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01977" w14:textId="77777777" w:rsidR="005F7490" w:rsidRPr="008823D9" w:rsidRDefault="00D837D9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C5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D9E3C" w14:textId="77777777" w:rsidR="005F7490" w:rsidRPr="008823D9" w:rsidRDefault="00D837D9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proofErr w:type="spellStart"/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NeusePOMDOM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C1985" w14:textId="77777777" w:rsidR="005F7490" w:rsidRPr="008823D9" w:rsidRDefault="00D837D9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River and estuary of Coastal plain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BE63A" w14:textId="77777777" w:rsidR="005F7490" w:rsidRPr="008823D9" w:rsidRDefault="00D837D9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0.98978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BE98E" w14:textId="74CDA2E1" w:rsidR="005F7490" w:rsidRPr="008823D9" w:rsidRDefault="006D5415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fldChar w:fldCharType="begin"/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instrText xml:space="preserve"> ADDIN EN.CITE &lt;EndNote&gt;&lt;Cite&gt;&lt;Author&gt;Osburn&lt;/Author&gt;&lt;Year&gt;2012&lt;/Year&gt;&lt;RecNum&gt;3&lt;/RecNum&gt;&lt;DisplayText&gt;[3]&lt;/DisplayText&gt;&lt;record&gt;&lt;rec-number&gt;3&lt;/rec-number&gt;&lt;foreign-keys&gt;&lt;key app="EN" db-id="a5z52vwrlx02a6efzr2v9xtxfxppe2z52fre" timestamp="1648090622"&gt;3&lt;/key&gt;&lt;/foreign-keys&gt;&lt;ref-type name="Journal Article"&gt;17&lt;/ref-type&gt;&lt;contributors&gt;&lt;authors&gt;&lt;author&gt;Osburn, C. L.&lt;/author&gt;&lt;author&gt;Handsel, L. T.&lt;/author&gt;&lt;author&gt;Mikan, M. P.&lt;/author&gt;&lt;author&gt;Paerl, H. W.&lt;/author&gt;&lt;author&gt;Montgomery, M. T.&lt;/author&gt;&lt;/authors&gt;&lt;/contributors&gt;&lt;auth-address&gt;N Carolina State Univ, Dept Marine Earth &amp;amp; Atmospher Sci, Raleigh, NC 27695 USA&amp;#xD;N Carolina State Univ, Dept Civil Construct &amp;amp; Environm Engn, Raleigh, NC 27695 USA&amp;#xD;Univ N Carolina, Inst Marine Sci, Morehead City, NC 28557 USA&amp;#xD;USN, Res Lab, Div Chem, Washington, DC 20375 USA&lt;/auth-address&gt;&lt;titles&gt;&lt;title&gt;Fluorescence Tracking of Dissolved and Particulate Organic Matter Quality in a River-Dominated Estuary&lt;/title&gt;&lt;secondary-title&gt;Environmental Science &amp;amp; Technology&lt;/secondary-title&gt;&lt;alt-title&gt;Environ Sci Technol&amp;#xD;Environ Sci Technol&lt;/alt-title&gt;&lt;/titles&gt;&lt;periodical&gt;&lt;full-title&gt;Environmental Science &amp;amp; Technology&lt;/full-title&gt;&lt;abbr-1&gt;Environ Sci Technol&lt;/abbr-1&gt;&lt;/periodical&gt;&lt;pages&gt;8628-8636&lt;/pages&gt;&lt;volume&gt;46&lt;/volume&gt;&lt;number&gt;16&lt;/number&gt;&lt;keywords&gt;&lt;keyword&gt;north-carolina&lt;/keyword&gt;&lt;keyword&gt;amino-acids&lt;/keyword&gt;&lt;keyword&gt;waste-water&lt;/keyword&gt;&lt;keyword&gt;carbon&lt;/keyword&gt;&lt;keyword&gt;dynamics&lt;/keyword&gt;&lt;keyword&gt;photoreactivity&lt;/keyword&gt;&lt;keyword&gt;spectroscopy&lt;/keyword&gt;&lt;keyword&gt;mississippi&lt;/keyword&gt;&lt;keyword&gt;substances&lt;/keyword&gt;&lt;keyword&gt;pamlico&lt;/keyword&gt;&lt;/keywords&gt;&lt;dates&gt;&lt;year&gt;2012&lt;/year&gt;&lt;pub-dates&gt;&lt;date&gt;Aug 21&lt;/date&gt;&lt;/pub-dates&gt;&lt;/dates&gt;&lt;isbn&gt;0013-936x&lt;/isbn&gt;&lt;accession-num&gt;WOS:000307697700012&lt;/accession-num&gt;&lt;urls&gt;&lt;related-urls&gt;&lt;url&gt;&amp;lt;Go to ISI&amp;gt;://WOS:000307697700012&lt;/url&gt;&lt;/related-urls&gt;&lt;/urls&gt;&lt;language&gt;English&lt;/language&gt;&lt;/record&gt;&lt;/Cite&gt;&lt;/EndNote&gt;</w:instrTex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color w:val="000000"/>
                <w:szCs w:val="21"/>
                <w:lang w:bidi="ar"/>
              </w:rPr>
              <w:t>[3]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fldChar w:fldCharType="end"/>
            </w:r>
          </w:p>
        </w:tc>
      </w:tr>
      <w:tr w:rsidR="005F7490" w14:paraId="4DA30A0F" w14:textId="77777777" w:rsidTr="009839BC">
        <w:trPr>
          <w:jc w:val="center"/>
        </w:trPr>
        <w:tc>
          <w:tcPr>
            <w:tcW w:w="106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A9B5EB" w14:textId="77777777" w:rsidR="005F7490" w:rsidRPr="008823D9" w:rsidRDefault="005F7490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B4C001" w14:textId="77777777" w:rsidR="005F7490" w:rsidRPr="008823D9" w:rsidRDefault="005F7490" w:rsidP="008823D9">
            <w:pPr>
              <w:jc w:val="center"/>
              <w:rPr>
                <w:rFonts w:ascii="Times New Roman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36B2B7" w14:textId="77777777" w:rsidR="005F7490" w:rsidRPr="008823D9" w:rsidRDefault="00D837D9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C1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72F3D8" w14:textId="77777777" w:rsidR="005F7490" w:rsidRPr="008823D9" w:rsidRDefault="00D837D9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 xml:space="preserve">Intracellular </w:t>
            </w:r>
            <w:proofErr w:type="spellStart"/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algogenic</w:t>
            </w:r>
            <w:proofErr w:type="spellEnd"/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 xml:space="preserve"> organic matter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016562" w14:textId="77777777" w:rsidR="005F7490" w:rsidRPr="008823D9" w:rsidRDefault="00D837D9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Algae from South Korea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9B381D" w14:textId="77777777" w:rsidR="005F7490" w:rsidRPr="008823D9" w:rsidRDefault="00D837D9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0.98457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C4B6BC" w14:textId="3996C66A" w:rsidR="005F7490" w:rsidRPr="008823D9" w:rsidRDefault="006D5415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fldChar w:fldCharType="begin">
                <w:fldData xml:space="preserve">PEVuZE5vdGU+PENpdGU+PEF1dGhvcj5MZWU8L0F1dGhvcj48WWVhcj4yMDE4PC9ZZWFyPjxSZWNO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</w:fldData>
              </w:fldChar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instrText xml:space="preserve"> ADDIN EN.CITE </w:instrTex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fldChar w:fldCharType="begin">
                <w:fldData xml:space="preserve">PEVuZE5vdGU+PENpdGU+PEF1dGhvcj5MZWU8L0F1dGhvcj48WWVhcj4yMDE4PC9ZZWFyPjxSZWNO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</w:fldData>
              </w:fldChar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instrText xml:space="preserve"> ADDIN EN.CITE.DATA </w:instrTex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fldChar w:fldCharType="end"/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color w:val="000000"/>
                <w:szCs w:val="21"/>
                <w:lang w:bidi="ar"/>
              </w:rPr>
              <w:t>[4]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fldChar w:fldCharType="end"/>
            </w:r>
          </w:p>
        </w:tc>
      </w:tr>
      <w:tr w:rsidR="005F7490" w14:paraId="1240FE8E" w14:textId="77777777" w:rsidTr="009839BC">
        <w:trPr>
          <w:jc w:val="center"/>
        </w:trPr>
        <w:tc>
          <w:tcPr>
            <w:tcW w:w="1062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02C5D165" w14:textId="77777777" w:rsidR="005F7490" w:rsidRPr="008823D9" w:rsidRDefault="00D837D9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C2</w:t>
            </w:r>
          </w:p>
        </w:tc>
        <w:tc>
          <w:tcPr>
            <w:tcW w:w="1125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79FED166" w14:textId="77777777" w:rsidR="005F7490" w:rsidRPr="008823D9" w:rsidRDefault="00D837D9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 w:rsidRPr="008823D9">
              <w:rPr>
                <w:rFonts w:ascii="Times New Roman" w:hAnsi="Times New Roman" w:cs="Times New Roman"/>
                <w:kern w:val="0"/>
                <w:szCs w:val="21"/>
                <w:lang w:bidi="ar"/>
              </w:rPr>
              <w:t>270/301</w:t>
            </w:r>
          </w:p>
        </w:tc>
        <w:tc>
          <w:tcPr>
            <w:tcW w:w="1062" w:type="dxa"/>
            <w:tcBorders>
              <w:left w:val="nil"/>
              <w:bottom w:val="nil"/>
              <w:right w:val="nil"/>
            </w:tcBorders>
            <w:vAlign w:val="center"/>
          </w:tcPr>
          <w:p w14:paraId="3FB441B9" w14:textId="77777777" w:rsidR="005F7490" w:rsidRPr="008823D9" w:rsidRDefault="00D837D9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C3</w:t>
            </w:r>
          </w:p>
        </w:tc>
        <w:tc>
          <w:tcPr>
            <w:tcW w:w="2060" w:type="dxa"/>
            <w:tcBorders>
              <w:left w:val="nil"/>
              <w:bottom w:val="nil"/>
              <w:right w:val="nil"/>
            </w:tcBorders>
            <w:vAlign w:val="center"/>
          </w:tcPr>
          <w:p w14:paraId="014A36F2" w14:textId="77777777" w:rsidR="005F7490" w:rsidRPr="008823D9" w:rsidRDefault="00D837D9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Arctic Seawater</w:t>
            </w:r>
          </w:p>
        </w:tc>
        <w:tc>
          <w:tcPr>
            <w:tcW w:w="1319" w:type="dxa"/>
            <w:tcBorders>
              <w:left w:val="nil"/>
              <w:bottom w:val="nil"/>
              <w:right w:val="nil"/>
            </w:tcBorders>
            <w:vAlign w:val="center"/>
          </w:tcPr>
          <w:p w14:paraId="172A8223" w14:textId="77777777" w:rsidR="005F7490" w:rsidRPr="008823D9" w:rsidRDefault="00D837D9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Seawater from Chukchi Sea of the Arctic Ocean</w:t>
            </w:r>
          </w:p>
        </w:tc>
        <w:tc>
          <w:tcPr>
            <w:tcW w:w="1047" w:type="dxa"/>
            <w:tcBorders>
              <w:left w:val="nil"/>
              <w:bottom w:val="nil"/>
              <w:right w:val="nil"/>
            </w:tcBorders>
            <w:vAlign w:val="center"/>
          </w:tcPr>
          <w:p w14:paraId="54CF303D" w14:textId="77777777" w:rsidR="005F7490" w:rsidRPr="008823D9" w:rsidRDefault="00D837D9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0.97573</w:t>
            </w:r>
          </w:p>
        </w:tc>
        <w:tc>
          <w:tcPr>
            <w:tcW w:w="847" w:type="dxa"/>
            <w:tcBorders>
              <w:left w:val="nil"/>
              <w:bottom w:val="nil"/>
              <w:right w:val="nil"/>
            </w:tcBorders>
            <w:vAlign w:val="center"/>
          </w:tcPr>
          <w:p w14:paraId="2B7A69FE" w14:textId="4BCB6A40" w:rsidR="005F7490" w:rsidRPr="008823D9" w:rsidRDefault="006D5415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fldChar w:fldCharType="begin"/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instrText xml:space="preserve"> ADDIN EN.CITE &lt;EndNote&gt;&lt;Cite&gt;&lt;Author&gt;Chen&lt;/Author&gt;&lt;Year&gt;2018&lt;/Year&gt;&lt;RecNum&gt;6&lt;/RecNum&gt;&lt;DisplayText&gt;[5]&lt;/DisplayText&gt;&lt;record&gt;&lt;rec-number&gt;6&lt;/rec-number&gt;&lt;foreign-keys&gt;&lt;key app="EN" db-id="a5z52vwrlx02a6efzr2v9xtxfxppe2z52fre" timestamp="1648090852"&gt;6&lt;/key&gt;&lt;/foreign-keys&gt;&lt;ref-type name="Journal Article"&gt;17&lt;/ref-type&gt;&lt;contributors&gt;&lt;authors&gt;&lt;author&gt;Chen, M. L.&lt;/author&gt;&lt;author&gt;Jung, J.&lt;/author&gt;&lt;author&gt;Lee, Y. K.&lt;/author&gt;&lt;author&gt;Hur, J.&lt;/author&gt;&lt;/authors&gt;&lt;/contributors&gt;&lt;auth-address&gt;Sejong Univ, Dept Environm &amp;amp; Energy, Seoul 05006, South Korea&amp;#xD;Guangdong Technion Israel Inst Technol, Environm Prorarn, Shantou 515063, Peoples R China&amp;#xD;Korea Polar Res Inst, Div Polar Ocean Sci, Incheon 21990, South Korea&lt;/auth-address&gt;&lt;titles&gt;&lt;title&gt;Surface accumulation of low molecular weight dissolved organic matter in surface waters and horizontal off-shelf spreading of nutrients and humic-like fluorescence in the Chukchi Sea of the Arctic Ocean&lt;/title&gt;&lt;secondary-title&gt;Science of the Total Environment&lt;/secondary-title&gt;&lt;alt-title&gt;Sci Total Environ&amp;#xD;Sci Total Environ&lt;/alt-title&gt;&lt;/titles&gt;&lt;periodical&gt;&lt;full-title&gt;Science of the Total Environment&lt;/full-title&gt;&lt;abbr-1&gt;Sci Total Environ&lt;/abbr-1&gt;&lt;/periodical&gt;&lt;pages&gt;624-632&lt;/pages&gt;&lt;volume&gt;639&lt;/volume&gt;&lt;keywords&gt;&lt;keyword&gt;arctic ocean&lt;/keyword&gt;&lt;keyword&gt;eem-parafac&lt;/keyword&gt;&lt;keyword&gt;sec-ocd&lt;/keyword&gt;&lt;keyword&gt;productivity&lt;/keyword&gt;&lt;keyword&gt;ft-icr-ms&lt;/keyword&gt;&lt;keyword&gt;solid-phase extraction&lt;/keyword&gt;&lt;keyword&gt;carbon&lt;/keyword&gt;&lt;keyword&gt;blooms&lt;/keyword&gt;&lt;keyword&gt;dom&lt;/keyword&gt;&lt;/keywords&gt;&lt;dates&gt;&lt;year&gt;2018&lt;/year&gt;&lt;pub-dates&gt;&lt;date&gt;Oct 15&lt;/date&gt;&lt;/pub-dates&gt;&lt;/dates&gt;&lt;isbn&gt;0048-9697&lt;/isbn&gt;&lt;accession-num&gt;WOS:000436806200062&lt;/accession-num&gt;&lt;urls&gt;&lt;related-urls&gt;&lt;url&gt;&amp;lt;Go to ISI&amp;gt;://WOS:000436806200062&lt;/url&gt;&lt;/related-urls&gt;&lt;/urls&gt;&lt;language&gt;English&lt;/language&gt;&lt;/record&gt;&lt;/Cite&gt;&lt;/EndNote&gt;</w:instrTex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color w:val="000000"/>
                <w:szCs w:val="21"/>
                <w:lang w:bidi="ar"/>
              </w:rPr>
              <w:t>[5]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fldChar w:fldCharType="end"/>
            </w:r>
          </w:p>
        </w:tc>
      </w:tr>
      <w:tr w:rsidR="005F7490" w14:paraId="1030FCC0" w14:textId="77777777" w:rsidTr="009839BC">
        <w:trPr>
          <w:jc w:val="center"/>
        </w:trPr>
        <w:tc>
          <w:tcPr>
            <w:tcW w:w="106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7259C9" w14:textId="77777777" w:rsidR="005F7490" w:rsidRPr="008823D9" w:rsidRDefault="005F7490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EB69CE" w14:textId="77777777" w:rsidR="005F7490" w:rsidRPr="008823D9" w:rsidRDefault="005F7490" w:rsidP="008823D9">
            <w:pPr>
              <w:jc w:val="center"/>
              <w:rPr>
                <w:rFonts w:ascii="Times New Roman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46F25A" w14:textId="77777777" w:rsidR="005F7490" w:rsidRPr="008823D9" w:rsidRDefault="00D837D9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C5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CC63D4" w14:textId="77777777" w:rsidR="005F7490" w:rsidRPr="008823D9" w:rsidRDefault="00D837D9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proofErr w:type="spellStart"/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Urban_Coastal_Drainage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1E7CAE" w14:textId="77777777" w:rsidR="005F7490" w:rsidRPr="008823D9" w:rsidRDefault="00D837D9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Estuary of Atlantic Coastal Plain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A1EFB0" w14:textId="77777777" w:rsidR="005F7490" w:rsidRPr="008823D9" w:rsidRDefault="00D837D9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0.96238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74E990" w14:textId="237C173E" w:rsidR="005F7490" w:rsidRPr="008823D9" w:rsidRDefault="006D5415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fldChar w:fldCharType="begin"/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instrText xml:space="preserve"> ADDIN EN.CITE &lt;EndNote&gt;&lt;Cite&gt;&lt;Author&gt;Smith&lt;/Author&gt;&lt;Year&gt;2021&lt;/Year&gt;&lt;RecNum&gt;5&lt;/RecNum&gt;&lt;DisplayText&gt;[6]&lt;/DisplayText&gt;&lt;record&gt;&lt;rec-number&gt;5&lt;/rec-number&gt;&lt;foreign-keys&gt;&lt;key app="EN" db-id="a5z52vwrlx02a6efzr2v9xtxfxppe2z52fre" timestamp="1648090759"&gt;5&lt;/key&gt;&lt;/foreign-keys&gt;&lt;ref-type name="Journal Article"&gt;17&lt;/ref-type&gt;&lt;contributors&gt;&lt;authors&gt;&lt;author&gt;Smith, M. A.&lt;/author&gt;&lt;author&gt;Kominoski, J. S.&lt;/author&gt;&lt;author&gt;Gaiser, E. E.&lt;/author&gt;&lt;author&gt;Price, R. M.&lt;/author&gt;&lt;author&gt;Troxler, T. G.&lt;/author&gt;&lt;/authors&gt;&lt;/contributors&gt;&lt;auth-address&gt;Florida Int Univ, Inst Environm, Miami, FL 33199 USA&amp;#xD;Florida Int Univ, Dept Biol Sci, Miami, FL 33199 USA&amp;#xD;Florida Int Univ, Dept Earth &amp;amp; Environm, Miami, FL USA&lt;/auth-address&gt;&lt;titles&gt;&lt;title&gt;Stormwater Runoff and Tidal Flooding Transform Dissolved Organic Matter Composition and Increase Bioavailability in Urban Coastal Ecosystems&lt;/title&gt;&lt;secondary-title&gt;Journal of Geophysical Research-Biogeosciences&lt;/secondary-title&gt;&lt;alt-title&gt;J Geophys Res-Biogeo&amp;#xD;J Geophys Res-Biogeo&lt;/alt-title&gt;&lt;/titles&gt;&lt;periodical&gt;&lt;full-title&gt;Journal of Geophysical Research-Biogeosciences&lt;/full-title&gt;&lt;abbr-1&gt;J Geophys Res-Biogeo&lt;/abbr-1&gt;&lt;/periodical&gt;&lt;volume&gt;126&lt;/volume&gt;&lt;number&gt;7&lt;/number&gt;&lt;keywords&gt;&lt;keyword&gt;dom&lt;/keyword&gt;&lt;keyword&gt;biodegradation&lt;/keyword&gt;&lt;keyword&gt;optical properties&lt;/keyword&gt;&lt;keyword&gt;lability&lt;/keyword&gt;&lt;keyword&gt;anthropogenic&lt;/keyword&gt;&lt;keyword&gt;cdom&lt;/keyword&gt;&lt;keyword&gt;parallel factor-analysis&lt;/keyword&gt;&lt;keyword&gt;land-use&lt;/keyword&gt;&lt;keyword&gt;fresh-water&lt;/keyword&gt;&lt;keyword&gt;fluorescence spectroscopy&lt;/keyword&gt;&lt;keyword&gt;tryptophan-like&lt;/keyword&gt;&lt;keyword&gt;terrestrial&lt;/keyword&gt;&lt;keyword&gt;dynamics&lt;/keyword&gt;&lt;keyword&gt;carbon&lt;/keyword&gt;&lt;keyword&gt;dom&lt;/keyword&gt;&lt;keyword&gt;quality&lt;/keyword&gt;&lt;/keywords&gt;&lt;dates&gt;&lt;year&gt;2021&lt;/year&gt;&lt;pub-dates&gt;&lt;date&gt;Jul&lt;/date&gt;&lt;/pub-dates&gt;&lt;/dates&gt;&lt;isbn&gt;2169-8953&lt;/isbn&gt;&lt;accession-num&gt;WOS:000677821700008&lt;/accession-num&gt;&lt;urls&gt;&lt;related-urls&gt;&lt;url&gt;&amp;lt;Go to ISI&amp;gt;://WOS:000677821700008&lt;/url&gt;&lt;/related-urls&gt;&lt;/urls&gt;&lt;language&gt;English&lt;/language&gt;&lt;/record&gt;&lt;/Cite&gt;&lt;/EndNote&gt;</w:instrTex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color w:val="000000"/>
                <w:szCs w:val="21"/>
                <w:lang w:bidi="ar"/>
              </w:rPr>
              <w:t>[6]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fldChar w:fldCharType="end"/>
            </w:r>
          </w:p>
        </w:tc>
      </w:tr>
      <w:tr w:rsidR="005F7490" w14:paraId="6065BC4A" w14:textId="77777777" w:rsidTr="009839BC">
        <w:trPr>
          <w:jc w:val="center"/>
        </w:trPr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5D1782" w14:textId="77777777" w:rsidR="005F7490" w:rsidRPr="008823D9" w:rsidRDefault="00D837D9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C3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5BB431" w14:textId="77777777" w:rsidR="005F7490" w:rsidRPr="008823D9" w:rsidRDefault="00D837D9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330, 246/422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1C66BC" w14:textId="77777777" w:rsidR="005F7490" w:rsidRPr="008823D9" w:rsidRDefault="00D837D9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C2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9E1734" w14:textId="77777777" w:rsidR="005F7490" w:rsidRPr="008823D9" w:rsidRDefault="00D837D9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Dainard_Beaufort2013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ED2F16" w14:textId="77777777" w:rsidR="005F7490" w:rsidRPr="008823D9" w:rsidRDefault="00D837D9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Chukchi and Beaufort Seas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3428F2" w14:textId="77777777" w:rsidR="005F7490" w:rsidRPr="008823D9" w:rsidRDefault="00D837D9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 w:rsidRPr="008823D9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0.96755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13B077" w14:textId="43EAE3C4" w:rsidR="005F7490" w:rsidRPr="008823D9" w:rsidRDefault="006D5415" w:rsidP="008823D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fldChar w:fldCharType="begin"/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instrText xml:space="preserve"> ADDIN EN.CITE &lt;EndNote&gt;&lt;Cite&gt;&lt;Author&gt;Dainard&lt;/Author&gt;&lt;Year&gt;2013&lt;/Year&gt;&lt;RecNum&gt;7&lt;/RecNum&gt;&lt;DisplayText&gt;[7]&lt;/DisplayText&gt;&lt;record&gt;&lt;rec-number&gt;7&lt;/rec-number&gt;&lt;foreign-keys&gt;&lt;key app="EN" db-id="a5z52vwrlx02a6efzr2v9xtxfxppe2z52fre" timestamp="1648090887"&gt;7&lt;/key&gt;&lt;/foreign-keys&gt;&lt;ref-type name="Journal Article"&gt;17&lt;/ref-type&gt;&lt;contributors&gt;&lt;authors&gt;&lt;author&gt;Dainard, P. G.&lt;/author&gt;&lt;author&gt;Gueguen, C.&lt;/author&gt;&lt;/authors&gt;&lt;/contributors&gt;&lt;auth-address&gt;Trent Univ, Environm &amp;amp; Life Sci Grad Program, Peterborough, ON K9J 7B8, Canada&amp;#xD;Trent Univ, Dept Chem, Peterborough, ON K9J 7B8, Canada&lt;/auth-address&gt;&lt;titles&gt;&lt;title&gt;Distribution of PARAFAC modeled CDOM components in the North Pacific Ocean, Bering, Chukchi and Beaufort Seas&lt;/title&gt;&lt;secondary-title&gt;Marine Chemistry&lt;/secondary-title&gt;&lt;alt-title&gt;Mar Chem&amp;#xD;Mar Chem&lt;/alt-title&gt;&lt;/titles&gt;&lt;periodical&gt;&lt;full-title&gt;Marine Chemistry&lt;/full-title&gt;&lt;abbr-1&gt;Mar Chem&lt;/abbr-1&gt;&lt;/periodical&gt;&lt;pages&gt;216-223&lt;/pages&gt;&lt;volume&gt;157&lt;/volume&gt;&lt;keywords&gt;&lt;keyword&gt;cdom&lt;/keyword&gt;&lt;keyword&gt;fluorescence&lt;/keyword&gt;&lt;keyword&gt;parafac&lt;/keyword&gt;&lt;keyword&gt;canada basin&lt;/keyword&gt;&lt;keyword&gt;gulf of alaska&lt;/keyword&gt;&lt;keyword&gt;dissolved organic-matter&lt;/keyword&gt;&lt;keyword&gt;parallel factor-analysis&lt;/keyword&gt;&lt;keyword&gt;fluorescence characteristics&lt;/keyword&gt;&lt;keyword&gt;spectral slopes&lt;/keyword&gt;&lt;keyword&gt;deep waters&lt;/keyword&gt;&lt;keyword&gt;marine&lt;/keyword&gt;&lt;keyword&gt;basin&lt;/keyword&gt;&lt;keyword&gt;phytoplankton&lt;/keyword&gt;&lt;keyword&gt;terrestrial&lt;/keyword&gt;&lt;keyword&gt;variability&lt;/keyword&gt;&lt;/keywords&gt;&lt;dates&gt;&lt;year&gt;2013&lt;/year&gt;&lt;pub-dates&gt;&lt;date&gt;Dec 20&lt;/date&gt;&lt;/pub-dates&gt;&lt;/dates&gt;&lt;isbn&gt;0304-4203&lt;/isbn&gt;&lt;accession-num&gt;WOS:000329271700020&lt;/accession-num&gt;&lt;urls&gt;&lt;related-urls&gt;&lt;url&gt;&amp;lt;Go to ISI&amp;gt;://WOS:000329271700020&lt;/url&gt;&lt;/related-urls&gt;&lt;/urls&gt;&lt;language&gt;English&lt;/language&gt;&lt;/record&gt;&lt;/Cite&gt;&lt;/EndNote&gt;</w:instrTex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color w:val="000000"/>
                <w:szCs w:val="21"/>
                <w:lang w:bidi="ar"/>
              </w:rPr>
              <w:t>[7]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fldChar w:fldCharType="end"/>
            </w:r>
          </w:p>
        </w:tc>
      </w:tr>
    </w:tbl>
    <w:p w14:paraId="39F554D9" w14:textId="77777777" w:rsidR="005F7490" w:rsidRDefault="005F7490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13C4ED3D" w14:textId="77777777" w:rsidR="005F7490" w:rsidRDefault="005F7490">
      <w:pPr>
        <w:rPr>
          <w:rFonts w:ascii="Times New Roman" w:hAnsi="Times New Roman" w:cs="Times New Roman"/>
          <w:b/>
          <w:bCs/>
        </w:rPr>
      </w:pPr>
    </w:p>
    <w:p w14:paraId="04CDFFED" w14:textId="77777777" w:rsidR="005F7490" w:rsidRDefault="00D837D9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DDFD480" w14:textId="77777777" w:rsidR="005F7490" w:rsidRDefault="00D837D9">
      <w:pPr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 w:hint="eastAsia"/>
          <w:b/>
          <w:bCs/>
          <w:sz w:val="24"/>
          <w:szCs w:val="32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4"/>
          <w:szCs w:val="32"/>
        </w:rPr>
        <w:t>2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 xml:space="preserve"> Organic compounds detected in this study</w:t>
      </w:r>
      <w:r>
        <w:rPr>
          <w:rFonts w:ascii="Times New Roman" w:hAnsi="Times New Roman" w:cs="Times New Roman"/>
          <w:b/>
          <w:bCs/>
          <w:sz w:val="24"/>
          <w:szCs w:val="32"/>
        </w:rPr>
        <w:t>.</w:t>
      </w:r>
    </w:p>
    <w:tbl>
      <w:tblPr>
        <w:tblStyle w:val="a8"/>
        <w:tblW w:w="4998" w:type="pct"/>
        <w:tblLook w:val="04A0" w:firstRow="1" w:lastRow="0" w:firstColumn="1" w:lastColumn="0" w:noHBand="0" w:noVBand="1"/>
      </w:tblPr>
      <w:tblGrid>
        <w:gridCol w:w="2814"/>
        <w:gridCol w:w="1590"/>
        <w:gridCol w:w="2510"/>
        <w:gridCol w:w="1605"/>
      </w:tblGrid>
      <w:tr w:rsidR="005F7490" w14:paraId="77F867DF" w14:textId="77777777">
        <w:trPr>
          <w:trHeight w:val="90"/>
        </w:trPr>
        <w:tc>
          <w:tcPr>
            <w:tcW w:w="1652" w:type="pct"/>
            <w:tcBorders>
              <w:left w:val="nil"/>
              <w:bottom w:val="nil"/>
              <w:right w:val="nil"/>
            </w:tcBorders>
          </w:tcPr>
          <w:p w14:paraId="3EE8358D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Compounds</w:t>
            </w:r>
          </w:p>
        </w:tc>
        <w:tc>
          <w:tcPr>
            <w:tcW w:w="933" w:type="pct"/>
            <w:tcBorders>
              <w:left w:val="nil"/>
              <w:bottom w:val="nil"/>
              <w:right w:val="nil"/>
            </w:tcBorders>
          </w:tcPr>
          <w:p w14:paraId="6D5B3038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Detection limits</w:t>
            </w:r>
          </w:p>
        </w:tc>
        <w:tc>
          <w:tcPr>
            <w:tcW w:w="1473" w:type="pct"/>
            <w:tcBorders>
              <w:left w:val="nil"/>
              <w:bottom w:val="nil"/>
              <w:right w:val="nil"/>
            </w:tcBorders>
          </w:tcPr>
          <w:p w14:paraId="5E55D7EB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Compounds</w:t>
            </w:r>
          </w:p>
        </w:tc>
        <w:tc>
          <w:tcPr>
            <w:tcW w:w="940" w:type="pct"/>
            <w:tcBorders>
              <w:left w:val="nil"/>
              <w:bottom w:val="nil"/>
              <w:right w:val="nil"/>
            </w:tcBorders>
          </w:tcPr>
          <w:p w14:paraId="1E492AB7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Detection limits</w:t>
            </w:r>
          </w:p>
        </w:tc>
      </w:tr>
      <w:tr w:rsidR="005F7490" w14:paraId="4EB104AD" w14:textId="77777777"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B5DB76" w14:textId="77777777" w:rsidR="005F7490" w:rsidRDefault="00D837D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86 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Volatile organic compounds (VOCs)</w:t>
            </w:r>
          </w:p>
        </w:tc>
      </w:tr>
      <w:tr w:rsidR="005F7490" w14:paraId="6F8DDB5F" w14:textId="77777777">
        <w:trPr>
          <w:trHeight w:val="90"/>
        </w:trPr>
        <w:tc>
          <w:tcPr>
            <w:tcW w:w="165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0D2D45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Benzene </w:t>
            </w:r>
          </w:p>
        </w:tc>
        <w:tc>
          <w:tcPr>
            <w:tcW w:w="9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8EBAC3" w14:textId="77777777" w:rsidR="005F7490" w:rsidRDefault="00D837D9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9F86B4" w14:textId="77777777" w:rsidR="005F7490" w:rsidRDefault="00D837D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Toluene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FFAC9D" w14:textId="77777777" w:rsidR="005F7490" w:rsidRDefault="00D837D9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30C156A8" w14:textId="77777777">
        <w:trPr>
          <w:trHeight w:val="90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3025D1A2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O-xylene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81316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233107AA" w14:textId="77777777" w:rsidR="005F7490" w:rsidRDefault="00D837D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araxylene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/M-xylene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FC1FA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2C325A30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042645C6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4-Chlorotoluene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F6F22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416739A7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2-Chlorotoluene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B8E64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5FD4F344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22BA9E55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1,3,5-Tritoluene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8F3E0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2B90BFC7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-C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mene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A023E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1DA4B6BD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07856387" w14:textId="77777777" w:rsidR="005F7490" w:rsidRDefault="00D837D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thylbenzene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7F422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1A6D77C6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1,2,4-Tritoluene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89BFA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438B3704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5303404F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Cumene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6F3C3" w14:textId="77777777" w:rsidR="005F7490" w:rsidRDefault="00D837D9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71824A3E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tyrene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71486" w14:textId="77777777" w:rsidR="005F7490" w:rsidRDefault="00D837D9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31B11485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4ECA623A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B</w:t>
            </w:r>
            <w:r>
              <w:rPr>
                <w:rFonts w:ascii="Times New Roman" w:hAnsi="Times New Roman" w:cs="Times New Roman"/>
                <w:szCs w:val="21"/>
              </w:rPr>
              <w:t>romoform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739BD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0CDEEC5E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B</w:t>
            </w:r>
            <w:r>
              <w:rPr>
                <w:rFonts w:ascii="Times New Roman" w:hAnsi="Times New Roman" w:cs="Times New Roman"/>
                <w:szCs w:val="21"/>
              </w:rPr>
              <w:t>romobenzene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E8A6B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73B02D24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716D1080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hloroform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EE4B5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3C389DF0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arrene</w:t>
            </w:r>
            <w:proofErr w:type="spellEnd"/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FE424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47CB85D1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48C0A5C7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-butylbenzene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4AC1F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456BD929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propylbenzene</w:t>
            </w:r>
            <w:proofErr w:type="spellEnd"/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6C0B3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428BCE5F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65D98741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>ert-butylbenzene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6AAC4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17721F76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ec-butylbenzene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DA7D2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3B0472F0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0878FD5D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B</w:t>
            </w:r>
            <w:r>
              <w:rPr>
                <w:rFonts w:ascii="Times New Roman" w:hAnsi="Times New Roman" w:cs="Times New Roman"/>
                <w:szCs w:val="21"/>
              </w:rPr>
              <w:t>romochloromethane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C8D03" w14:textId="77777777" w:rsidR="005F7490" w:rsidRDefault="00D837D9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24DA76B8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arbon tetrachloride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94762" w14:textId="77777777" w:rsidR="005F7490" w:rsidRDefault="00D837D9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6C052B46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34BA303D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Chlorodibromomethane</w:t>
            </w:r>
            <w:proofErr w:type="spellEnd"/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95FD6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5F3E801D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Bromodichloromethane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5BD89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3BF07248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1D5A1C09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1,1-</w:t>
            </w:r>
            <w:r>
              <w:rPr>
                <w:rFonts w:ascii="Times New Roman" w:hAnsi="Times New Roman" w:cs="Times New Roman" w:hint="eastAsia"/>
                <w:szCs w:val="21"/>
              </w:rPr>
              <w:t>D</w:t>
            </w:r>
            <w:r>
              <w:rPr>
                <w:rFonts w:ascii="Times New Roman" w:hAnsi="Times New Roman" w:cs="Times New Roman"/>
                <w:szCs w:val="21"/>
              </w:rPr>
              <w:t>ichloroethane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245A3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7D6632D0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D</w:t>
            </w:r>
            <w:r>
              <w:rPr>
                <w:rFonts w:ascii="Times New Roman" w:hAnsi="Times New Roman" w:cs="Times New Roman"/>
                <w:szCs w:val="21"/>
              </w:rPr>
              <w:t>ibromomethane</w:t>
            </w:r>
            <w:proofErr w:type="spellEnd"/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84308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0C7944C2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125D0EF9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1,1,1-Trichloroethane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41FA1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7A0E2DAA" w14:textId="77777777" w:rsidR="005F7490" w:rsidRDefault="00D837D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1,2-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ichloroethane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ACC38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60A23746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234F73BC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1,2-Dibromoethane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7C20C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3C7C1C87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1,1,</w:t>
            </w: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-Trichloroethane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F3C8A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7DCA9C49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4A2F5AA9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1,1,</w:t>
            </w: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,2-Tetrachloroethane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5F2A5" w14:textId="77777777" w:rsidR="005F7490" w:rsidRDefault="00D837D9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002A50FA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1,1,1,2-Tetrachloroethane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140AA" w14:textId="77777777" w:rsidR="005F7490" w:rsidRDefault="00D837D9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122DF538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60DAA5B6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1,2-Dibromo-3-chloropropane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4276F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0339B1E2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1,1,2-Trichloropropane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9D56F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17E4B824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0825336C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1,3-</w:t>
            </w:r>
            <w:r>
              <w:rPr>
                <w:rFonts w:ascii="Times New Roman" w:hAnsi="Times New Roman" w:cs="Times New Roman" w:hint="eastAsia"/>
                <w:szCs w:val="21"/>
              </w:rPr>
              <w:t>D</w:t>
            </w:r>
            <w:r>
              <w:rPr>
                <w:rFonts w:ascii="Times New Roman" w:hAnsi="Times New Roman" w:cs="Times New Roman"/>
                <w:szCs w:val="21"/>
              </w:rPr>
              <w:t>ichloropropane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2740E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289AEAF2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1,2-</w:t>
            </w:r>
            <w:r>
              <w:rPr>
                <w:rFonts w:ascii="Times New Roman" w:hAnsi="Times New Roman" w:cs="Times New Roman" w:hint="eastAsia"/>
                <w:szCs w:val="21"/>
              </w:rPr>
              <w:t>D</w:t>
            </w:r>
            <w:r>
              <w:rPr>
                <w:rFonts w:ascii="Times New Roman" w:hAnsi="Times New Roman" w:cs="Times New Roman"/>
                <w:szCs w:val="21"/>
              </w:rPr>
              <w:t>ichloropropane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3FFAF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594AAFFC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3C78EF35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1,2,3-Trichloropropane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D8B97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1960D056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2,2-</w:t>
            </w:r>
            <w:r>
              <w:rPr>
                <w:rFonts w:ascii="Times New Roman" w:hAnsi="Times New Roman" w:cs="Times New Roman" w:hint="eastAsia"/>
                <w:szCs w:val="21"/>
              </w:rPr>
              <w:t>D</w:t>
            </w:r>
            <w:r>
              <w:rPr>
                <w:rFonts w:ascii="Times New Roman" w:hAnsi="Times New Roman" w:cs="Times New Roman"/>
                <w:szCs w:val="21"/>
              </w:rPr>
              <w:t>ichloropropane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53ABA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5D25B974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214E3C27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1,2-</w:t>
            </w:r>
            <w:r>
              <w:rPr>
                <w:rFonts w:ascii="Times New Roman" w:hAnsi="Times New Roman" w:cs="Times New Roman" w:hint="eastAsia"/>
                <w:szCs w:val="21"/>
              </w:rPr>
              <w:t>D</w:t>
            </w:r>
            <w:r>
              <w:rPr>
                <w:rFonts w:ascii="Times New Roman" w:hAnsi="Times New Roman" w:cs="Times New Roman"/>
                <w:szCs w:val="21"/>
              </w:rPr>
              <w:t>ichlorobenzene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66355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5FFD9270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hlorobenzene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7B55F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45570387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0B487CF9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1,4-</w:t>
            </w:r>
            <w:r>
              <w:rPr>
                <w:rFonts w:ascii="Times New Roman" w:hAnsi="Times New Roman" w:cs="Times New Roman" w:hint="eastAsia"/>
                <w:szCs w:val="21"/>
              </w:rPr>
              <w:t>D</w:t>
            </w:r>
            <w:r>
              <w:rPr>
                <w:rFonts w:ascii="Times New Roman" w:hAnsi="Times New Roman" w:cs="Times New Roman"/>
                <w:szCs w:val="21"/>
              </w:rPr>
              <w:t>ichlorobenzene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F0A29" w14:textId="77777777" w:rsidR="005F7490" w:rsidRDefault="00D837D9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4B65BF74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1,3-</w:t>
            </w:r>
            <w:r>
              <w:rPr>
                <w:rFonts w:ascii="Times New Roman" w:hAnsi="Times New Roman" w:cs="Times New Roman" w:hint="eastAsia"/>
                <w:szCs w:val="21"/>
              </w:rPr>
              <w:t>D</w:t>
            </w:r>
            <w:r>
              <w:rPr>
                <w:rFonts w:ascii="Times New Roman" w:hAnsi="Times New Roman" w:cs="Times New Roman"/>
                <w:szCs w:val="21"/>
              </w:rPr>
              <w:t>ichlorobenzene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EA906" w14:textId="77777777" w:rsidR="005F7490" w:rsidRDefault="00D837D9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12101375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362F1C4C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1,2,</w:t>
            </w: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-Trichlorobenzene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D69AC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42ABD210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1,2,3-Trichlorobenzene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67CD6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20D4CF25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0DC730B2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is-1,2-dichloroethylene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3D131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009D04F2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1,1-dichloroethylene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3579C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60BD0F2E" w14:textId="77777777">
        <w:trPr>
          <w:trHeight w:val="90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1F1B8AC2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>rans-1,2-dichloroethylene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6FB2B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66FE9C23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Tetrachloroethylene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8E885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3A3FE467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4FFC41E2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Hexachloro-1,3-butadiene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863B4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7495B9BE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Cis-1,3-dichloropropene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3A78F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4375E3FA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402A19E3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Trichloroethylene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FE478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0A5CA29E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>rans-1,3-dichloropropene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744C4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1BC0DC83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1CB7C052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1,1-Dichloropropene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9BCBD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1DAA8C48" w14:textId="77777777" w:rsidR="005F7490" w:rsidRDefault="00D837D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Naphthalene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47608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0C45E39C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50D84BA1" w14:textId="77777777" w:rsidR="005F7490" w:rsidRDefault="00D837D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thanol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A489E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100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152082CF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>ert-butanol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6F586" w14:textId="77777777" w:rsidR="005F7490" w:rsidRDefault="00D837D9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100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0C6FA4CB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7039878C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D</w:t>
            </w:r>
            <w:r>
              <w:rPr>
                <w:rFonts w:ascii="Times New Roman" w:hAnsi="Times New Roman" w:cs="Times New Roman"/>
                <w:szCs w:val="21"/>
              </w:rPr>
              <w:t>iisopropyl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ether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208AF" w14:textId="77777777" w:rsidR="005F7490" w:rsidRDefault="00D837D9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1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50E4011B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thyl tert-butyl ether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B595A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1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4EE69913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3211C415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ethyl tert-amyl ether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C2647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1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77756B06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is-1,4-dichloro-2-butene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7C17C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184BD4D8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7F8B3E72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 xml:space="preserve">rans-1,4-dichloro-2-butene 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7A5BC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20CDDCC3" w14:textId="77777777" w:rsidR="005F7490" w:rsidRDefault="00D837D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ethyl tert-butyl ether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AF8EA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1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110B7B59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30311FE9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2-Chloroethyl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20562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1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4DB57557" w14:textId="77777777" w:rsidR="005F7490" w:rsidRDefault="00D837D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thyl acetate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3644B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1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46F28306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0087C09B" w14:textId="77777777" w:rsidR="005F7490" w:rsidRDefault="00D837D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inyl acetate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4A16B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1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2DE17F08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ethyl methacrylate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33058" w14:textId="77777777" w:rsidR="005F7490" w:rsidRDefault="00D837D9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1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4021C301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60995BF6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ethyl bromide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9E3F3" w14:textId="77777777" w:rsidR="005F7490" w:rsidRDefault="00D837D9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575ADD95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ethyl chloride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38428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3C5F41A6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6A42DA59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ethyl iodide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F7222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488A481C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</w:t>
            </w:r>
            <w:r>
              <w:rPr>
                <w:rFonts w:ascii="Times New Roman" w:hAnsi="Times New Roman" w:cs="Times New Roman"/>
                <w:szCs w:val="21"/>
              </w:rPr>
              <w:t>ibromochloromethane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D3821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6374AC67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2D665A4B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</w:t>
            </w:r>
            <w:r>
              <w:rPr>
                <w:rFonts w:ascii="Times New Roman" w:hAnsi="Times New Roman" w:cs="Times New Roman"/>
                <w:szCs w:val="21"/>
              </w:rPr>
              <w:t>ichlorodifluoromethane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2B2AE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5EADA955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Trichlorofluoromethane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5FFD7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563B65C9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0E06C855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Pentachloroethane</w:t>
            </w:r>
            <w:proofErr w:type="spellEnd"/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02159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784C1D35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thyl chloride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97E35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307BD84D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3FBCA224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Acetone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51BEA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5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532CBBDE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V</w:t>
            </w:r>
            <w:r>
              <w:rPr>
                <w:rFonts w:ascii="Times New Roman" w:hAnsi="Times New Roman" w:cs="Times New Roman"/>
                <w:szCs w:val="21"/>
              </w:rPr>
              <w:t>inyl chloride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02802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121CA022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1A25DA51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2-Hexanone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50ED2" w14:textId="77777777" w:rsidR="005F7490" w:rsidRDefault="00D837D9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43866D60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2-Butanone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EC29C" w14:textId="77777777" w:rsidR="005F7490" w:rsidRDefault="00D837D9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5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2C28999F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6F37FA70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Vinyl Dibromide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F7C78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08A6E316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4-Methyl-2-Panone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26E28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010AC8D3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2C9A3F3B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Pyridine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88570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20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0EA3ECB6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Carbon Disulfide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CBF7C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78AFD6A7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15C6F2CA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Acrolein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CE257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20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6263D000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Acrylonitrile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F6E86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0CD026A6" w14:textId="77777777">
        <w:tc>
          <w:tcPr>
            <w:tcW w:w="1652" w:type="pct"/>
            <w:tcBorders>
              <w:top w:val="nil"/>
              <w:left w:val="nil"/>
              <w:right w:val="nil"/>
            </w:tcBorders>
          </w:tcPr>
          <w:p w14:paraId="0CCACBEB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Epoxy Chloropropane</w:t>
            </w:r>
          </w:p>
        </w:tc>
        <w:tc>
          <w:tcPr>
            <w:tcW w:w="933" w:type="pct"/>
            <w:tcBorders>
              <w:top w:val="nil"/>
              <w:left w:val="nil"/>
              <w:right w:val="nil"/>
            </w:tcBorders>
            <w:vAlign w:val="center"/>
          </w:tcPr>
          <w:p w14:paraId="5AFDA49A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right w:val="nil"/>
            </w:tcBorders>
          </w:tcPr>
          <w:p w14:paraId="4FA0848E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Tetrahydrofuran</w:t>
            </w:r>
          </w:p>
        </w:tc>
        <w:tc>
          <w:tcPr>
            <w:tcW w:w="940" w:type="pct"/>
            <w:tcBorders>
              <w:top w:val="nil"/>
              <w:left w:val="nil"/>
              <w:right w:val="nil"/>
            </w:tcBorders>
            <w:vAlign w:val="center"/>
          </w:tcPr>
          <w:p w14:paraId="5C0A28E8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21754373" w14:textId="77777777">
        <w:tc>
          <w:tcPr>
            <w:tcW w:w="5000" w:type="pct"/>
            <w:gridSpan w:val="4"/>
            <w:tcBorders>
              <w:left w:val="nil"/>
              <w:right w:val="nil"/>
            </w:tcBorders>
          </w:tcPr>
          <w:p w14:paraId="28676408" w14:textId="77777777" w:rsidR="005F7490" w:rsidRDefault="00D837D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17 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Organic chlorine pesticide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s (OCPs)</w:t>
            </w:r>
          </w:p>
        </w:tc>
      </w:tr>
      <w:tr w:rsidR="005F7490" w14:paraId="36B49969" w14:textId="77777777">
        <w:trPr>
          <w:trHeight w:val="227"/>
        </w:trPr>
        <w:tc>
          <w:tcPr>
            <w:tcW w:w="1652" w:type="pct"/>
            <w:tcBorders>
              <w:left w:val="nil"/>
              <w:bottom w:val="nil"/>
              <w:right w:val="nil"/>
            </w:tcBorders>
          </w:tcPr>
          <w:p w14:paraId="2AA963A0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Hexachlorocyclohexane</w:t>
            </w:r>
          </w:p>
        </w:tc>
        <w:tc>
          <w:tcPr>
            <w:tcW w:w="933" w:type="pct"/>
            <w:tcBorders>
              <w:left w:val="nil"/>
              <w:bottom w:val="nil"/>
              <w:right w:val="nil"/>
            </w:tcBorders>
            <w:vAlign w:val="center"/>
          </w:tcPr>
          <w:p w14:paraId="3F5FCA97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089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left w:val="nil"/>
              <w:bottom w:val="nil"/>
              <w:right w:val="nil"/>
            </w:tcBorders>
          </w:tcPr>
          <w:p w14:paraId="58EBD80C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DDT</w:t>
            </w:r>
          </w:p>
        </w:tc>
        <w:tc>
          <w:tcPr>
            <w:tcW w:w="940" w:type="pct"/>
            <w:tcBorders>
              <w:left w:val="nil"/>
              <w:bottom w:val="nil"/>
              <w:right w:val="nil"/>
            </w:tcBorders>
            <w:vAlign w:val="center"/>
          </w:tcPr>
          <w:p w14:paraId="6ACC325A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079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22392C25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496E2E94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Heptachlor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DD103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042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7E48337B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Aldrin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BFC42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5D79488A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065F5BD1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Dicofol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20246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031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4C2DE463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Epoxy Heptachlor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F8335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053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5EDE4620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10E0D07E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Epoxy Heptachlor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B3D01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04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135010EE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Gamma-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Chordane</w:t>
            </w:r>
            <w:proofErr w:type="spellEnd"/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62B78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044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12FFAE9D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103527ED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Alpha-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Chordane</w:t>
            </w:r>
            <w:proofErr w:type="spellEnd"/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9560F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055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327768AC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Endosulfan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I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7658D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032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45254CAD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75DA6F16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Endosulfan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II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485B8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044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74EABEE1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Methodil</w:t>
            </w:r>
            <w:proofErr w:type="spellEnd"/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9B22D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039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08A2E9B7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42FB6B14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Diesel Endrin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7BD20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043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552F4CD1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Endrin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2BFC0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046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3575E3C0" w14:textId="77777777"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6CECD776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Endrin Aldehyde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2BCBB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051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4ADF3D4E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Endrin Sulfate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FBE56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043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18B5C607" w14:textId="77777777">
        <w:tc>
          <w:tcPr>
            <w:tcW w:w="1652" w:type="pct"/>
            <w:tcBorders>
              <w:top w:val="nil"/>
              <w:left w:val="nil"/>
              <w:right w:val="nil"/>
            </w:tcBorders>
          </w:tcPr>
          <w:p w14:paraId="06AF15FE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Endrin Ketone</w:t>
            </w:r>
          </w:p>
        </w:tc>
        <w:tc>
          <w:tcPr>
            <w:tcW w:w="933" w:type="pct"/>
            <w:tcBorders>
              <w:top w:val="nil"/>
              <w:left w:val="nil"/>
              <w:right w:val="nil"/>
            </w:tcBorders>
            <w:vAlign w:val="center"/>
          </w:tcPr>
          <w:p w14:paraId="05EB7191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046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right w:val="nil"/>
            </w:tcBorders>
          </w:tcPr>
          <w:p w14:paraId="3470754F" w14:textId="77777777" w:rsidR="005F7490" w:rsidRDefault="005F749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40" w:type="pct"/>
            <w:tcBorders>
              <w:top w:val="nil"/>
              <w:left w:val="nil"/>
              <w:right w:val="nil"/>
            </w:tcBorders>
            <w:vAlign w:val="center"/>
          </w:tcPr>
          <w:p w14:paraId="595122ED" w14:textId="77777777" w:rsidR="005F7490" w:rsidRDefault="005F7490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F7490" w14:paraId="4D13EBC1" w14:textId="77777777">
        <w:tc>
          <w:tcPr>
            <w:tcW w:w="5000" w:type="pct"/>
            <w:gridSpan w:val="4"/>
            <w:tcBorders>
              <w:left w:val="nil"/>
              <w:right w:val="nil"/>
            </w:tcBorders>
          </w:tcPr>
          <w:p w14:paraId="107AAB8D" w14:textId="77777777" w:rsidR="005F7490" w:rsidRDefault="00D837D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6 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Organic phosphorus pesticide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s (OPPs)</w:t>
            </w:r>
          </w:p>
        </w:tc>
      </w:tr>
      <w:tr w:rsidR="005F7490" w14:paraId="44C9CE51" w14:textId="77777777">
        <w:tc>
          <w:tcPr>
            <w:tcW w:w="1652" w:type="pct"/>
            <w:vMerge w:val="restart"/>
            <w:tcBorders>
              <w:left w:val="nil"/>
              <w:bottom w:val="nil"/>
              <w:right w:val="nil"/>
            </w:tcBorders>
          </w:tcPr>
          <w:p w14:paraId="10483969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Methyl parathion</w:t>
            </w:r>
          </w:p>
          <w:p w14:paraId="3DCF3302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malathion</w:t>
            </w:r>
          </w:p>
        </w:tc>
        <w:tc>
          <w:tcPr>
            <w:tcW w:w="933" w:type="pct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50E4A09A" w14:textId="77777777" w:rsidR="005F7490" w:rsidRDefault="00D837D9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028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  <w:p w14:paraId="6DF21BB8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043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left w:val="nil"/>
              <w:bottom w:val="nil"/>
              <w:right w:val="nil"/>
            </w:tcBorders>
          </w:tcPr>
          <w:p w14:paraId="7C1E51A2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parathion</w:t>
            </w:r>
          </w:p>
        </w:tc>
        <w:tc>
          <w:tcPr>
            <w:tcW w:w="940" w:type="pct"/>
            <w:tcBorders>
              <w:left w:val="nil"/>
              <w:bottom w:val="nil"/>
              <w:right w:val="nil"/>
            </w:tcBorders>
            <w:vAlign w:val="center"/>
          </w:tcPr>
          <w:p w14:paraId="322EB45B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036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6CAD4122" w14:textId="77777777">
        <w:tc>
          <w:tcPr>
            <w:tcW w:w="1652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0CFCC94E" w14:textId="77777777" w:rsidR="005F7490" w:rsidRDefault="005F749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3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35A93" w14:textId="77777777" w:rsidR="005F7490" w:rsidRDefault="005F7490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</w:tcPr>
          <w:p w14:paraId="59769DCE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dimethoate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0D0F6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038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  <w:tr w:rsidR="005F7490" w14:paraId="3008F1EE" w14:textId="77777777">
        <w:tc>
          <w:tcPr>
            <w:tcW w:w="1652" w:type="pct"/>
            <w:tcBorders>
              <w:top w:val="nil"/>
              <w:left w:val="nil"/>
              <w:right w:val="nil"/>
            </w:tcBorders>
          </w:tcPr>
          <w:p w14:paraId="4DA8B867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dichlorvos</w:t>
            </w:r>
          </w:p>
        </w:tc>
        <w:tc>
          <w:tcPr>
            <w:tcW w:w="933" w:type="pct"/>
            <w:tcBorders>
              <w:top w:val="nil"/>
              <w:left w:val="nil"/>
              <w:right w:val="nil"/>
            </w:tcBorders>
            <w:vAlign w:val="center"/>
          </w:tcPr>
          <w:p w14:paraId="5CB7156B" w14:textId="77777777" w:rsidR="005F7490" w:rsidRDefault="00D837D9">
            <w:pPr>
              <w:widowControl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004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  <w:tc>
          <w:tcPr>
            <w:tcW w:w="1473" w:type="pct"/>
            <w:tcBorders>
              <w:top w:val="nil"/>
              <w:left w:val="nil"/>
              <w:right w:val="nil"/>
            </w:tcBorders>
          </w:tcPr>
          <w:p w14:paraId="76BD8714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trichlorfon</w:t>
            </w:r>
          </w:p>
        </w:tc>
        <w:tc>
          <w:tcPr>
            <w:tcW w:w="940" w:type="pct"/>
            <w:tcBorders>
              <w:top w:val="nil"/>
              <w:left w:val="nil"/>
              <w:right w:val="nil"/>
            </w:tcBorders>
          </w:tcPr>
          <w:p w14:paraId="5FF408F8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0034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/L</w:t>
            </w:r>
          </w:p>
        </w:tc>
      </w:tr>
    </w:tbl>
    <w:p w14:paraId="6235F726" w14:textId="77777777" w:rsidR="005F7490" w:rsidRDefault="00D837D9">
      <w:pPr>
        <w:rPr>
          <w:rFonts w:ascii="Times New Roman" w:hAnsi="Times New Roman" w:cs="Times New Roman"/>
          <w:szCs w:val="21"/>
        </w:rPr>
        <w:sectPr w:rsidR="005F749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 w:hint="eastAsia"/>
          <w:szCs w:val="21"/>
        </w:rPr>
        <w:t>Note: Compounds marked in bold were detected.</w:t>
      </w:r>
    </w:p>
    <w:p w14:paraId="4B5755C7" w14:textId="77777777" w:rsidR="005F7490" w:rsidRDefault="00D837D9">
      <w:pPr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lastRenderedPageBreak/>
        <w:t>Table S3 Weights of 18 leachate pollutant parameters.</w:t>
      </w:r>
    </w:p>
    <w:tbl>
      <w:tblPr>
        <w:tblStyle w:val="a8"/>
        <w:tblW w:w="4999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9"/>
        <w:gridCol w:w="4715"/>
        <w:gridCol w:w="2646"/>
      </w:tblGrid>
      <w:tr w:rsidR="005F7490" w14:paraId="1A0E2ED1" w14:textId="77777777">
        <w:tc>
          <w:tcPr>
            <w:tcW w:w="680" w:type="pct"/>
            <w:tcBorders>
              <w:bottom w:val="single" w:sz="4" w:space="0" w:color="auto"/>
            </w:tcBorders>
          </w:tcPr>
          <w:p w14:paraId="70829F7D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No.</w:t>
            </w:r>
          </w:p>
        </w:tc>
        <w:tc>
          <w:tcPr>
            <w:tcW w:w="2766" w:type="pct"/>
            <w:tcBorders>
              <w:bottom w:val="single" w:sz="4" w:space="0" w:color="auto"/>
            </w:tcBorders>
          </w:tcPr>
          <w:p w14:paraId="5E2D6356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Pollutant Parameters</w:t>
            </w:r>
          </w:p>
        </w:tc>
        <w:tc>
          <w:tcPr>
            <w:tcW w:w="1552" w:type="pct"/>
            <w:tcBorders>
              <w:bottom w:val="single" w:sz="4" w:space="0" w:color="auto"/>
            </w:tcBorders>
          </w:tcPr>
          <w:p w14:paraId="0E48CDDC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Weight (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w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5F7490" w14:paraId="7F9A0042" w14:textId="77777777">
        <w:tc>
          <w:tcPr>
            <w:tcW w:w="680" w:type="pct"/>
            <w:tcBorders>
              <w:top w:val="single" w:sz="4" w:space="0" w:color="auto"/>
              <w:tl2br w:val="nil"/>
              <w:tr2bl w:val="nil"/>
            </w:tcBorders>
          </w:tcPr>
          <w:p w14:paraId="2D26BCC0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766" w:type="pct"/>
            <w:tcBorders>
              <w:top w:val="single" w:sz="4" w:space="0" w:color="auto"/>
              <w:tl2br w:val="nil"/>
              <w:tr2bl w:val="nil"/>
            </w:tcBorders>
          </w:tcPr>
          <w:p w14:paraId="4223EDC3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Total chromium</w:t>
            </w:r>
          </w:p>
        </w:tc>
        <w:tc>
          <w:tcPr>
            <w:tcW w:w="1552" w:type="pct"/>
            <w:tcBorders>
              <w:top w:val="single" w:sz="4" w:space="0" w:color="auto"/>
              <w:tl2br w:val="nil"/>
              <w:tr2bl w:val="nil"/>
            </w:tcBorders>
          </w:tcPr>
          <w:p w14:paraId="77652DC6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0.064</w:t>
            </w:r>
          </w:p>
        </w:tc>
      </w:tr>
      <w:tr w:rsidR="005F7490" w14:paraId="706B88C4" w14:textId="77777777">
        <w:tc>
          <w:tcPr>
            <w:tcW w:w="680" w:type="pct"/>
            <w:tcBorders>
              <w:tl2br w:val="nil"/>
              <w:tr2bl w:val="nil"/>
            </w:tcBorders>
          </w:tcPr>
          <w:p w14:paraId="5208E394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766" w:type="pct"/>
            <w:tcBorders>
              <w:tl2br w:val="nil"/>
              <w:tr2bl w:val="nil"/>
            </w:tcBorders>
          </w:tcPr>
          <w:p w14:paraId="3A0F8B7E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Lead</w:t>
            </w:r>
          </w:p>
        </w:tc>
        <w:tc>
          <w:tcPr>
            <w:tcW w:w="1552" w:type="pct"/>
            <w:tcBorders>
              <w:tl2br w:val="nil"/>
              <w:tr2bl w:val="nil"/>
            </w:tcBorders>
          </w:tcPr>
          <w:p w14:paraId="01673BBE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0.063</w:t>
            </w:r>
          </w:p>
        </w:tc>
      </w:tr>
      <w:tr w:rsidR="005F7490" w14:paraId="4108231C" w14:textId="77777777">
        <w:tc>
          <w:tcPr>
            <w:tcW w:w="680" w:type="pct"/>
            <w:tcBorders>
              <w:tl2br w:val="nil"/>
              <w:tr2bl w:val="nil"/>
            </w:tcBorders>
          </w:tcPr>
          <w:p w14:paraId="686AAF81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2766" w:type="pct"/>
            <w:tcBorders>
              <w:tl2br w:val="nil"/>
              <w:tr2bl w:val="nil"/>
            </w:tcBorders>
          </w:tcPr>
          <w:p w14:paraId="5FDBC73F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COD</w:t>
            </w:r>
          </w:p>
        </w:tc>
        <w:tc>
          <w:tcPr>
            <w:tcW w:w="1552" w:type="pct"/>
            <w:tcBorders>
              <w:tl2br w:val="nil"/>
              <w:tr2bl w:val="nil"/>
            </w:tcBorders>
          </w:tcPr>
          <w:p w14:paraId="0D779E7F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0.062</w:t>
            </w:r>
          </w:p>
        </w:tc>
      </w:tr>
      <w:tr w:rsidR="005F7490" w14:paraId="3C319E20" w14:textId="77777777">
        <w:tc>
          <w:tcPr>
            <w:tcW w:w="680" w:type="pct"/>
            <w:tcBorders>
              <w:tl2br w:val="nil"/>
              <w:tr2bl w:val="nil"/>
            </w:tcBorders>
          </w:tcPr>
          <w:p w14:paraId="7037D31E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2766" w:type="pct"/>
            <w:tcBorders>
              <w:tl2br w:val="nil"/>
              <w:tr2bl w:val="nil"/>
            </w:tcBorders>
          </w:tcPr>
          <w:p w14:paraId="28AB1FF5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Mercury</w:t>
            </w:r>
          </w:p>
        </w:tc>
        <w:tc>
          <w:tcPr>
            <w:tcW w:w="1552" w:type="pct"/>
            <w:tcBorders>
              <w:tl2br w:val="nil"/>
              <w:tr2bl w:val="nil"/>
            </w:tcBorders>
          </w:tcPr>
          <w:p w14:paraId="47F5CFCC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0.062</w:t>
            </w:r>
          </w:p>
        </w:tc>
      </w:tr>
      <w:tr w:rsidR="005F7490" w14:paraId="12C19707" w14:textId="77777777">
        <w:tc>
          <w:tcPr>
            <w:tcW w:w="680" w:type="pct"/>
            <w:tcBorders>
              <w:tl2br w:val="nil"/>
              <w:tr2bl w:val="nil"/>
            </w:tcBorders>
          </w:tcPr>
          <w:p w14:paraId="568C035F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2766" w:type="pct"/>
            <w:tcBorders>
              <w:tl2br w:val="nil"/>
              <w:tr2bl w:val="nil"/>
            </w:tcBorders>
          </w:tcPr>
          <w:p w14:paraId="546A33DE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BOD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5</w:t>
            </w:r>
          </w:p>
        </w:tc>
        <w:tc>
          <w:tcPr>
            <w:tcW w:w="1552" w:type="pct"/>
            <w:tcBorders>
              <w:tl2br w:val="nil"/>
              <w:tr2bl w:val="nil"/>
            </w:tcBorders>
          </w:tcPr>
          <w:p w14:paraId="0954BC1F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0.061</w:t>
            </w:r>
          </w:p>
        </w:tc>
      </w:tr>
      <w:tr w:rsidR="005F7490" w14:paraId="4AD9E379" w14:textId="77777777">
        <w:tc>
          <w:tcPr>
            <w:tcW w:w="680" w:type="pct"/>
            <w:tcBorders>
              <w:tl2br w:val="nil"/>
              <w:tr2bl w:val="nil"/>
            </w:tcBorders>
          </w:tcPr>
          <w:p w14:paraId="27CBB000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2766" w:type="pct"/>
            <w:tcBorders>
              <w:tl2br w:val="nil"/>
              <w:tr2bl w:val="nil"/>
            </w:tcBorders>
          </w:tcPr>
          <w:p w14:paraId="4C2BBC47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Arsenic</w:t>
            </w:r>
          </w:p>
        </w:tc>
        <w:tc>
          <w:tcPr>
            <w:tcW w:w="1552" w:type="pct"/>
            <w:tcBorders>
              <w:tl2br w:val="nil"/>
              <w:tr2bl w:val="nil"/>
            </w:tcBorders>
          </w:tcPr>
          <w:p w14:paraId="44E2C62F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0.061</w:t>
            </w:r>
          </w:p>
        </w:tc>
      </w:tr>
      <w:tr w:rsidR="005F7490" w14:paraId="5B1F9249" w14:textId="77777777">
        <w:tc>
          <w:tcPr>
            <w:tcW w:w="680" w:type="pct"/>
            <w:tcBorders>
              <w:tl2br w:val="nil"/>
              <w:tr2bl w:val="nil"/>
            </w:tcBorders>
          </w:tcPr>
          <w:p w14:paraId="23F8701A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2766" w:type="pct"/>
            <w:tcBorders>
              <w:tl2br w:val="nil"/>
              <w:tr2bl w:val="nil"/>
            </w:tcBorders>
          </w:tcPr>
          <w:p w14:paraId="0CF15271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Cyanide</w:t>
            </w:r>
          </w:p>
        </w:tc>
        <w:tc>
          <w:tcPr>
            <w:tcW w:w="1552" w:type="pct"/>
            <w:tcBorders>
              <w:tl2br w:val="nil"/>
              <w:tr2bl w:val="nil"/>
            </w:tcBorders>
          </w:tcPr>
          <w:p w14:paraId="20F466FC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0.058</w:t>
            </w:r>
          </w:p>
        </w:tc>
      </w:tr>
      <w:tr w:rsidR="005F7490" w14:paraId="7C8A3AE8" w14:textId="77777777">
        <w:tc>
          <w:tcPr>
            <w:tcW w:w="680" w:type="pct"/>
            <w:tcBorders>
              <w:tl2br w:val="nil"/>
              <w:tr2bl w:val="nil"/>
            </w:tcBorders>
          </w:tcPr>
          <w:p w14:paraId="653BD1F5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2766" w:type="pct"/>
            <w:tcBorders>
              <w:tl2br w:val="nil"/>
              <w:tr2bl w:val="nil"/>
            </w:tcBorders>
          </w:tcPr>
          <w:p w14:paraId="42F2A33B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Phenolic compounds</w:t>
            </w:r>
          </w:p>
        </w:tc>
        <w:tc>
          <w:tcPr>
            <w:tcW w:w="1552" w:type="pct"/>
            <w:tcBorders>
              <w:tl2br w:val="nil"/>
              <w:tr2bl w:val="nil"/>
            </w:tcBorders>
          </w:tcPr>
          <w:p w14:paraId="716CF89B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0.057</w:t>
            </w:r>
          </w:p>
        </w:tc>
      </w:tr>
      <w:tr w:rsidR="005F7490" w14:paraId="14B1C94F" w14:textId="77777777">
        <w:tc>
          <w:tcPr>
            <w:tcW w:w="680" w:type="pct"/>
            <w:tcBorders>
              <w:tl2br w:val="nil"/>
              <w:tr2bl w:val="nil"/>
            </w:tcBorders>
          </w:tcPr>
          <w:p w14:paraId="5E02C5FF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2766" w:type="pct"/>
            <w:tcBorders>
              <w:tl2br w:val="nil"/>
              <w:tr2bl w:val="nil"/>
            </w:tcBorders>
          </w:tcPr>
          <w:p w14:paraId="2B72C13F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Zinc</w:t>
            </w:r>
          </w:p>
        </w:tc>
        <w:tc>
          <w:tcPr>
            <w:tcW w:w="1552" w:type="pct"/>
            <w:tcBorders>
              <w:tl2br w:val="nil"/>
              <w:tr2bl w:val="nil"/>
            </w:tcBorders>
          </w:tcPr>
          <w:p w14:paraId="6C6C6028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0.056</w:t>
            </w:r>
          </w:p>
        </w:tc>
      </w:tr>
      <w:tr w:rsidR="005F7490" w14:paraId="07447EDB" w14:textId="77777777">
        <w:tc>
          <w:tcPr>
            <w:tcW w:w="680" w:type="pct"/>
            <w:tcBorders>
              <w:tl2br w:val="nil"/>
              <w:tr2bl w:val="nil"/>
            </w:tcBorders>
          </w:tcPr>
          <w:p w14:paraId="03848909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2766" w:type="pct"/>
            <w:tcBorders>
              <w:tl2br w:val="nil"/>
              <w:tr2bl w:val="nil"/>
            </w:tcBorders>
          </w:tcPr>
          <w:p w14:paraId="0E89CDA1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pH</w:t>
            </w:r>
          </w:p>
        </w:tc>
        <w:tc>
          <w:tcPr>
            <w:tcW w:w="1552" w:type="pct"/>
            <w:tcBorders>
              <w:tl2br w:val="nil"/>
              <w:tr2bl w:val="nil"/>
            </w:tcBorders>
          </w:tcPr>
          <w:p w14:paraId="57A2452C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0.055</w:t>
            </w:r>
          </w:p>
        </w:tc>
      </w:tr>
      <w:tr w:rsidR="005F7490" w14:paraId="4C796B67" w14:textId="77777777">
        <w:tc>
          <w:tcPr>
            <w:tcW w:w="680" w:type="pct"/>
            <w:tcBorders>
              <w:tl2br w:val="nil"/>
              <w:tr2bl w:val="nil"/>
            </w:tcBorders>
          </w:tcPr>
          <w:p w14:paraId="69C3512D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2766" w:type="pct"/>
            <w:tcBorders>
              <w:tl2br w:val="nil"/>
              <w:tr2bl w:val="nil"/>
            </w:tcBorders>
          </w:tcPr>
          <w:p w14:paraId="050E1F57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TKN</w:t>
            </w:r>
          </w:p>
        </w:tc>
        <w:tc>
          <w:tcPr>
            <w:tcW w:w="1552" w:type="pct"/>
            <w:tcBorders>
              <w:tl2br w:val="nil"/>
              <w:tr2bl w:val="nil"/>
            </w:tcBorders>
          </w:tcPr>
          <w:p w14:paraId="09D506FA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0.053</w:t>
            </w:r>
          </w:p>
        </w:tc>
      </w:tr>
      <w:tr w:rsidR="005F7490" w14:paraId="4BA27FD7" w14:textId="77777777">
        <w:tc>
          <w:tcPr>
            <w:tcW w:w="680" w:type="pct"/>
            <w:tcBorders>
              <w:tl2br w:val="nil"/>
              <w:tr2bl w:val="nil"/>
            </w:tcBorders>
          </w:tcPr>
          <w:p w14:paraId="691A2C4D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2766" w:type="pct"/>
            <w:tcBorders>
              <w:tl2br w:val="nil"/>
              <w:tr2bl w:val="nil"/>
            </w:tcBorders>
          </w:tcPr>
          <w:p w14:paraId="2C2276AB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Nickel</w:t>
            </w:r>
          </w:p>
        </w:tc>
        <w:tc>
          <w:tcPr>
            <w:tcW w:w="1552" w:type="pct"/>
            <w:tcBorders>
              <w:tl2br w:val="nil"/>
              <w:tr2bl w:val="nil"/>
            </w:tcBorders>
          </w:tcPr>
          <w:p w14:paraId="412F38CA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0.052</w:t>
            </w:r>
          </w:p>
        </w:tc>
      </w:tr>
      <w:tr w:rsidR="005F7490" w14:paraId="13D052AC" w14:textId="77777777">
        <w:tc>
          <w:tcPr>
            <w:tcW w:w="680" w:type="pct"/>
            <w:tcBorders>
              <w:tl2br w:val="nil"/>
              <w:tr2bl w:val="nil"/>
            </w:tcBorders>
          </w:tcPr>
          <w:p w14:paraId="340F2882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2766" w:type="pct"/>
            <w:tcBorders>
              <w:tl2br w:val="nil"/>
              <w:tr2bl w:val="nil"/>
            </w:tcBorders>
          </w:tcPr>
          <w:p w14:paraId="4491CF0E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Total coliform bacteria</w:t>
            </w:r>
          </w:p>
        </w:tc>
        <w:tc>
          <w:tcPr>
            <w:tcW w:w="1552" w:type="pct"/>
            <w:tcBorders>
              <w:tl2br w:val="nil"/>
              <w:tr2bl w:val="nil"/>
            </w:tcBorders>
          </w:tcPr>
          <w:p w14:paraId="28C11F09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0.052</w:t>
            </w:r>
          </w:p>
        </w:tc>
      </w:tr>
      <w:tr w:rsidR="005F7490" w14:paraId="5F5C1205" w14:textId="77777777">
        <w:tc>
          <w:tcPr>
            <w:tcW w:w="680" w:type="pct"/>
            <w:tcBorders>
              <w:tl2br w:val="nil"/>
              <w:tr2bl w:val="nil"/>
            </w:tcBorders>
          </w:tcPr>
          <w:p w14:paraId="3A003F04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2766" w:type="pct"/>
            <w:tcBorders>
              <w:tl2br w:val="nil"/>
              <w:tr2bl w:val="nil"/>
            </w:tcBorders>
          </w:tcPr>
          <w:p w14:paraId="367E4E93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Ammonia nitrogen</w:t>
            </w:r>
          </w:p>
        </w:tc>
        <w:tc>
          <w:tcPr>
            <w:tcW w:w="1552" w:type="pct"/>
            <w:tcBorders>
              <w:tl2br w:val="nil"/>
              <w:tr2bl w:val="nil"/>
            </w:tcBorders>
          </w:tcPr>
          <w:p w14:paraId="26993A3E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0.051</w:t>
            </w:r>
          </w:p>
        </w:tc>
      </w:tr>
      <w:tr w:rsidR="005F7490" w14:paraId="37E415A9" w14:textId="77777777">
        <w:tc>
          <w:tcPr>
            <w:tcW w:w="680" w:type="pct"/>
            <w:tcBorders>
              <w:tl2br w:val="nil"/>
              <w:tr2bl w:val="nil"/>
            </w:tcBorders>
          </w:tcPr>
          <w:p w14:paraId="6A2C3E2E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2766" w:type="pct"/>
            <w:tcBorders>
              <w:tl2br w:val="nil"/>
              <w:tr2bl w:val="nil"/>
            </w:tcBorders>
          </w:tcPr>
          <w:p w14:paraId="3E5A47EC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Total dissolved solids</w:t>
            </w:r>
          </w:p>
        </w:tc>
        <w:tc>
          <w:tcPr>
            <w:tcW w:w="1552" w:type="pct"/>
            <w:tcBorders>
              <w:tl2br w:val="nil"/>
              <w:tr2bl w:val="nil"/>
            </w:tcBorders>
          </w:tcPr>
          <w:p w14:paraId="28860114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0.050</w:t>
            </w:r>
          </w:p>
        </w:tc>
      </w:tr>
      <w:tr w:rsidR="005F7490" w14:paraId="363D10F7" w14:textId="77777777">
        <w:tc>
          <w:tcPr>
            <w:tcW w:w="680" w:type="pct"/>
            <w:tcBorders>
              <w:tl2br w:val="nil"/>
              <w:tr2bl w:val="nil"/>
            </w:tcBorders>
          </w:tcPr>
          <w:p w14:paraId="441FD37B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2766" w:type="pct"/>
            <w:tcBorders>
              <w:tl2br w:val="nil"/>
              <w:tr2bl w:val="nil"/>
            </w:tcBorders>
          </w:tcPr>
          <w:p w14:paraId="1400DC6B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Copper</w:t>
            </w:r>
          </w:p>
        </w:tc>
        <w:tc>
          <w:tcPr>
            <w:tcW w:w="1552" w:type="pct"/>
            <w:tcBorders>
              <w:tl2br w:val="nil"/>
              <w:tr2bl w:val="nil"/>
            </w:tcBorders>
          </w:tcPr>
          <w:p w14:paraId="0014BA55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0.050</w:t>
            </w:r>
          </w:p>
        </w:tc>
      </w:tr>
      <w:tr w:rsidR="005F7490" w14:paraId="67892D1E" w14:textId="77777777">
        <w:tc>
          <w:tcPr>
            <w:tcW w:w="680" w:type="pct"/>
            <w:tcBorders>
              <w:tl2br w:val="nil"/>
              <w:tr2bl w:val="nil"/>
            </w:tcBorders>
          </w:tcPr>
          <w:p w14:paraId="5FC0B583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2766" w:type="pct"/>
            <w:tcBorders>
              <w:tl2br w:val="nil"/>
              <w:tr2bl w:val="nil"/>
            </w:tcBorders>
          </w:tcPr>
          <w:p w14:paraId="7F004BA3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Chlorides</w:t>
            </w:r>
          </w:p>
        </w:tc>
        <w:tc>
          <w:tcPr>
            <w:tcW w:w="1552" w:type="pct"/>
            <w:tcBorders>
              <w:tl2br w:val="nil"/>
              <w:tr2bl w:val="nil"/>
            </w:tcBorders>
          </w:tcPr>
          <w:p w14:paraId="49629F61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0.048</w:t>
            </w:r>
          </w:p>
        </w:tc>
      </w:tr>
      <w:tr w:rsidR="005F7490" w14:paraId="712D85B5" w14:textId="77777777">
        <w:tc>
          <w:tcPr>
            <w:tcW w:w="680" w:type="pct"/>
            <w:tcBorders>
              <w:tl2br w:val="nil"/>
              <w:tr2bl w:val="nil"/>
            </w:tcBorders>
          </w:tcPr>
          <w:p w14:paraId="1494D2C9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2766" w:type="pct"/>
            <w:tcBorders>
              <w:tl2br w:val="nil"/>
              <w:tr2bl w:val="nil"/>
            </w:tcBorders>
          </w:tcPr>
          <w:p w14:paraId="2C67184D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Iron</w:t>
            </w:r>
          </w:p>
        </w:tc>
        <w:tc>
          <w:tcPr>
            <w:tcW w:w="1552" w:type="pct"/>
            <w:tcBorders>
              <w:tl2br w:val="nil"/>
              <w:tr2bl w:val="nil"/>
            </w:tcBorders>
          </w:tcPr>
          <w:p w14:paraId="0A1C0D0E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0.045</w:t>
            </w:r>
          </w:p>
        </w:tc>
      </w:tr>
      <w:tr w:rsidR="005F7490" w14:paraId="5E7FD7DE" w14:textId="77777777">
        <w:tc>
          <w:tcPr>
            <w:tcW w:w="680" w:type="pct"/>
            <w:tcBorders>
              <w:tl2br w:val="nil"/>
              <w:tr2bl w:val="nil"/>
            </w:tcBorders>
          </w:tcPr>
          <w:p w14:paraId="7A6F76B9" w14:textId="77777777" w:rsidR="005F7490" w:rsidRDefault="005F749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6" w:type="pct"/>
            <w:tcBorders>
              <w:tl2br w:val="nil"/>
              <w:tr2bl w:val="nil"/>
            </w:tcBorders>
          </w:tcPr>
          <w:p w14:paraId="212A8EB8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Total</w:t>
            </w:r>
          </w:p>
        </w:tc>
        <w:tc>
          <w:tcPr>
            <w:tcW w:w="1552" w:type="pct"/>
            <w:tcBorders>
              <w:tl2br w:val="nil"/>
              <w:tr2bl w:val="nil"/>
            </w:tcBorders>
          </w:tcPr>
          <w:p w14:paraId="78B1F7E4" w14:textId="77777777" w:rsidR="005F7490" w:rsidRDefault="00D837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1.000</w:t>
            </w:r>
          </w:p>
        </w:tc>
      </w:tr>
    </w:tbl>
    <w:p w14:paraId="69894B2B" w14:textId="77777777" w:rsidR="005F7490" w:rsidRDefault="005F7490">
      <w:pPr>
        <w:rPr>
          <w:rFonts w:ascii="Times New Roman" w:hAnsi="Times New Roman" w:cs="Times New Roman"/>
        </w:rPr>
        <w:sectPr w:rsidR="005F749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FFDF47C" w14:textId="0A774213" w:rsidR="0015498D" w:rsidRDefault="0015498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524B231" wp14:editId="1AF13415">
            <wp:extent cx="3838770" cy="3563344"/>
            <wp:effectExtent l="0" t="0" r="0" b="0"/>
            <wp:docPr id="7" name="图片 7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示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5" t="2937" r="19984" b="3070"/>
                    <a:stretch/>
                  </pic:blipFill>
                  <pic:spPr bwMode="auto">
                    <a:xfrm>
                      <a:off x="0" y="0"/>
                      <a:ext cx="3839263" cy="3563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AD8006" w14:textId="0A2FCFC0" w:rsidR="0015498D" w:rsidRPr="00BD1A69" w:rsidRDefault="0015498D" w:rsidP="0015498D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</w:pPr>
      <w:r w:rsidRPr="00BD1A69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>Fig. S1 Schematic diagram of SW sieving.</w:t>
      </w:r>
    </w:p>
    <w:p w14:paraId="78151F7F" w14:textId="77777777" w:rsidR="0015498D" w:rsidRPr="00BD1A69" w:rsidRDefault="0015498D" w:rsidP="0015498D">
      <w:pPr>
        <w:widowControl/>
        <w:jc w:val="left"/>
        <w:rPr>
          <w:b/>
          <w:bCs/>
        </w:rPr>
        <w:sectPr w:rsidR="0015498D" w:rsidRPr="00BD1A6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315A38F" w14:textId="3C99077F" w:rsidR="005F7490" w:rsidRDefault="00D837D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1D5E163A" wp14:editId="3D877534">
            <wp:extent cx="2415540" cy="1900555"/>
            <wp:effectExtent l="0" t="0" r="3810" b="4445"/>
            <wp:docPr id="53" name="图片 18" descr="图片包含 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18" descr="图片包含 图表&#10;&#10;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rcRect l="4352" t="10299" r="13599" b="5213"/>
                    <a:stretch>
                      <a:fillRect/>
                    </a:stretch>
                  </pic:blipFill>
                  <pic:spPr>
                    <a:xfrm>
                      <a:off x="0" y="0"/>
                      <a:ext cx="2415540" cy="19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114300" distR="114300" wp14:anchorId="10A82655" wp14:editId="1DD34793">
            <wp:extent cx="2430145" cy="1889760"/>
            <wp:effectExtent l="0" t="0" r="8255" b="15240"/>
            <wp:docPr id="58" name="图片 23" descr="图表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23" descr="图表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9"/>
                    <a:srcRect l="4183" t="10819" r="13177" b="5276"/>
                    <a:stretch>
                      <a:fillRect/>
                    </a:stretch>
                  </pic:blipFill>
                  <pic:spPr>
                    <a:xfrm>
                      <a:off x="0" y="0"/>
                      <a:ext cx="2430145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09738" w14:textId="77777777" w:rsidR="005F7490" w:rsidRDefault="00D837D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D6D8AD3" wp14:editId="7E7391DF">
            <wp:extent cx="2433320" cy="1893570"/>
            <wp:effectExtent l="0" t="0" r="5080" b="11430"/>
            <wp:docPr id="59" name="图片 24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24" descr="图表&#10;&#10;描述已自动生成"/>
                    <pic:cNvPicPr>
                      <a:picLocks noChangeAspect="1"/>
                    </pic:cNvPicPr>
                  </pic:nvPicPr>
                  <pic:blipFill>
                    <a:blip r:embed="rId10"/>
                    <a:srcRect l="4183" t="10488" r="13068" b="5386"/>
                    <a:stretch>
                      <a:fillRect/>
                    </a:stretch>
                  </pic:blipFill>
                  <pic:spPr>
                    <a:xfrm>
                      <a:off x="0" y="0"/>
                      <a:ext cx="2433320" cy="189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114300" distR="114300" wp14:anchorId="32B01452" wp14:editId="28084E74">
            <wp:extent cx="2419350" cy="1893570"/>
            <wp:effectExtent l="0" t="0" r="0" b="11430"/>
            <wp:docPr id="60" name="图片 25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25" descr="图表&#10;&#10;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rcRect l="4207" t="10551" r="13490" b="5260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89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5F2E5" w14:textId="77777777" w:rsidR="005F7490" w:rsidRDefault="00D837D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61B6889D" wp14:editId="32A3CC06">
            <wp:extent cx="2415540" cy="1889760"/>
            <wp:effectExtent l="0" t="0" r="3810" b="15240"/>
            <wp:docPr id="79" name="图片 44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44" descr="图表&#10;&#10;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rcRect l="4424" t="10630" r="13454" b="5386"/>
                    <a:stretch>
                      <a:fillRect/>
                    </a:stretch>
                  </pic:blipFill>
                  <pic:spPr>
                    <a:xfrm>
                      <a:off x="0" y="0"/>
                      <a:ext cx="241554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114300" distR="114300" wp14:anchorId="50D6C59D" wp14:editId="5A680428">
            <wp:extent cx="2415540" cy="1897380"/>
            <wp:effectExtent l="0" t="0" r="3810" b="7620"/>
            <wp:docPr id="78" name="图片 43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43" descr="图表&#10;&#10;描述已自动生成"/>
                    <pic:cNvPicPr>
                      <a:picLocks noChangeAspect="1"/>
                    </pic:cNvPicPr>
                  </pic:nvPicPr>
                  <pic:blipFill>
                    <a:blip r:embed="rId13"/>
                    <a:srcRect l="4316" t="10504" r="13490" b="5118"/>
                    <a:stretch>
                      <a:fillRect/>
                    </a:stretch>
                  </pic:blipFill>
                  <pic:spPr>
                    <a:xfrm>
                      <a:off x="0" y="0"/>
                      <a:ext cx="241554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413D5" w14:textId="77777777" w:rsidR="005F7490" w:rsidRDefault="00D837D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6374507D" wp14:editId="0040C313">
            <wp:extent cx="2433320" cy="1893570"/>
            <wp:effectExtent l="0" t="0" r="5080" b="11430"/>
            <wp:docPr id="76" name="图片 41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41" descr="图表&#10;&#10;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rcRect l="4292" t="10583" r="12960" b="5339"/>
                    <a:stretch>
                      <a:fillRect/>
                    </a:stretch>
                  </pic:blipFill>
                  <pic:spPr>
                    <a:xfrm>
                      <a:off x="0" y="0"/>
                      <a:ext cx="2433320" cy="189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114300" distR="114300" wp14:anchorId="4F886673" wp14:editId="3ECF2C9C">
            <wp:extent cx="2426335" cy="1889760"/>
            <wp:effectExtent l="0" t="0" r="12065" b="15240"/>
            <wp:docPr id="75" name="图片 40" descr="图表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40" descr="图表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5"/>
                    <a:srcRect l="4207" t="10646" r="13273" b="5339"/>
                    <a:stretch>
                      <a:fillRect/>
                    </a:stretch>
                  </pic:blipFill>
                  <pic:spPr>
                    <a:xfrm>
                      <a:off x="0" y="0"/>
                      <a:ext cx="2426335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9B608" w14:textId="77777777" w:rsidR="005F7490" w:rsidRDefault="00D837D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2CEF34F0" wp14:editId="6FCEB3FA">
            <wp:extent cx="2433320" cy="1897380"/>
            <wp:effectExtent l="0" t="0" r="5080" b="7620"/>
            <wp:docPr id="74" name="图片 39" descr="图表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39" descr="图表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6"/>
                    <a:srcRect l="4183" t="10724" r="13068" b="5008"/>
                    <a:stretch>
                      <a:fillRect/>
                    </a:stretch>
                  </pic:blipFill>
                  <pic:spPr>
                    <a:xfrm>
                      <a:off x="0" y="0"/>
                      <a:ext cx="243332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114300" distR="114300" wp14:anchorId="67DB6106" wp14:editId="66260FE6">
            <wp:extent cx="2458720" cy="1889760"/>
            <wp:effectExtent l="0" t="0" r="17780" b="15240"/>
            <wp:docPr id="73" name="图片 38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38" descr="图表&#10;&#10;描述已自动生成"/>
                    <pic:cNvPicPr>
                      <a:picLocks noChangeAspect="1"/>
                    </pic:cNvPicPr>
                  </pic:nvPicPr>
                  <pic:blipFill>
                    <a:blip r:embed="rId17"/>
                    <a:srcRect l="4292" t="10661" r="12104" b="5323"/>
                    <a:stretch>
                      <a:fillRect/>
                    </a:stretch>
                  </pic:blipFill>
                  <pic:spPr>
                    <a:xfrm>
                      <a:off x="0" y="0"/>
                      <a:ext cx="245872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94112" w14:textId="77777777" w:rsidR="005F7490" w:rsidRDefault="00D837D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D3CD9E6" wp14:editId="02802340">
            <wp:extent cx="2418715" cy="1889760"/>
            <wp:effectExtent l="0" t="0" r="63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9" t="10290" r="12912" b="5255"/>
                    <a:stretch>
                      <a:fillRect/>
                    </a:stretch>
                  </pic:blipFill>
                  <pic:spPr>
                    <a:xfrm>
                      <a:off x="0" y="0"/>
                      <a:ext cx="2419200" cy="18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114300" distR="114300" wp14:anchorId="08D507CC" wp14:editId="6F98E3C4">
            <wp:extent cx="2458720" cy="1897380"/>
            <wp:effectExtent l="0" t="0" r="17780" b="7620"/>
            <wp:docPr id="72" name="图片 37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37" descr="图表&#10;&#10;描述已自动生成"/>
                    <pic:cNvPicPr>
                      <a:picLocks noChangeAspect="1"/>
                    </pic:cNvPicPr>
                  </pic:nvPicPr>
                  <pic:blipFill>
                    <a:blip r:embed="rId19"/>
                    <a:srcRect l="4111" t="10315" r="12212" b="5323"/>
                    <a:stretch>
                      <a:fillRect/>
                    </a:stretch>
                  </pic:blipFill>
                  <pic:spPr>
                    <a:xfrm>
                      <a:off x="0" y="0"/>
                      <a:ext cx="245872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114300" distR="114300" wp14:anchorId="5766D20D" wp14:editId="1E951105">
            <wp:extent cx="2440940" cy="1897380"/>
            <wp:effectExtent l="0" t="0" r="16510" b="7620"/>
            <wp:docPr id="69" name="图片 34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34" descr="图表&#10;&#10;描述已自动生成"/>
                    <pic:cNvPicPr>
                      <a:picLocks noChangeAspect="1"/>
                    </pic:cNvPicPr>
                  </pic:nvPicPr>
                  <pic:blipFill>
                    <a:blip r:embed="rId20"/>
                    <a:srcRect l="4364" t="10567" r="12634" b="5087"/>
                    <a:stretch>
                      <a:fillRect/>
                    </a:stretch>
                  </pic:blipFill>
                  <pic:spPr>
                    <a:xfrm>
                      <a:off x="0" y="0"/>
                      <a:ext cx="244094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114300" distR="114300" wp14:anchorId="57BAAD8E" wp14:editId="2FA0F807">
            <wp:extent cx="2444115" cy="1889760"/>
            <wp:effectExtent l="0" t="0" r="13335" b="15240"/>
            <wp:docPr id="71" name="图片 36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36" descr="图表&#10;&#10;描述已自动生成"/>
                    <pic:cNvPicPr>
                      <a:picLocks noChangeAspect="1"/>
                    </pic:cNvPicPr>
                  </pic:nvPicPr>
                  <pic:blipFill>
                    <a:blip r:embed="rId21"/>
                    <a:srcRect l="4256" t="10677" r="12538" b="5276"/>
                    <a:stretch>
                      <a:fillRect/>
                    </a:stretch>
                  </pic:blipFill>
                  <pic:spPr>
                    <a:xfrm>
                      <a:off x="0" y="0"/>
                      <a:ext cx="2444115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24C86" w14:textId="68EDFF8E" w:rsidR="005F7490" w:rsidRDefault="00D837D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Fig. S</w:t>
      </w:r>
      <w:r w:rsidR="008823D9">
        <w:rPr>
          <w:rFonts w:ascii="Times New Roman" w:hAnsi="Times New Roman" w:cs="Times New Roman"/>
          <w:b/>
          <w:bCs/>
          <w:sz w:val="24"/>
        </w:rPr>
        <w:t>2</w:t>
      </w:r>
      <w:r>
        <w:rPr>
          <w:rFonts w:ascii="Times New Roman" w:hAnsi="Times New Roman" w:cs="Times New Roman"/>
          <w:b/>
          <w:bCs/>
          <w:sz w:val="24"/>
        </w:rPr>
        <w:t xml:space="preserve"> Fluorescence EEMs of DOM of 14 leachate samples.</w:t>
      </w:r>
    </w:p>
    <w:p w14:paraId="242E6342" w14:textId="77777777" w:rsidR="005F7490" w:rsidRDefault="005F7490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14:paraId="22A2A5C2" w14:textId="77777777" w:rsidR="005F7490" w:rsidRDefault="00D837D9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D57FD68" wp14:editId="43A168F4">
            <wp:extent cx="5090160" cy="2926715"/>
            <wp:effectExtent l="0" t="0" r="0" b="6985"/>
            <wp:docPr id="17" name="图片 17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96" t="7880" r="8380" b="8076"/>
                    <a:stretch>
                      <a:fillRect/>
                    </a:stretch>
                  </pic:blipFill>
                  <pic:spPr>
                    <a:xfrm>
                      <a:off x="0" y="0"/>
                      <a:ext cx="5090400" cy="292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DC197" w14:textId="5687051A" w:rsidR="005F7490" w:rsidRDefault="00D837D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Fig. S</w:t>
      </w:r>
      <w:r w:rsidR="008823D9">
        <w:rPr>
          <w:rFonts w:ascii="Times New Roman" w:hAnsi="Times New Roman" w:cs="Times New Roman"/>
          <w:b/>
          <w:bCs/>
          <w:sz w:val="24"/>
        </w:rPr>
        <w:t>3</w:t>
      </w:r>
      <w:r>
        <w:rPr>
          <w:rFonts w:ascii="Times New Roman" w:hAnsi="Times New Roman" w:cs="Times New Roman"/>
          <w:b/>
          <w:bCs/>
          <w:sz w:val="24"/>
        </w:rPr>
        <w:t xml:space="preserve"> Split half validation of 3 components via PARAFAC analysis.</w:t>
      </w:r>
    </w:p>
    <w:p w14:paraId="0EB8ADF4" w14:textId="77777777" w:rsidR="005F7490" w:rsidRDefault="00D837D9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09A76681" w14:textId="77777777" w:rsidR="005F7490" w:rsidRDefault="00D837D9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3997AEA" wp14:editId="320D07F3">
            <wp:extent cx="2523490" cy="187896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78" t="9507" r="13256" b="12305"/>
                    <a:stretch>
                      <a:fillRect/>
                    </a:stretch>
                  </pic:blipFill>
                  <pic:spPr>
                    <a:xfrm>
                      <a:off x="0" y="0"/>
                      <a:ext cx="2523600" cy="18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38F6BDCF" wp14:editId="6CDC8171">
            <wp:extent cx="2476500" cy="187198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37" t="9843" r="13342" b="12299"/>
                    <a:stretch>
                      <a:fillRect/>
                    </a:stretch>
                  </pic:blipFill>
                  <pic:spPr>
                    <a:xfrm>
                      <a:off x="0" y="0"/>
                      <a:ext cx="2476800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42B2B" w14:textId="77777777" w:rsidR="005F7490" w:rsidRDefault="00D837D9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25EC4AF" wp14:editId="68AC587F">
            <wp:extent cx="2472690" cy="1871980"/>
            <wp:effectExtent l="0" t="0" r="381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09" t="9731" r="13342" b="12410"/>
                    <a:stretch>
                      <a:fillRect/>
                    </a:stretch>
                  </pic:blipFill>
                  <pic:spPr>
                    <a:xfrm>
                      <a:off x="0" y="0"/>
                      <a:ext cx="2473200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36CBE1B2" wp14:editId="469E302C">
            <wp:extent cx="2465705" cy="186817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24" t="9731" r="13513" b="12522"/>
                    <a:stretch>
                      <a:fillRect/>
                    </a:stretch>
                  </pic:blipFill>
                  <pic:spPr>
                    <a:xfrm>
                      <a:off x="0" y="0"/>
                      <a:ext cx="2466000" cy="18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8F552" w14:textId="77777777" w:rsidR="005F7490" w:rsidRDefault="00D837D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Fig. S4 Fluorescence intensity and specific fluorescence intensity (SFI) of three components of DOM expressed as RU (a) Total, (b) C1, (c) C2, (d) C3 from 14 leachate samples.</w:t>
      </w:r>
    </w:p>
    <w:p w14:paraId="41D4794D" w14:textId="4AC53875" w:rsidR="005F7490" w:rsidRDefault="00D837D9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0F3E4BED" w14:textId="77777777" w:rsidR="005F7490" w:rsidRDefault="00D837D9">
      <w:pPr>
        <w:spacing w:line="480" w:lineRule="auto"/>
        <w:jc w:val="center"/>
        <w:rPr>
          <w:rFonts w:ascii="Times New Roman" w:eastAsia="宋体" w:hAnsi="Times New Roman" w:cs="Times New Roman"/>
          <w:color w:val="000000"/>
          <w:sz w:val="24"/>
          <w:lang w:bidi="ar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86B80CF" wp14:editId="0F3944D1">
            <wp:extent cx="4015740" cy="293116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58" t="10743" r="13340" b="16068"/>
                    <a:stretch>
                      <a:fillRect/>
                    </a:stretch>
                  </pic:blipFill>
                  <pic:spPr>
                    <a:xfrm>
                      <a:off x="0" y="0"/>
                      <a:ext cx="4016154" cy="2931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38B7A" w14:textId="48BC155A" w:rsidR="005F7490" w:rsidRDefault="00D837D9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color w:val="000000"/>
          <w:sz w:val="24"/>
          <w:lang w:bidi="ar"/>
        </w:rPr>
      </w:pPr>
      <w:r>
        <w:rPr>
          <w:rFonts w:ascii="Times New Roman" w:eastAsia="宋体" w:hAnsi="Times New Roman" w:cs="Times New Roman"/>
          <w:b/>
          <w:bCs/>
          <w:color w:val="000000"/>
          <w:sz w:val="24"/>
          <w:lang w:bidi="ar"/>
        </w:rPr>
        <w:t>Fig. S</w:t>
      </w:r>
      <w:r w:rsidR="008823D9">
        <w:rPr>
          <w:rFonts w:ascii="Times New Roman" w:eastAsia="宋体" w:hAnsi="Times New Roman" w:cs="Times New Roman"/>
          <w:b/>
          <w:bCs/>
          <w:color w:val="000000"/>
          <w:sz w:val="24"/>
          <w:lang w:bidi="ar"/>
        </w:rPr>
        <w:t>5</w:t>
      </w:r>
      <w:r>
        <w:rPr>
          <w:rFonts w:ascii="Times New Roman" w:eastAsia="宋体" w:hAnsi="Times New Roman" w:cs="Times New Roman"/>
          <w:b/>
          <w:bCs/>
          <w:color w:val="000000"/>
          <w:sz w:val="24"/>
          <w:lang w:bidi="ar"/>
        </w:rPr>
        <w:t xml:space="preserve"> Proportion of different size SW.</w:t>
      </w:r>
    </w:p>
    <w:p w14:paraId="113AB2FF" w14:textId="77777777" w:rsidR="005F7490" w:rsidRDefault="00D837D9">
      <w:pPr>
        <w:widowControl/>
        <w:jc w:val="left"/>
        <w:rPr>
          <w:rFonts w:ascii="Times New Roman" w:eastAsia="宋体" w:hAnsi="Times New Roman" w:cs="Times New Roman"/>
          <w:color w:val="000000"/>
          <w:sz w:val="24"/>
          <w:lang w:bidi="ar"/>
        </w:rPr>
      </w:pPr>
      <w:r>
        <w:rPr>
          <w:rFonts w:ascii="Times New Roman" w:eastAsia="宋体" w:hAnsi="Times New Roman" w:cs="Times New Roman"/>
          <w:color w:val="000000"/>
          <w:sz w:val="24"/>
          <w:lang w:bidi="ar"/>
        </w:rPr>
        <w:br w:type="page"/>
      </w:r>
    </w:p>
    <w:p w14:paraId="13F194CA" w14:textId="77777777" w:rsidR="005F7490" w:rsidRDefault="00D837D9">
      <w:pPr>
        <w:spacing w:line="480" w:lineRule="auto"/>
        <w:jc w:val="center"/>
        <w:rPr>
          <w:rFonts w:ascii="Times New Roman" w:eastAsia="宋体" w:hAnsi="Times New Roman" w:cs="Times New Roman"/>
          <w:color w:val="000000"/>
          <w:sz w:val="24"/>
          <w:lang w:bidi="ar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311C192" wp14:editId="7B3BC7FD">
            <wp:extent cx="4020185" cy="290893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01" t="10967" r="13511" b="16405"/>
                    <a:stretch>
                      <a:fillRect/>
                    </a:stretch>
                  </pic:blipFill>
                  <pic:spPr>
                    <a:xfrm>
                      <a:off x="0" y="0"/>
                      <a:ext cx="4020645" cy="2909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5CD0B" w14:textId="7ED4F23D" w:rsidR="005F7490" w:rsidRDefault="00D837D9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color w:val="000000"/>
          <w:sz w:val="24"/>
          <w:lang w:bidi="ar"/>
        </w:rPr>
      </w:pPr>
      <w:r>
        <w:rPr>
          <w:rFonts w:ascii="Times New Roman" w:eastAsia="宋体" w:hAnsi="Times New Roman" w:cs="Times New Roman"/>
          <w:b/>
          <w:bCs/>
          <w:color w:val="000000"/>
          <w:sz w:val="24"/>
          <w:lang w:bidi="ar"/>
        </w:rPr>
        <w:t>Fig. S</w:t>
      </w:r>
      <w:r w:rsidR="008823D9">
        <w:rPr>
          <w:rFonts w:ascii="Times New Roman" w:eastAsia="宋体" w:hAnsi="Times New Roman" w:cs="Times New Roman"/>
          <w:b/>
          <w:bCs/>
          <w:color w:val="000000"/>
          <w:sz w:val="24"/>
          <w:lang w:bidi="ar"/>
        </w:rPr>
        <w:t>6</w:t>
      </w:r>
      <w:r>
        <w:rPr>
          <w:rFonts w:ascii="Times New Roman" w:eastAsia="宋体" w:hAnsi="Times New Roman" w:cs="Times New Roman"/>
          <w:b/>
          <w:bCs/>
          <w:color w:val="000000"/>
          <w:sz w:val="24"/>
          <w:lang w:bidi="ar"/>
        </w:rPr>
        <w:t xml:space="preserve"> Proportion of SW composition.</w:t>
      </w:r>
    </w:p>
    <w:p w14:paraId="6896AF1B" w14:textId="77777777" w:rsidR="0088468D" w:rsidRDefault="0088468D">
      <w:pPr>
        <w:rPr>
          <w:rFonts w:ascii="Times New Roman" w:hAnsi="Times New Roman" w:cs="Times New Roman"/>
        </w:rPr>
      </w:pPr>
    </w:p>
    <w:p w14:paraId="51A143A3" w14:textId="730D0148" w:rsidR="007F7596" w:rsidRDefault="007F759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4F7221D" w14:textId="747B09AA" w:rsidR="007F7596" w:rsidRPr="007F7596" w:rsidRDefault="007F7596">
      <w:pPr>
        <w:rPr>
          <w:rFonts w:ascii="Times New Roman" w:hAnsi="Times New Roman" w:cs="Times New Roman"/>
          <w:b/>
          <w:bCs/>
          <w:sz w:val="24"/>
          <w:szCs w:val="32"/>
        </w:rPr>
      </w:pPr>
      <w:r w:rsidRPr="007F7596">
        <w:rPr>
          <w:rFonts w:ascii="Times New Roman" w:hAnsi="Times New Roman" w:cs="Times New Roman" w:hint="eastAsia"/>
          <w:b/>
          <w:bCs/>
          <w:sz w:val="24"/>
          <w:szCs w:val="32"/>
        </w:rPr>
        <w:lastRenderedPageBreak/>
        <w:t>R</w:t>
      </w:r>
      <w:r w:rsidRPr="007F7596">
        <w:rPr>
          <w:rFonts w:ascii="Times New Roman" w:hAnsi="Times New Roman" w:cs="Times New Roman"/>
          <w:b/>
          <w:bCs/>
          <w:sz w:val="24"/>
          <w:szCs w:val="32"/>
        </w:rPr>
        <w:t>eference:</w:t>
      </w:r>
    </w:p>
    <w:p w14:paraId="2F2EAA95" w14:textId="77777777" w:rsidR="007F7596" w:rsidRDefault="007F7596">
      <w:pPr>
        <w:rPr>
          <w:rFonts w:ascii="Times New Roman" w:hAnsi="Times New Roman" w:cs="Times New Roman"/>
        </w:rPr>
      </w:pPr>
    </w:p>
    <w:p w14:paraId="35C7156A" w14:textId="77777777" w:rsidR="006D5415" w:rsidRPr="006D5415" w:rsidRDefault="0088468D" w:rsidP="006D5415">
      <w:pPr>
        <w:pStyle w:val="EndNoteBibliography"/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EN.REFLIST </w:instrText>
      </w:r>
      <w:r>
        <w:rPr>
          <w:rFonts w:ascii="Times New Roman" w:hAnsi="Times New Roman" w:cs="Times New Roman"/>
        </w:rPr>
        <w:fldChar w:fldCharType="separate"/>
      </w:r>
      <w:r w:rsidR="006D5415" w:rsidRPr="006D5415">
        <w:t>[1] F.X. Jia, Q. Yang, X.H. Liu, X.Y. Li, B.K. Li, L. Zhang, Y.Z. Peng, Stratification of Extracellular Polymeric Substances (EPS) for Aggregated Anammox Microorganisms, Environ Sci Technol 51(6) (2017) 3260-3268.</w:t>
      </w:r>
    </w:p>
    <w:p w14:paraId="200E2C3B" w14:textId="77777777" w:rsidR="006D5415" w:rsidRPr="006D5415" w:rsidRDefault="006D5415" w:rsidP="006D5415">
      <w:pPr>
        <w:pStyle w:val="EndNoteBibliography"/>
      </w:pPr>
      <w:r w:rsidRPr="006D5415">
        <w:t>[2] E. Cohen, G.J. Levy, M. Borisover, Fluorescent components of organic matter in wastewater: Efficacy and selectivity of the water treatment, Water Res 55 (2014) 323-334.</w:t>
      </w:r>
    </w:p>
    <w:p w14:paraId="3433D733" w14:textId="77777777" w:rsidR="006D5415" w:rsidRPr="006D5415" w:rsidRDefault="006D5415" w:rsidP="006D5415">
      <w:pPr>
        <w:pStyle w:val="EndNoteBibliography"/>
      </w:pPr>
      <w:r w:rsidRPr="006D5415">
        <w:t>[3] C.L. Osburn, L.T. Handsel, M.P. Mikan, H.W. Paerl, M.T. Montgomery, Fluorescence Tracking of Dissolved and Particulate Organic Matter Quality in a River-Dominated Estuary, Environ Sci Technol 46(16) (2012) 8628-8636.</w:t>
      </w:r>
    </w:p>
    <w:p w14:paraId="6D196A80" w14:textId="77777777" w:rsidR="006D5415" w:rsidRPr="006D5415" w:rsidRDefault="006D5415" w:rsidP="006D5415">
      <w:pPr>
        <w:pStyle w:val="EndNoteBibliography"/>
      </w:pPr>
      <w:r w:rsidRPr="006D5415">
        <w:t>[4] D. Lee, M. Kwon, Y. Ahn, Y. Jung, S.N. Nam, I.H. Choi, J.W. Kang, Characteristics of intracellular algogenic organic matter and its reactivity with hydroxyl radicals, Water Res 144 (2018) 13-25.</w:t>
      </w:r>
    </w:p>
    <w:p w14:paraId="293CF92A" w14:textId="77777777" w:rsidR="006D5415" w:rsidRPr="006D5415" w:rsidRDefault="006D5415" w:rsidP="006D5415">
      <w:pPr>
        <w:pStyle w:val="EndNoteBibliography"/>
      </w:pPr>
      <w:r w:rsidRPr="006D5415">
        <w:t>[5] M.L. Chen, J. Jung, Y.K. Lee, J. Hur, Surface accumulation of low molecular weight dissolved organic matter in surface waters and horizontal off-shelf spreading of nutrients and humic-like fluorescence in the Chukchi Sea of the Arctic Ocean, Sci Total Environ 639 (2018) 624-632.</w:t>
      </w:r>
    </w:p>
    <w:p w14:paraId="2C587E5C" w14:textId="77777777" w:rsidR="006D5415" w:rsidRPr="006D5415" w:rsidRDefault="006D5415" w:rsidP="006D5415">
      <w:pPr>
        <w:pStyle w:val="EndNoteBibliography"/>
      </w:pPr>
      <w:r w:rsidRPr="006D5415">
        <w:t>[6] M.A. Smith, J.S. Kominoski, E.E. Gaiser, R.M. Price, T.G. Troxler, Stormwater Runoff and Tidal Flooding Transform Dissolved Organic Matter Composition and Increase Bioavailability in Urban Coastal Ecosystems, J Geophys Res-Biogeo 126(7) (2021).</w:t>
      </w:r>
    </w:p>
    <w:p w14:paraId="0FED0739" w14:textId="77777777" w:rsidR="006D5415" w:rsidRPr="006D5415" w:rsidRDefault="006D5415" w:rsidP="006D5415">
      <w:pPr>
        <w:pStyle w:val="EndNoteBibliography"/>
      </w:pPr>
      <w:r w:rsidRPr="006D5415">
        <w:t>[7] P.G. Dainard, C. Gueguen, Distribution of PARAFAC modeled CDOM components in the North Pacific Ocean, Bering, Chukchi and Beaufort Seas, Mar Chem 157 (2013) 216-223.</w:t>
      </w:r>
    </w:p>
    <w:p w14:paraId="4BF7F9A9" w14:textId="2BEEB305" w:rsidR="005F7490" w:rsidRDefault="008846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sectPr w:rsidR="005F74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BF8BC" w14:textId="77777777" w:rsidR="004F6D84" w:rsidRDefault="004F6D84" w:rsidP="0015498D">
      <w:r>
        <w:separator/>
      </w:r>
    </w:p>
  </w:endnote>
  <w:endnote w:type="continuationSeparator" w:id="0">
    <w:p w14:paraId="607DBFA0" w14:textId="77777777" w:rsidR="004F6D84" w:rsidRDefault="004F6D84" w:rsidP="00154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3D6CC" w14:textId="77777777" w:rsidR="004F6D84" w:rsidRDefault="004F6D84" w:rsidP="0015498D">
      <w:r>
        <w:separator/>
      </w:r>
    </w:p>
  </w:footnote>
  <w:footnote w:type="continuationSeparator" w:id="0">
    <w:p w14:paraId="4381BD67" w14:textId="77777777" w:rsidR="004F6D84" w:rsidRDefault="004F6D84" w:rsidP="001549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em Engineer J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6A02BA"/>
    <w:rsid w:val="00097A82"/>
    <w:rsid w:val="0015498D"/>
    <w:rsid w:val="0018715F"/>
    <w:rsid w:val="001A4871"/>
    <w:rsid w:val="001D7B3E"/>
    <w:rsid w:val="00253A8D"/>
    <w:rsid w:val="0029726B"/>
    <w:rsid w:val="002C7F0F"/>
    <w:rsid w:val="002C7F6E"/>
    <w:rsid w:val="0035150D"/>
    <w:rsid w:val="003C3F39"/>
    <w:rsid w:val="003C5DB1"/>
    <w:rsid w:val="004F6D84"/>
    <w:rsid w:val="005F7490"/>
    <w:rsid w:val="00647D56"/>
    <w:rsid w:val="006835B9"/>
    <w:rsid w:val="006A02BA"/>
    <w:rsid w:val="006B4B7C"/>
    <w:rsid w:val="006D5415"/>
    <w:rsid w:val="00735FC7"/>
    <w:rsid w:val="00752563"/>
    <w:rsid w:val="00781C80"/>
    <w:rsid w:val="007F7596"/>
    <w:rsid w:val="0082019F"/>
    <w:rsid w:val="008823D9"/>
    <w:rsid w:val="0088468D"/>
    <w:rsid w:val="00944897"/>
    <w:rsid w:val="009839BC"/>
    <w:rsid w:val="00A07F91"/>
    <w:rsid w:val="00B92540"/>
    <w:rsid w:val="00BC794E"/>
    <w:rsid w:val="00BD1A69"/>
    <w:rsid w:val="00BE0C86"/>
    <w:rsid w:val="00C048A3"/>
    <w:rsid w:val="00C30A2D"/>
    <w:rsid w:val="00CD22F7"/>
    <w:rsid w:val="00D70D27"/>
    <w:rsid w:val="00D837D9"/>
    <w:rsid w:val="00D87FF9"/>
    <w:rsid w:val="00DA0CE2"/>
    <w:rsid w:val="00DD1B3E"/>
    <w:rsid w:val="00DD4675"/>
    <w:rsid w:val="00E13CEC"/>
    <w:rsid w:val="00FD7B49"/>
    <w:rsid w:val="00FE46E3"/>
    <w:rsid w:val="00FF18BA"/>
    <w:rsid w:val="04F45282"/>
    <w:rsid w:val="068F50BE"/>
    <w:rsid w:val="09786EC1"/>
    <w:rsid w:val="0CD56940"/>
    <w:rsid w:val="1027164F"/>
    <w:rsid w:val="1028794A"/>
    <w:rsid w:val="11E06B37"/>
    <w:rsid w:val="21DD0A0C"/>
    <w:rsid w:val="234A6078"/>
    <w:rsid w:val="237E431E"/>
    <w:rsid w:val="23A95954"/>
    <w:rsid w:val="23C73745"/>
    <w:rsid w:val="2773173E"/>
    <w:rsid w:val="31CA5F03"/>
    <w:rsid w:val="3BDC22A4"/>
    <w:rsid w:val="3DC72FC4"/>
    <w:rsid w:val="3E2D5B2E"/>
    <w:rsid w:val="43CC0610"/>
    <w:rsid w:val="4E88675D"/>
    <w:rsid w:val="4F5126C3"/>
    <w:rsid w:val="509302DC"/>
    <w:rsid w:val="53DD3D00"/>
    <w:rsid w:val="571117D1"/>
    <w:rsid w:val="5AD95D21"/>
    <w:rsid w:val="5C3238F5"/>
    <w:rsid w:val="5C38676F"/>
    <w:rsid w:val="5CCB2214"/>
    <w:rsid w:val="5E8D64F8"/>
    <w:rsid w:val="6097281B"/>
    <w:rsid w:val="65B53431"/>
    <w:rsid w:val="65DB2DFD"/>
    <w:rsid w:val="74F71921"/>
    <w:rsid w:val="777B4B0E"/>
    <w:rsid w:val="7972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BD6FC1"/>
  <w15:docId w15:val="{9268C926-5FEE-4DEB-A962-E5E7ACF81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a7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iliation">
    <w:name w:val="Affiliation"/>
    <w:basedOn w:val="a"/>
    <w:qFormat/>
    <w:pPr>
      <w:widowControl/>
      <w:spacing w:before="240" w:line="360" w:lineRule="auto"/>
      <w:jc w:val="left"/>
    </w:pPr>
    <w:rPr>
      <w:rFonts w:ascii="Times New Roman" w:eastAsia="宋体" w:hAnsi="Times New Roman" w:cs="Times New Roman"/>
      <w:i/>
      <w:kern w:val="0"/>
      <w:sz w:val="24"/>
    </w:rPr>
  </w:style>
  <w:style w:type="character" w:customStyle="1" w:styleId="a7">
    <w:name w:val="页眉 字符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24"/>
    </w:rPr>
  </w:style>
  <w:style w:type="character" w:customStyle="1" w:styleId="a5">
    <w:name w:val="页脚 字符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24"/>
    </w:rPr>
  </w:style>
  <w:style w:type="character" w:styleId="a9">
    <w:name w:val="annotation reference"/>
    <w:basedOn w:val="a0"/>
    <w:rPr>
      <w:sz w:val="21"/>
      <w:szCs w:val="21"/>
    </w:rPr>
  </w:style>
  <w:style w:type="paragraph" w:styleId="aa">
    <w:name w:val="Revision"/>
    <w:hidden/>
    <w:uiPriority w:val="99"/>
    <w:semiHidden/>
    <w:rsid w:val="0015498D"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88468D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88468D"/>
    <w:rPr>
      <w:rFonts w:ascii="Calibri" w:eastAsiaTheme="minorEastAsia" w:hAnsi="Calibri" w:cs="Calibri"/>
      <w:noProof/>
      <w:kern w:val="2"/>
      <w:szCs w:val="24"/>
    </w:rPr>
  </w:style>
  <w:style w:type="paragraph" w:customStyle="1" w:styleId="EndNoteBibliography">
    <w:name w:val="EndNote Bibliography"/>
    <w:basedOn w:val="a"/>
    <w:link w:val="EndNoteBibliography0"/>
    <w:rsid w:val="0088468D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88468D"/>
    <w:rPr>
      <w:rFonts w:ascii="Calibri" w:eastAsiaTheme="minorEastAsia" w:hAnsi="Calibri" w:cs="Calibri"/>
      <w:noProof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em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em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e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2733</Words>
  <Characters>15580</Characters>
  <Application>Microsoft Office Word</Application>
  <DocSecurity>0</DocSecurity>
  <Lines>129</Lines>
  <Paragraphs>36</Paragraphs>
  <ScaleCrop>false</ScaleCrop>
  <Company/>
  <LinksUpToDate>false</LinksUpToDate>
  <CharactersWithSpaces>18277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</cp:lastModifiedBy>
  <cp:revision>38</cp:revision>
  <dcterms:created xsi:type="dcterms:W3CDTF">2021-12-18T02:46:00Z</dcterms:created>
  <dcterms:modified xsi:type="dcterms:W3CDTF">2022-03-24T13:31:00Z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8D3DABC9267240A58791BE1A1E8BCC89</vt:lpwstr>
  </property>
</Properties>
</file>