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0978" w:rsidRPr="00456665" w:rsidRDefault="008F0978" w:rsidP="008F0978">
      <w:pPr>
        <w:spacing w:after="0" w:line="480" w:lineRule="auto"/>
        <w:rPr>
          <w:rFonts w:ascii="Times New Roman" w:hAnsi="Times New Roman" w:cs="Times New Roman"/>
          <w:b/>
          <w:sz w:val="24"/>
          <w:szCs w:val="24"/>
        </w:rPr>
      </w:pPr>
      <w:bookmarkStart w:id="0" w:name="_GoBack"/>
      <w:bookmarkEnd w:id="0"/>
      <w:r w:rsidRPr="00456665">
        <w:rPr>
          <w:rFonts w:ascii="Times New Roman" w:hAnsi="Times New Roman" w:cs="Times New Roman"/>
          <w:b/>
          <w:sz w:val="24"/>
          <w:szCs w:val="24"/>
        </w:rPr>
        <w:t>Supplementary Information</w:t>
      </w:r>
    </w:p>
    <w:p w:rsidR="008F0978" w:rsidRPr="00456665" w:rsidRDefault="008F0978" w:rsidP="008F0978">
      <w:pPr>
        <w:spacing w:after="0" w:line="480" w:lineRule="auto"/>
        <w:jc w:val="both"/>
        <w:rPr>
          <w:rFonts w:ascii="Times New Roman" w:hAnsi="Times New Roman" w:cs="Times New Roman"/>
          <w:bCs/>
          <w:sz w:val="24"/>
          <w:szCs w:val="24"/>
        </w:rPr>
      </w:pPr>
      <w:r w:rsidRPr="00456665">
        <w:rPr>
          <w:rFonts w:ascii="Times New Roman" w:hAnsi="Times New Roman" w:cs="Times New Roman"/>
          <w:bCs/>
          <w:sz w:val="24"/>
          <w:szCs w:val="24"/>
        </w:rPr>
        <w:t xml:space="preserve">Approximated Social Grade with its six categories A, B, C1, C2, D and E is a socio-economic classification produced by the ONS (UK Office for National Statistics) by applying an algorithm developed by members of the MRS Census &amp; </w:t>
      </w:r>
      <w:proofErr w:type="spellStart"/>
      <w:r w:rsidRPr="00456665">
        <w:rPr>
          <w:rFonts w:ascii="Times New Roman" w:hAnsi="Times New Roman" w:cs="Times New Roman"/>
          <w:bCs/>
          <w:sz w:val="24"/>
          <w:szCs w:val="24"/>
        </w:rPr>
        <w:t>Geodemographics</w:t>
      </w:r>
      <w:proofErr w:type="spellEnd"/>
      <w:r w:rsidRPr="00456665">
        <w:rPr>
          <w:rFonts w:ascii="Times New Roman" w:hAnsi="Times New Roman" w:cs="Times New Roman"/>
          <w:bCs/>
          <w:sz w:val="24"/>
          <w:szCs w:val="24"/>
        </w:rPr>
        <w:t xml:space="preserve"> Group. It applies to every Household Reference Persons (HRP) aged 16 to 64. Social Grade based on the census 2011 data is available for all four UK countries (England, Wales, Northern Ireland and Scotland).</w:t>
      </w:r>
    </w:p>
    <w:p w:rsidR="008F0978" w:rsidRPr="00456665" w:rsidRDefault="008F0978" w:rsidP="008F0978">
      <w:pPr>
        <w:spacing w:after="0" w:line="480" w:lineRule="auto"/>
        <w:jc w:val="both"/>
        <w:rPr>
          <w:rFonts w:ascii="Times New Roman" w:hAnsi="Times New Roman" w:cs="Times New Roman"/>
          <w:bCs/>
          <w:sz w:val="24"/>
          <w:szCs w:val="24"/>
        </w:rPr>
      </w:pPr>
    </w:p>
    <w:p w:rsidR="008F0978" w:rsidRPr="00456665" w:rsidRDefault="008F0978" w:rsidP="008F0978">
      <w:pPr>
        <w:spacing w:after="0" w:line="480" w:lineRule="auto"/>
        <w:jc w:val="both"/>
        <w:rPr>
          <w:rFonts w:ascii="Times New Roman" w:hAnsi="Times New Roman" w:cs="Times New Roman"/>
          <w:bCs/>
          <w:sz w:val="24"/>
          <w:szCs w:val="24"/>
        </w:rPr>
      </w:pPr>
      <w:r w:rsidRPr="00456665">
        <w:rPr>
          <w:rFonts w:ascii="Times New Roman" w:hAnsi="Times New Roman" w:cs="Times New Roman"/>
          <w:b/>
          <w:sz w:val="24"/>
          <w:szCs w:val="24"/>
        </w:rPr>
        <w:t>Table S1.</w:t>
      </w:r>
      <w:r w:rsidRPr="00456665">
        <w:rPr>
          <w:rFonts w:ascii="Times New Roman" w:hAnsi="Times New Roman" w:cs="Times New Roman"/>
          <w:bCs/>
          <w:sz w:val="24"/>
          <w:szCs w:val="24"/>
        </w:rPr>
        <w:t xml:space="preserve"> Social grade categories used in the questionnaire.</w:t>
      </w:r>
    </w:p>
    <w:tbl>
      <w:tblPr>
        <w:tblW w:w="0" w:type="auto"/>
        <w:shd w:val="clear" w:color="auto" w:fill="EAE5E5"/>
        <w:tblCellMar>
          <w:left w:w="0" w:type="dxa"/>
          <w:right w:w="0" w:type="dxa"/>
        </w:tblCellMar>
        <w:tblLook w:val="04A0" w:firstRow="1" w:lastRow="0" w:firstColumn="1" w:lastColumn="0" w:noHBand="0" w:noVBand="1"/>
      </w:tblPr>
      <w:tblGrid>
        <w:gridCol w:w="1835"/>
        <w:gridCol w:w="4828"/>
        <w:gridCol w:w="2347"/>
      </w:tblGrid>
      <w:tr w:rsidR="008F0978" w:rsidRPr="00456665" w:rsidTr="009C221A">
        <w:tc>
          <w:tcPr>
            <w:tcW w:w="1835" w:type="dxa"/>
            <w:tcBorders>
              <w:top w:val="single" w:sz="4" w:space="0" w:color="auto"/>
              <w:bottom w:val="single" w:sz="4" w:space="0" w:color="auto"/>
            </w:tcBorders>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bdr w:val="none" w:sz="0" w:space="0" w:color="auto" w:frame="1"/>
                <w:lang w:eastAsia="en-GB"/>
              </w:rPr>
              <w:t>Social grade</w:t>
            </w:r>
          </w:p>
        </w:tc>
        <w:tc>
          <w:tcPr>
            <w:tcW w:w="4828" w:type="dxa"/>
            <w:tcBorders>
              <w:top w:val="single" w:sz="4" w:space="0" w:color="auto"/>
              <w:bottom w:val="single" w:sz="4" w:space="0" w:color="auto"/>
            </w:tcBorders>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bdr w:val="none" w:sz="0" w:space="0" w:color="auto" w:frame="1"/>
                <w:lang w:eastAsia="en-GB"/>
              </w:rPr>
              <w:t>Description</w:t>
            </w:r>
          </w:p>
        </w:tc>
        <w:tc>
          <w:tcPr>
            <w:tcW w:w="2347" w:type="dxa"/>
            <w:tcBorders>
              <w:top w:val="single" w:sz="4" w:space="0" w:color="auto"/>
              <w:bottom w:val="single" w:sz="4" w:space="0" w:color="auto"/>
            </w:tcBorders>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bdr w:val="none" w:sz="0" w:space="0" w:color="auto" w:frame="1"/>
                <w:lang w:eastAsia="en-GB"/>
              </w:rPr>
              <w:t>% of UK population</w:t>
            </w:r>
          </w:p>
        </w:tc>
      </w:tr>
      <w:tr w:rsidR="008F0978" w:rsidRPr="00456665" w:rsidTr="009C221A">
        <w:tc>
          <w:tcPr>
            <w:tcW w:w="1835" w:type="dxa"/>
            <w:tcBorders>
              <w:top w:val="single" w:sz="4" w:space="0" w:color="auto"/>
            </w:tcBorders>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lang w:eastAsia="en-GB"/>
              </w:rPr>
              <w:t>AB</w:t>
            </w:r>
          </w:p>
        </w:tc>
        <w:tc>
          <w:tcPr>
            <w:tcW w:w="4828" w:type="dxa"/>
            <w:tcBorders>
              <w:top w:val="single" w:sz="4" w:space="0" w:color="auto"/>
            </w:tcBorders>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lang w:eastAsia="en-GB"/>
              </w:rPr>
              <w:t>Higher &amp; intermediate managerial, administrative, professional occupations</w:t>
            </w:r>
          </w:p>
        </w:tc>
        <w:tc>
          <w:tcPr>
            <w:tcW w:w="2347" w:type="dxa"/>
            <w:tcBorders>
              <w:top w:val="single" w:sz="4" w:space="0" w:color="auto"/>
            </w:tcBorders>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lang w:eastAsia="en-GB"/>
              </w:rPr>
              <w:t>22.17</w:t>
            </w:r>
          </w:p>
        </w:tc>
      </w:tr>
      <w:tr w:rsidR="008F0978" w:rsidRPr="00456665" w:rsidTr="009C221A">
        <w:tc>
          <w:tcPr>
            <w:tcW w:w="1835" w:type="dxa"/>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lang w:eastAsia="en-GB"/>
              </w:rPr>
              <w:t>C1</w:t>
            </w:r>
          </w:p>
        </w:tc>
        <w:tc>
          <w:tcPr>
            <w:tcW w:w="4828" w:type="dxa"/>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lang w:eastAsia="en-GB"/>
              </w:rPr>
              <w:t>Supervisory, clerical &amp; junior managerial, administrative, professional occupations</w:t>
            </w:r>
          </w:p>
        </w:tc>
        <w:tc>
          <w:tcPr>
            <w:tcW w:w="2347" w:type="dxa"/>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lang w:eastAsia="en-GB"/>
              </w:rPr>
              <w:t>30.84</w:t>
            </w:r>
          </w:p>
        </w:tc>
      </w:tr>
      <w:tr w:rsidR="008F0978" w:rsidRPr="00456665" w:rsidTr="009C221A">
        <w:tc>
          <w:tcPr>
            <w:tcW w:w="1835" w:type="dxa"/>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lang w:eastAsia="en-GB"/>
              </w:rPr>
              <w:t>C2</w:t>
            </w:r>
          </w:p>
        </w:tc>
        <w:tc>
          <w:tcPr>
            <w:tcW w:w="4828" w:type="dxa"/>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lang w:eastAsia="en-GB"/>
              </w:rPr>
              <w:t>Skilled manual occupations</w:t>
            </w:r>
          </w:p>
        </w:tc>
        <w:tc>
          <w:tcPr>
            <w:tcW w:w="2347" w:type="dxa"/>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lang w:eastAsia="en-GB"/>
              </w:rPr>
              <w:t>20.94</w:t>
            </w:r>
          </w:p>
        </w:tc>
      </w:tr>
      <w:tr w:rsidR="008F0978" w:rsidRPr="00456665" w:rsidTr="009C221A">
        <w:tc>
          <w:tcPr>
            <w:tcW w:w="1835" w:type="dxa"/>
            <w:tcBorders>
              <w:bottom w:val="single" w:sz="4" w:space="0" w:color="auto"/>
            </w:tcBorders>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lang w:eastAsia="en-GB"/>
              </w:rPr>
              <w:t>DE</w:t>
            </w:r>
          </w:p>
        </w:tc>
        <w:tc>
          <w:tcPr>
            <w:tcW w:w="4828" w:type="dxa"/>
            <w:tcBorders>
              <w:bottom w:val="single" w:sz="4" w:space="0" w:color="auto"/>
            </w:tcBorders>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lang w:eastAsia="en-GB"/>
              </w:rPr>
              <w:t>Semi-skilled &amp; unskilled manual occupations, Unemployed and lowest grade occupations</w:t>
            </w:r>
          </w:p>
        </w:tc>
        <w:tc>
          <w:tcPr>
            <w:tcW w:w="2347" w:type="dxa"/>
            <w:tcBorders>
              <w:bottom w:val="single" w:sz="4" w:space="0" w:color="auto"/>
            </w:tcBorders>
            <w:shd w:val="clear" w:color="auto" w:fill="auto"/>
            <w:tcMar>
              <w:top w:w="90" w:type="dxa"/>
              <w:left w:w="90" w:type="dxa"/>
              <w:bottom w:w="90" w:type="dxa"/>
              <w:right w:w="90" w:type="dxa"/>
            </w:tcMar>
            <w:vAlign w:val="center"/>
            <w:hideMark/>
          </w:tcPr>
          <w:p w:rsidR="008F0978" w:rsidRPr="00456665" w:rsidRDefault="008F0978" w:rsidP="009C221A">
            <w:pPr>
              <w:spacing w:after="0" w:line="480" w:lineRule="auto"/>
              <w:rPr>
                <w:rFonts w:ascii="Times New Roman" w:eastAsia="Times New Roman" w:hAnsi="Times New Roman" w:cs="Times New Roman"/>
                <w:sz w:val="24"/>
                <w:szCs w:val="24"/>
                <w:lang w:eastAsia="en-GB"/>
              </w:rPr>
            </w:pPr>
            <w:r w:rsidRPr="00456665">
              <w:rPr>
                <w:rFonts w:ascii="Times New Roman" w:eastAsia="Times New Roman" w:hAnsi="Times New Roman" w:cs="Times New Roman"/>
                <w:sz w:val="24"/>
                <w:szCs w:val="24"/>
                <w:lang w:eastAsia="en-GB"/>
              </w:rPr>
              <w:t>26.05</w:t>
            </w:r>
          </w:p>
        </w:tc>
      </w:tr>
    </w:tbl>
    <w:p w:rsidR="008F0978" w:rsidRPr="00456665" w:rsidRDefault="008F0978" w:rsidP="008F0978">
      <w:pPr>
        <w:spacing w:after="0" w:line="480" w:lineRule="auto"/>
        <w:rPr>
          <w:rFonts w:ascii="Times New Roman" w:hAnsi="Times New Roman" w:cs="Times New Roman"/>
          <w:b/>
          <w:sz w:val="24"/>
          <w:szCs w:val="24"/>
        </w:rPr>
      </w:pPr>
    </w:p>
    <w:p w:rsidR="008F0978" w:rsidRDefault="008F0978" w:rsidP="008F0978"/>
    <w:p w:rsidR="00623702" w:rsidRPr="008F0978" w:rsidRDefault="00623702" w:rsidP="008F0978"/>
    <w:sectPr w:rsidR="00623702" w:rsidRPr="008F0978" w:rsidSect="00D93353">
      <w:footerReference w:type="default" r:id="rId7"/>
      <w:pgSz w:w="11906" w:h="16838"/>
      <w:pgMar w:top="1440" w:right="1440" w:bottom="1276" w:left="1440" w:header="709" w:footer="28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8F0978">
      <w:pPr>
        <w:spacing w:after="0" w:line="240" w:lineRule="auto"/>
      </w:pPr>
      <w:r>
        <w:separator/>
      </w:r>
    </w:p>
  </w:endnote>
  <w:endnote w:type="continuationSeparator" w:id="0">
    <w:p w:rsidR="00000000" w:rsidRDefault="008F09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6441509"/>
      <w:docPartObj>
        <w:docPartGallery w:val="Page Numbers (Bottom of Page)"/>
        <w:docPartUnique/>
      </w:docPartObj>
    </w:sdtPr>
    <w:sdtEndPr>
      <w:rPr>
        <w:noProof/>
      </w:rPr>
    </w:sdtEndPr>
    <w:sdtContent>
      <w:p w:rsidR="009A7E12" w:rsidRDefault="002B029B">
        <w:pPr>
          <w:pStyle w:val="Footer"/>
          <w:jc w:val="center"/>
        </w:pPr>
        <w:r>
          <w:fldChar w:fldCharType="begin"/>
        </w:r>
        <w:r>
          <w:instrText xml:space="preserve"> PAGE   \* MERGEFORMAT </w:instrText>
        </w:r>
        <w:r>
          <w:fldChar w:fldCharType="separate"/>
        </w:r>
        <w:r w:rsidR="008F0978">
          <w:rPr>
            <w:noProof/>
          </w:rPr>
          <w:t>1</w:t>
        </w:r>
        <w:r>
          <w:rPr>
            <w:noProof/>
          </w:rPr>
          <w:fldChar w:fldCharType="end"/>
        </w:r>
      </w:p>
    </w:sdtContent>
  </w:sdt>
  <w:p w:rsidR="009A7E12" w:rsidRDefault="008F09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8F0978">
      <w:pPr>
        <w:spacing w:after="0" w:line="240" w:lineRule="auto"/>
      </w:pPr>
      <w:r>
        <w:separator/>
      </w:r>
    </w:p>
  </w:footnote>
  <w:footnote w:type="continuationSeparator" w:id="0">
    <w:p w:rsidR="00000000" w:rsidRDefault="008F09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D72ACE"/>
    <w:multiLevelType w:val="multilevel"/>
    <w:tmpl w:val="3EC2FD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pStyle w:val="Heading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47664C1D"/>
    <w:multiLevelType w:val="multilevel"/>
    <w:tmpl w:val="6BC0462C"/>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29B"/>
    <w:rsid w:val="002B029B"/>
    <w:rsid w:val="00623702"/>
    <w:rsid w:val="008F0978"/>
    <w:rsid w:val="00B10698"/>
    <w:rsid w:val="00D72E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95270"/>
  <w15:chartTrackingRefBased/>
  <w15:docId w15:val="{1A7EDF3C-20B1-467E-8A55-431B07CC6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029B"/>
  </w:style>
  <w:style w:type="paragraph" w:styleId="Heading1">
    <w:name w:val="heading 1"/>
    <w:basedOn w:val="Normal"/>
    <w:next w:val="Normal"/>
    <w:link w:val="Heading1Char"/>
    <w:uiPriority w:val="9"/>
    <w:qFormat/>
    <w:rsid w:val="00B10698"/>
    <w:pPr>
      <w:numPr>
        <w:numId w:val="4"/>
      </w:numPr>
      <w:spacing w:line="240" w:lineRule="auto"/>
      <w:ind w:left="360" w:hanging="360"/>
      <w:jc w:val="both"/>
      <w:outlineLvl w:val="0"/>
    </w:pPr>
    <w:rPr>
      <w:rFonts w:ascii="Arial" w:hAnsi="Arial" w:cs="Arial"/>
      <w:sz w:val="24"/>
      <w:szCs w:val="24"/>
    </w:rPr>
  </w:style>
  <w:style w:type="paragraph" w:styleId="Heading3">
    <w:name w:val="heading 3"/>
    <w:basedOn w:val="Normal"/>
    <w:next w:val="Normal"/>
    <w:link w:val="Heading3Char"/>
    <w:uiPriority w:val="9"/>
    <w:unhideWhenUsed/>
    <w:qFormat/>
    <w:rsid w:val="00B10698"/>
    <w:pPr>
      <w:numPr>
        <w:ilvl w:val="2"/>
        <w:numId w:val="3"/>
      </w:numPr>
      <w:spacing w:line="240" w:lineRule="auto"/>
      <w:jc w:val="both"/>
      <w:outlineLvl w:val="2"/>
    </w:pPr>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0698"/>
    <w:rPr>
      <w:rFonts w:ascii="Arial" w:hAnsi="Arial" w:cs="Arial"/>
      <w:sz w:val="24"/>
      <w:szCs w:val="24"/>
    </w:rPr>
  </w:style>
  <w:style w:type="character" w:customStyle="1" w:styleId="Heading3Char">
    <w:name w:val="Heading 3 Char"/>
    <w:basedOn w:val="DefaultParagraphFont"/>
    <w:link w:val="Heading3"/>
    <w:uiPriority w:val="9"/>
    <w:rsid w:val="00B10698"/>
    <w:rPr>
      <w:rFonts w:ascii="Arial" w:hAnsi="Arial" w:cs="Arial"/>
      <w:sz w:val="24"/>
      <w:szCs w:val="24"/>
    </w:rPr>
  </w:style>
  <w:style w:type="paragraph" w:styleId="Footer">
    <w:name w:val="footer"/>
    <w:basedOn w:val="Normal"/>
    <w:link w:val="FooterChar"/>
    <w:uiPriority w:val="99"/>
    <w:unhideWhenUsed/>
    <w:rsid w:val="002B02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029B"/>
  </w:style>
  <w:style w:type="table" w:styleId="TableGrid">
    <w:name w:val="Table Grid"/>
    <w:basedOn w:val="TableNormal"/>
    <w:uiPriority w:val="39"/>
    <w:rsid w:val="002B02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2B02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134</Words>
  <Characters>765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Centre for Ecology and Hydrology</Company>
  <LinksUpToDate>false</LinksUpToDate>
  <CharactersWithSpaces>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Rhymes</dc:creator>
  <cp:keywords/>
  <dc:description/>
  <cp:lastModifiedBy>Jenny Rhymes</cp:lastModifiedBy>
  <cp:revision>2</cp:revision>
  <dcterms:created xsi:type="dcterms:W3CDTF">2022-04-22T12:11:00Z</dcterms:created>
  <dcterms:modified xsi:type="dcterms:W3CDTF">2022-04-22T12:11:00Z</dcterms:modified>
</cp:coreProperties>
</file>