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79" w:rsidRDefault="007B6D2C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D2C">
        <w:rPr>
          <w:rFonts w:ascii="Times New Roman" w:hAnsi="Times New Roman" w:cs="Times New Roman"/>
          <w:b/>
          <w:bCs/>
          <w:sz w:val="28"/>
          <w:szCs w:val="28"/>
        </w:rPr>
        <w:t>Figure captions</w:t>
      </w:r>
    </w:p>
    <w:tbl>
      <w:tblPr>
        <w:tblStyle w:val="TableGrid"/>
        <w:tblW w:w="0" w:type="auto"/>
        <w:tblLook w:val="04A0"/>
      </w:tblPr>
      <w:tblGrid>
        <w:gridCol w:w="1458"/>
        <w:gridCol w:w="6750"/>
        <w:gridCol w:w="1368"/>
      </w:tblGrid>
      <w:tr w:rsidR="007B6D2C" w:rsidTr="00E623D2">
        <w:tc>
          <w:tcPr>
            <w:tcW w:w="1458" w:type="dxa"/>
          </w:tcPr>
          <w:p w:rsidR="007B6D2C" w:rsidRP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No.</w:t>
            </w:r>
          </w:p>
        </w:tc>
        <w:tc>
          <w:tcPr>
            <w:tcW w:w="6750" w:type="dxa"/>
          </w:tcPr>
          <w:p w:rsidR="007B6D2C" w:rsidRP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1368" w:type="dxa"/>
          </w:tcPr>
          <w:p w:rsidR="007B6D2C" w:rsidRP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FBF">
              <w:rPr>
                <w:rFonts w:ascii="Times New Roman" w:hAnsi="Times New Roman" w:cs="Times New Roman"/>
                <w:b/>
                <w:sz w:val="20"/>
              </w:rPr>
              <w:t>Fig</w:t>
            </w:r>
            <w:r>
              <w:rPr>
                <w:rFonts w:ascii="Times New Roman" w:hAnsi="Times New Roman" w:cs="Times New Roman"/>
                <w:b/>
                <w:sz w:val="20"/>
              </w:rPr>
              <w:t>.</w:t>
            </w:r>
            <w:r w:rsidRPr="00541FBF">
              <w:rPr>
                <w:rFonts w:ascii="Times New Roman" w:hAnsi="Times New Roman" w:cs="Times New Roman"/>
                <w:b/>
                <w:sz w:val="20"/>
              </w:rPr>
              <w:t xml:space="preserve"> 1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(a) XRD patterns of as-synthesized and annealed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 (b) model of hexagonal unit cell and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 elongated towards (101) plane (using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Vesta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>).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&amp; </w:t>
            </w:r>
            <w:r w:rsidRPr="00E62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Fig. 2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both"/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(a) &amp; (b): Crystallite size versus Micro strain and Dislocation density for as-synthesized and annealed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Fig. 3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(a) &amp; (b) TEM micrographs (c) SAED pattern and (d) HRTEM image of as-synthesized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Fig. 4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(a), (b) TEM image (c) SAED pattern and (d) HRTEM image of air annealed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Fig. 5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(a) &amp; (b) Absorbance spectrum and Corresponding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Touc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Plot for as-synthesized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Fig. 6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(a) &amp; (b) Absorption spectrum and Corresponding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Touc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Plot for air annealed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sz w:val="20"/>
              </w:rPr>
              <w:t xml:space="preserve"> NRs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Fig.7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(a) PL spectra and (b) CIE Plots of as-synthesized and air annealed at 300 </w:t>
            </w: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  <w:vertAlign w:val="superscript"/>
              </w:rPr>
              <w:t>°</w:t>
            </w: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 samples.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&amp; 12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Fig. 8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Schematic representation of energy level diagrams of photoluminescence analysis for (a) as-synthesized and (b) air annealed samples.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B6D2C" w:rsidTr="00E623D2">
        <w:tc>
          <w:tcPr>
            <w:tcW w:w="1458" w:type="dxa"/>
          </w:tcPr>
          <w:p w:rsidR="007B6D2C" w:rsidRDefault="007B6D2C" w:rsidP="00E623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640FE2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Fig.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 w:rsidRPr="00640FE2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6750" w:type="dxa"/>
          </w:tcPr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Represents the graphical conclusion of the work represents the growth of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NRs and quenching of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NRs to 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ZnSe</w:t>
            </w:r>
            <w:proofErr w:type="spellEnd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/</w:t>
            </w:r>
            <w:proofErr w:type="spellStart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ZnO</w:t>
            </w:r>
            <w:proofErr w:type="spellEnd"/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NPs via air annealing.</w:t>
            </w:r>
          </w:p>
          <w:p w:rsidR="007B6D2C" w:rsidRPr="00E623D2" w:rsidRDefault="007B6D2C" w:rsidP="00E623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</w:p>
        </w:tc>
        <w:tc>
          <w:tcPr>
            <w:tcW w:w="1368" w:type="dxa"/>
          </w:tcPr>
          <w:p w:rsidR="007B6D2C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</w:tbl>
    <w:p w:rsidR="007B6D2C" w:rsidRDefault="007B6D2C" w:rsidP="00E623D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Default="00E623D2" w:rsidP="00E62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Pr="007B6D2C">
        <w:rPr>
          <w:rFonts w:ascii="Times New Roman" w:hAnsi="Times New Roman" w:cs="Times New Roman"/>
          <w:b/>
          <w:bCs/>
          <w:sz w:val="28"/>
          <w:szCs w:val="28"/>
        </w:rPr>
        <w:t>captions</w:t>
      </w:r>
    </w:p>
    <w:tbl>
      <w:tblPr>
        <w:tblStyle w:val="TableGrid"/>
        <w:tblW w:w="0" w:type="auto"/>
        <w:tblLook w:val="04A0"/>
      </w:tblPr>
      <w:tblGrid>
        <w:gridCol w:w="1278"/>
        <w:gridCol w:w="7020"/>
        <w:gridCol w:w="1278"/>
      </w:tblGrid>
      <w:tr w:rsidR="00E623D2" w:rsidTr="00E623D2">
        <w:tc>
          <w:tcPr>
            <w:tcW w:w="1278" w:type="dxa"/>
          </w:tcPr>
          <w:p w:rsidR="00E623D2" w:rsidRPr="007B6D2C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7020" w:type="dxa"/>
          </w:tcPr>
          <w:p w:rsidR="00E623D2" w:rsidRPr="007B6D2C" w:rsidRDefault="00E623D2" w:rsidP="00957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1278" w:type="dxa"/>
          </w:tcPr>
          <w:p w:rsidR="00E623D2" w:rsidRPr="007B6D2C" w:rsidRDefault="00E623D2" w:rsidP="00957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E623D2" w:rsidTr="00E623D2">
        <w:tc>
          <w:tcPr>
            <w:tcW w:w="1278" w:type="dxa"/>
          </w:tcPr>
          <w:p w:rsidR="00E623D2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3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Table 1</w:t>
            </w:r>
          </w:p>
        </w:tc>
        <w:tc>
          <w:tcPr>
            <w:tcW w:w="7020" w:type="dxa"/>
          </w:tcPr>
          <w:p w:rsidR="00E623D2" w:rsidRPr="00E623D2" w:rsidRDefault="00E623D2" w:rsidP="00E623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Structural Parameters; such as reflection planes (</w:t>
            </w:r>
            <w:proofErr w:type="spellStart"/>
            <w:r w:rsidRPr="00E6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hkl</w:t>
            </w:r>
            <w:proofErr w:type="spellEnd"/>
            <w:r w:rsidRPr="00E6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), corresponding theta, crystallite size, inter planner spacing Micro strain, Dislocation density, lattice parameters, volume of unit cell, and Bond lengths of as-synthesized and air annealed </w:t>
            </w:r>
            <w:proofErr w:type="spellStart"/>
            <w:r w:rsidRPr="00E6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ZnSe</w:t>
            </w:r>
            <w:proofErr w:type="spellEnd"/>
            <w:r w:rsidRPr="00E6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NRs.</w:t>
            </w:r>
          </w:p>
          <w:p w:rsidR="00E623D2" w:rsidRPr="00E623D2" w:rsidRDefault="00E623D2" w:rsidP="00E623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E623D2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623D2" w:rsidTr="00E623D2">
        <w:tc>
          <w:tcPr>
            <w:tcW w:w="1278" w:type="dxa"/>
          </w:tcPr>
          <w:p w:rsidR="00E623D2" w:rsidRPr="00E623D2" w:rsidRDefault="00E623D2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3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Table 2</w:t>
            </w:r>
          </w:p>
        </w:tc>
        <w:tc>
          <w:tcPr>
            <w:tcW w:w="7020" w:type="dxa"/>
          </w:tcPr>
          <w:p w:rsidR="00E623D2" w:rsidRPr="00E623D2" w:rsidRDefault="00E623D2" w:rsidP="00E623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3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CIE coordinates and CCT of as-synthesized and air annealed samples.</w:t>
            </w:r>
          </w:p>
          <w:p w:rsidR="00E623D2" w:rsidRPr="00E623D2" w:rsidRDefault="00E623D2" w:rsidP="00E623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E623D2" w:rsidRPr="00E623D2" w:rsidRDefault="00182CCE" w:rsidP="00E623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:rsidR="00E623D2" w:rsidRDefault="00E623D2" w:rsidP="00E62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3D2" w:rsidRPr="007B6D2C" w:rsidRDefault="00E623D2" w:rsidP="007B6D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623D2" w:rsidRPr="007B6D2C" w:rsidSect="007C6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7B6D2C"/>
    <w:rsid w:val="00182CCE"/>
    <w:rsid w:val="003A7D70"/>
    <w:rsid w:val="007B6D2C"/>
    <w:rsid w:val="007C6979"/>
    <w:rsid w:val="00925D3E"/>
    <w:rsid w:val="00E6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2022-04-22T10:27:00Z</dcterms:created>
  <dcterms:modified xsi:type="dcterms:W3CDTF">2022-04-22T10:48:00Z</dcterms:modified>
</cp:coreProperties>
</file>